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7C16" w14:textId="492F06FA" w:rsidR="002B7237" w:rsidRPr="000D13E4" w:rsidRDefault="000A403E" w:rsidP="00884765">
      <w:pPr>
        <w:rPr>
          <w:rFonts w:ascii="Museo Slab 500" w:hAnsi="Museo Slab 500"/>
          <w:color w:val="5C6670"/>
          <w:sz w:val="36"/>
          <w:szCs w:val="36"/>
        </w:rPr>
      </w:pPr>
      <w:r>
        <w:rPr>
          <w:noProof/>
        </w:rPr>
        <mc:AlternateContent>
          <mc:Choice Requires="wps">
            <w:drawing>
              <wp:anchor distT="0" distB="0" distL="114300" distR="114300" simplePos="0" relativeHeight="251657216" behindDoc="0" locked="1" layoutInCell="1" allowOverlap="1" wp14:anchorId="3899B56C" wp14:editId="59625C78">
                <wp:simplePos x="0" y="0"/>
                <wp:positionH relativeFrom="column">
                  <wp:posOffset>4917440</wp:posOffset>
                </wp:positionH>
                <wp:positionV relativeFrom="page">
                  <wp:posOffset>8253730</wp:posOffset>
                </wp:positionV>
                <wp:extent cx="1920240" cy="1090295"/>
                <wp:effectExtent l="0" t="0" r="0"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090295"/>
                        </a:xfrm>
                        <a:prstGeom prst="rect">
                          <a:avLst/>
                        </a:prstGeom>
                        <a:noFill/>
                        <a:ln>
                          <a:noFill/>
                        </a:ln>
                        <a:effectLst/>
                        <a:extLst>
                          <a:ext uri="{C572A759-6A51-4108-AA02-DFA0A04FC94B}"/>
                        </a:extLst>
                      </wps:spPr>
                      <wps:txbx>
                        <w:txbxContent>
                          <w:p w14:paraId="101985DC" w14:textId="77777777" w:rsidR="00B51BA6" w:rsidRDefault="00B51BA6" w:rsidP="00764158">
                            <w:pPr>
                              <w:rPr>
                                <w:rFonts w:ascii="Museo Slab 500" w:hAnsi="Museo Slab 500"/>
                                <w:color w:val="FFFFFF"/>
                                <w:sz w:val="24"/>
                              </w:rPr>
                            </w:pPr>
                            <w:r w:rsidRPr="004A1B02">
                              <w:rPr>
                                <w:rFonts w:ascii="Museo Slab 500" w:hAnsi="Museo Slab 500"/>
                                <w:color w:val="FFFFFF"/>
                                <w:sz w:val="24"/>
                              </w:rPr>
                              <w:t>Contact Information:</w:t>
                            </w:r>
                          </w:p>
                          <w:p w14:paraId="3E310A1C" w14:textId="77777777" w:rsidR="00B51BA6" w:rsidRDefault="00B51BA6" w:rsidP="00764158">
                            <w:pPr>
                              <w:rPr>
                                <w:rFonts w:ascii="Museo Slab 500" w:hAnsi="Museo Slab 500"/>
                                <w:color w:val="FFFFFF"/>
                                <w:sz w:val="24"/>
                              </w:rPr>
                            </w:pPr>
                            <w:r>
                              <w:rPr>
                                <w:rFonts w:ascii="Museo Slab 500" w:hAnsi="Museo Slab 500"/>
                                <w:color w:val="FFFFFF"/>
                                <w:sz w:val="24"/>
                              </w:rPr>
                              <w:t>Kerry Wrenick, LMSW</w:t>
                            </w:r>
                          </w:p>
                          <w:p w14:paraId="7A5DAF0F" w14:textId="77777777" w:rsidR="00B51BA6" w:rsidRDefault="00B51BA6" w:rsidP="00764158">
                            <w:pPr>
                              <w:rPr>
                                <w:rFonts w:ascii="Museo Slab 500" w:hAnsi="Museo Slab 500"/>
                                <w:color w:val="FFFFFF"/>
                                <w:sz w:val="24"/>
                              </w:rPr>
                            </w:pPr>
                            <w:r>
                              <w:rPr>
                                <w:rFonts w:ascii="Museo Slab 500" w:hAnsi="Museo Slab 500"/>
                                <w:color w:val="FFFFFF"/>
                                <w:sz w:val="24"/>
                              </w:rPr>
                              <w:t>(303) 866-6930</w:t>
                            </w:r>
                          </w:p>
                          <w:p w14:paraId="7711B8F3" w14:textId="77777777" w:rsidR="00B51BA6" w:rsidRPr="004A1B02" w:rsidRDefault="00B51BA6" w:rsidP="00764158">
                            <w:pPr>
                              <w:rPr>
                                <w:rFonts w:ascii="Museo Slab 500" w:hAnsi="Museo Slab 500"/>
                                <w:color w:val="FFFFFF"/>
                                <w:sz w:val="20"/>
                                <w:szCs w:val="20"/>
                              </w:rPr>
                            </w:pPr>
                            <w:r>
                              <w:rPr>
                                <w:rFonts w:ascii="Museo Slab 500" w:hAnsi="Museo Slab 500"/>
                                <w:color w:val="FFFFFF"/>
                                <w:sz w:val="20"/>
                                <w:szCs w:val="20"/>
                              </w:rPr>
                              <w:t>w</w:t>
                            </w:r>
                            <w:r w:rsidRPr="004A1B02">
                              <w:rPr>
                                <w:rFonts w:ascii="Museo Slab 500" w:hAnsi="Museo Slab 500"/>
                                <w:color w:val="FFFFFF"/>
                                <w:sz w:val="20"/>
                                <w:szCs w:val="20"/>
                              </w:rPr>
                              <w:t>renick_k@cde.stat.co.us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9B56C" id="_x0000_t202" coordsize="21600,21600" o:spt="202" path="m,l,21600r21600,l21600,xe">
                <v:stroke joinstyle="miter"/>
                <v:path gradientshapeok="t" o:connecttype="rect"/>
              </v:shapetype>
              <v:shape id="Text Box 5" o:spid="_x0000_s1026" type="#_x0000_t202" style="position:absolute;margin-left:387.2pt;margin-top:649.9pt;width:151.2pt;height:8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" filled="f" stroked="f">
                <v:textbox>
                  <w:txbxContent>
                    <w:p w14:paraId="101985DC" w14:textId="77777777" w:rsidR="00B51BA6" w:rsidRDefault="00B51BA6" w:rsidP="00764158">
                      <w:pPr>
                        <w:rPr>
                          <w:rFonts w:ascii="Museo Slab 500" w:hAnsi="Museo Slab 500"/>
                          <w:color w:val="FFFFFF"/>
                          <w:sz w:val="24"/>
                        </w:rPr>
                      </w:pPr>
                      <w:r w:rsidRPr="004A1B02">
                        <w:rPr>
                          <w:rFonts w:ascii="Museo Slab 500" w:hAnsi="Museo Slab 500"/>
                          <w:color w:val="FFFFFF"/>
                          <w:sz w:val="24"/>
                        </w:rPr>
                        <w:t>Contact Information:</w:t>
                      </w:r>
                    </w:p>
                    <w:p w14:paraId="3E310A1C" w14:textId="77777777" w:rsidR="00B51BA6" w:rsidRDefault="00B51BA6" w:rsidP="00764158">
                      <w:pPr>
                        <w:rPr>
                          <w:rFonts w:ascii="Museo Slab 500" w:hAnsi="Museo Slab 500"/>
                          <w:color w:val="FFFFFF"/>
                          <w:sz w:val="24"/>
                        </w:rPr>
                      </w:pPr>
                      <w:r>
                        <w:rPr>
                          <w:rFonts w:ascii="Museo Slab 500" w:hAnsi="Museo Slab 500"/>
                          <w:color w:val="FFFFFF"/>
                          <w:sz w:val="24"/>
                        </w:rPr>
                        <w:t>Kerry Wrenick, LMSW</w:t>
                      </w:r>
                    </w:p>
                    <w:p w14:paraId="7A5DAF0F" w14:textId="77777777" w:rsidR="00B51BA6" w:rsidRDefault="00B51BA6" w:rsidP="00764158">
                      <w:pPr>
                        <w:rPr>
                          <w:rFonts w:ascii="Museo Slab 500" w:hAnsi="Museo Slab 500"/>
                          <w:color w:val="FFFFFF"/>
                          <w:sz w:val="24"/>
                        </w:rPr>
                      </w:pPr>
                      <w:r>
                        <w:rPr>
                          <w:rFonts w:ascii="Museo Slab 500" w:hAnsi="Museo Slab 500"/>
                          <w:color w:val="FFFFFF"/>
                          <w:sz w:val="24"/>
                        </w:rPr>
                        <w:t>(303) 866-6930</w:t>
                      </w:r>
                    </w:p>
                    <w:p w14:paraId="7711B8F3" w14:textId="77777777" w:rsidR="00B51BA6" w:rsidRPr="004A1B02" w:rsidRDefault="00B51BA6" w:rsidP="00764158">
                      <w:pPr>
                        <w:rPr>
                          <w:rFonts w:ascii="Museo Slab 500" w:hAnsi="Museo Slab 500"/>
                          <w:color w:val="FFFFFF"/>
                          <w:sz w:val="20"/>
                          <w:szCs w:val="20"/>
                        </w:rPr>
                      </w:pPr>
                      <w:r>
                        <w:rPr>
                          <w:rFonts w:ascii="Museo Slab 500" w:hAnsi="Museo Slab 500"/>
                          <w:color w:val="FFFFFF"/>
                          <w:sz w:val="20"/>
                          <w:szCs w:val="20"/>
                        </w:rPr>
                        <w:t>w</w:t>
                      </w:r>
                      <w:r w:rsidRPr="004A1B02">
                        <w:rPr>
                          <w:rFonts w:ascii="Museo Slab 500" w:hAnsi="Museo Slab 500"/>
                          <w:color w:val="FFFFFF"/>
                          <w:sz w:val="20"/>
                          <w:szCs w:val="20"/>
                        </w:rPr>
                        <w:t>renick_k@cde.stat.co.us</w:t>
                      </w:r>
                    </w:p>
                  </w:txbxContent>
                </v:textbox>
                <w10:wrap type="square"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7BD1C619" wp14:editId="7BE3B0A9">
                <wp:simplePos x="0" y="0"/>
                <wp:positionH relativeFrom="column">
                  <wp:posOffset>4872355</wp:posOffset>
                </wp:positionH>
                <wp:positionV relativeFrom="page">
                  <wp:posOffset>455295</wp:posOffset>
                </wp:positionV>
                <wp:extent cx="1920240" cy="5400675"/>
                <wp:effectExtent l="0" t="0" r="0" b="0"/>
                <wp:wrapSquare wrapText="bothSides"/>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5400675"/>
                        </a:xfrm>
                        <a:prstGeom prst="rect">
                          <a:avLst/>
                        </a:prstGeom>
                        <a:noFill/>
                        <a:ln>
                          <a:noFill/>
                        </a:ln>
                        <a:effectLst/>
                        <a:extLst>
                          <a:ext uri="{C572A759-6A51-4108-AA02-DFA0A04FC94B}"/>
                        </a:extLst>
                      </wps:spPr>
                      <wps:txbx>
                        <w:txbxContent>
                          <w:p w14:paraId="28995C93" w14:textId="6E624B2A" w:rsidR="00B51BA6" w:rsidRPr="003B7D12" w:rsidRDefault="000A403E" w:rsidP="003B7D12">
                            <w:pPr>
                              <w:pStyle w:val="Subhead"/>
                            </w:pPr>
                            <w:r w:rsidRPr="00430DA0">
                              <w:rPr>
                                <w:noProof/>
                              </w:rPr>
                              <w:drawing>
                                <wp:inline distT="0" distB="0" distL="0" distR="0" wp14:anchorId="059AE6DB" wp14:editId="713737BD">
                                  <wp:extent cx="1737360" cy="1158240"/>
                                  <wp:effectExtent l="0" t="0" r="0" b="0"/>
                                  <wp:docPr id="3" name="Picture 3" descr="Image result for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58240"/>
                                          </a:xfrm>
                                          <a:prstGeom prst="rect">
                                            <a:avLst/>
                                          </a:prstGeom>
                                          <a:noFill/>
                                          <a:ln>
                                            <a:noFill/>
                                          </a:ln>
                                        </pic:spPr>
                                      </pic:pic>
                                    </a:graphicData>
                                  </a:graphic>
                                </wp:inline>
                              </w:drawing>
                            </w:r>
                          </w:p>
                          <w:p w14:paraId="1E813B43" w14:textId="77777777" w:rsidR="00B51BA6" w:rsidRPr="009F0316" w:rsidRDefault="00B51BA6" w:rsidP="004A1B02">
                            <w:pPr>
                              <w:rPr>
                                <w:b/>
                                <w:color w:val="FFFFFF"/>
                                <w:szCs w:val="22"/>
                              </w:rPr>
                            </w:pPr>
                            <w:r w:rsidRPr="009F0316">
                              <w:rPr>
                                <w:b/>
                                <w:color w:val="FFFFFF"/>
                                <w:szCs w:val="22"/>
                              </w:rPr>
                              <w:t>As we kick off another great academic year in Colorado, it is important to highlight the support and assistance needed to serve our McKinney-Vento students. </w:t>
                            </w:r>
                          </w:p>
                          <w:p w14:paraId="5ECB343B" w14:textId="77777777" w:rsidR="00B51BA6" w:rsidRPr="009F0316" w:rsidRDefault="00B51BA6" w:rsidP="004A1B02">
                            <w:pPr>
                              <w:rPr>
                                <w:b/>
                                <w:color w:val="FFFFFF"/>
                                <w:szCs w:val="22"/>
                              </w:rPr>
                            </w:pPr>
                          </w:p>
                          <w:p w14:paraId="349FB2CC" w14:textId="77777777" w:rsidR="00B51BA6" w:rsidRPr="009F0316" w:rsidRDefault="00B51BA6" w:rsidP="004A1B02">
                            <w:pPr>
                              <w:rPr>
                                <w:b/>
                                <w:color w:val="FFFFFF"/>
                                <w:szCs w:val="22"/>
                              </w:rPr>
                            </w:pPr>
                            <w:r w:rsidRPr="009F0316">
                              <w:rPr>
                                <w:b/>
                                <w:color w:val="FFFFFF"/>
                                <w:szCs w:val="22"/>
                              </w:rPr>
                              <w:t xml:space="preserve">As the State Coordinator for Homeless Education, my responsibility is to </w:t>
                            </w:r>
                            <w:proofErr w:type="gramStart"/>
                            <w:r w:rsidRPr="009F0316">
                              <w:rPr>
                                <w:b/>
                                <w:color w:val="FFFFFF"/>
                                <w:szCs w:val="22"/>
                              </w:rPr>
                              <w:t>provide</w:t>
                            </w:r>
                            <w:proofErr w:type="gramEnd"/>
                          </w:p>
                          <w:p w14:paraId="6D9AFD25" w14:textId="77777777" w:rsidR="00B51BA6" w:rsidRPr="009F0316" w:rsidRDefault="00B51BA6" w:rsidP="004A1B02">
                            <w:pPr>
                              <w:rPr>
                                <w:b/>
                                <w:color w:val="FFFFFF"/>
                                <w:szCs w:val="22"/>
                              </w:rPr>
                            </w:pPr>
                            <w:r w:rsidRPr="009F0316">
                              <w:rPr>
                                <w:b/>
                                <w:color w:val="FFFFFF"/>
                                <w:szCs w:val="22"/>
                              </w:rPr>
                              <w:t xml:space="preserve">professional development, technical assistance, resources, and ensure the provisions of </w:t>
                            </w:r>
                            <w:proofErr w:type="gramStart"/>
                            <w:r w:rsidRPr="009F0316">
                              <w:rPr>
                                <w:b/>
                                <w:color w:val="FFFFFF"/>
                                <w:szCs w:val="22"/>
                              </w:rPr>
                              <w:t>Every</w:t>
                            </w:r>
                            <w:proofErr w:type="gramEnd"/>
                            <w:r w:rsidRPr="009F0316">
                              <w:rPr>
                                <w:b/>
                                <w:color w:val="FFFFFF"/>
                                <w:szCs w:val="22"/>
                              </w:rPr>
                              <w:t xml:space="preserve"> </w:t>
                            </w:r>
                          </w:p>
                          <w:p w14:paraId="6DEE67C1" w14:textId="77777777" w:rsidR="00B51BA6" w:rsidRPr="009F0316" w:rsidRDefault="00B51BA6" w:rsidP="004A1B02">
                            <w:pPr>
                              <w:rPr>
                                <w:b/>
                                <w:color w:val="FFFFFF"/>
                                <w:szCs w:val="22"/>
                              </w:rPr>
                            </w:pPr>
                            <w:r w:rsidRPr="009F0316">
                              <w:rPr>
                                <w:b/>
                                <w:color w:val="FFFFFF"/>
                                <w:szCs w:val="22"/>
                              </w:rPr>
                              <w:t>Student Succeeds Act (ESSA) are upheld.</w:t>
                            </w:r>
                          </w:p>
                          <w:p w14:paraId="6E0F45EE" w14:textId="77777777" w:rsidR="00B51BA6" w:rsidRPr="009F0316" w:rsidRDefault="00B51BA6" w:rsidP="004A1B02">
                            <w:pPr>
                              <w:rPr>
                                <w:b/>
                                <w:color w:val="FFFFFF"/>
                                <w:szCs w:val="22"/>
                              </w:rPr>
                            </w:pPr>
                          </w:p>
                          <w:p w14:paraId="5AFAAE2D" w14:textId="77777777" w:rsidR="00B51BA6" w:rsidRPr="009F0316" w:rsidRDefault="00B51BA6" w:rsidP="004A1B02">
                            <w:pPr>
                              <w:rPr>
                                <w:b/>
                                <w:color w:val="FFFFFF"/>
                                <w:szCs w:val="22"/>
                              </w:rPr>
                            </w:pPr>
                            <w:r w:rsidRPr="009F0316">
                              <w:rPr>
                                <w:b/>
                                <w:color w:val="FFFFFF"/>
                                <w:szCs w:val="22"/>
                              </w:rPr>
                              <w:t>Monthly e-communication is a tool to share updates and important information.</w:t>
                            </w:r>
                          </w:p>
                          <w:p w14:paraId="5DF8D1C8" w14:textId="77777777" w:rsidR="00B51BA6" w:rsidRPr="000D13E4" w:rsidRDefault="00B51BA6" w:rsidP="00764158">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D1C619" id="Text Box 4" o:spid="_x0000_s1027" type="#_x0000_t202" alt="&quot;&quot;" style="position:absolute;margin-left:383.65pt;margin-top:35.85pt;width:151.2pt;height:4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" filled="f" stroked="f">
                <v:textbox>
                  <w:txbxContent>
                    <w:p w14:paraId="28995C93" w14:textId="6E624B2A" w:rsidR="00B51BA6" w:rsidRPr="003B7D12" w:rsidRDefault="000A403E" w:rsidP="003B7D12">
                      <w:pPr>
                        <w:pStyle w:val="Subhead"/>
                      </w:pPr>
                      <w:r w:rsidRPr="00430DA0">
                        <w:rPr>
                          <w:noProof/>
                        </w:rPr>
                        <w:drawing>
                          <wp:inline distT="0" distB="0" distL="0" distR="0" wp14:anchorId="059AE6DB" wp14:editId="713737BD">
                            <wp:extent cx="1737360" cy="1158240"/>
                            <wp:effectExtent l="0" t="0" r="0" b="0"/>
                            <wp:docPr id="3" name="Picture 3" descr="Image result for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58240"/>
                                    </a:xfrm>
                                    <a:prstGeom prst="rect">
                                      <a:avLst/>
                                    </a:prstGeom>
                                    <a:noFill/>
                                    <a:ln>
                                      <a:noFill/>
                                    </a:ln>
                                  </pic:spPr>
                                </pic:pic>
                              </a:graphicData>
                            </a:graphic>
                          </wp:inline>
                        </w:drawing>
                      </w:r>
                    </w:p>
                    <w:p w14:paraId="1E813B43" w14:textId="77777777" w:rsidR="00B51BA6" w:rsidRPr="009F0316" w:rsidRDefault="00B51BA6" w:rsidP="004A1B02">
                      <w:pPr>
                        <w:rPr>
                          <w:b/>
                          <w:color w:val="FFFFFF"/>
                          <w:szCs w:val="22"/>
                        </w:rPr>
                      </w:pPr>
                      <w:r w:rsidRPr="009F0316">
                        <w:rPr>
                          <w:b/>
                          <w:color w:val="FFFFFF"/>
                          <w:szCs w:val="22"/>
                        </w:rPr>
                        <w:t>As we kick off another great academic year in Colorado, it is important to highlight the support and assistance needed to serve our McKinney-Vento students. </w:t>
                      </w:r>
                    </w:p>
                    <w:p w14:paraId="5ECB343B" w14:textId="77777777" w:rsidR="00B51BA6" w:rsidRPr="009F0316" w:rsidRDefault="00B51BA6" w:rsidP="004A1B02">
                      <w:pPr>
                        <w:rPr>
                          <w:b/>
                          <w:color w:val="FFFFFF"/>
                          <w:szCs w:val="22"/>
                        </w:rPr>
                      </w:pPr>
                    </w:p>
                    <w:p w14:paraId="349FB2CC" w14:textId="77777777" w:rsidR="00B51BA6" w:rsidRPr="009F0316" w:rsidRDefault="00B51BA6" w:rsidP="004A1B02">
                      <w:pPr>
                        <w:rPr>
                          <w:b/>
                          <w:color w:val="FFFFFF"/>
                          <w:szCs w:val="22"/>
                        </w:rPr>
                      </w:pPr>
                      <w:r w:rsidRPr="009F0316">
                        <w:rPr>
                          <w:b/>
                          <w:color w:val="FFFFFF"/>
                          <w:szCs w:val="22"/>
                        </w:rPr>
                        <w:t xml:space="preserve">As the State Coordinator for Homeless Education, my responsibility is to </w:t>
                      </w:r>
                      <w:proofErr w:type="gramStart"/>
                      <w:r w:rsidRPr="009F0316">
                        <w:rPr>
                          <w:b/>
                          <w:color w:val="FFFFFF"/>
                          <w:szCs w:val="22"/>
                        </w:rPr>
                        <w:t>provide</w:t>
                      </w:r>
                      <w:proofErr w:type="gramEnd"/>
                    </w:p>
                    <w:p w14:paraId="6D9AFD25" w14:textId="77777777" w:rsidR="00B51BA6" w:rsidRPr="009F0316" w:rsidRDefault="00B51BA6" w:rsidP="004A1B02">
                      <w:pPr>
                        <w:rPr>
                          <w:b/>
                          <w:color w:val="FFFFFF"/>
                          <w:szCs w:val="22"/>
                        </w:rPr>
                      </w:pPr>
                      <w:r w:rsidRPr="009F0316">
                        <w:rPr>
                          <w:b/>
                          <w:color w:val="FFFFFF"/>
                          <w:szCs w:val="22"/>
                        </w:rPr>
                        <w:t xml:space="preserve">professional development, technical assistance, resources, and ensure the provisions of </w:t>
                      </w:r>
                      <w:proofErr w:type="gramStart"/>
                      <w:r w:rsidRPr="009F0316">
                        <w:rPr>
                          <w:b/>
                          <w:color w:val="FFFFFF"/>
                          <w:szCs w:val="22"/>
                        </w:rPr>
                        <w:t>Every</w:t>
                      </w:r>
                      <w:proofErr w:type="gramEnd"/>
                      <w:r w:rsidRPr="009F0316">
                        <w:rPr>
                          <w:b/>
                          <w:color w:val="FFFFFF"/>
                          <w:szCs w:val="22"/>
                        </w:rPr>
                        <w:t xml:space="preserve"> </w:t>
                      </w:r>
                    </w:p>
                    <w:p w14:paraId="6DEE67C1" w14:textId="77777777" w:rsidR="00B51BA6" w:rsidRPr="009F0316" w:rsidRDefault="00B51BA6" w:rsidP="004A1B02">
                      <w:pPr>
                        <w:rPr>
                          <w:b/>
                          <w:color w:val="FFFFFF"/>
                          <w:szCs w:val="22"/>
                        </w:rPr>
                      </w:pPr>
                      <w:r w:rsidRPr="009F0316">
                        <w:rPr>
                          <w:b/>
                          <w:color w:val="FFFFFF"/>
                          <w:szCs w:val="22"/>
                        </w:rPr>
                        <w:t>Student Succeeds Act (ESSA) are upheld.</w:t>
                      </w:r>
                    </w:p>
                    <w:p w14:paraId="6E0F45EE" w14:textId="77777777" w:rsidR="00B51BA6" w:rsidRPr="009F0316" w:rsidRDefault="00B51BA6" w:rsidP="004A1B02">
                      <w:pPr>
                        <w:rPr>
                          <w:b/>
                          <w:color w:val="FFFFFF"/>
                          <w:szCs w:val="22"/>
                        </w:rPr>
                      </w:pPr>
                    </w:p>
                    <w:p w14:paraId="5AFAAE2D" w14:textId="77777777" w:rsidR="00B51BA6" w:rsidRPr="009F0316" w:rsidRDefault="00B51BA6" w:rsidP="004A1B02">
                      <w:pPr>
                        <w:rPr>
                          <w:b/>
                          <w:color w:val="FFFFFF"/>
                          <w:szCs w:val="22"/>
                        </w:rPr>
                      </w:pPr>
                      <w:r w:rsidRPr="009F0316">
                        <w:rPr>
                          <w:b/>
                          <w:color w:val="FFFFFF"/>
                          <w:szCs w:val="22"/>
                        </w:rPr>
                        <w:t>Monthly e-communication is a tool to share updates and important information.</w:t>
                      </w:r>
                    </w:p>
                    <w:p w14:paraId="5DF8D1C8" w14:textId="77777777" w:rsidR="00B51BA6" w:rsidRPr="000D13E4" w:rsidRDefault="00B51BA6" w:rsidP="00764158">
                      <w:pPr>
                        <w:rPr>
                          <w:color w:val="FFFFFF"/>
                        </w:rPr>
                      </w:pPr>
                    </w:p>
                  </w:txbxContent>
                </v:textbox>
                <w10:wrap type="square" anchory="page"/>
                <w10:anchorlock/>
              </v:shape>
            </w:pict>
          </mc:Fallback>
        </mc:AlternateContent>
      </w:r>
      <w:r w:rsidRPr="000D13E4">
        <w:rPr>
          <w:rFonts w:ascii="Museo Slab 500" w:hAnsi="Museo Slab 500"/>
          <w:noProof/>
          <w:sz w:val="36"/>
          <w:szCs w:val="36"/>
        </w:rPr>
        <w:drawing>
          <wp:inline distT="0" distB="0" distL="0" distR="0" wp14:anchorId="31EA53BA" wp14:editId="78846147">
            <wp:extent cx="2849880" cy="480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880" cy="480060"/>
                    </a:xfrm>
                    <a:prstGeom prst="rect">
                      <a:avLst/>
                    </a:prstGeom>
                    <a:noFill/>
                    <a:ln>
                      <a:noFill/>
                    </a:ln>
                  </pic:spPr>
                </pic:pic>
              </a:graphicData>
            </a:graphic>
          </wp:inline>
        </w:drawing>
      </w:r>
      <w:r w:rsidR="0017312E">
        <w:rPr>
          <w:rFonts w:ascii="Museo Slab 500" w:hAnsi="Museo Slab 500"/>
          <w:noProof/>
          <w:sz w:val="36"/>
          <w:szCs w:val="36"/>
        </w:rPr>
        <w:t xml:space="preserve">                                                        </w:t>
      </w:r>
    </w:p>
    <w:p w14:paraId="686A2A1D" w14:textId="77777777" w:rsidR="002B7237" w:rsidRPr="000D13E4" w:rsidRDefault="002B7237" w:rsidP="00884765">
      <w:pPr>
        <w:rPr>
          <w:rFonts w:ascii="Museo Slab 500" w:hAnsi="Museo Slab 500"/>
          <w:color w:val="5C6670"/>
          <w:sz w:val="36"/>
          <w:szCs w:val="36"/>
        </w:rPr>
      </w:pPr>
    </w:p>
    <w:p w14:paraId="4BDE775F" w14:textId="77777777" w:rsidR="004A1B02" w:rsidRPr="00054632" w:rsidRDefault="00D4667A" w:rsidP="004A1B02">
      <w:pPr>
        <w:rPr>
          <w:rFonts w:ascii="Museo Slab 500" w:hAnsi="Museo Slab 500"/>
          <w:b/>
          <w:color w:val="C45911"/>
          <w:sz w:val="28"/>
          <w:szCs w:val="28"/>
        </w:rPr>
      </w:pPr>
      <w:r w:rsidRPr="00054632">
        <w:rPr>
          <w:rFonts w:ascii="Museo Slab 500" w:hAnsi="Museo Slab 500"/>
          <w:b/>
          <w:color w:val="C45911"/>
          <w:sz w:val="36"/>
          <w:szCs w:val="36"/>
        </w:rPr>
        <w:t xml:space="preserve">McKinney-Vento- </w:t>
      </w:r>
      <w:r w:rsidR="0017312E" w:rsidRPr="00054632">
        <w:rPr>
          <w:rFonts w:ascii="Museo Slab 500" w:hAnsi="Museo Slab 500"/>
          <w:b/>
          <w:color w:val="C45911"/>
          <w:sz w:val="36"/>
          <w:szCs w:val="36"/>
        </w:rPr>
        <w:t>September</w:t>
      </w:r>
      <w:r w:rsidR="00BB1D9C" w:rsidRPr="00054632">
        <w:rPr>
          <w:rFonts w:ascii="Museo Slab 500" w:hAnsi="Museo Slab 500"/>
          <w:b/>
          <w:color w:val="C45911"/>
          <w:sz w:val="36"/>
          <w:szCs w:val="36"/>
        </w:rPr>
        <w:t xml:space="preserve"> 2019</w:t>
      </w:r>
    </w:p>
    <w:p w14:paraId="30965360" w14:textId="77777777" w:rsidR="00D4667A" w:rsidRPr="00D4667A" w:rsidRDefault="0017312E" w:rsidP="004A1B02">
      <w:pPr>
        <w:rPr>
          <w:rFonts w:ascii="Museo Slab 500" w:hAnsi="Museo Slab 500"/>
          <w:color w:val="5C6670"/>
          <w:sz w:val="36"/>
          <w:szCs w:val="36"/>
        </w:rPr>
      </w:pPr>
      <w:r>
        <w:rPr>
          <w:noProof/>
        </w:rPr>
        <w:t xml:space="preserve">            </w:t>
      </w:r>
    </w:p>
    <w:p w14:paraId="120957E1" w14:textId="77777777" w:rsidR="006C6B75" w:rsidRDefault="006C6B75" w:rsidP="004A1B02">
      <w:pPr>
        <w:rPr>
          <w:rFonts w:ascii="Trebuchet MS" w:hAnsi="Trebuchet MS"/>
          <w:b/>
          <w:sz w:val="32"/>
          <w:szCs w:val="32"/>
        </w:rPr>
      </w:pPr>
    </w:p>
    <w:p w14:paraId="0B7D0997" w14:textId="77777777" w:rsidR="006C6B75" w:rsidRPr="006C6B75" w:rsidRDefault="006C6B75" w:rsidP="004A1B02">
      <w:pPr>
        <w:rPr>
          <w:rFonts w:ascii="Trebuchet MS" w:hAnsi="Trebuchet MS"/>
          <w:sz w:val="24"/>
        </w:rPr>
      </w:pPr>
      <w:r>
        <w:rPr>
          <w:rFonts w:ascii="Trebuchet MS" w:hAnsi="Trebuchet MS"/>
          <w:sz w:val="24"/>
        </w:rPr>
        <w:t xml:space="preserve">Did you miss the </w:t>
      </w:r>
      <w:proofErr w:type="gramStart"/>
      <w:r w:rsidRPr="006C6B75">
        <w:rPr>
          <w:rFonts w:ascii="Trebuchet MS" w:hAnsi="Trebuchet MS"/>
          <w:b/>
          <w:sz w:val="24"/>
        </w:rPr>
        <w:t>Back to School</w:t>
      </w:r>
      <w:proofErr w:type="gramEnd"/>
      <w:r w:rsidRPr="006C6B75">
        <w:rPr>
          <w:rFonts w:ascii="Trebuchet MS" w:hAnsi="Trebuchet MS"/>
          <w:b/>
          <w:sz w:val="24"/>
        </w:rPr>
        <w:t xml:space="preserve"> Webinar</w:t>
      </w:r>
      <w:r>
        <w:rPr>
          <w:rFonts w:ascii="Trebuchet MS" w:hAnsi="Trebuchet MS"/>
          <w:sz w:val="24"/>
        </w:rPr>
        <w:t xml:space="preserve">? You can download the PowerPoint </w:t>
      </w:r>
      <w:hyperlink r:id="rId9" w:history="1">
        <w:r w:rsidRPr="006C6B75">
          <w:rPr>
            <w:rStyle w:val="Hyperlink"/>
            <w:rFonts w:ascii="Trebuchet MS" w:hAnsi="Trebuchet MS"/>
            <w:sz w:val="24"/>
          </w:rPr>
          <w:t>here</w:t>
        </w:r>
      </w:hyperlink>
      <w:r>
        <w:rPr>
          <w:rFonts w:ascii="Trebuchet MS" w:hAnsi="Trebuchet MS"/>
          <w:sz w:val="24"/>
        </w:rPr>
        <w:t xml:space="preserve">. You can also view the webinar </w:t>
      </w:r>
      <w:hyperlink r:id="rId10" w:history="1">
        <w:r>
          <w:rPr>
            <w:rStyle w:val="Hyperlink"/>
          </w:rPr>
          <w:t>https://enetlearning.adobeconnect.com/pq34rxyprhpg/</w:t>
        </w:r>
      </w:hyperlink>
      <w:r w:rsidRPr="006C6B75">
        <w:rPr>
          <w:rFonts w:ascii="Trebuchet MS" w:hAnsi="Trebuchet MS"/>
          <w:sz w:val="24"/>
        </w:rPr>
        <w:t xml:space="preserve"> </w:t>
      </w:r>
    </w:p>
    <w:p w14:paraId="56E597D5" w14:textId="77777777" w:rsidR="006C6B75" w:rsidRDefault="006C6B75" w:rsidP="004A1B02">
      <w:pPr>
        <w:rPr>
          <w:rFonts w:ascii="Trebuchet MS" w:hAnsi="Trebuchet MS"/>
          <w:b/>
          <w:sz w:val="32"/>
          <w:szCs w:val="32"/>
        </w:rPr>
      </w:pPr>
    </w:p>
    <w:p w14:paraId="40FEA623" w14:textId="77777777" w:rsidR="00884765" w:rsidRPr="009129E8" w:rsidRDefault="004D4162" w:rsidP="004A1B02">
      <w:pPr>
        <w:rPr>
          <w:rFonts w:ascii="Trebuchet MS" w:hAnsi="Trebuchet MS"/>
          <w:b/>
          <w:color w:val="5C6670"/>
          <w:sz w:val="32"/>
          <w:szCs w:val="32"/>
        </w:rPr>
      </w:pPr>
      <w:r>
        <w:rPr>
          <w:rFonts w:ascii="Trebuchet MS" w:hAnsi="Trebuchet MS"/>
          <w:b/>
          <w:sz w:val="32"/>
          <w:szCs w:val="32"/>
        </w:rPr>
        <w:t>A Few Reminders</w:t>
      </w:r>
    </w:p>
    <w:p w14:paraId="04386BCE" w14:textId="77777777" w:rsidR="00F9484D" w:rsidRDefault="00F9484D" w:rsidP="002E6E4F">
      <w:pPr>
        <w:numPr>
          <w:ilvl w:val="0"/>
          <w:numId w:val="13"/>
        </w:numPr>
        <w:rPr>
          <w:szCs w:val="22"/>
        </w:rPr>
      </w:pPr>
      <w:r>
        <w:rPr>
          <w:szCs w:val="22"/>
        </w:rPr>
        <w:t>Has there been a change within your school district for the McKinney-</w:t>
      </w:r>
    </w:p>
    <w:p w14:paraId="038C5E35" w14:textId="77777777" w:rsidR="00F9484D" w:rsidRDefault="00F9484D" w:rsidP="00F9484D">
      <w:pPr>
        <w:rPr>
          <w:szCs w:val="22"/>
        </w:rPr>
      </w:pPr>
      <w:r>
        <w:rPr>
          <w:szCs w:val="22"/>
        </w:rPr>
        <w:t>Vento Liaison? If so, please email the updated contact information to</w:t>
      </w:r>
    </w:p>
    <w:p w14:paraId="3B06DCB7" w14:textId="77777777" w:rsidR="00F9484D" w:rsidRDefault="00F9484D" w:rsidP="00F9484D">
      <w:pPr>
        <w:rPr>
          <w:szCs w:val="22"/>
        </w:rPr>
      </w:pPr>
      <w:hyperlink r:id="rId11" w:history="1">
        <w:r w:rsidRPr="00FA67F8">
          <w:rPr>
            <w:rStyle w:val="Hyperlink"/>
            <w:szCs w:val="22"/>
          </w:rPr>
          <w:t>Wrenick_k@cde.state.co.us</w:t>
        </w:r>
      </w:hyperlink>
      <w:r>
        <w:rPr>
          <w:szCs w:val="22"/>
        </w:rPr>
        <w:t xml:space="preserve">. Please </w:t>
      </w:r>
      <w:proofErr w:type="gramStart"/>
      <w:r>
        <w:rPr>
          <w:szCs w:val="22"/>
        </w:rPr>
        <w:t>include:</w:t>
      </w:r>
      <w:proofErr w:type="gramEnd"/>
      <w:r>
        <w:rPr>
          <w:szCs w:val="22"/>
        </w:rPr>
        <w:t xml:space="preserve"> School District, Name, email, </w:t>
      </w:r>
    </w:p>
    <w:p w14:paraId="114E1A92" w14:textId="77777777" w:rsidR="00F9484D" w:rsidRPr="00F9484D" w:rsidRDefault="00F9484D" w:rsidP="00F9484D">
      <w:pPr>
        <w:rPr>
          <w:szCs w:val="22"/>
        </w:rPr>
      </w:pPr>
      <w:r>
        <w:rPr>
          <w:szCs w:val="22"/>
        </w:rPr>
        <w:t>phone number</w:t>
      </w:r>
    </w:p>
    <w:p w14:paraId="7C5E0E74" w14:textId="77777777" w:rsidR="004A1B02" w:rsidRPr="00D4667A" w:rsidRDefault="005672A4" w:rsidP="002E6E4F">
      <w:pPr>
        <w:numPr>
          <w:ilvl w:val="0"/>
          <w:numId w:val="13"/>
        </w:numPr>
      </w:pPr>
      <w:r w:rsidRPr="00D4667A">
        <w:t xml:space="preserve">The beginning of the school year is an opportune time to meet with </w:t>
      </w:r>
    </w:p>
    <w:p w14:paraId="3F5D79EB" w14:textId="77777777" w:rsidR="00D4667A" w:rsidRDefault="004A1B02" w:rsidP="00D4667A">
      <w:r w:rsidRPr="00D4667A">
        <w:t>administrators</w:t>
      </w:r>
      <w:r w:rsidR="005672A4" w:rsidRPr="00D4667A">
        <w:t>, registrars,</w:t>
      </w:r>
      <w:r w:rsidR="00D4667A" w:rsidRPr="00D4667A">
        <w:t xml:space="preserve"> and other school personnel regarding the </w:t>
      </w:r>
    </w:p>
    <w:p w14:paraId="001AF6EE" w14:textId="77777777" w:rsidR="00D4667A" w:rsidRDefault="00D4667A" w:rsidP="00D4667A">
      <w:pPr>
        <w:rPr>
          <w:bCs/>
          <w:iCs/>
          <w:szCs w:val="22"/>
        </w:rPr>
      </w:pPr>
      <w:r w:rsidRPr="00D4667A">
        <w:t>identification, enrollment, and rights afforded to students experiencing homelessness.</w:t>
      </w:r>
      <w:r>
        <w:t xml:space="preserve"> </w:t>
      </w:r>
      <w:r>
        <w:rPr>
          <w:bCs/>
          <w:iCs/>
          <w:szCs w:val="22"/>
        </w:rPr>
        <w:t xml:space="preserve">CDE provides training videos and additional resources </w:t>
      </w:r>
      <w:proofErr w:type="gramStart"/>
      <w:r>
        <w:rPr>
          <w:bCs/>
          <w:iCs/>
          <w:szCs w:val="22"/>
        </w:rPr>
        <w:t>you</w:t>
      </w:r>
      <w:proofErr w:type="gramEnd"/>
      <w:r>
        <w:rPr>
          <w:bCs/>
          <w:iCs/>
          <w:szCs w:val="22"/>
        </w:rPr>
        <w:t xml:space="preserve"> </w:t>
      </w:r>
    </w:p>
    <w:p w14:paraId="257FB1AC" w14:textId="77777777" w:rsidR="00D4667A" w:rsidRDefault="00D4667A" w:rsidP="005C7E1A">
      <w:pPr>
        <w:spacing w:after="120"/>
        <w:rPr>
          <w:rStyle w:val="Hyperlink"/>
          <w:bCs/>
          <w:iCs/>
          <w:szCs w:val="22"/>
        </w:rPr>
      </w:pPr>
      <w:r>
        <w:rPr>
          <w:bCs/>
          <w:iCs/>
          <w:szCs w:val="22"/>
        </w:rPr>
        <w:t xml:space="preserve">may find helpful </w:t>
      </w:r>
      <w:hyperlink r:id="rId12" w:history="1">
        <w:r w:rsidRPr="004A7E37">
          <w:rPr>
            <w:rStyle w:val="Hyperlink"/>
            <w:bCs/>
            <w:iCs/>
            <w:szCs w:val="22"/>
          </w:rPr>
          <w:t>he</w:t>
        </w:r>
        <w:r w:rsidRPr="004A7E37">
          <w:rPr>
            <w:rStyle w:val="Hyperlink"/>
            <w:bCs/>
            <w:iCs/>
            <w:szCs w:val="22"/>
          </w:rPr>
          <w:t>r</w:t>
        </w:r>
        <w:r w:rsidRPr="004A7E37">
          <w:rPr>
            <w:rStyle w:val="Hyperlink"/>
            <w:bCs/>
            <w:iCs/>
            <w:szCs w:val="22"/>
          </w:rPr>
          <w:t>e</w:t>
        </w:r>
      </w:hyperlink>
    </w:p>
    <w:p w14:paraId="2ECFE994" w14:textId="77777777" w:rsidR="005C7E1A" w:rsidRDefault="005C7E1A" w:rsidP="005C7E1A">
      <w:pPr>
        <w:rPr>
          <w:iCs/>
          <w:szCs w:val="22"/>
        </w:rPr>
      </w:pPr>
      <w:r w:rsidRPr="005C7E1A">
        <w:rPr>
          <w:b/>
          <w:iCs/>
          <w:color w:val="00B0F0"/>
          <w:sz w:val="28"/>
          <w:szCs w:val="28"/>
        </w:rPr>
        <w:t>November is Homeless Awareness Month-</w:t>
      </w:r>
      <w:r>
        <w:rPr>
          <w:b/>
          <w:iCs/>
          <w:color w:val="00B0F0"/>
        </w:rPr>
        <w:t xml:space="preserve"> </w:t>
      </w:r>
      <w:r w:rsidRPr="00B615E8">
        <w:rPr>
          <w:iCs/>
          <w:szCs w:val="22"/>
        </w:rPr>
        <w:t>What activities are you planning? How can you raise awareness within your community?</w:t>
      </w:r>
      <w:r>
        <w:rPr>
          <w:b/>
          <w:iCs/>
        </w:rPr>
        <w:t xml:space="preserve"> </w:t>
      </w:r>
      <w:r w:rsidRPr="00B615E8">
        <w:rPr>
          <w:iCs/>
          <w:szCs w:val="22"/>
        </w:rPr>
        <w:t>Find out ways to get involved</w:t>
      </w:r>
      <w:r>
        <w:rPr>
          <w:iCs/>
          <w:szCs w:val="22"/>
        </w:rPr>
        <w:t xml:space="preserve"> </w:t>
      </w:r>
      <w:hyperlink r:id="rId13" w:history="1">
        <w:r w:rsidRPr="005C7E1A">
          <w:rPr>
            <w:rStyle w:val="Hyperlink"/>
            <w:iCs/>
            <w:szCs w:val="22"/>
          </w:rPr>
          <w:t>here</w:t>
        </w:r>
      </w:hyperlink>
    </w:p>
    <w:p w14:paraId="7940AFAC" w14:textId="77777777" w:rsidR="005C7E1A" w:rsidRDefault="005C7E1A" w:rsidP="00D4667A">
      <w:pPr>
        <w:rPr>
          <w:rStyle w:val="Hyperlink"/>
          <w:bCs/>
          <w:iCs/>
          <w:szCs w:val="22"/>
        </w:rPr>
      </w:pPr>
    </w:p>
    <w:p w14:paraId="41A062AE" w14:textId="77777777" w:rsidR="00F9484D" w:rsidRDefault="00F9484D" w:rsidP="002B7237">
      <w:pPr>
        <w:rPr>
          <w:rFonts w:ascii="Trebuchet MS" w:hAnsi="Trebuchet MS"/>
          <w:b/>
          <w:sz w:val="32"/>
          <w:szCs w:val="32"/>
        </w:rPr>
      </w:pPr>
      <w:r>
        <w:rPr>
          <w:rFonts w:ascii="Trebuchet MS" w:hAnsi="Trebuchet MS"/>
          <w:b/>
          <w:sz w:val="32"/>
          <w:szCs w:val="32"/>
        </w:rPr>
        <w:t>USDE McKinney-Vento Survey</w:t>
      </w:r>
    </w:p>
    <w:p w14:paraId="40F6772A" w14:textId="09CB0043" w:rsidR="00F9484D" w:rsidRDefault="000A403E" w:rsidP="00F9484D">
      <w:pPr>
        <w:pStyle w:val="NoSpacing"/>
        <w:rPr>
          <w:iCs/>
        </w:rPr>
      </w:pPr>
      <w:r>
        <w:rPr>
          <w:bCs/>
          <w:iCs/>
          <w:noProof/>
        </w:rPr>
        <mc:AlternateContent>
          <mc:Choice Requires="wps">
            <w:drawing>
              <wp:anchor distT="45720" distB="45720" distL="114300" distR="114300" simplePos="0" relativeHeight="251658240" behindDoc="0" locked="0" layoutInCell="1" allowOverlap="1" wp14:anchorId="39A9B36E" wp14:editId="68FD48B1">
                <wp:simplePos x="0" y="0"/>
                <wp:positionH relativeFrom="column">
                  <wp:posOffset>4845050</wp:posOffset>
                </wp:positionH>
                <wp:positionV relativeFrom="paragraph">
                  <wp:posOffset>242570</wp:posOffset>
                </wp:positionV>
                <wp:extent cx="2094865" cy="1935480"/>
                <wp:effectExtent l="6350" t="12700" r="13335" b="1397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935480"/>
                        </a:xfrm>
                        <a:prstGeom prst="rect">
                          <a:avLst/>
                        </a:prstGeom>
                        <a:solidFill>
                          <a:srgbClr val="FFFFFF"/>
                        </a:solidFill>
                        <a:ln w="9525">
                          <a:solidFill>
                            <a:srgbClr val="000000"/>
                          </a:solidFill>
                          <a:miter lim="800000"/>
                          <a:headEnd/>
                          <a:tailEnd/>
                        </a:ln>
                      </wps:spPr>
                      <wps:txbx>
                        <w:txbxContent>
                          <w:p w14:paraId="416BBB50" w14:textId="34178D3C" w:rsidR="00B51BA6" w:rsidRDefault="000A403E" w:rsidP="004A0D60">
                            <w:r w:rsidRPr="00B76F90">
                              <w:rPr>
                                <w:noProof/>
                              </w:rPr>
                              <w:drawing>
                                <wp:inline distT="0" distB="0" distL="0" distR="0" wp14:anchorId="229722B2" wp14:editId="39BA1DD7">
                                  <wp:extent cx="1988820" cy="2019300"/>
                                  <wp:effectExtent l="0" t="0" r="0" b="0"/>
                                  <wp:docPr id="4" name="Picture 5" descr="Image result for contact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tact 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882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9B36E" id="Text Box 2" o:spid="_x0000_s1028" type="#_x0000_t202" alt="&quot;&quot;" style="position:absolute;margin-left:381.5pt;margin-top:19.1pt;width:164.95pt;height:15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moLQIAAFg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">
                <v:textbox>
                  <w:txbxContent>
                    <w:p w14:paraId="416BBB50" w14:textId="34178D3C" w:rsidR="00B51BA6" w:rsidRDefault="000A403E" w:rsidP="004A0D60">
                      <w:r w:rsidRPr="00B76F90">
                        <w:rPr>
                          <w:noProof/>
                        </w:rPr>
                        <w:drawing>
                          <wp:inline distT="0" distB="0" distL="0" distR="0" wp14:anchorId="229722B2" wp14:editId="39BA1DD7">
                            <wp:extent cx="1988820" cy="2019300"/>
                            <wp:effectExtent l="0" t="0" r="0" b="0"/>
                            <wp:docPr id="4" name="Picture 5" descr="Image result for contact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tact 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8820" cy="2019300"/>
                                    </a:xfrm>
                                    <a:prstGeom prst="rect">
                                      <a:avLst/>
                                    </a:prstGeom>
                                    <a:noFill/>
                                    <a:ln>
                                      <a:noFill/>
                                    </a:ln>
                                  </pic:spPr>
                                </pic:pic>
                              </a:graphicData>
                            </a:graphic>
                          </wp:inline>
                        </w:drawing>
                      </w:r>
                    </w:p>
                  </w:txbxContent>
                </v:textbox>
                <w10:wrap type="square"/>
              </v:shape>
            </w:pict>
          </mc:Fallback>
        </mc:AlternateContent>
      </w:r>
      <w:r w:rsidR="00F9484D">
        <w:rPr>
          <w:iCs/>
        </w:rPr>
        <w:t>Survey links will be emailed during the week of September 16</w:t>
      </w:r>
      <w:r w:rsidR="00F9484D" w:rsidRPr="00F9484D">
        <w:rPr>
          <w:iCs/>
          <w:vertAlign w:val="superscript"/>
        </w:rPr>
        <w:t>th</w:t>
      </w:r>
      <w:r w:rsidR="00F9484D">
        <w:rPr>
          <w:iCs/>
        </w:rPr>
        <w:t xml:space="preserve"> to all McKinney-Vento Liaisons to complete the 2018-2019 U.S. Department of Education Survey. </w:t>
      </w:r>
    </w:p>
    <w:p w14:paraId="4A466AD0" w14:textId="77777777" w:rsidR="00F9484D" w:rsidRDefault="00F9484D" w:rsidP="00F9484D">
      <w:pPr>
        <w:pStyle w:val="NoSpacing"/>
      </w:pPr>
      <w:r>
        <w:rPr>
          <w:iCs/>
        </w:rPr>
        <w:t>As reminders:</w:t>
      </w:r>
      <w:r>
        <w:t xml:space="preserve"> (1) Districts </w:t>
      </w:r>
      <w:r w:rsidRPr="00FD4FD7">
        <w:rPr>
          <w:b/>
        </w:rPr>
        <w:t>are not</w:t>
      </w:r>
      <w:r>
        <w:t xml:space="preserve"> required to submit K-12 student counts. This information will be pulled from End of Year Reports. (2) Districts </w:t>
      </w:r>
      <w:r w:rsidRPr="00FD4FD7">
        <w:rPr>
          <w:b/>
        </w:rPr>
        <w:t>are</w:t>
      </w:r>
      <w:r>
        <w:t xml:space="preserve"> required to submit Birth-2 and 3-5 (not Kindergarten) counts. This will be an informal collection, as this subgroup will not be identified through SASIDs.</w:t>
      </w:r>
    </w:p>
    <w:p w14:paraId="0A7C7E44" w14:textId="77777777" w:rsidR="00F9183D" w:rsidRDefault="00F9484D" w:rsidP="00F9183D">
      <w:pPr>
        <w:rPr>
          <w:iCs/>
          <w:szCs w:val="22"/>
        </w:rPr>
      </w:pPr>
      <w:r>
        <w:rPr>
          <w:iCs/>
          <w:szCs w:val="22"/>
        </w:rPr>
        <w:t xml:space="preserve">Surveys must be completed by </w:t>
      </w:r>
      <w:r w:rsidRPr="00C02D9D">
        <w:rPr>
          <w:b/>
          <w:iCs/>
          <w:szCs w:val="22"/>
        </w:rPr>
        <w:t xml:space="preserve">November </w:t>
      </w:r>
      <w:r>
        <w:rPr>
          <w:b/>
          <w:iCs/>
          <w:szCs w:val="22"/>
        </w:rPr>
        <w:t>15, 2019</w:t>
      </w:r>
      <w:r>
        <w:rPr>
          <w:iCs/>
          <w:szCs w:val="22"/>
        </w:rPr>
        <w:t xml:space="preserve">. Please check your email (and spam) to ensure you have received the individualized link and instructions. You   </w:t>
      </w:r>
    </w:p>
    <w:p w14:paraId="65049BDE" w14:textId="77777777" w:rsidR="00F9484D" w:rsidRDefault="00F9484D" w:rsidP="00F9183D">
      <w:pPr>
        <w:rPr>
          <w:iCs/>
          <w:szCs w:val="22"/>
        </w:rPr>
      </w:pPr>
      <w:r>
        <w:rPr>
          <w:iCs/>
          <w:szCs w:val="22"/>
        </w:rPr>
        <w:t>can contact Kerry Wrenick, (wrenick_k@cde.state.co.us) with questions.</w:t>
      </w:r>
    </w:p>
    <w:p w14:paraId="7CDC7115" w14:textId="77777777" w:rsidR="00F9484D" w:rsidRDefault="00F9484D" w:rsidP="002B7237">
      <w:pPr>
        <w:rPr>
          <w:rFonts w:ascii="Trebuchet MS" w:hAnsi="Trebuchet MS"/>
          <w:b/>
          <w:sz w:val="32"/>
          <w:szCs w:val="32"/>
        </w:rPr>
      </w:pPr>
    </w:p>
    <w:p w14:paraId="2FEB1FE0" w14:textId="77777777" w:rsidR="00673510" w:rsidRPr="009002C6" w:rsidRDefault="00673510" w:rsidP="002B7237">
      <w:pPr>
        <w:rPr>
          <w:rFonts w:ascii="Trebuchet MS" w:hAnsi="Trebuchet MS"/>
          <w:b/>
          <w:sz w:val="28"/>
          <w:szCs w:val="28"/>
        </w:rPr>
      </w:pPr>
      <w:r w:rsidRPr="009002C6">
        <w:rPr>
          <w:rFonts w:ascii="Trebuchet MS" w:hAnsi="Trebuchet MS"/>
          <w:b/>
          <w:sz w:val="28"/>
          <w:szCs w:val="28"/>
        </w:rPr>
        <w:t>Updated McKinney-Vento Webpage</w:t>
      </w:r>
      <w:r w:rsidR="009002C6" w:rsidRPr="009002C6">
        <w:rPr>
          <w:rFonts w:ascii="Trebuchet MS" w:hAnsi="Trebuchet MS"/>
          <w:b/>
          <w:sz w:val="28"/>
          <w:szCs w:val="28"/>
        </w:rPr>
        <w:t xml:space="preserve"> with Templates</w:t>
      </w:r>
      <w:r w:rsidRPr="009002C6">
        <w:rPr>
          <w:rFonts w:ascii="Trebuchet MS" w:hAnsi="Trebuchet MS"/>
          <w:b/>
          <w:sz w:val="28"/>
          <w:szCs w:val="28"/>
        </w:rPr>
        <w:t>!</w:t>
      </w:r>
    </w:p>
    <w:p w14:paraId="6A32A7EB" w14:textId="77777777" w:rsidR="007C099A" w:rsidRDefault="00673510" w:rsidP="002B7237">
      <w:pPr>
        <w:rPr>
          <w:iCs/>
        </w:rPr>
      </w:pPr>
      <w:r>
        <w:rPr>
          <w:iCs/>
        </w:rPr>
        <w:t xml:space="preserve">We are updating our McKinney-Vento webpage to provide you with current information, resources, and tools. One of the additions, “Templates/Samples,” </w:t>
      </w:r>
    </w:p>
    <w:p w14:paraId="3460D084" w14:textId="77777777" w:rsidR="007C099A" w:rsidRDefault="00673510" w:rsidP="002B7237">
      <w:pPr>
        <w:rPr>
          <w:iCs/>
        </w:rPr>
      </w:pPr>
      <w:r>
        <w:rPr>
          <w:iCs/>
        </w:rPr>
        <w:t xml:space="preserve">will serve as an access point when looking for </w:t>
      </w:r>
      <w:r w:rsidR="009002C6">
        <w:rPr>
          <w:iCs/>
        </w:rPr>
        <w:t xml:space="preserve">sample documents such as </w:t>
      </w:r>
    </w:p>
    <w:p w14:paraId="012C323F" w14:textId="77777777" w:rsidR="009002C6" w:rsidRDefault="009002C6" w:rsidP="002B7237">
      <w:pPr>
        <w:rPr>
          <w:iCs/>
        </w:rPr>
      </w:pPr>
      <w:r>
        <w:rPr>
          <w:iCs/>
        </w:rPr>
        <w:t xml:space="preserve">Residency Questionnaire, Caregiver’s Authorization, etc. </w:t>
      </w:r>
    </w:p>
    <w:p w14:paraId="179049A5" w14:textId="77777777" w:rsidR="007C099A" w:rsidRDefault="009002C6" w:rsidP="002B7237">
      <w:pPr>
        <w:rPr>
          <w:iCs/>
        </w:rPr>
      </w:pPr>
      <w:r>
        <w:rPr>
          <w:iCs/>
        </w:rPr>
        <w:t xml:space="preserve">Changes will take place over the next few weeks, so check out the </w:t>
      </w:r>
    </w:p>
    <w:p w14:paraId="1565FF9C" w14:textId="77777777" w:rsidR="00673510" w:rsidRDefault="009002C6" w:rsidP="002B7237">
      <w:pPr>
        <w:rPr>
          <w:rFonts w:ascii="Trebuchet MS" w:hAnsi="Trebuchet MS"/>
          <w:b/>
          <w:sz w:val="32"/>
          <w:szCs w:val="32"/>
        </w:rPr>
      </w:pPr>
      <w:hyperlink r:id="rId15" w:history="1">
        <w:r w:rsidRPr="009002C6">
          <w:rPr>
            <w:rStyle w:val="Hyperlink"/>
            <w:iCs/>
          </w:rPr>
          <w:t>revised webpage</w:t>
        </w:r>
      </w:hyperlink>
      <w:r>
        <w:rPr>
          <w:iCs/>
        </w:rPr>
        <w:t xml:space="preserve"> when you have a chance. </w:t>
      </w:r>
    </w:p>
    <w:p w14:paraId="050BB949" w14:textId="77777777" w:rsidR="00673510" w:rsidRDefault="00673510" w:rsidP="002B7237">
      <w:pPr>
        <w:rPr>
          <w:rFonts w:ascii="Trebuchet MS" w:hAnsi="Trebuchet MS"/>
          <w:b/>
          <w:sz w:val="32"/>
          <w:szCs w:val="32"/>
        </w:rPr>
      </w:pPr>
    </w:p>
    <w:p w14:paraId="2DCFEACB" w14:textId="77777777" w:rsidR="00673510" w:rsidRDefault="00673510" w:rsidP="002B7237">
      <w:pPr>
        <w:rPr>
          <w:rFonts w:ascii="Trebuchet MS" w:hAnsi="Trebuchet MS"/>
          <w:b/>
          <w:sz w:val="32"/>
          <w:szCs w:val="32"/>
        </w:rPr>
      </w:pPr>
    </w:p>
    <w:p w14:paraId="1C6F3199" w14:textId="77777777" w:rsidR="00673510" w:rsidRDefault="00673510" w:rsidP="002B7237">
      <w:pPr>
        <w:rPr>
          <w:rFonts w:ascii="Trebuchet MS" w:hAnsi="Trebuchet MS"/>
          <w:b/>
          <w:sz w:val="32"/>
          <w:szCs w:val="32"/>
        </w:rPr>
      </w:pPr>
    </w:p>
    <w:p w14:paraId="70CE6D1E" w14:textId="77777777" w:rsidR="003D24FB" w:rsidRPr="009129E8" w:rsidRDefault="00C24F03" w:rsidP="002B7237">
      <w:pPr>
        <w:rPr>
          <w:rFonts w:ascii="Trebuchet MS" w:hAnsi="Trebuchet MS"/>
          <w:b/>
          <w:sz w:val="32"/>
          <w:szCs w:val="32"/>
        </w:rPr>
      </w:pPr>
      <w:r w:rsidRPr="009129E8">
        <w:rPr>
          <w:rFonts w:ascii="Trebuchet MS" w:hAnsi="Trebuchet MS"/>
          <w:b/>
          <w:sz w:val="32"/>
          <w:szCs w:val="32"/>
        </w:rPr>
        <w:lastRenderedPageBreak/>
        <w:t>Professional Development</w:t>
      </w:r>
    </w:p>
    <w:p w14:paraId="3A3D18BD" w14:textId="77777777" w:rsidR="00C24F03" w:rsidRDefault="00C24F03" w:rsidP="002B7237">
      <w:pPr>
        <w:rPr>
          <w:bCs/>
          <w:iCs/>
          <w:szCs w:val="22"/>
        </w:rPr>
      </w:pPr>
      <w:r>
        <w:rPr>
          <w:bCs/>
          <w:iCs/>
          <w:szCs w:val="22"/>
        </w:rPr>
        <w:t xml:space="preserve">Every Student Succeeds Act (ESSA) highlights the requirement for Liaisons to </w:t>
      </w:r>
    </w:p>
    <w:p w14:paraId="54EADE0E" w14:textId="77777777" w:rsidR="00C24F03" w:rsidRDefault="00C24F03" w:rsidP="002B7237">
      <w:pPr>
        <w:rPr>
          <w:bCs/>
          <w:iCs/>
          <w:szCs w:val="22"/>
        </w:rPr>
      </w:pPr>
      <w:r>
        <w:rPr>
          <w:bCs/>
          <w:iCs/>
          <w:szCs w:val="22"/>
        </w:rPr>
        <w:t xml:space="preserve">participate in and conduct ongoing professional development that </w:t>
      </w:r>
      <w:proofErr w:type="gramStart"/>
      <w:r>
        <w:rPr>
          <w:bCs/>
          <w:iCs/>
          <w:szCs w:val="22"/>
        </w:rPr>
        <w:t>enhances</w:t>
      </w:r>
      <w:proofErr w:type="gramEnd"/>
      <w:r>
        <w:rPr>
          <w:bCs/>
          <w:iCs/>
          <w:szCs w:val="22"/>
        </w:rPr>
        <w:t xml:space="preserve"> </w:t>
      </w:r>
    </w:p>
    <w:p w14:paraId="51559F4B" w14:textId="77777777" w:rsidR="00C24F03" w:rsidRDefault="00C24F03" w:rsidP="004A0D60">
      <w:pPr>
        <w:tabs>
          <w:tab w:val="left" w:pos="8774"/>
        </w:tabs>
        <w:rPr>
          <w:bCs/>
          <w:iCs/>
          <w:szCs w:val="22"/>
        </w:rPr>
      </w:pPr>
      <w:r>
        <w:rPr>
          <w:bCs/>
          <w:iCs/>
          <w:szCs w:val="22"/>
        </w:rPr>
        <w:t xml:space="preserve">knowledge and skills within the McKinney-Vento program. There are </w:t>
      </w:r>
      <w:proofErr w:type="gramStart"/>
      <w:r>
        <w:rPr>
          <w:bCs/>
          <w:iCs/>
          <w:szCs w:val="22"/>
        </w:rPr>
        <w:t>various</w:t>
      </w:r>
      <w:proofErr w:type="gramEnd"/>
      <w:r>
        <w:rPr>
          <w:bCs/>
          <w:iCs/>
          <w:szCs w:val="22"/>
        </w:rPr>
        <w:t xml:space="preserve"> </w:t>
      </w:r>
      <w:r w:rsidR="004A0D60">
        <w:rPr>
          <w:bCs/>
          <w:iCs/>
          <w:szCs w:val="22"/>
        </w:rPr>
        <w:tab/>
      </w:r>
    </w:p>
    <w:p w14:paraId="5CCCE2C6" w14:textId="77777777" w:rsidR="00C24F03" w:rsidRDefault="00C24F03" w:rsidP="002B7237">
      <w:pPr>
        <w:rPr>
          <w:bCs/>
          <w:iCs/>
          <w:szCs w:val="22"/>
        </w:rPr>
      </w:pPr>
      <w:r>
        <w:rPr>
          <w:bCs/>
          <w:iCs/>
          <w:szCs w:val="22"/>
        </w:rPr>
        <w:t xml:space="preserve">opportunities for professional development including, but not limited to: </w:t>
      </w:r>
    </w:p>
    <w:p w14:paraId="3B24C0AA" w14:textId="77777777" w:rsidR="00C24F03" w:rsidRDefault="00C24F03" w:rsidP="002B7237">
      <w:pPr>
        <w:rPr>
          <w:bCs/>
          <w:iCs/>
          <w:szCs w:val="22"/>
        </w:rPr>
      </w:pPr>
      <w:r>
        <w:rPr>
          <w:bCs/>
          <w:iCs/>
          <w:szCs w:val="22"/>
        </w:rPr>
        <w:t xml:space="preserve">Liaison trainings, </w:t>
      </w:r>
      <w:hyperlink r:id="rId16" w:history="1">
        <w:r w:rsidRPr="00D71B79">
          <w:rPr>
            <w:rStyle w:val="Hyperlink"/>
            <w:bCs/>
            <w:iCs/>
            <w:szCs w:val="22"/>
          </w:rPr>
          <w:t>NAEHCY Co</w:t>
        </w:r>
        <w:r w:rsidRPr="00D71B79">
          <w:rPr>
            <w:rStyle w:val="Hyperlink"/>
            <w:bCs/>
            <w:iCs/>
            <w:szCs w:val="22"/>
          </w:rPr>
          <w:t>n</w:t>
        </w:r>
        <w:r w:rsidRPr="00D71B79">
          <w:rPr>
            <w:rStyle w:val="Hyperlink"/>
            <w:bCs/>
            <w:iCs/>
            <w:szCs w:val="22"/>
          </w:rPr>
          <w:t>ference</w:t>
        </w:r>
      </w:hyperlink>
      <w:r>
        <w:rPr>
          <w:bCs/>
          <w:iCs/>
          <w:szCs w:val="22"/>
        </w:rPr>
        <w:t xml:space="preserve">, State Conferences, webinars, national </w:t>
      </w:r>
    </w:p>
    <w:p w14:paraId="0C000178" w14:textId="77777777" w:rsidR="00BB1D9C" w:rsidRPr="00C0603D" w:rsidRDefault="00C24F03" w:rsidP="002B7237">
      <w:pPr>
        <w:rPr>
          <w:bCs/>
          <w:iCs/>
          <w:szCs w:val="22"/>
        </w:rPr>
      </w:pPr>
      <w:r>
        <w:rPr>
          <w:bCs/>
          <w:iCs/>
          <w:szCs w:val="22"/>
        </w:rPr>
        <w:t>trainings. It is important to stay current within</w:t>
      </w:r>
      <w:r w:rsidR="00C0603D">
        <w:rPr>
          <w:bCs/>
          <w:iCs/>
          <w:szCs w:val="22"/>
        </w:rPr>
        <w:t xml:space="preserve"> homeless education and changes </w:t>
      </w:r>
      <w:r>
        <w:rPr>
          <w:bCs/>
          <w:iCs/>
          <w:szCs w:val="22"/>
        </w:rPr>
        <w:t>that may impact your work.</w:t>
      </w:r>
      <w:r w:rsidR="00C0603D" w:rsidRPr="00C0603D">
        <w:rPr>
          <w:noProof/>
          <w:color w:val="7A726F"/>
        </w:rPr>
        <w:t xml:space="preserve"> </w:t>
      </w:r>
    </w:p>
    <w:p w14:paraId="7745058C" w14:textId="1E49BB33" w:rsidR="00C0603D" w:rsidRDefault="000A403E" w:rsidP="003B7D12">
      <w:pPr>
        <w:pStyle w:val="Subhead"/>
        <w:rPr>
          <w:color w:val="auto"/>
          <w:sz w:val="24"/>
          <w:szCs w:val="24"/>
        </w:rPr>
      </w:pPr>
      <w:r>
        <w:rPr>
          <w:noProof/>
        </w:rPr>
        <w:drawing>
          <wp:anchor distT="0" distB="0" distL="114300" distR="114300" simplePos="0" relativeHeight="251659264" behindDoc="1" locked="0" layoutInCell="1" allowOverlap="1" wp14:anchorId="3E5550A9" wp14:editId="0994D3F6">
            <wp:simplePos x="0" y="0"/>
            <wp:positionH relativeFrom="column">
              <wp:posOffset>428625</wp:posOffset>
            </wp:positionH>
            <wp:positionV relativeFrom="paragraph">
              <wp:posOffset>99695</wp:posOffset>
            </wp:positionV>
            <wp:extent cx="3263900" cy="1715135"/>
            <wp:effectExtent l="0" t="0" r="0" b="0"/>
            <wp:wrapNone/>
            <wp:docPr id="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3900" cy="171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2CB77" w14:textId="77777777" w:rsidR="00C0603D" w:rsidRDefault="00C0603D" w:rsidP="003B7D12">
      <w:pPr>
        <w:pStyle w:val="Subhead"/>
        <w:rPr>
          <w:color w:val="auto"/>
          <w:sz w:val="24"/>
          <w:szCs w:val="24"/>
        </w:rPr>
      </w:pPr>
    </w:p>
    <w:p w14:paraId="56745498" w14:textId="77777777" w:rsidR="00C0603D" w:rsidRDefault="00C0603D" w:rsidP="003B7D12">
      <w:pPr>
        <w:pStyle w:val="Subhead"/>
        <w:rPr>
          <w:color w:val="auto"/>
          <w:sz w:val="24"/>
          <w:szCs w:val="24"/>
        </w:rPr>
      </w:pPr>
    </w:p>
    <w:p w14:paraId="47DE262E" w14:textId="77777777" w:rsidR="00C0603D" w:rsidRDefault="00C0603D" w:rsidP="003B7D12">
      <w:pPr>
        <w:pStyle w:val="Subhead"/>
        <w:rPr>
          <w:color w:val="auto"/>
          <w:sz w:val="24"/>
          <w:szCs w:val="24"/>
        </w:rPr>
      </w:pPr>
    </w:p>
    <w:p w14:paraId="306BA02F" w14:textId="77777777" w:rsidR="00C0603D" w:rsidRDefault="00C0603D" w:rsidP="003B7D12">
      <w:pPr>
        <w:pStyle w:val="Subhead"/>
        <w:rPr>
          <w:color w:val="auto"/>
          <w:sz w:val="24"/>
          <w:szCs w:val="24"/>
        </w:rPr>
      </w:pPr>
    </w:p>
    <w:p w14:paraId="2BECED03" w14:textId="77777777" w:rsidR="00C0603D" w:rsidRDefault="00C0603D" w:rsidP="003B7D12">
      <w:pPr>
        <w:pStyle w:val="Subhead"/>
        <w:rPr>
          <w:color w:val="auto"/>
          <w:sz w:val="24"/>
          <w:szCs w:val="24"/>
        </w:rPr>
      </w:pPr>
    </w:p>
    <w:p w14:paraId="3B4D5FEF" w14:textId="77777777" w:rsidR="00C0603D" w:rsidRDefault="00C0603D" w:rsidP="003B7D12">
      <w:pPr>
        <w:pStyle w:val="Subhead"/>
        <w:rPr>
          <w:color w:val="auto"/>
          <w:sz w:val="24"/>
          <w:szCs w:val="24"/>
        </w:rPr>
      </w:pPr>
    </w:p>
    <w:p w14:paraId="2266377B" w14:textId="77777777" w:rsidR="00BB1D9C" w:rsidRPr="009129E8" w:rsidRDefault="009129E8" w:rsidP="003B7D12">
      <w:pPr>
        <w:pStyle w:val="Subhead"/>
        <w:rPr>
          <w:rFonts w:ascii="Calibri" w:hAnsi="Calibri"/>
          <w:sz w:val="22"/>
        </w:rPr>
      </w:pPr>
      <w:r w:rsidRPr="00FF319B">
        <w:rPr>
          <w:color w:val="auto"/>
          <w:sz w:val="24"/>
          <w:szCs w:val="24"/>
        </w:rPr>
        <w:t>Speaking of Trainings</w:t>
      </w:r>
      <w:r w:rsidR="005E7EB9" w:rsidRPr="00FF319B">
        <w:rPr>
          <w:color w:val="auto"/>
          <w:sz w:val="24"/>
          <w:szCs w:val="24"/>
        </w:rPr>
        <w:t xml:space="preserve"> (flyer on </w:t>
      </w:r>
      <w:r w:rsidR="00B51BA6">
        <w:rPr>
          <w:color w:val="auto"/>
          <w:sz w:val="24"/>
          <w:szCs w:val="24"/>
        </w:rPr>
        <w:t>last</w:t>
      </w:r>
      <w:r w:rsidR="005E7EB9" w:rsidRPr="00FF319B">
        <w:rPr>
          <w:color w:val="auto"/>
          <w:sz w:val="24"/>
          <w:szCs w:val="24"/>
        </w:rPr>
        <w:t xml:space="preserve"> </w:t>
      </w:r>
      <w:proofErr w:type="gramStart"/>
      <w:r w:rsidR="005E7EB9" w:rsidRPr="00FF319B">
        <w:rPr>
          <w:color w:val="auto"/>
          <w:sz w:val="24"/>
          <w:szCs w:val="24"/>
        </w:rPr>
        <w:t>page</w:t>
      </w:r>
      <w:r w:rsidR="005E7EB9" w:rsidRPr="00FF319B">
        <w:rPr>
          <w:color w:val="auto"/>
        </w:rPr>
        <w:t>)</w:t>
      </w:r>
      <w:r w:rsidRPr="00FF319B">
        <w:rPr>
          <w:color w:val="auto"/>
        </w:rPr>
        <w:t>…</w:t>
      </w:r>
      <w:proofErr w:type="gramEnd"/>
      <w:r w:rsidRPr="00FF319B">
        <w:rPr>
          <w:color w:val="auto"/>
        </w:rPr>
        <w:t>.</w:t>
      </w:r>
      <w:r w:rsidRPr="00FF319B">
        <w:rPr>
          <w:rFonts w:ascii="Calibri" w:hAnsi="Calibri"/>
          <w:color w:val="auto"/>
          <w:sz w:val="22"/>
        </w:rPr>
        <w:tab/>
      </w:r>
    </w:p>
    <w:p w14:paraId="466B337D" w14:textId="77777777" w:rsidR="009129E8" w:rsidRPr="00FA6CD7" w:rsidRDefault="009129E8" w:rsidP="009129E8">
      <w:pPr>
        <w:rPr>
          <w:color w:val="000000"/>
          <w:szCs w:val="22"/>
        </w:rPr>
      </w:pPr>
      <w:r w:rsidRPr="00FA6CD7">
        <w:rPr>
          <w:szCs w:val="22"/>
        </w:rPr>
        <w:t xml:space="preserve">The </w:t>
      </w:r>
      <w:hyperlink r:id="rId18" w:history="1">
        <w:r w:rsidRPr="00FA6CD7">
          <w:rPr>
            <w:rStyle w:val="Hyperlink"/>
            <w:szCs w:val="22"/>
          </w:rPr>
          <w:t>2019 Na</w:t>
        </w:r>
        <w:r w:rsidRPr="00FA6CD7">
          <w:rPr>
            <w:rStyle w:val="Hyperlink"/>
            <w:szCs w:val="22"/>
          </w:rPr>
          <w:t>t</w:t>
        </w:r>
        <w:r w:rsidRPr="00FA6CD7">
          <w:rPr>
            <w:rStyle w:val="Hyperlink"/>
            <w:szCs w:val="22"/>
          </w:rPr>
          <w:t>ional Dropout Prevention Conference</w:t>
        </w:r>
      </w:hyperlink>
      <w:r w:rsidRPr="00FA6CD7">
        <w:rPr>
          <w:color w:val="000000"/>
          <w:szCs w:val="22"/>
        </w:rPr>
        <w:t xml:space="preserve">, Gaining New Heights </w:t>
      </w:r>
    </w:p>
    <w:p w14:paraId="19A31908" w14:textId="77777777" w:rsidR="009129E8" w:rsidRPr="00FA6CD7" w:rsidRDefault="009129E8" w:rsidP="009129E8">
      <w:pPr>
        <w:rPr>
          <w:color w:val="000000"/>
          <w:szCs w:val="22"/>
        </w:rPr>
      </w:pPr>
      <w:r w:rsidRPr="00FA6CD7">
        <w:rPr>
          <w:color w:val="000000"/>
          <w:szCs w:val="22"/>
        </w:rPr>
        <w:t xml:space="preserve">in Dropout Prevention is October 5-8, 2019. This conference features strategies </w:t>
      </w:r>
    </w:p>
    <w:p w14:paraId="2103FA7C" w14:textId="77777777" w:rsidR="009129E8" w:rsidRPr="00FA6CD7" w:rsidRDefault="00314B79" w:rsidP="009129E8">
      <w:pPr>
        <w:rPr>
          <w:color w:val="000000"/>
          <w:szCs w:val="22"/>
        </w:rPr>
      </w:pPr>
      <w:r w:rsidRPr="00FA6CD7">
        <w:rPr>
          <w:color w:val="000000"/>
          <w:szCs w:val="22"/>
        </w:rPr>
        <w:t xml:space="preserve">and programs </w:t>
      </w:r>
      <w:r w:rsidR="009129E8" w:rsidRPr="00FA6CD7">
        <w:rPr>
          <w:color w:val="000000"/>
          <w:szCs w:val="22"/>
        </w:rPr>
        <w:t xml:space="preserve">from across the country that have proven effective in engaging and </w:t>
      </w:r>
    </w:p>
    <w:p w14:paraId="30AD31D4" w14:textId="77777777" w:rsidR="009129E8" w:rsidRPr="00FA6CD7" w:rsidRDefault="009129E8" w:rsidP="009129E8">
      <w:pPr>
        <w:rPr>
          <w:color w:val="000000"/>
          <w:szCs w:val="22"/>
        </w:rPr>
      </w:pPr>
      <w:r w:rsidRPr="00FA6CD7">
        <w:rPr>
          <w:color w:val="000000"/>
          <w:szCs w:val="22"/>
        </w:rPr>
        <w:t xml:space="preserve">sustaining students through graduation. </w:t>
      </w:r>
    </w:p>
    <w:p w14:paraId="7F5D5021" w14:textId="77777777" w:rsidR="005E7EB9" w:rsidRPr="00FA6CD7" w:rsidRDefault="005E7EB9" w:rsidP="009129E8">
      <w:pPr>
        <w:rPr>
          <w:color w:val="000000"/>
          <w:szCs w:val="22"/>
        </w:rPr>
      </w:pPr>
    </w:p>
    <w:p w14:paraId="39D7F215" w14:textId="77777777" w:rsidR="009129E8" w:rsidRPr="00FA6CD7" w:rsidRDefault="009129E8" w:rsidP="009129E8">
      <w:pPr>
        <w:rPr>
          <w:color w:val="000000"/>
          <w:szCs w:val="22"/>
        </w:rPr>
      </w:pPr>
      <w:r w:rsidRPr="00FA6CD7">
        <w:rPr>
          <w:color w:val="000000"/>
          <w:szCs w:val="22"/>
        </w:rPr>
        <w:t>*For Colorado participants, use code COED2</w:t>
      </w:r>
      <w:r w:rsidR="00314B79" w:rsidRPr="00FA6CD7">
        <w:rPr>
          <w:color w:val="000000"/>
          <w:szCs w:val="22"/>
        </w:rPr>
        <w:t>019 to receive a 10% discount.</w:t>
      </w:r>
    </w:p>
    <w:p w14:paraId="2C6EDF47" w14:textId="77777777" w:rsidR="00AD3C2C" w:rsidRPr="00FA6CD7" w:rsidRDefault="00AD3C2C" w:rsidP="009129E8">
      <w:pPr>
        <w:rPr>
          <w:b/>
          <w:color w:val="000000"/>
          <w:szCs w:val="22"/>
        </w:rPr>
      </w:pPr>
    </w:p>
    <w:p w14:paraId="347883DB" w14:textId="77777777" w:rsidR="00AD3C2C" w:rsidRDefault="00AD3C2C" w:rsidP="00530204">
      <w:pPr>
        <w:spacing w:after="120"/>
        <w:rPr>
          <w:rFonts w:ascii="Trebuchet MS" w:hAnsi="Trebuchet MS"/>
          <w:b/>
          <w:color w:val="000000"/>
          <w:sz w:val="32"/>
          <w:szCs w:val="32"/>
        </w:rPr>
      </w:pPr>
      <w:r w:rsidRPr="00AD3C2C">
        <w:rPr>
          <w:rFonts w:ascii="Trebuchet MS" w:hAnsi="Trebuchet MS"/>
          <w:b/>
          <w:color w:val="000000"/>
          <w:sz w:val="32"/>
          <w:szCs w:val="32"/>
        </w:rPr>
        <w:t>Free Trainings</w:t>
      </w:r>
      <w:r>
        <w:rPr>
          <w:rFonts w:ascii="Trebuchet MS" w:hAnsi="Trebuchet MS"/>
          <w:b/>
          <w:color w:val="000000"/>
          <w:sz w:val="32"/>
          <w:szCs w:val="32"/>
        </w:rPr>
        <w:t xml:space="preserve"> provided by NCHE</w:t>
      </w:r>
      <w:r w:rsidR="004E1237">
        <w:rPr>
          <w:rFonts w:ascii="Trebuchet MS" w:hAnsi="Trebuchet MS"/>
          <w:b/>
          <w:color w:val="000000"/>
          <w:sz w:val="32"/>
          <w:szCs w:val="32"/>
        </w:rPr>
        <w:t xml:space="preserve">- </w:t>
      </w:r>
      <w:hyperlink r:id="rId19" w:history="1">
        <w:r w:rsidR="004E1237">
          <w:rPr>
            <w:rStyle w:val="Hyperlink"/>
          </w:rPr>
          <w:t>https://nche.ed.gov/group-training/</w:t>
        </w:r>
      </w:hyperlink>
    </w:p>
    <w:p w14:paraId="0E6732F7" w14:textId="77777777" w:rsidR="000976CD" w:rsidRPr="000976CD" w:rsidRDefault="000976CD" w:rsidP="00530204">
      <w:pPr>
        <w:pStyle w:val="Heading4"/>
        <w:spacing w:before="0" w:after="0"/>
        <w:rPr>
          <w:rFonts w:ascii="Montserrat" w:hAnsi="Montserrat"/>
          <w:b w:val="0"/>
          <w:bCs w:val="0"/>
          <w:caps/>
          <w:color w:val="2D2E33"/>
          <w:spacing w:val="30"/>
          <w:sz w:val="22"/>
          <w:szCs w:val="22"/>
        </w:rPr>
      </w:pPr>
      <w:r w:rsidRPr="000976CD">
        <w:rPr>
          <w:rStyle w:val="Strong"/>
          <w:rFonts w:ascii="Montserrat" w:hAnsi="Montserrat"/>
          <w:b/>
          <w:bCs/>
          <w:caps/>
          <w:color w:val="2D2E33"/>
          <w:spacing w:val="30"/>
          <w:sz w:val="22"/>
          <w:szCs w:val="22"/>
        </w:rPr>
        <w:t>SUPPORTING YOUTH AND YOUNG ADULTS EXPERIENCING HOMELESSNESS THROUGH EDUCATION AND WORKFORCE PARTNERSHIPS</w:t>
      </w:r>
    </w:p>
    <w:p w14:paraId="281AEF5F" w14:textId="77777777" w:rsidR="000976CD" w:rsidRPr="000976CD" w:rsidRDefault="000976CD" w:rsidP="000976CD">
      <w:pPr>
        <w:pStyle w:val="NormalWeb"/>
        <w:spacing w:before="300" w:beforeAutospacing="0" w:after="0" w:afterAutospacing="0"/>
        <w:rPr>
          <w:rFonts w:ascii="Georgia" w:hAnsi="Georgia"/>
          <w:color w:val="6C6D74"/>
          <w:sz w:val="22"/>
          <w:szCs w:val="22"/>
        </w:rPr>
      </w:pPr>
      <w:r w:rsidRPr="000976CD">
        <w:rPr>
          <w:rFonts w:ascii="Georgia" w:hAnsi="Georgia"/>
          <w:color w:val="6C6D74"/>
          <w:sz w:val="22"/>
          <w:szCs w:val="22"/>
        </w:rPr>
        <w:t xml:space="preserve">Friday September 13, </w:t>
      </w:r>
      <w:proofErr w:type="gramStart"/>
      <w:r w:rsidRPr="000976CD">
        <w:rPr>
          <w:rFonts w:ascii="Georgia" w:hAnsi="Georgia"/>
          <w:color w:val="6C6D74"/>
          <w:sz w:val="22"/>
          <w:szCs w:val="22"/>
        </w:rPr>
        <w:t>2019</w:t>
      </w:r>
      <w:proofErr w:type="gramEnd"/>
      <w:r w:rsidRPr="000976CD">
        <w:rPr>
          <w:rFonts w:ascii="Georgia" w:hAnsi="Georgia"/>
          <w:color w:val="6C6D74"/>
          <w:sz w:val="22"/>
          <w:szCs w:val="22"/>
        </w:rPr>
        <w:t xml:space="preserve"> | </w:t>
      </w:r>
      <w:r>
        <w:rPr>
          <w:rFonts w:ascii="Georgia" w:hAnsi="Georgia"/>
          <w:color w:val="6C6D74"/>
          <w:sz w:val="22"/>
          <w:szCs w:val="22"/>
        </w:rPr>
        <w:t>12:00PM-1:00PM MS</w:t>
      </w:r>
      <w:r w:rsidRPr="000976CD">
        <w:rPr>
          <w:rFonts w:ascii="Georgia" w:hAnsi="Georgia"/>
          <w:color w:val="6C6D74"/>
          <w:sz w:val="22"/>
          <w:szCs w:val="22"/>
        </w:rPr>
        <w:t>T</w:t>
      </w:r>
    </w:p>
    <w:p w14:paraId="2C5DC77C" w14:textId="77777777" w:rsidR="000976CD" w:rsidRDefault="000976CD" w:rsidP="000976CD">
      <w:pPr>
        <w:pStyle w:val="NormalWeb"/>
        <w:spacing w:before="0" w:beforeAutospacing="0" w:after="0" w:afterAutospacing="0"/>
        <w:rPr>
          <w:rFonts w:ascii="Georgia" w:hAnsi="Georgia"/>
          <w:color w:val="6C6D74"/>
          <w:sz w:val="20"/>
          <w:szCs w:val="20"/>
        </w:rPr>
      </w:pPr>
      <w:r w:rsidRPr="000976CD">
        <w:rPr>
          <w:rStyle w:val="Strong"/>
          <w:rFonts w:ascii="Georgia" w:hAnsi="Georgia"/>
          <w:color w:val="6C6D74"/>
          <w:sz w:val="20"/>
          <w:szCs w:val="20"/>
        </w:rPr>
        <w:t>Register: </w:t>
      </w:r>
      <w:hyperlink r:id="rId20" w:tgtFrame="_blank" w:history="1">
        <w:r w:rsidRPr="000976CD">
          <w:rPr>
            <w:rStyle w:val="Hyperlink"/>
            <w:rFonts w:ascii="Georgia" w:hAnsi="Georgia"/>
            <w:color w:val="00698C"/>
            <w:sz w:val="20"/>
            <w:szCs w:val="20"/>
          </w:rPr>
          <w:t>https://uncg.webex.com/uncg/onstage/g.php?MTID=ec6b5e606e31e759078a38659090e968a</w:t>
        </w:r>
      </w:hyperlink>
    </w:p>
    <w:p w14:paraId="24BAADD3" w14:textId="77777777" w:rsidR="000976CD" w:rsidRPr="000976CD" w:rsidRDefault="000976CD" w:rsidP="000976CD">
      <w:pPr>
        <w:pStyle w:val="NormalWeb"/>
        <w:spacing w:before="0" w:beforeAutospacing="0" w:after="0" w:afterAutospacing="0"/>
        <w:rPr>
          <w:rFonts w:ascii="Georgia" w:hAnsi="Georgia"/>
          <w:color w:val="6C6D74"/>
        </w:rPr>
      </w:pPr>
      <w:r>
        <w:rPr>
          <w:rFonts w:ascii="Georgia" w:hAnsi="Georgia"/>
          <w:color w:val="6C6D74"/>
          <w:sz w:val="26"/>
          <w:szCs w:val="26"/>
        </w:rPr>
        <w:br/>
      </w:r>
      <w:r w:rsidRPr="000976CD">
        <w:rPr>
          <w:rStyle w:val="Strong"/>
          <w:rFonts w:ascii="Georgia" w:hAnsi="Georgia"/>
          <w:color w:val="6C6D74"/>
        </w:rPr>
        <w:t>Description: </w:t>
      </w:r>
      <w:r w:rsidRPr="000976CD">
        <w:rPr>
          <w:rFonts w:ascii="Georgia" w:hAnsi="Georgia"/>
          <w:color w:val="6C6D74"/>
        </w:rPr>
        <w:t>In this webinar, attendees will learn about:</w:t>
      </w:r>
    </w:p>
    <w:p w14:paraId="28AB3FF6" w14:textId="77777777" w:rsidR="000976CD" w:rsidRPr="000976CD" w:rsidRDefault="000976CD" w:rsidP="00530204">
      <w:pPr>
        <w:numPr>
          <w:ilvl w:val="0"/>
          <w:numId w:val="15"/>
        </w:numPr>
        <w:spacing w:before="100" w:beforeAutospacing="1" w:after="100" w:afterAutospacing="1"/>
        <w:rPr>
          <w:rFonts w:ascii="Georgia" w:hAnsi="Georgia"/>
          <w:color w:val="6C6D74"/>
          <w:sz w:val="24"/>
        </w:rPr>
      </w:pPr>
      <w:r w:rsidRPr="000976CD">
        <w:rPr>
          <w:rFonts w:ascii="Georgia" w:hAnsi="Georgia"/>
          <w:color w:val="6C6D74"/>
          <w:sz w:val="24"/>
        </w:rPr>
        <w:t xml:space="preserve">the connection between education, employment, and housing affordability outcomes, including as addressed in Home, </w:t>
      </w:r>
      <w:proofErr w:type="gramStart"/>
      <w:r w:rsidRPr="000976CD">
        <w:rPr>
          <w:rFonts w:ascii="Georgia" w:hAnsi="Georgia"/>
          <w:color w:val="6C6D74"/>
          <w:sz w:val="24"/>
        </w:rPr>
        <w:t>Together</w:t>
      </w:r>
      <w:proofErr w:type="gramEnd"/>
      <w:r w:rsidRPr="000976CD">
        <w:rPr>
          <w:rFonts w:ascii="Georgia" w:hAnsi="Georgia"/>
          <w:color w:val="6C6D74"/>
          <w:sz w:val="24"/>
        </w:rPr>
        <w:t>: The Federal Strategic Plan to Prevent and End Homelessness;</w:t>
      </w:r>
    </w:p>
    <w:p w14:paraId="4CC17EB5" w14:textId="77777777" w:rsidR="000976CD" w:rsidRPr="000976CD" w:rsidRDefault="000976CD" w:rsidP="00530204">
      <w:pPr>
        <w:numPr>
          <w:ilvl w:val="0"/>
          <w:numId w:val="15"/>
        </w:numPr>
        <w:spacing w:before="100" w:beforeAutospacing="1" w:after="100" w:afterAutospacing="1"/>
        <w:rPr>
          <w:rFonts w:ascii="Georgia" w:hAnsi="Georgia"/>
          <w:color w:val="6C6D74"/>
          <w:sz w:val="24"/>
        </w:rPr>
      </w:pPr>
      <w:r w:rsidRPr="000976CD">
        <w:rPr>
          <w:rFonts w:ascii="Georgia" w:hAnsi="Georgia"/>
          <w:color w:val="6C6D74"/>
          <w:sz w:val="24"/>
        </w:rPr>
        <w:t xml:space="preserve">federal education and employment programs that serve youth experiencing homelessness (McKinney-Vento Education for Homeless Children and Youth, Perkins Career and Technical Education, Adult Education, WIOA Youth Formula, </w:t>
      </w:r>
      <w:proofErr w:type="spellStart"/>
      <w:r w:rsidRPr="000976CD">
        <w:rPr>
          <w:rFonts w:ascii="Georgia" w:hAnsi="Georgia"/>
          <w:color w:val="6C6D74"/>
          <w:sz w:val="24"/>
        </w:rPr>
        <w:t>YouthBuild</w:t>
      </w:r>
      <w:proofErr w:type="spellEnd"/>
      <w:r w:rsidRPr="000976CD">
        <w:rPr>
          <w:rFonts w:ascii="Georgia" w:hAnsi="Georgia"/>
          <w:color w:val="6C6D74"/>
          <w:sz w:val="24"/>
        </w:rPr>
        <w:t>, and Job Corps</w:t>
      </w:r>
      <w:proofErr w:type="gramStart"/>
      <w:r w:rsidRPr="000976CD">
        <w:rPr>
          <w:rFonts w:ascii="Georgia" w:hAnsi="Georgia"/>
          <w:color w:val="6C6D74"/>
          <w:sz w:val="24"/>
        </w:rPr>
        <w:t>);</w:t>
      </w:r>
      <w:proofErr w:type="gramEnd"/>
    </w:p>
    <w:p w14:paraId="3626C464" w14:textId="77777777" w:rsidR="000976CD" w:rsidRPr="000976CD" w:rsidRDefault="000976CD" w:rsidP="00530204">
      <w:pPr>
        <w:numPr>
          <w:ilvl w:val="0"/>
          <w:numId w:val="15"/>
        </w:numPr>
        <w:spacing w:before="100" w:beforeAutospacing="1" w:after="100" w:afterAutospacing="1"/>
        <w:rPr>
          <w:rFonts w:ascii="Georgia" w:hAnsi="Georgia"/>
          <w:color w:val="6C6D74"/>
          <w:sz w:val="24"/>
        </w:rPr>
      </w:pPr>
      <w:r w:rsidRPr="000976CD">
        <w:rPr>
          <w:rFonts w:ascii="Georgia" w:hAnsi="Georgia"/>
          <w:color w:val="6C6D74"/>
          <w:sz w:val="24"/>
        </w:rPr>
        <w:t xml:space="preserve">policy and practice levers to encourage more targeted local efforts to ensure education and employment program access and success for young people experiencing </w:t>
      </w:r>
      <w:proofErr w:type="gramStart"/>
      <w:r w:rsidRPr="000976CD">
        <w:rPr>
          <w:rFonts w:ascii="Georgia" w:hAnsi="Georgia"/>
          <w:color w:val="6C6D74"/>
          <w:sz w:val="24"/>
        </w:rPr>
        <w:t>homelessness;</w:t>
      </w:r>
      <w:proofErr w:type="gramEnd"/>
    </w:p>
    <w:p w14:paraId="0848F39E" w14:textId="77777777" w:rsidR="000976CD" w:rsidRPr="000976CD" w:rsidRDefault="000976CD" w:rsidP="00530204">
      <w:pPr>
        <w:numPr>
          <w:ilvl w:val="0"/>
          <w:numId w:val="15"/>
        </w:numPr>
        <w:spacing w:before="100" w:beforeAutospacing="1" w:after="100" w:afterAutospacing="1"/>
        <w:rPr>
          <w:rFonts w:ascii="Georgia" w:hAnsi="Georgia"/>
          <w:color w:val="6C6D74"/>
          <w:sz w:val="24"/>
        </w:rPr>
      </w:pPr>
      <w:r w:rsidRPr="000976CD">
        <w:rPr>
          <w:rFonts w:ascii="Georgia" w:hAnsi="Georgia"/>
          <w:color w:val="6C6D74"/>
          <w:sz w:val="24"/>
        </w:rPr>
        <w:t>two local programs (Los Angeles and Washington, DC) that serve youth experiencing homelessness through intentional education and employment partnerships.</w:t>
      </w:r>
    </w:p>
    <w:p w14:paraId="71B6AC38" w14:textId="77777777" w:rsidR="0095501F" w:rsidRDefault="0095501F" w:rsidP="0095501F">
      <w:pPr>
        <w:pStyle w:val="Heading4"/>
        <w:spacing w:before="600" w:after="0"/>
        <w:rPr>
          <w:rStyle w:val="Strong"/>
          <w:rFonts w:ascii="Montserrat" w:hAnsi="Montserrat"/>
          <w:b/>
          <w:bCs/>
          <w:caps/>
          <w:color w:val="2D2E33"/>
          <w:spacing w:val="30"/>
          <w:sz w:val="22"/>
          <w:szCs w:val="22"/>
        </w:rPr>
      </w:pPr>
      <w:r w:rsidRPr="0095501F">
        <w:rPr>
          <w:rStyle w:val="Strong"/>
          <w:rFonts w:ascii="Montserrat" w:hAnsi="Montserrat"/>
          <w:b/>
          <w:bCs/>
          <w:caps/>
          <w:color w:val="2D2E33"/>
          <w:spacing w:val="30"/>
          <w:sz w:val="22"/>
          <w:szCs w:val="22"/>
        </w:rPr>
        <w:lastRenderedPageBreak/>
        <w:t>UNDERSTANDING DOUBLED UP</w:t>
      </w:r>
    </w:p>
    <w:p w14:paraId="07F9C68D" w14:textId="77777777" w:rsidR="0095501F" w:rsidRPr="0095501F" w:rsidRDefault="0095501F" w:rsidP="0095501F"/>
    <w:p w14:paraId="1442B969" w14:textId="77777777" w:rsidR="0095501F" w:rsidRPr="0095501F" w:rsidRDefault="0095501F" w:rsidP="0095501F">
      <w:pPr>
        <w:pStyle w:val="NormalWeb"/>
        <w:spacing w:before="0" w:beforeAutospacing="0" w:after="0" w:afterAutospacing="0"/>
        <w:rPr>
          <w:rFonts w:ascii="Georgia" w:hAnsi="Georgia"/>
          <w:color w:val="6C6D74"/>
          <w:sz w:val="22"/>
          <w:szCs w:val="22"/>
        </w:rPr>
      </w:pPr>
      <w:r w:rsidRPr="0095501F">
        <w:rPr>
          <w:rFonts w:ascii="Georgia" w:hAnsi="Georgia"/>
          <w:color w:val="6C6D74"/>
          <w:sz w:val="22"/>
          <w:szCs w:val="22"/>
        </w:rPr>
        <w:t xml:space="preserve">Tuesday September 24, </w:t>
      </w:r>
      <w:proofErr w:type="gramStart"/>
      <w:r w:rsidRPr="0095501F">
        <w:rPr>
          <w:rFonts w:ascii="Georgia" w:hAnsi="Georgia"/>
          <w:color w:val="6C6D74"/>
          <w:sz w:val="22"/>
          <w:szCs w:val="22"/>
        </w:rPr>
        <w:t>2019</w:t>
      </w:r>
      <w:proofErr w:type="gramEnd"/>
      <w:r w:rsidRPr="0095501F">
        <w:rPr>
          <w:rFonts w:ascii="Georgia" w:hAnsi="Georgia"/>
          <w:color w:val="6C6D74"/>
          <w:sz w:val="22"/>
          <w:szCs w:val="22"/>
        </w:rPr>
        <w:t xml:space="preserve"> | </w:t>
      </w:r>
      <w:r w:rsidR="00B8141F">
        <w:rPr>
          <w:rFonts w:ascii="Georgia" w:hAnsi="Georgia"/>
          <w:color w:val="6C6D74"/>
          <w:sz w:val="22"/>
          <w:szCs w:val="22"/>
        </w:rPr>
        <w:t>12:00PM-1</w:t>
      </w:r>
      <w:r w:rsidRPr="0095501F">
        <w:rPr>
          <w:rFonts w:ascii="Georgia" w:hAnsi="Georgia"/>
          <w:color w:val="6C6D74"/>
          <w:sz w:val="22"/>
          <w:szCs w:val="22"/>
        </w:rPr>
        <w:t xml:space="preserve">:00PM </w:t>
      </w:r>
      <w:r w:rsidR="00B8141F">
        <w:rPr>
          <w:rFonts w:ascii="Georgia" w:hAnsi="Georgia"/>
          <w:color w:val="6C6D74"/>
          <w:sz w:val="22"/>
          <w:szCs w:val="22"/>
        </w:rPr>
        <w:t>MS</w:t>
      </w:r>
      <w:r w:rsidRPr="0095501F">
        <w:rPr>
          <w:rFonts w:ascii="Georgia" w:hAnsi="Georgia"/>
          <w:color w:val="6C6D74"/>
          <w:sz w:val="22"/>
          <w:szCs w:val="22"/>
        </w:rPr>
        <w:t>T</w:t>
      </w:r>
    </w:p>
    <w:p w14:paraId="5ECFAEBC" w14:textId="77777777" w:rsidR="0095501F" w:rsidRDefault="0095501F" w:rsidP="0095501F">
      <w:pPr>
        <w:pStyle w:val="NormalWeb"/>
        <w:spacing w:before="0" w:beforeAutospacing="0" w:after="0" w:afterAutospacing="0"/>
        <w:rPr>
          <w:rFonts w:ascii="Georgia" w:hAnsi="Georgia"/>
          <w:color w:val="6C6D74"/>
          <w:sz w:val="20"/>
          <w:szCs w:val="20"/>
        </w:rPr>
      </w:pPr>
      <w:r w:rsidRPr="0095501F">
        <w:rPr>
          <w:rStyle w:val="Strong"/>
          <w:rFonts w:ascii="Georgia" w:hAnsi="Georgia"/>
          <w:color w:val="6C6D74"/>
          <w:sz w:val="20"/>
          <w:szCs w:val="20"/>
        </w:rPr>
        <w:t>Register:</w:t>
      </w:r>
      <w:r w:rsidRPr="0095501F">
        <w:rPr>
          <w:rFonts w:ascii="Georgia" w:hAnsi="Georgia"/>
          <w:color w:val="6C6D74"/>
          <w:sz w:val="20"/>
          <w:szCs w:val="20"/>
        </w:rPr>
        <w:t> </w:t>
      </w:r>
      <w:hyperlink r:id="rId21" w:tgtFrame="_blank" w:history="1">
        <w:r w:rsidRPr="0095501F">
          <w:rPr>
            <w:rStyle w:val="Hyperlink"/>
            <w:rFonts w:ascii="Georgia" w:hAnsi="Georgia"/>
            <w:color w:val="00698C"/>
            <w:sz w:val="20"/>
            <w:szCs w:val="20"/>
          </w:rPr>
          <w:t>https://uncg.webex.com/uncg/onstage/g.php?MTID=e1f9080621a296dfc8a1309bae6309e63</w:t>
        </w:r>
      </w:hyperlink>
    </w:p>
    <w:p w14:paraId="606F47F9" w14:textId="77777777" w:rsidR="0095501F" w:rsidRPr="00B8141F" w:rsidRDefault="0095501F" w:rsidP="0095501F">
      <w:pPr>
        <w:pStyle w:val="NormalWeb"/>
        <w:spacing w:before="0" w:beforeAutospacing="0" w:after="0" w:afterAutospacing="0"/>
        <w:rPr>
          <w:rFonts w:ascii="Georgia" w:hAnsi="Georgia"/>
          <w:color w:val="6C6D74"/>
        </w:rPr>
      </w:pPr>
      <w:r>
        <w:rPr>
          <w:rFonts w:ascii="Georgia" w:hAnsi="Georgia"/>
          <w:color w:val="6C6D74"/>
          <w:sz w:val="26"/>
          <w:szCs w:val="26"/>
        </w:rPr>
        <w:br/>
      </w:r>
      <w:r w:rsidRPr="00B8141F">
        <w:rPr>
          <w:rStyle w:val="Strong"/>
          <w:rFonts w:ascii="Georgia" w:hAnsi="Georgia"/>
          <w:color w:val="6C6D74"/>
        </w:rPr>
        <w:t>Description:</w:t>
      </w:r>
      <w:r w:rsidRPr="00B8141F">
        <w:rPr>
          <w:rFonts w:ascii="Georgia" w:hAnsi="Georgia"/>
          <w:color w:val="6C6D74"/>
        </w:rPr>
        <w:t> In this 45-minute NCHE webinar, presenters explore the issue of doubling-up. </w:t>
      </w:r>
      <w:r w:rsidRPr="00B8141F">
        <w:rPr>
          <w:rStyle w:val="Emphasis"/>
          <w:rFonts w:ascii="Georgia" w:hAnsi="Georgia"/>
        </w:rPr>
        <w:t>Doubled-up</w:t>
      </w:r>
      <w:r w:rsidRPr="00B8141F">
        <w:rPr>
          <w:rFonts w:ascii="Georgia" w:hAnsi="Georgia"/>
          <w:color w:val="6C6D74"/>
        </w:rPr>
        <w:t> is the informal wording used to describe a concept included in the McKinney-Vento Act's definition of </w:t>
      </w:r>
      <w:r w:rsidRPr="00B8141F">
        <w:rPr>
          <w:rStyle w:val="Emphasis"/>
          <w:rFonts w:ascii="Georgia" w:hAnsi="Georgia"/>
        </w:rPr>
        <w:t>homeless</w:t>
      </w:r>
      <w:r w:rsidRPr="00B8141F">
        <w:rPr>
          <w:rFonts w:ascii="Georgia" w:hAnsi="Georgia"/>
          <w:color w:val="6C6D74"/>
        </w:rPr>
        <w:t>. It refers to shared living arrangements, some of which may be considered homeless, while others may not be, depending on various factors. In this session, attendees will explore some of these factors in greater detail. Attendees also will have the opportunity to interact with presenters and fellow attendees through polls and Q&amp;A/discussion periods.</w:t>
      </w:r>
    </w:p>
    <w:p w14:paraId="282907F4" w14:textId="77777777" w:rsidR="0095501F" w:rsidRDefault="0095501F" w:rsidP="0095501F">
      <w:pPr>
        <w:pStyle w:val="NormalWeb"/>
        <w:spacing w:before="300" w:beforeAutospacing="0" w:after="300" w:afterAutospacing="0"/>
        <w:rPr>
          <w:rFonts w:ascii="Georgia" w:hAnsi="Georgia"/>
          <w:color w:val="6C6D74"/>
        </w:rPr>
      </w:pPr>
      <w:r w:rsidRPr="00B8141F">
        <w:rPr>
          <w:rStyle w:val="Strong"/>
          <w:rFonts w:ascii="Georgia" w:hAnsi="Georgia"/>
          <w:color w:val="6C6D74"/>
        </w:rPr>
        <w:t>Handouts:</w:t>
      </w:r>
      <w:r w:rsidRPr="00B8141F">
        <w:rPr>
          <w:rFonts w:ascii="Georgia" w:hAnsi="Georgia"/>
          <w:color w:val="6C6D74"/>
        </w:rPr>
        <w:t> You may download webinar handouts at </w:t>
      </w:r>
      <w:hyperlink r:id="rId22" w:history="1">
        <w:r w:rsidRPr="00B8141F">
          <w:rPr>
            <w:rStyle w:val="Hyperlink"/>
            <w:rFonts w:ascii="Georgia" w:hAnsi="Georgia"/>
            <w:color w:val="00698C"/>
          </w:rPr>
          <w:t>https://nche.ed.gov/understanding-doubled-up/</w:t>
        </w:r>
      </w:hyperlink>
      <w:r w:rsidRPr="00B8141F">
        <w:rPr>
          <w:rFonts w:ascii="Georgia" w:hAnsi="Georgia"/>
          <w:color w:val="6C6D74"/>
        </w:rPr>
        <w:t>. </w:t>
      </w:r>
    </w:p>
    <w:p w14:paraId="4922F614" w14:textId="77777777" w:rsidR="00B8141F" w:rsidRPr="00B8141F" w:rsidRDefault="00B8141F" w:rsidP="00B8141F">
      <w:pPr>
        <w:pStyle w:val="Heading4"/>
        <w:spacing w:before="600" w:after="300"/>
        <w:rPr>
          <w:rFonts w:ascii="Montserrat" w:hAnsi="Montserrat"/>
          <w:b w:val="0"/>
          <w:bCs w:val="0"/>
          <w:caps/>
          <w:color w:val="2D2E33"/>
          <w:spacing w:val="30"/>
          <w:sz w:val="22"/>
          <w:szCs w:val="22"/>
        </w:rPr>
      </w:pPr>
      <w:r w:rsidRPr="00B8141F">
        <w:rPr>
          <w:rStyle w:val="Strong"/>
          <w:rFonts w:ascii="Montserrat" w:hAnsi="Montserrat"/>
          <w:b/>
          <w:bCs/>
          <w:caps/>
          <w:color w:val="2D2E33"/>
          <w:spacing w:val="30"/>
          <w:sz w:val="22"/>
          <w:szCs w:val="22"/>
        </w:rPr>
        <w:t>MCKINNEY-VENTO SCHOOL SELECTION RIGHTS</w:t>
      </w:r>
    </w:p>
    <w:p w14:paraId="5D474052" w14:textId="77777777" w:rsidR="00B8141F" w:rsidRPr="00B8141F" w:rsidRDefault="00B8141F" w:rsidP="00B8141F">
      <w:pPr>
        <w:pStyle w:val="NormalWeb"/>
        <w:spacing w:before="300" w:beforeAutospacing="0" w:after="0" w:afterAutospacing="0"/>
        <w:rPr>
          <w:rFonts w:ascii="Georgia" w:hAnsi="Georgia"/>
          <w:color w:val="6C6D74"/>
          <w:sz w:val="22"/>
          <w:szCs w:val="22"/>
        </w:rPr>
      </w:pPr>
      <w:r w:rsidRPr="00B8141F">
        <w:rPr>
          <w:rFonts w:ascii="Georgia" w:hAnsi="Georgia"/>
          <w:color w:val="6C6D74"/>
          <w:sz w:val="22"/>
          <w:szCs w:val="22"/>
        </w:rPr>
        <w:t xml:space="preserve">Wednesday October 16, </w:t>
      </w:r>
      <w:proofErr w:type="gramStart"/>
      <w:r w:rsidRPr="00B8141F">
        <w:rPr>
          <w:rFonts w:ascii="Georgia" w:hAnsi="Georgia"/>
          <w:color w:val="6C6D74"/>
          <w:sz w:val="22"/>
          <w:szCs w:val="22"/>
        </w:rPr>
        <w:t>2019</w:t>
      </w:r>
      <w:proofErr w:type="gramEnd"/>
      <w:r w:rsidRPr="00B8141F">
        <w:rPr>
          <w:rFonts w:ascii="Georgia" w:hAnsi="Georgia"/>
          <w:color w:val="6C6D74"/>
          <w:sz w:val="22"/>
          <w:szCs w:val="22"/>
        </w:rPr>
        <w:t xml:space="preserve"> | </w:t>
      </w:r>
      <w:r>
        <w:rPr>
          <w:rFonts w:ascii="Georgia" w:hAnsi="Georgia"/>
          <w:color w:val="6C6D74"/>
          <w:sz w:val="22"/>
          <w:szCs w:val="22"/>
        </w:rPr>
        <w:t>1</w:t>
      </w:r>
      <w:r w:rsidRPr="00B8141F">
        <w:rPr>
          <w:rFonts w:ascii="Georgia" w:hAnsi="Georgia"/>
          <w:color w:val="6C6D74"/>
          <w:sz w:val="22"/>
          <w:szCs w:val="22"/>
        </w:rPr>
        <w:t>2:00PM-</w:t>
      </w:r>
      <w:r>
        <w:rPr>
          <w:rFonts w:ascii="Georgia" w:hAnsi="Georgia"/>
          <w:color w:val="6C6D74"/>
          <w:sz w:val="22"/>
          <w:szCs w:val="22"/>
        </w:rPr>
        <w:t>1</w:t>
      </w:r>
      <w:r w:rsidRPr="00B8141F">
        <w:rPr>
          <w:rFonts w:ascii="Georgia" w:hAnsi="Georgia"/>
          <w:color w:val="6C6D74"/>
          <w:sz w:val="22"/>
          <w:szCs w:val="22"/>
        </w:rPr>
        <w:t xml:space="preserve">:00PM </w:t>
      </w:r>
      <w:r>
        <w:rPr>
          <w:rFonts w:ascii="Georgia" w:hAnsi="Georgia"/>
          <w:color w:val="6C6D74"/>
          <w:sz w:val="22"/>
          <w:szCs w:val="22"/>
        </w:rPr>
        <w:t>MS</w:t>
      </w:r>
      <w:r w:rsidRPr="00B8141F">
        <w:rPr>
          <w:rFonts w:ascii="Georgia" w:hAnsi="Georgia"/>
          <w:color w:val="6C6D74"/>
          <w:sz w:val="22"/>
          <w:szCs w:val="22"/>
        </w:rPr>
        <w:t>T</w:t>
      </w:r>
    </w:p>
    <w:p w14:paraId="117B6894" w14:textId="77777777" w:rsidR="00B8141F" w:rsidRDefault="00B8141F" w:rsidP="00B8141F">
      <w:pPr>
        <w:pStyle w:val="NormalWeb"/>
        <w:spacing w:before="0" w:beforeAutospacing="0" w:after="0" w:afterAutospacing="0"/>
        <w:rPr>
          <w:rFonts w:ascii="Georgia" w:hAnsi="Georgia"/>
          <w:color w:val="6C6D74"/>
          <w:sz w:val="20"/>
          <w:szCs w:val="20"/>
        </w:rPr>
      </w:pPr>
      <w:r w:rsidRPr="00B8141F">
        <w:rPr>
          <w:rStyle w:val="Strong"/>
          <w:rFonts w:ascii="Georgia" w:hAnsi="Georgia"/>
          <w:color w:val="6C6D74"/>
          <w:sz w:val="20"/>
          <w:szCs w:val="20"/>
        </w:rPr>
        <w:t>Register:</w:t>
      </w:r>
      <w:r w:rsidRPr="00B8141F">
        <w:rPr>
          <w:rFonts w:ascii="Georgia" w:hAnsi="Georgia"/>
          <w:color w:val="6C6D74"/>
          <w:sz w:val="20"/>
          <w:szCs w:val="20"/>
        </w:rPr>
        <w:t> </w:t>
      </w:r>
      <w:hyperlink r:id="rId23" w:tgtFrame="_blank" w:history="1">
        <w:r w:rsidRPr="00B8141F">
          <w:rPr>
            <w:rStyle w:val="Hyperlink"/>
            <w:rFonts w:ascii="Georgia" w:hAnsi="Georgia"/>
            <w:color w:val="00698C"/>
            <w:sz w:val="20"/>
            <w:szCs w:val="20"/>
          </w:rPr>
          <w:t>https://uncg.webex.com/uncg/onstage/g.php?MTID=ebd4246265075858373d0a65c786eadc1</w:t>
        </w:r>
      </w:hyperlink>
    </w:p>
    <w:p w14:paraId="4667A0A0" w14:textId="77777777" w:rsidR="00B8141F" w:rsidRPr="00B8141F" w:rsidRDefault="00B8141F" w:rsidP="00B8141F">
      <w:pPr>
        <w:pStyle w:val="NormalWeb"/>
        <w:spacing w:before="0" w:beforeAutospacing="0" w:after="0" w:afterAutospacing="0"/>
        <w:rPr>
          <w:rFonts w:ascii="Georgia" w:hAnsi="Georgia"/>
          <w:color w:val="6C6D74"/>
        </w:rPr>
      </w:pPr>
      <w:r>
        <w:rPr>
          <w:rFonts w:ascii="Georgia" w:hAnsi="Georgia"/>
          <w:color w:val="6C6D74"/>
          <w:sz w:val="26"/>
          <w:szCs w:val="26"/>
        </w:rPr>
        <w:br/>
      </w:r>
      <w:r w:rsidRPr="00B8141F">
        <w:rPr>
          <w:rStyle w:val="Strong"/>
          <w:rFonts w:ascii="Georgia" w:hAnsi="Georgia"/>
          <w:color w:val="6C6D74"/>
        </w:rPr>
        <w:t>Description:</w:t>
      </w:r>
      <w:r w:rsidRPr="00B8141F">
        <w:rPr>
          <w:rFonts w:ascii="Georgia" w:hAnsi="Georgia"/>
          <w:color w:val="6C6D74"/>
        </w:rPr>
        <w:t xml:space="preserve"> In this interactive NCHE webinar, presenters will review important changes related to school selection for homeless children and youth under the McKinney-Vento Act, as amended by </w:t>
      </w:r>
      <w:proofErr w:type="gramStart"/>
      <w:r w:rsidRPr="00B8141F">
        <w:rPr>
          <w:rFonts w:ascii="Georgia" w:hAnsi="Georgia"/>
          <w:color w:val="6C6D74"/>
        </w:rPr>
        <w:t>the Every</w:t>
      </w:r>
      <w:proofErr w:type="gramEnd"/>
      <w:r w:rsidRPr="00B8141F">
        <w:rPr>
          <w:rFonts w:ascii="Georgia" w:hAnsi="Georgia"/>
          <w:color w:val="6C6D74"/>
        </w:rPr>
        <w:t xml:space="preserve"> Student Succeeds Act (ESSA). Presenters will cover:</w:t>
      </w:r>
    </w:p>
    <w:p w14:paraId="1089F012" w14:textId="77777777" w:rsidR="00B8141F" w:rsidRPr="00B8141F" w:rsidRDefault="00B8141F" w:rsidP="00B8141F">
      <w:pPr>
        <w:numPr>
          <w:ilvl w:val="0"/>
          <w:numId w:val="17"/>
        </w:numPr>
        <w:spacing w:before="100" w:beforeAutospacing="1" w:after="100" w:afterAutospacing="1"/>
        <w:rPr>
          <w:rFonts w:ascii="Georgia" w:hAnsi="Georgia"/>
          <w:color w:val="6C6D74"/>
          <w:sz w:val="24"/>
        </w:rPr>
      </w:pPr>
      <w:r w:rsidRPr="00B8141F">
        <w:rPr>
          <w:rFonts w:ascii="Georgia" w:hAnsi="Georgia"/>
          <w:color w:val="6C6D74"/>
          <w:sz w:val="24"/>
        </w:rPr>
        <w:t>McKinney-Vento basics and context</w:t>
      </w:r>
    </w:p>
    <w:p w14:paraId="16CBA321" w14:textId="77777777" w:rsidR="00B8141F" w:rsidRPr="00B8141F" w:rsidRDefault="00B8141F" w:rsidP="00B8141F">
      <w:pPr>
        <w:numPr>
          <w:ilvl w:val="0"/>
          <w:numId w:val="17"/>
        </w:numPr>
        <w:spacing w:before="100" w:beforeAutospacing="1" w:after="100" w:afterAutospacing="1"/>
        <w:rPr>
          <w:rFonts w:ascii="Georgia" w:hAnsi="Georgia"/>
          <w:color w:val="6C6D74"/>
          <w:sz w:val="24"/>
        </w:rPr>
      </w:pPr>
      <w:r w:rsidRPr="00B8141F">
        <w:rPr>
          <w:rFonts w:ascii="Georgia" w:hAnsi="Georgia"/>
          <w:color w:val="6C6D74"/>
          <w:sz w:val="24"/>
        </w:rPr>
        <w:t>The McKinney-Vento Act’s definition of school of origin</w:t>
      </w:r>
    </w:p>
    <w:p w14:paraId="1D3DF27F" w14:textId="77777777" w:rsidR="00B8141F" w:rsidRPr="00B8141F" w:rsidRDefault="00B8141F" w:rsidP="00B8141F">
      <w:pPr>
        <w:numPr>
          <w:ilvl w:val="0"/>
          <w:numId w:val="17"/>
        </w:numPr>
        <w:spacing w:before="100" w:beforeAutospacing="1" w:after="100" w:afterAutospacing="1"/>
        <w:rPr>
          <w:rFonts w:ascii="Georgia" w:hAnsi="Georgia"/>
          <w:color w:val="6C6D74"/>
          <w:sz w:val="24"/>
        </w:rPr>
      </w:pPr>
      <w:r w:rsidRPr="00B8141F">
        <w:rPr>
          <w:rFonts w:ascii="Georgia" w:hAnsi="Georgia"/>
          <w:color w:val="6C6D74"/>
          <w:sz w:val="24"/>
        </w:rPr>
        <w:t>McKinney-Vento provisions related to determining the best interest of a student in terms of school selection (local school or school of origin)</w:t>
      </w:r>
    </w:p>
    <w:p w14:paraId="6C8CACE1" w14:textId="77777777" w:rsidR="00B8141F" w:rsidRPr="00B8141F" w:rsidRDefault="00B8141F" w:rsidP="00B8141F">
      <w:pPr>
        <w:numPr>
          <w:ilvl w:val="0"/>
          <w:numId w:val="17"/>
        </w:numPr>
        <w:spacing w:before="100" w:beforeAutospacing="1" w:after="100" w:afterAutospacing="1"/>
        <w:rPr>
          <w:rFonts w:ascii="Georgia" w:hAnsi="Georgia"/>
          <w:color w:val="6C6D74"/>
          <w:sz w:val="24"/>
        </w:rPr>
      </w:pPr>
      <w:r w:rsidRPr="00B8141F">
        <w:rPr>
          <w:rFonts w:ascii="Georgia" w:hAnsi="Georgia"/>
          <w:color w:val="6C6D74"/>
          <w:sz w:val="24"/>
        </w:rPr>
        <w:t xml:space="preserve">The provision of school-of-origin transportation to currently homeless students and formerly homeless students who have become permanently </w:t>
      </w:r>
      <w:proofErr w:type="gramStart"/>
      <w:r w:rsidRPr="00B8141F">
        <w:rPr>
          <w:rFonts w:ascii="Georgia" w:hAnsi="Georgia"/>
          <w:color w:val="6C6D74"/>
          <w:sz w:val="24"/>
        </w:rPr>
        <w:t>housed</w:t>
      </w:r>
      <w:proofErr w:type="gramEnd"/>
    </w:p>
    <w:p w14:paraId="6BD11D29" w14:textId="77777777" w:rsidR="00B8141F" w:rsidRPr="00B8141F" w:rsidRDefault="00B8141F" w:rsidP="00B8141F">
      <w:pPr>
        <w:numPr>
          <w:ilvl w:val="0"/>
          <w:numId w:val="17"/>
        </w:numPr>
        <w:spacing w:before="100" w:beforeAutospacing="1" w:after="100" w:afterAutospacing="1"/>
        <w:rPr>
          <w:rFonts w:ascii="Georgia" w:hAnsi="Georgia"/>
          <w:color w:val="6C6D74"/>
          <w:sz w:val="24"/>
        </w:rPr>
      </w:pPr>
      <w:r w:rsidRPr="00B8141F">
        <w:rPr>
          <w:rFonts w:ascii="Georgia" w:hAnsi="Georgia"/>
          <w:color w:val="6C6D74"/>
          <w:sz w:val="24"/>
        </w:rPr>
        <w:t xml:space="preserve">McKinney-Vento provisions related to dispute resolution, including disputes about school enrollment and </w:t>
      </w:r>
      <w:proofErr w:type="gramStart"/>
      <w:r w:rsidRPr="00B8141F">
        <w:rPr>
          <w:rFonts w:ascii="Georgia" w:hAnsi="Georgia"/>
          <w:color w:val="6C6D74"/>
          <w:sz w:val="24"/>
        </w:rPr>
        <w:t>selection</w:t>
      </w:r>
      <w:proofErr w:type="gramEnd"/>
    </w:p>
    <w:p w14:paraId="50589D9D" w14:textId="77777777" w:rsidR="00B8141F" w:rsidRPr="00B8141F" w:rsidRDefault="00B8141F" w:rsidP="00B8141F">
      <w:pPr>
        <w:pStyle w:val="NormalWeb"/>
        <w:spacing w:before="300" w:beforeAutospacing="0" w:after="300" w:afterAutospacing="0"/>
        <w:rPr>
          <w:rFonts w:ascii="Georgia" w:hAnsi="Georgia"/>
          <w:color w:val="6C6D74"/>
        </w:rPr>
      </w:pPr>
      <w:r w:rsidRPr="00B8141F">
        <w:rPr>
          <w:rFonts w:ascii="Georgia" w:hAnsi="Georgia"/>
          <w:color w:val="6C6D74"/>
        </w:rPr>
        <w:t>Attendees will have the opportunity to interact with presenters and fellow attendees through polls and Q&amp;A/discussion periods.</w:t>
      </w:r>
    </w:p>
    <w:p w14:paraId="72A36347" w14:textId="77777777" w:rsidR="00B8141F" w:rsidRPr="00B8141F" w:rsidRDefault="00B8141F" w:rsidP="00B8141F">
      <w:pPr>
        <w:pStyle w:val="NormalWeb"/>
        <w:spacing w:before="300" w:beforeAutospacing="0" w:after="0" w:afterAutospacing="0"/>
        <w:rPr>
          <w:rFonts w:ascii="Georgia" w:hAnsi="Georgia"/>
          <w:color w:val="6C6D74"/>
        </w:rPr>
      </w:pPr>
      <w:r w:rsidRPr="00B8141F">
        <w:rPr>
          <w:rStyle w:val="Strong"/>
          <w:rFonts w:ascii="Georgia" w:hAnsi="Georgia"/>
          <w:color w:val="6C6D74"/>
        </w:rPr>
        <w:t>Handouts:</w:t>
      </w:r>
      <w:r w:rsidRPr="00B8141F">
        <w:rPr>
          <w:rFonts w:ascii="Georgia" w:hAnsi="Georgia"/>
          <w:color w:val="6C6D74"/>
        </w:rPr>
        <w:t> You may download webinar handouts at </w:t>
      </w:r>
      <w:hyperlink r:id="rId24" w:tgtFrame="_blank" w:history="1">
        <w:r w:rsidRPr="00B8141F">
          <w:rPr>
            <w:rStyle w:val="Hyperlink"/>
            <w:rFonts w:ascii="Georgia" w:hAnsi="Georgia"/>
            <w:color w:val="00698C"/>
          </w:rPr>
          <w:t>https://nche.ed.gov/mckinney-vento-school-selection-rights/</w:t>
        </w:r>
      </w:hyperlink>
      <w:r w:rsidRPr="00B8141F">
        <w:rPr>
          <w:rFonts w:ascii="Georgia" w:hAnsi="Georgia"/>
          <w:color w:val="6C6D74"/>
        </w:rPr>
        <w:t>.</w:t>
      </w:r>
    </w:p>
    <w:p w14:paraId="0124936F" w14:textId="77777777" w:rsidR="00B8141F" w:rsidRPr="00B8141F" w:rsidRDefault="00B8141F" w:rsidP="0095501F">
      <w:pPr>
        <w:pStyle w:val="NormalWeb"/>
        <w:spacing w:before="300" w:beforeAutospacing="0" w:after="300" w:afterAutospacing="0"/>
        <w:rPr>
          <w:rFonts w:ascii="Georgia" w:hAnsi="Georgia"/>
          <w:color w:val="6C6D74"/>
        </w:rPr>
      </w:pPr>
    </w:p>
    <w:p w14:paraId="7338A784" w14:textId="77777777" w:rsidR="00AD3C2C" w:rsidRPr="00AD3C2C" w:rsidRDefault="00AD3C2C" w:rsidP="009129E8">
      <w:pPr>
        <w:rPr>
          <w:rFonts w:ascii="Trebuchet MS" w:hAnsi="Trebuchet MS"/>
          <w:b/>
          <w:color w:val="000000"/>
          <w:sz w:val="32"/>
          <w:szCs w:val="32"/>
        </w:rPr>
      </w:pPr>
    </w:p>
    <w:p w14:paraId="5F7F7ADF" w14:textId="547F8D21" w:rsidR="002B7237" w:rsidRPr="00BB1D9C" w:rsidRDefault="002A5924" w:rsidP="004D7C4A">
      <w:pPr>
        <w:pStyle w:val="Subhead"/>
      </w:pPr>
      <w:r>
        <w:br w:type="page"/>
      </w:r>
      <w:hyperlink r:id="rId25" w:history="1">
        <w:r>
          <w:rPr>
            <w:rFonts w:ascii="Times New Roman" w:hAnsi="Times New Roman"/>
          </w:rPr>
          <w:fldChar w:fldCharType="begin"/>
        </w:r>
        <w:r>
          <w:rPr>
            <w:rFonts w:ascii="Times New Roman" w:hAnsi="Times New Roman"/>
          </w:rPr>
          <w:instrText xml:space="preserve"> INCLUDEPICTURE  "cid:image001.png@01D54916.F5FF6000" \* MERGEFORMATINET </w:instrText>
        </w:r>
        <w:r>
          <w:rPr>
            <w:rFonts w:ascii="Times New Roman" w:hAnsi="Times New Roman"/>
          </w:rPr>
          <w:fldChar w:fldCharType="separate"/>
        </w:r>
        <w:r w:rsidR="000A403E">
          <w:rPr>
            <w:rFonts w:ascii="Times New Roman" w:hAnsi="Times New Roman"/>
          </w:rPr>
          <w:pict w14:anchorId="6FB39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0" type="#_x0000_t75" alt="flyer for 2019 national dropout prevention conference" style="width:495.6pt;height:640.8pt">
              <v:imagedata r:id="rId26" r:href="rId27"/>
            </v:shape>
          </w:pict>
        </w:r>
        <w:r>
          <w:rPr>
            <w:rFonts w:ascii="Times New Roman" w:hAnsi="Times New Roman"/>
          </w:rPr>
          <w:fldChar w:fldCharType="end"/>
        </w:r>
      </w:hyperlink>
    </w:p>
    <w:sectPr w:rsidR="002B7237" w:rsidRPr="00BB1D9C" w:rsidSect="00764158">
      <w:headerReference w:type="default" r:id="rId28"/>
      <w:footerReference w:type="default" r:id="rId29"/>
      <w:headerReference w:type="first" r:id="rId30"/>
      <w:footerReference w:type="first" r:id="rId3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13F3" w14:textId="77777777" w:rsidR="00054632" w:rsidRDefault="00054632" w:rsidP="00764158">
      <w:r>
        <w:separator/>
      </w:r>
    </w:p>
  </w:endnote>
  <w:endnote w:type="continuationSeparator" w:id="0">
    <w:p w14:paraId="0A289FAF" w14:textId="77777777" w:rsidR="00054632" w:rsidRDefault="00054632" w:rsidP="0076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Calibri"/>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64B7" w14:textId="77777777" w:rsidR="00B51BA6" w:rsidRDefault="004D4162" w:rsidP="00320356">
    <w:pPr>
      <w:pStyle w:val="Footer"/>
      <w:jc w:val="right"/>
      <w:rPr>
        <w:color w:val="5C6670"/>
        <w:sz w:val="18"/>
        <w:szCs w:val="18"/>
      </w:rPr>
    </w:pPr>
    <w:r>
      <w:rPr>
        <w:color w:val="5C6670"/>
        <w:sz w:val="18"/>
        <w:szCs w:val="18"/>
      </w:rPr>
      <w:t>September</w:t>
    </w:r>
    <w:r w:rsidR="00B51BA6">
      <w:rPr>
        <w:color w:val="5C6670"/>
        <w:sz w:val="18"/>
        <w:szCs w:val="18"/>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D7F2" w14:textId="77777777" w:rsidR="00B51BA6" w:rsidRPr="000D13E4" w:rsidRDefault="004D4162" w:rsidP="00320356">
    <w:pPr>
      <w:pStyle w:val="Footer"/>
      <w:jc w:val="right"/>
      <w:rPr>
        <w:color w:val="FFFFFF"/>
        <w:sz w:val="18"/>
        <w:szCs w:val="18"/>
      </w:rPr>
    </w:pPr>
    <w:r>
      <w:rPr>
        <w:color w:val="FFFFFF"/>
        <w:sz w:val="18"/>
        <w:szCs w:val="18"/>
      </w:rPr>
      <w:t>September</w:t>
    </w:r>
    <w:r w:rsidR="00B51BA6">
      <w:rPr>
        <w:color w:val="FFFFFF"/>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4B18" w14:textId="77777777" w:rsidR="00054632" w:rsidRDefault="00054632" w:rsidP="00764158">
      <w:r>
        <w:separator/>
      </w:r>
    </w:p>
  </w:footnote>
  <w:footnote w:type="continuationSeparator" w:id="0">
    <w:p w14:paraId="410472C2" w14:textId="77777777" w:rsidR="00054632" w:rsidRDefault="00054632" w:rsidP="00764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F7C2" w14:textId="6B43A3F9" w:rsidR="00B51BA6" w:rsidRPr="00BB1D9C" w:rsidRDefault="000A403E" w:rsidP="003D24FB">
    <w:pPr>
      <w:pStyle w:val="Header"/>
      <w:tabs>
        <w:tab w:val="clear" w:pos="4320"/>
        <w:tab w:val="clear" w:pos="8640"/>
        <w:tab w:val="left" w:pos="7920"/>
      </w:tabs>
      <w:rPr>
        <w:sz w:val="14"/>
        <w:szCs w:val="14"/>
      </w:rPr>
    </w:pPr>
    <w:r>
      <w:rPr>
        <w:noProof/>
      </w:rPr>
      <w:drawing>
        <wp:inline distT="0" distB="0" distL="0" distR="0" wp14:anchorId="1B1AD6EA" wp14:editId="62FBFF77">
          <wp:extent cx="1074420" cy="4572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457200"/>
                  </a:xfrm>
                  <a:prstGeom prst="rect">
                    <a:avLst/>
                  </a:prstGeom>
                  <a:noFill/>
                  <a:ln>
                    <a:noFill/>
                  </a:ln>
                </pic:spPr>
              </pic:pic>
            </a:graphicData>
          </a:graphic>
        </wp:inline>
      </w:drawing>
    </w:r>
    <w:r w:rsidR="00B51BA6">
      <w:tab/>
    </w:r>
    <w:r w:rsidR="00B51BA6" w:rsidRPr="000A403E">
      <w:rPr>
        <w:rFonts w:ascii="Museo Slab 500" w:hAnsi="Museo Slab 500"/>
        <w:b/>
        <w:bCs/>
        <w:sz w:val="14"/>
        <w:szCs w:val="14"/>
      </w:rPr>
      <w:t xml:space="preserve">MKV E-Communication   </w:t>
    </w:r>
    <w:r w:rsidR="00B51BA6" w:rsidRPr="000A403E">
      <w:rPr>
        <w:b/>
        <w:sz w:val="14"/>
        <w:szCs w:val="14"/>
      </w:rPr>
      <w:fldChar w:fldCharType="begin"/>
    </w:r>
    <w:r w:rsidR="00B51BA6" w:rsidRPr="000A403E">
      <w:rPr>
        <w:b/>
        <w:sz w:val="14"/>
        <w:szCs w:val="14"/>
      </w:rPr>
      <w:instrText xml:space="preserve"> PAGE   \* MERGEFORMAT </w:instrText>
    </w:r>
    <w:r w:rsidR="00B51BA6" w:rsidRPr="000A403E">
      <w:rPr>
        <w:b/>
        <w:sz w:val="14"/>
        <w:szCs w:val="14"/>
      </w:rPr>
      <w:fldChar w:fldCharType="separate"/>
    </w:r>
    <w:r w:rsidR="004E1237" w:rsidRPr="000A403E">
      <w:rPr>
        <w:b/>
        <w:noProof/>
        <w:sz w:val="14"/>
        <w:szCs w:val="14"/>
      </w:rPr>
      <w:t>3</w:t>
    </w:r>
    <w:r w:rsidR="00B51BA6" w:rsidRPr="000A403E">
      <w:rPr>
        <w:b/>
        <w:sz w:val="14"/>
        <w:szCs w:val="14"/>
      </w:rPr>
      <w:fldChar w:fldCharType="end"/>
    </w:r>
  </w:p>
  <w:p w14:paraId="4AF69EEC" w14:textId="77777777" w:rsidR="00B51BA6" w:rsidRDefault="00B51BA6" w:rsidP="00B83063">
    <w:pPr>
      <w:pStyle w:val="Header"/>
      <w:tabs>
        <w:tab w:val="clear" w:pos="4320"/>
        <w:tab w:val="clear" w:pos="8640"/>
        <w:tab w:val="left" w:pos="4373"/>
      </w:tabs>
    </w:pPr>
    <w:r>
      <w:pict w14:anchorId="73BBF6E0">
        <v:rect id="_x0000_i1025"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2572" w14:textId="00102002" w:rsidR="00B51BA6" w:rsidRDefault="000A403E">
    <w:pPr>
      <w:pStyle w:val="Header"/>
    </w:pPr>
    <w:r>
      <w:rPr>
        <w:noProof/>
      </w:rPr>
      <mc:AlternateContent>
        <mc:Choice Requires="wps">
          <w:drawing>
            <wp:anchor distT="0" distB="0" distL="114300" distR="114300" simplePos="0" relativeHeight="251657728" behindDoc="1" locked="1" layoutInCell="1" allowOverlap="1" wp14:anchorId="0CFAE46B" wp14:editId="2D82542B">
              <wp:simplePos x="0" y="0"/>
              <wp:positionH relativeFrom="column">
                <wp:posOffset>4686300</wp:posOffset>
              </wp:positionH>
              <wp:positionV relativeFrom="page">
                <wp:posOffset>0</wp:posOffset>
              </wp:positionV>
              <wp:extent cx="2400300" cy="10058400"/>
              <wp:effectExtent l="0" t="0" r="0" b="28575"/>
              <wp:wrapNone/>
              <wp:docPr id="1"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058400"/>
                      </a:xfrm>
                      <a:prstGeom prst="rect">
                        <a:avLst/>
                      </a:prstGeom>
                      <a:solidFill>
                        <a:srgbClr val="488BC9"/>
                      </a:solidFill>
                      <a:ln>
                        <a:noFill/>
                      </a:ln>
                      <a:effectLst>
                        <a:outerShdw blurRad="31750" dist="25400" dir="5400000" rotWithShape="0">
                          <a:srgbClr val="000000">
                            <a:alpha val="50000"/>
                          </a:srgbClr>
                        </a:outerShdw>
                      </a:effectLst>
                      <a:extLst>
                        <a:ext uri="{91240B29-F687-4F45-9708-019B960494DF}">
                          <a14:hiddenLine xmlns:a14="http://schemas.microsoft.com/office/drawing/2010/main" w="10033"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7C689A" id="Rectangle 3" o:spid="_x0000_s1026" alt="&quot;&quot;" style="position:absolute;margin-left:369pt;margin-top:0;width:189pt;height:1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" fillcolor="#488bc9" stroked="f" strokeweight=".79pt">
              <v:shadow on="t" color="black" opacity=".5" origin=",.5" offset="0"/>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3DB0"/>
    <w:multiLevelType w:val="hybridMultilevel"/>
    <w:tmpl w:val="A68A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744FE"/>
    <w:multiLevelType w:val="multilevel"/>
    <w:tmpl w:val="00C0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C1F58"/>
    <w:multiLevelType w:val="multilevel"/>
    <w:tmpl w:val="300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76F11"/>
    <w:multiLevelType w:val="multilevel"/>
    <w:tmpl w:val="3F8A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704EE"/>
    <w:multiLevelType w:val="multilevel"/>
    <w:tmpl w:val="BBE8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B3A1F"/>
    <w:multiLevelType w:val="multilevel"/>
    <w:tmpl w:val="02F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209E9"/>
    <w:multiLevelType w:val="hybridMultilevel"/>
    <w:tmpl w:val="CF4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7317D"/>
    <w:multiLevelType w:val="hybridMultilevel"/>
    <w:tmpl w:val="782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0449A"/>
    <w:multiLevelType w:val="multilevel"/>
    <w:tmpl w:val="1886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C6DE9"/>
    <w:multiLevelType w:val="multilevel"/>
    <w:tmpl w:val="9252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C505D2C"/>
    <w:multiLevelType w:val="hybridMultilevel"/>
    <w:tmpl w:val="56346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A16B0"/>
    <w:multiLevelType w:val="hybridMultilevel"/>
    <w:tmpl w:val="A71A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1"/>
  </w:num>
  <w:num w:numId="4">
    <w:abstractNumId w:val="9"/>
  </w:num>
  <w:num w:numId="5">
    <w:abstractNumId w:val="11"/>
  </w:num>
  <w:num w:numId="6">
    <w:abstractNumId w:val="0"/>
  </w:num>
  <w:num w:numId="7">
    <w:abstractNumId w:val="13"/>
  </w:num>
  <w:num w:numId="8">
    <w:abstractNumId w:val="4"/>
  </w:num>
  <w:num w:numId="9">
    <w:abstractNumId w:val="8"/>
  </w:num>
  <w:num w:numId="10">
    <w:abstractNumId w:val="3"/>
  </w:num>
  <w:num w:numId="11">
    <w:abstractNumId w:val="10"/>
  </w:num>
  <w:num w:numId="12">
    <w:abstractNumId w:val="1"/>
  </w:num>
  <w:num w:numId="13">
    <w:abstractNumId w:val="12"/>
  </w:num>
  <w:num w:numId="14">
    <w:abstractNumId w:val="2"/>
  </w:num>
  <w:num w:numId="15">
    <w:abstractNumId w:val="6"/>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54632"/>
    <w:rsid w:val="000976CD"/>
    <w:rsid w:val="000A403E"/>
    <w:rsid w:val="000D13E4"/>
    <w:rsid w:val="000F4219"/>
    <w:rsid w:val="00101CFD"/>
    <w:rsid w:val="0017312E"/>
    <w:rsid w:val="002127E6"/>
    <w:rsid w:val="00232766"/>
    <w:rsid w:val="00294F34"/>
    <w:rsid w:val="002A5924"/>
    <w:rsid w:val="002B7237"/>
    <w:rsid w:val="002E6E4F"/>
    <w:rsid w:val="00314B79"/>
    <w:rsid w:val="00320356"/>
    <w:rsid w:val="00344DB5"/>
    <w:rsid w:val="003A3200"/>
    <w:rsid w:val="003B7D12"/>
    <w:rsid w:val="003D24FB"/>
    <w:rsid w:val="00443D19"/>
    <w:rsid w:val="004A0D60"/>
    <w:rsid w:val="004A1B02"/>
    <w:rsid w:val="004D4162"/>
    <w:rsid w:val="004D7C4A"/>
    <w:rsid w:val="004E1237"/>
    <w:rsid w:val="00516741"/>
    <w:rsid w:val="00530204"/>
    <w:rsid w:val="00553F94"/>
    <w:rsid w:val="005672A4"/>
    <w:rsid w:val="005C6CD9"/>
    <w:rsid w:val="005C7E1A"/>
    <w:rsid w:val="005E3BA8"/>
    <w:rsid w:val="005E7EB9"/>
    <w:rsid w:val="00624562"/>
    <w:rsid w:val="006727D1"/>
    <w:rsid w:val="00673510"/>
    <w:rsid w:val="006C6B75"/>
    <w:rsid w:val="00764158"/>
    <w:rsid w:val="007C099A"/>
    <w:rsid w:val="008428F4"/>
    <w:rsid w:val="00846456"/>
    <w:rsid w:val="00884765"/>
    <w:rsid w:val="00894B48"/>
    <w:rsid w:val="008A29D1"/>
    <w:rsid w:val="008A5E4C"/>
    <w:rsid w:val="008F3541"/>
    <w:rsid w:val="009002C6"/>
    <w:rsid w:val="009129E8"/>
    <w:rsid w:val="0094524E"/>
    <w:rsid w:val="0095501F"/>
    <w:rsid w:val="009E6CDA"/>
    <w:rsid w:val="009F0316"/>
    <w:rsid w:val="00A5455B"/>
    <w:rsid w:val="00A55265"/>
    <w:rsid w:val="00AD3C2C"/>
    <w:rsid w:val="00B51BA6"/>
    <w:rsid w:val="00B75D0F"/>
    <w:rsid w:val="00B8141F"/>
    <w:rsid w:val="00B83063"/>
    <w:rsid w:val="00BB1D9C"/>
    <w:rsid w:val="00C0603D"/>
    <w:rsid w:val="00C24F03"/>
    <w:rsid w:val="00D31D03"/>
    <w:rsid w:val="00D4667A"/>
    <w:rsid w:val="00D8110B"/>
    <w:rsid w:val="00E50FA7"/>
    <w:rsid w:val="00F5572D"/>
    <w:rsid w:val="00F9183D"/>
    <w:rsid w:val="00F9484D"/>
    <w:rsid w:val="00FA6CD7"/>
    <w:rsid w:val="00FB29FA"/>
    <w:rsid w:val="00FF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37A3258"/>
  <w14:defaultImageDpi w14:val="300"/>
  <w15:docId w15:val="{3743A81E-C701-4053-BD0A-C4806980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next w:val="Normal"/>
    <w:link w:val="Heading1Char"/>
    <w:autoRedefine/>
    <w:uiPriority w:val="9"/>
    <w:qFormat/>
    <w:rsid w:val="00846456"/>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paragraph" w:styleId="Heading4">
    <w:name w:val="heading 4"/>
    <w:basedOn w:val="Normal"/>
    <w:next w:val="Normal"/>
    <w:link w:val="Heading4Char"/>
    <w:uiPriority w:val="9"/>
    <w:unhideWhenUsed/>
    <w:qFormat/>
    <w:rsid w:val="00AD3C2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rsid w:val="00846456"/>
    <w:rPr>
      <w:rFonts w:ascii="Museo Slab 500" w:eastAsia="Calibri" w:hAnsi="Museo Slab 500" w:cs="Times New Roman"/>
      <w:color w:val="5C6670"/>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3B7D12"/>
    <w:pPr>
      <w:tabs>
        <w:tab w:val="left" w:pos="3533"/>
      </w:tabs>
      <w:spacing w:before="120" w:after="60"/>
    </w:pPr>
    <w:rPr>
      <w:rFonts w:ascii="Trebuchet MS" w:hAnsi="Trebuchet MS"/>
      <w:b/>
      <w:color w:val="FFFFFF"/>
      <w:sz w:val="28"/>
      <w:szCs w:val="28"/>
    </w:rPr>
  </w:style>
  <w:style w:type="paragraph" w:customStyle="1" w:styleId="SummaryHeadline">
    <w:name w:val="Summary Headline"/>
    <w:basedOn w:val="Heading1"/>
    <w:autoRedefine/>
    <w:qFormat/>
    <w:rsid w:val="00846456"/>
    <w:pPr>
      <w:pBdr>
        <w:bottom w:val="single" w:sz="8" w:space="1" w:color="9AA3AC"/>
      </w:pBdr>
      <w:spacing w:before="0" w:after="60"/>
    </w:pPr>
    <w:rPr>
      <w:b/>
      <w:sz w:val="36"/>
      <w:szCs w:val="36"/>
    </w:rPr>
  </w:style>
  <w:style w:type="character" w:customStyle="1" w:styleId="Heading1Char">
    <w:name w:val="Heading 1 Char"/>
    <w:link w:val="Heading1"/>
    <w:uiPriority w:val="9"/>
    <w:rsid w:val="00846456"/>
    <w:rPr>
      <w:rFonts w:ascii="Museo Slab 500" w:eastAsia="Calibri" w:hAnsi="Museo Slab 500"/>
      <w:bCs/>
      <w:color w:val="5C6670"/>
      <w:sz w:val="30"/>
      <w:szCs w:val="30"/>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846456"/>
    <w:rPr>
      <w:rFonts w:ascii="Trebuchet MS" w:eastAsia="MS PGothic" w:hAnsi="Trebuchet MS" w:cs="Times New Roman"/>
      <w:b/>
      <w:bCs/>
      <w:sz w:val="26"/>
      <w:szCs w:val="26"/>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uiPriority w:val="99"/>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22"/>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5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Calibri" w:eastAsia="MS PGothic" w:hAnsi="Calibri"/>
      <w:b/>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FollowedHyperlink">
    <w:name w:val="FollowedHyperlink"/>
    <w:uiPriority w:val="99"/>
    <w:semiHidden/>
    <w:unhideWhenUsed/>
    <w:rsid w:val="00D4667A"/>
    <w:rPr>
      <w:color w:val="954F72"/>
      <w:u w:val="single"/>
    </w:rPr>
  </w:style>
  <w:style w:type="character" w:customStyle="1" w:styleId="Heading4Char">
    <w:name w:val="Heading 4 Char"/>
    <w:link w:val="Heading4"/>
    <w:uiPriority w:val="9"/>
    <w:rsid w:val="00AD3C2C"/>
    <w:rPr>
      <w:rFonts w:ascii="Calibri" w:eastAsia="Times New Roman" w:hAnsi="Calibri" w:cs="Times New Roman"/>
      <w:b/>
      <w:bCs/>
      <w:sz w:val="28"/>
      <w:szCs w:val="28"/>
    </w:rPr>
  </w:style>
  <w:style w:type="character" w:styleId="Emphasis">
    <w:name w:val="Emphasis"/>
    <w:uiPriority w:val="20"/>
    <w:qFormat/>
    <w:rsid w:val="00AD3C2C"/>
    <w:rPr>
      <w:i/>
      <w:iCs/>
      <w:color w:val="2D2E33"/>
    </w:rPr>
  </w:style>
  <w:style w:type="paragraph" w:styleId="NormalWeb">
    <w:name w:val="Normal (Web)"/>
    <w:basedOn w:val="Normal"/>
    <w:uiPriority w:val="99"/>
    <w:unhideWhenUsed/>
    <w:rsid w:val="00AD3C2C"/>
    <w:pPr>
      <w:spacing w:before="100" w:beforeAutospacing="1" w:after="100" w:afterAutospacing="1"/>
    </w:pPr>
    <w:rPr>
      <w:rFonts w:ascii="Times New Roman" w:eastAsia="Times New Roman" w:hAnsi="Times New Roman"/>
      <w:sz w:val="24"/>
    </w:rPr>
  </w:style>
  <w:style w:type="paragraph" w:styleId="NoSpacing">
    <w:name w:val="No Spacing"/>
    <w:basedOn w:val="Normal"/>
    <w:uiPriority w:val="1"/>
    <w:qFormat/>
    <w:rsid w:val="00F9484D"/>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3298">
      <w:bodyDiv w:val="1"/>
      <w:marLeft w:val="0"/>
      <w:marRight w:val="0"/>
      <w:marTop w:val="0"/>
      <w:marBottom w:val="0"/>
      <w:divBdr>
        <w:top w:val="none" w:sz="0" w:space="0" w:color="auto"/>
        <w:left w:val="none" w:sz="0" w:space="0" w:color="auto"/>
        <w:bottom w:val="none" w:sz="0" w:space="0" w:color="auto"/>
        <w:right w:val="none" w:sz="0" w:space="0" w:color="auto"/>
      </w:divBdr>
      <w:divsChild>
        <w:div w:id="2125079812">
          <w:marLeft w:val="0"/>
          <w:marRight w:val="0"/>
          <w:marTop w:val="0"/>
          <w:marBottom w:val="0"/>
          <w:divBdr>
            <w:top w:val="none" w:sz="0" w:space="0" w:color="auto"/>
            <w:left w:val="none" w:sz="0" w:space="0" w:color="auto"/>
            <w:bottom w:val="none" w:sz="0" w:space="0" w:color="auto"/>
            <w:right w:val="none" w:sz="0" w:space="0" w:color="auto"/>
          </w:divBdr>
          <w:divsChild>
            <w:div w:id="1209144655">
              <w:marLeft w:val="0"/>
              <w:marRight w:val="0"/>
              <w:marTop w:val="0"/>
              <w:marBottom w:val="0"/>
              <w:divBdr>
                <w:top w:val="none" w:sz="0" w:space="0" w:color="auto"/>
                <w:left w:val="none" w:sz="0" w:space="0" w:color="auto"/>
                <w:bottom w:val="none" w:sz="0" w:space="0" w:color="auto"/>
                <w:right w:val="none" w:sz="0" w:space="0" w:color="auto"/>
              </w:divBdr>
              <w:divsChild>
                <w:div w:id="1747680910">
                  <w:marLeft w:val="0"/>
                  <w:marRight w:val="0"/>
                  <w:marTop w:val="0"/>
                  <w:marBottom w:val="0"/>
                  <w:divBdr>
                    <w:top w:val="none" w:sz="0" w:space="0" w:color="auto"/>
                    <w:left w:val="none" w:sz="0" w:space="0" w:color="auto"/>
                    <w:bottom w:val="none" w:sz="0" w:space="0" w:color="auto"/>
                    <w:right w:val="none" w:sz="0" w:space="0" w:color="auto"/>
                  </w:divBdr>
                  <w:divsChild>
                    <w:div w:id="82260995">
                      <w:marLeft w:val="0"/>
                      <w:marRight w:val="0"/>
                      <w:marTop w:val="0"/>
                      <w:marBottom w:val="0"/>
                      <w:divBdr>
                        <w:top w:val="none" w:sz="0" w:space="0" w:color="auto"/>
                        <w:left w:val="none" w:sz="0" w:space="0" w:color="auto"/>
                        <w:bottom w:val="none" w:sz="0" w:space="0" w:color="auto"/>
                        <w:right w:val="none" w:sz="0" w:space="0" w:color="auto"/>
                      </w:divBdr>
                      <w:divsChild>
                        <w:div w:id="383913669">
                          <w:marLeft w:val="0"/>
                          <w:marRight w:val="0"/>
                          <w:marTop w:val="0"/>
                          <w:marBottom w:val="0"/>
                          <w:divBdr>
                            <w:top w:val="none" w:sz="0" w:space="0" w:color="auto"/>
                            <w:left w:val="none" w:sz="0" w:space="0" w:color="auto"/>
                            <w:bottom w:val="none" w:sz="0" w:space="0" w:color="auto"/>
                            <w:right w:val="none" w:sz="0" w:space="0" w:color="auto"/>
                          </w:divBdr>
                          <w:divsChild>
                            <w:div w:id="420685997">
                              <w:marLeft w:val="0"/>
                              <w:marRight w:val="0"/>
                              <w:marTop w:val="0"/>
                              <w:marBottom w:val="0"/>
                              <w:divBdr>
                                <w:top w:val="none" w:sz="0" w:space="0" w:color="auto"/>
                                <w:left w:val="none" w:sz="0" w:space="0" w:color="auto"/>
                                <w:bottom w:val="none" w:sz="0" w:space="0" w:color="auto"/>
                                <w:right w:val="none" w:sz="0" w:space="0" w:color="auto"/>
                              </w:divBdr>
                              <w:divsChild>
                                <w:div w:id="20351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2935">
                          <w:marLeft w:val="0"/>
                          <w:marRight w:val="0"/>
                          <w:marTop w:val="0"/>
                          <w:marBottom w:val="0"/>
                          <w:divBdr>
                            <w:top w:val="none" w:sz="0" w:space="0" w:color="auto"/>
                            <w:left w:val="none" w:sz="0" w:space="0" w:color="auto"/>
                            <w:bottom w:val="none" w:sz="0" w:space="0" w:color="auto"/>
                            <w:right w:val="none" w:sz="0" w:space="0" w:color="auto"/>
                          </w:divBdr>
                          <w:divsChild>
                            <w:div w:id="1245455986">
                              <w:marLeft w:val="0"/>
                              <w:marRight w:val="0"/>
                              <w:marTop w:val="0"/>
                              <w:marBottom w:val="0"/>
                              <w:divBdr>
                                <w:top w:val="none" w:sz="0" w:space="0" w:color="auto"/>
                                <w:left w:val="none" w:sz="0" w:space="0" w:color="auto"/>
                                <w:bottom w:val="none" w:sz="0" w:space="0" w:color="auto"/>
                                <w:right w:val="none" w:sz="0" w:space="0" w:color="auto"/>
                              </w:divBdr>
                              <w:divsChild>
                                <w:div w:id="15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03507">
      <w:bodyDiv w:val="1"/>
      <w:marLeft w:val="0"/>
      <w:marRight w:val="0"/>
      <w:marTop w:val="0"/>
      <w:marBottom w:val="0"/>
      <w:divBdr>
        <w:top w:val="none" w:sz="0" w:space="0" w:color="auto"/>
        <w:left w:val="none" w:sz="0" w:space="0" w:color="auto"/>
        <w:bottom w:val="none" w:sz="0" w:space="0" w:color="auto"/>
        <w:right w:val="none" w:sz="0" w:space="0" w:color="auto"/>
      </w:divBdr>
    </w:div>
    <w:div w:id="1302729055">
      <w:bodyDiv w:val="1"/>
      <w:marLeft w:val="0"/>
      <w:marRight w:val="0"/>
      <w:marTop w:val="0"/>
      <w:marBottom w:val="0"/>
      <w:divBdr>
        <w:top w:val="none" w:sz="0" w:space="0" w:color="auto"/>
        <w:left w:val="none" w:sz="0" w:space="0" w:color="auto"/>
        <w:bottom w:val="none" w:sz="0" w:space="0" w:color="auto"/>
        <w:right w:val="none" w:sz="0" w:space="0" w:color="auto"/>
      </w:divBdr>
    </w:div>
    <w:div w:id="1538621287">
      <w:bodyDiv w:val="1"/>
      <w:marLeft w:val="0"/>
      <w:marRight w:val="0"/>
      <w:marTop w:val="0"/>
      <w:marBottom w:val="0"/>
      <w:divBdr>
        <w:top w:val="none" w:sz="0" w:space="0" w:color="auto"/>
        <w:left w:val="none" w:sz="0" w:space="0" w:color="auto"/>
        <w:bottom w:val="none" w:sz="0" w:space="0" w:color="auto"/>
        <w:right w:val="none" w:sz="0" w:space="0" w:color="auto"/>
      </w:divBdr>
    </w:div>
    <w:div w:id="1873567696">
      <w:bodyDiv w:val="1"/>
      <w:marLeft w:val="0"/>
      <w:marRight w:val="0"/>
      <w:marTop w:val="0"/>
      <w:marBottom w:val="0"/>
      <w:divBdr>
        <w:top w:val="none" w:sz="0" w:space="0" w:color="auto"/>
        <w:left w:val="none" w:sz="0" w:space="0" w:color="auto"/>
        <w:bottom w:val="none" w:sz="0" w:space="0" w:color="auto"/>
        <w:right w:val="none" w:sz="0" w:space="0" w:color="auto"/>
      </w:divBdr>
    </w:div>
    <w:div w:id="2043479582">
      <w:bodyDiv w:val="1"/>
      <w:marLeft w:val="0"/>
      <w:marRight w:val="0"/>
      <w:marTop w:val="0"/>
      <w:marBottom w:val="0"/>
      <w:divBdr>
        <w:top w:val="none" w:sz="0" w:space="0" w:color="auto"/>
        <w:left w:val="none" w:sz="0" w:space="0" w:color="auto"/>
        <w:bottom w:val="none" w:sz="0" w:space="0" w:color="auto"/>
        <w:right w:val="none" w:sz="0" w:space="0" w:color="auto"/>
      </w:divBdr>
      <w:divsChild>
        <w:div w:id="1996298404">
          <w:marLeft w:val="0"/>
          <w:marRight w:val="0"/>
          <w:marTop w:val="0"/>
          <w:marBottom w:val="0"/>
          <w:divBdr>
            <w:top w:val="none" w:sz="0" w:space="0" w:color="auto"/>
            <w:left w:val="none" w:sz="0" w:space="0" w:color="auto"/>
            <w:bottom w:val="none" w:sz="0" w:space="0" w:color="auto"/>
            <w:right w:val="none" w:sz="0" w:space="0" w:color="auto"/>
          </w:divBdr>
          <w:divsChild>
            <w:div w:id="651182204">
              <w:marLeft w:val="0"/>
              <w:marRight w:val="0"/>
              <w:marTop w:val="0"/>
              <w:marBottom w:val="0"/>
              <w:divBdr>
                <w:top w:val="single" w:sz="6" w:space="19" w:color="E5E5E7"/>
                <w:left w:val="single" w:sz="6" w:space="19" w:color="E5E5E7"/>
                <w:bottom w:val="single" w:sz="6" w:space="19" w:color="E5E5E7"/>
                <w:right w:val="single" w:sz="6" w:space="19" w:color="E5E5E7"/>
              </w:divBdr>
              <w:divsChild>
                <w:div w:id="5343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4517">
          <w:marLeft w:val="0"/>
          <w:marRight w:val="0"/>
          <w:marTop w:val="0"/>
          <w:marBottom w:val="0"/>
          <w:divBdr>
            <w:top w:val="none" w:sz="0" w:space="0" w:color="auto"/>
            <w:left w:val="none" w:sz="0" w:space="0" w:color="auto"/>
            <w:bottom w:val="none" w:sz="0" w:space="0" w:color="auto"/>
            <w:right w:val="none" w:sz="0" w:space="0" w:color="auto"/>
          </w:divBdr>
          <w:divsChild>
            <w:div w:id="1339193162">
              <w:marLeft w:val="0"/>
              <w:marRight w:val="0"/>
              <w:marTop w:val="0"/>
              <w:marBottom w:val="0"/>
              <w:divBdr>
                <w:top w:val="single" w:sz="6" w:space="19" w:color="E5E5E7"/>
                <w:left w:val="single" w:sz="6" w:space="19" w:color="E5E5E7"/>
                <w:bottom w:val="single" w:sz="6" w:space="19" w:color="E5E5E7"/>
                <w:right w:val="single" w:sz="6" w:space="19" w:color="E5E5E7"/>
              </w:divBdr>
              <w:divsChild>
                <w:div w:id="99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800runaway.org/nrpm/" TargetMode="External"/><Relationship Id="rId18" Type="http://schemas.openxmlformats.org/officeDocument/2006/relationships/hyperlink" Target="http://dropoutprevention.org/conferences/2019-national-dropout-prevention-conference/"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uncg.webex.com/uncg/onstage/g.php?MTID=e1f9080621a296dfc8a1309bae6309e63" TargetMode="External"/><Relationship Id="rId7" Type="http://schemas.openxmlformats.org/officeDocument/2006/relationships/image" Target="media/image1.jpeg"/><Relationship Id="rId12" Type="http://schemas.openxmlformats.org/officeDocument/2006/relationships/hyperlink" Target="http://www.cde.state.co.us/dropoutprevention/homeless_resources" TargetMode="External"/><Relationship Id="rId17" Type="http://schemas.openxmlformats.org/officeDocument/2006/relationships/image" Target="media/image4.jpeg"/><Relationship Id="rId25" Type="http://schemas.openxmlformats.org/officeDocument/2006/relationships/hyperlink" Target="http://dropoutprevention.org/conferences/2019-national-dropout-prevention-conferen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ehcy.org/conference/2019-conference/" TargetMode="External"/><Relationship Id="rId20" Type="http://schemas.openxmlformats.org/officeDocument/2006/relationships/hyperlink" Target="https://uncg.webex.com/uncg/onstage/g.php?MTID=ec6b5e606e31e759078a38659090e968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renick_k@cde.state.co.us" TargetMode="External"/><Relationship Id="rId24" Type="http://schemas.openxmlformats.org/officeDocument/2006/relationships/hyperlink" Target="https://nche.ed.gov/mckinney-vento-school-selection-rights/?customize_changeset_uuid=a94190d4-da99-4b17-bd72-29be86b10286&amp;customize_autosaved=on&amp;customize_messenger_channel=preview-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de.state.co.us/dropoutprevention/homeless_index" TargetMode="External"/><Relationship Id="rId23" Type="http://schemas.openxmlformats.org/officeDocument/2006/relationships/hyperlink" Target="https://uncg.webex.com/uncg/onstage/g.php?MTID=ebd4246265075858373d0a65c786eadc1" TargetMode="External"/><Relationship Id="rId28" Type="http://schemas.openxmlformats.org/officeDocument/2006/relationships/header" Target="header1.xml"/><Relationship Id="rId10" Type="http://schemas.openxmlformats.org/officeDocument/2006/relationships/hyperlink" Target="https://enetlearning.adobeconnect.com/pq34rxyprhpg/?OWASP_CSRFTOKEN=bfdf35850ca52a1c842002bca645a0be9d34d14129bf331c42675ef2d7b29a03" TargetMode="External"/><Relationship Id="rId19" Type="http://schemas.openxmlformats.org/officeDocument/2006/relationships/hyperlink" Target="https://nche.ed.gov/group-training/"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de.state.co.us/dropoutprevention/homeless_resources" TargetMode="External"/><Relationship Id="rId14" Type="http://schemas.openxmlformats.org/officeDocument/2006/relationships/image" Target="media/image3.jpeg"/><Relationship Id="rId22" Type="http://schemas.openxmlformats.org/officeDocument/2006/relationships/hyperlink" Target="https://nche.ed.gov/understanding-doubled-up/?customize_changeset_uuid=4be8d709-a84b-49a3-8a56-e1f1f0323d5b&amp;customize_autosaved=on&amp;customize_messenger_channel=preview-21" TargetMode="External"/><Relationship Id="rId27" Type="http://schemas.openxmlformats.org/officeDocument/2006/relationships/image" Target="cid:image001.png@01D54916.F5FF6000" TargetMode="External"/><Relationship Id="rId30" Type="http://schemas.openxmlformats.org/officeDocument/2006/relationships/header" Target="header2.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7773</CharactersWithSpaces>
  <SharedDoc>false</SharedDoc>
  <HLinks>
    <vt:vector size="96" baseType="variant">
      <vt:variant>
        <vt:i4>4259920</vt:i4>
      </vt:variant>
      <vt:variant>
        <vt:i4>42</vt:i4>
      </vt:variant>
      <vt:variant>
        <vt:i4>0</vt:i4>
      </vt:variant>
      <vt:variant>
        <vt:i4>5</vt:i4>
      </vt:variant>
      <vt:variant>
        <vt:lpwstr>http://dropoutprevention.org/conferences/2019-national-dropout-prevention-conference/</vt:lpwstr>
      </vt:variant>
      <vt:variant>
        <vt:lpwstr/>
      </vt:variant>
      <vt:variant>
        <vt:i4>5242941</vt:i4>
      </vt:variant>
      <vt:variant>
        <vt:i4>39</vt:i4>
      </vt:variant>
      <vt:variant>
        <vt:i4>0</vt:i4>
      </vt:variant>
      <vt:variant>
        <vt:i4>5</vt:i4>
      </vt:variant>
      <vt:variant>
        <vt:lpwstr>https://nche.ed.gov/mckinney-vento-school-selection-rights/?customize_changeset_uuid=a94190d4-da99-4b17-bd72-29be86b10286&amp;customize_autosaved=on&amp;customize_messenger_channel=preview-0</vt:lpwstr>
      </vt:variant>
      <vt:variant>
        <vt:lpwstr/>
      </vt:variant>
      <vt:variant>
        <vt:i4>1507343</vt:i4>
      </vt:variant>
      <vt:variant>
        <vt:i4>36</vt:i4>
      </vt:variant>
      <vt:variant>
        <vt:i4>0</vt:i4>
      </vt:variant>
      <vt:variant>
        <vt:i4>5</vt:i4>
      </vt:variant>
      <vt:variant>
        <vt:lpwstr>https://uncg.webex.com/uncg/onstage/g.php?MTID=ebd4246265075858373d0a65c786eadc1</vt:lpwstr>
      </vt:variant>
      <vt:variant>
        <vt:lpwstr/>
      </vt:variant>
      <vt:variant>
        <vt:i4>2228300</vt:i4>
      </vt:variant>
      <vt:variant>
        <vt:i4>33</vt:i4>
      </vt:variant>
      <vt:variant>
        <vt:i4>0</vt:i4>
      </vt:variant>
      <vt:variant>
        <vt:i4>5</vt:i4>
      </vt:variant>
      <vt:variant>
        <vt:lpwstr>https://nche.ed.gov/understanding-doubled-up/?customize_changeset_uuid=4be8d709-a84b-49a3-8a56-e1f1f0323d5b&amp;customize_autosaved=on&amp;customize_messenger_channel=preview-21</vt:lpwstr>
      </vt:variant>
      <vt:variant>
        <vt:lpwstr/>
      </vt:variant>
      <vt:variant>
        <vt:i4>5046286</vt:i4>
      </vt:variant>
      <vt:variant>
        <vt:i4>30</vt:i4>
      </vt:variant>
      <vt:variant>
        <vt:i4>0</vt:i4>
      </vt:variant>
      <vt:variant>
        <vt:i4>5</vt:i4>
      </vt:variant>
      <vt:variant>
        <vt:lpwstr>https://uncg.webex.com/uncg/onstage/g.php?MTID=e1f9080621a296dfc8a1309bae6309e63</vt:lpwstr>
      </vt:variant>
      <vt:variant>
        <vt:lpwstr/>
      </vt:variant>
      <vt:variant>
        <vt:i4>4390925</vt:i4>
      </vt:variant>
      <vt:variant>
        <vt:i4>27</vt:i4>
      </vt:variant>
      <vt:variant>
        <vt:i4>0</vt:i4>
      </vt:variant>
      <vt:variant>
        <vt:i4>5</vt:i4>
      </vt:variant>
      <vt:variant>
        <vt:lpwstr>https://uncg.webex.com/uncg/onstage/g.php?MTID=ec6b5e606e31e759078a38659090e968a</vt:lpwstr>
      </vt:variant>
      <vt:variant>
        <vt:lpwstr/>
      </vt:variant>
      <vt:variant>
        <vt:i4>2293872</vt:i4>
      </vt:variant>
      <vt:variant>
        <vt:i4>24</vt:i4>
      </vt:variant>
      <vt:variant>
        <vt:i4>0</vt:i4>
      </vt:variant>
      <vt:variant>
        <vt:i4>5</vt:i4>
      </vt:variant>
      <vt:variant>
        <vt:lpwstr>https://nche.ed.gov/group-training/</vt:lpwstr>
      </vt:variant>
      <vt:variant>
        <vt:lpwstr/>
      </vt:variant>
      <vt:variant>
        <vt:i4>4259920</vt:i4>
      </vt:variant>
      <vt:variant>
        <vt:i4>21</vt:i4>
      </vt:variant>
      <vt:variant>
        <vt:i4>0</vt:i4>
      </vt:variant>
      <vt:variant>
        <vt:i4>5</vt:i4>
      </vt:variant>
      <vt:variant>
        <vt:lpwstr>http://dropoutprevention.org/conferences/2019-national-dropout-prevention-conference/</vt:lpwstr>
      </vt:variant>
      <vt:variant>
        <vt:lpwstr/>
      </vt:variant>
      <vt:variant>
        <vt:i4>6291573</vt:i4>
      </vt:variant>
      <vt:variant>
        <vt:i4>18</vt:i4>
      </vt:variant>
      <vt:variant>
        <vt:i4>0</vt:i4>
      </vt:variant>
      <vt:variant>
        <vt:i4>5</vt:i4>
      </vt:variant>
      <vt:variant>
        <vt:lpwstr>https://naehcy.org/conference/2019-conference/</vt:lpwstr>
      </vt:variant>
      <vt:variant>
        <vt:lpwstr/>
      </vt:variant>
      <vt:variant>
        <vt:i4>5701667</vt:i4>
      </vt:variant>
      <vt:variant>
        <vt:i4>15</vt:i4>
      </vt:variant>
      <vt:variant>
        <vt:i4>0</vt:i4>
      </vt:variant>
      <vt:variant>
        <vt:i4>5</vt:i4>
      </vt:variant>
      <vt:variant>
        <vt:lpwstr>http://www.cde.state.co.us/dropoutprevention/homeless_index</vt:lpwstr>
      </vt:variant>
      <vt:variant>
        <vt:lpwstr/>
      </vt:variant>
      <vt:variant>
        <vt:i4>5832773</vt:i4>
      </vt:variant>
      <vt:variant>
        <vt:i4>12</vt:i4>
      </vt:variant>
      <vt:variant>
        <vt:i4>0</vt:i4>
      </vt:variant>
      <vt:variant>
        <vt:i4>5</vt:i4>
      </vt:variant>
      <vt:variant>
        <vt:lpwstr>https://www.1800runaway.org/nrpm/</vt:lpwstr>
      </vt:variant>
      <vt:variant>
        <vt:lpwstr/>
      </vt:variant>
      <vt:variant>
        <vt:i4>4259897</vt:i4>
      </vt:variant>
      <vt:variant>
        <vt:i4>9</vt:i4>
      </vt:variant>
      <vt:variant>
        <vt:i4>0</vt:i4>
      </vt:variant>
      <vt:variant>
        <vt:i4>5</vt:i4>
      </vt:variant>
      <vt:variant>
        <vt:lpwstr>http://www.cde.state.co.us/dropoutprevention/homeless_resources</vt:lpwstr>
      </vt:variant>
      <vt:variant>
        <vt:lpwstr/>
      </vt:variant>
      <vt:variant>
        <vt:i4>5636180</vt:i4>
      </vt:variant>
      <vt:variant>
        <vt:i4>6</vt:i4>
      </vt:variant>
      <vt:variant>
        <vt:i4>0</vt:i4>
      </vt:variant>
      <vt:variant>
        <vt:i4>5</vt:i4>
      </vt:variant>
      <vt:variant>
        <vt:lpwstr>mailto:Wrenick_k@cde.state.co.us</vt:lpwstr>
      </vt:variant>
      <vt:variant>
        <vt:lpwstr/>
      </vt:variant>
      <vt:variant>
        <vt:i4>8126475</vt:i4>
      </vt:variant>
      <vt:variant>
        <vt:i4>3</vt:i4>
      </vt:variant>
      <vt:variant>
        <vt:i4>0</vt:i4>
      </vt:variant>
      <vt:variant>
        <vt:i4>5</vt:i4>
      </vt:variant>
      <vt:variant>
        <vt:lpwstr>https://enetlearning.adobeconnect.com/pq34rxyprhpg/?OWASP_CSRFTOKEN=bfdf35850ca52a1c842002bca645a0be9d34d14129bf331c42675ef2d7b29a03</vt:lpwstr>
      </vt:variant>
      <vt:variant>
        <vt:lpwstr/>
      </vt:variant>
      <vt:variant>
        <vt:i4>4259897</vt:i4>
      </vt:variant>
      <vt:variant>
        <vt:i4>0</vt:i4>
      </vt:variant>
      <vt:variant>
        <vt:i4>0</vt:i4>
      </vt:variant>
      <vt:variant>
        <vt:i4>5</vt:i4>
      </vt:variant>
      <vt:variant>
        <vt:lpwstr>http://www.cde.state.co.us/dropoutprevention/homeless_resources</vt:lpwstr>
      </vt:variant>
      <vt:variant>
        <vt:lpwstr/>
      </vt:variant>
      <vt:variant>
        <vt:i4>6488151</vt:i4>
      </vt:variant>
      <vt:variant>
        <vt:i4>9832</vt:i4>
      </vt:variant>
      <vt:variant>
        <vt:i4>1026</vt:i4>
      </vt:variant>
      <vt:variant>
        <vt:i4>1</vt:i4>
      </vt:variant>
      <vt:variant>
        <vt:lpwstr>cid:image001.png@01D54916.F5FF6000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dc:description/>
  <cp:lastModifiedBy>Barczak, Alena</cp:lastModifiedBy>
  <cp:revision>2</cp:revision>
  <dcterms:created xsi:type="dcterms:W3CDTF">2021-06-07T19:13:00Z</dcterms:created>
  <dcterms:modified xsi:type="dcterms:W3CDTF">2021-06-07T19:13:00Z</dcterms:modified>
</cp:coreProperties>
</file>