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25B54" w14:textId="348DD111" w:rsidR="002B7237" w:rsidRPr="000D13E4" w:rsidRDefault="00AE7023" w:rsidP="00884765">
      <w:pPr>
        <w:rPr>
          <w:rFonts w:ascii="Museo Slab 500" w:hAnsi="Museo Slab 500"/>
          <w:color w:val="5C6670"/>
          <w:sz w:val="36"/>
          <w:szCs w:val="36"/>
        </w:rPr>
      </w:pPr>
      <w:r>
        <w:rPr>
          <w:noProof/>
        </w:rPr>
        <mc:AlternateContent>
          <mc:Choice Requires="wps">
            <w:drawing>
              <wp:anchor distT="0" distB="0" distL="114300" distR="114300" simplePos="0" relativeHeight="251657216" behindDoc="0" locked="1" layoutInCell="1" allowOverlap="1" wp14:anchorId="138EF441" wp14:editId="200D23CE">
                <wp:simplePos x="0" y="0"/>
                <wp:positionH relativeFrom="column">
                  <wp:posOffset>4936490</wp:posOffset>
                </wp:positionH>
                <wp:positionV relativeFrom="page">
                  <wp:posOffset>8053705</wp:posOffset>
                </wp:positionV>
                <wp:extent cx="1920240" cy="1090295"/>
                <wp:effectExtent l="0" t="0" r="0" b="0"/>
                <wp:wrapSquare wrapText="bothSides"/>
                <wp:docPr id="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0240" cy="1090295"/>
                        </a:xfrm>
                        <a:prstGeom prst="rect">
                          <a:avLst/>
                        </a:prstGeom>
                        <a:noFill/>
                        <a:ln>
                          <a:noFill/>
                        </a:ln>
                        <a:effectLst/>
                        <a:extLst>
                          <a:ext uri="{C572A759-6A51-4108-AA02-DFA0A04FC94B}"/>
                        </a:extLst>
                      </wps:spPr>
                      <wps:txbx>
                        <w:txbxContent>
                          <w:p w14:paraId="12DAC435"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6DA5E0BF"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0FABE1C5"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50010913"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EF441" id="_x0000_t202" coordsize="21600,21600" o:spt="202" path="m,l,21600r21600,l21600,xe">
                <v:stroke joinstyle="miter"/>
                <v:path gradientshapeok="t" o:connecttype="rect"/>
              </v:shapetype>
              <v:shape id="Text Box 5" o:spid="_x0000_s1026" type="#_x0000_t202" alt="&quot;&quot;" style="position:absolute;margin-left:388.7pt;margin-top:634.15pt;width:151.2pt;height: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" filled="f" stroked="f">
                <v:textbox>
                  <w:txbxContent>
                    <w:p w14:paraId="12DAC435" w14:textId="77777777" w:rsidR="00B51BA6" w:rsidRPr="0017072B" w:rsidRDefault="00B51BA6" w:rsidP="0017072B">
                      <w:pPr>
                        <w:jc w:val="center"/>
                        <w:rPr>
                          <w:rFonts w:ascii="Museo Slab 500" w:hAnsi="Museo Slab 500"/>
                          <w:sz w:val="24"/>
                        </w:rPr>
                      </w:pPr>
                      <w:r w:rsidRPr="0017072B">
                        <w:rPr>
                          <w:rFonts w:ascii="Museo Slab 500" w:hAnsi="Museo Slab 500"/>
                          <w:sz w:val="24"/>
                        </w:rPr>
                        <w:t>Contact Information:</w:t>
                      </w:r>
                    </w:p>
                    <w:p w14:paraId="6DA5E0BF" w14:textId="77777777" w:rsidR="00B51BA6" w:rsidRPr="0017072B" w:rsidRDefault="00B51BA6" w:rsidP="0017072B">
                      <w:pPr>
                        <w:jc w:val="center"/>
                        <w:rPr>
                          <w:rFonts w:ascii="Museo Slab 500" w:hAnsi="Museo Slab 500"/>
                          <w:sz w:val="24"/>
                        </w:rPr>
                      </w:pPr>
                      <w:r w:rsidRPr="0017072B">
                        <w:rPr>
                          <w:rFonts w:ascii="Museo Slab 500" w:hAnsi="Museo Slab 500"/>
                          <w:sz w:val="24"/>
                        </w:rPr>
                        <w:t>Kerry Wrenick, LMSW</w:t>
                      </w:r>
                    </w:p>
                    <w:p w14:paraId="0FABE1C5" w14:textId="77777777" w:rsidR="00B51BA6" w:rsidRPr="0017072B" w:rsidRDefault="00B51BA6" w:rsidP="0017072B">
                      <w:pPr>
                        <w:jc w:val="center"/>
                        <w:rPr>
                          <w:rFonts w:ascii="Museo Slab 500" w:hAnsi="Museo Slab 500"/>
                          <w:sz w:val="24"/>
                        </w:rPr>
                      </w:pPr>
                      <w:r w:rsidRPr="0017072B">
                        <w:rPr>
                          <w:rFonts w:ascii="Museo Slab 500" w:hAnsi="Museo Slab 500"/>
                          <w:sz w:val="24"/>
                        </w:rPr>
                        <w:t>(303) 866-6930</w:t>
                      </w:r>
                    </w:p>
                    <w:p w14:paraId="50010913" w14:textId="77777777" w:rsidR="00B51BA6" w:rsidRPr="0017072B" w:rsidRDefault="00B51BA6" w:rsidP="0017072B">
                      <w:pPr>
                        <w:jc w:val="center"/>
                        <w:rPr>
                          <w:rFonts w:ascii="Museo Slab 500" w:hAnsi="Museo Slab 500"/>
                          <w:sz w:val="20"/>
                          <w:szCs w:val="20"/>
                        </w:rPr>
                      </w:pPr>
                      <w:r w:rsidRPr="0017072B">
                        <w:rPr>
                          <w:rFonts w:ascii="Museo Slab 500" w:hAnsi="Museo Slab 500"/>
                          <w:sz w:val="20"/>
                          <w:szCs w:val="20"/>
                        </w:rPr>
                        <w:t>wrenick_k@cde.stat</w:t>
                      </w:r>
                      <w:r w:rsidR="0017072B">
                        <w:rPr>
                          <w:rFonts w:ascii="Museo Slab 500" w:hAnsi="Museo Slab 500"/>
                          <w:sz w:val="20"/>
                          <w:szCs w:val="20"/>
                        </w:rPr>
                        <w:t>e</w:t>
                      </w:r>
                      <w:r w:rsidRPr="0017072B">
                        <w:rPr>
                          <w:rFonts w:ascii="Museo Slab 500" w:hAnsi="Museo Slab 500"/>
                          <w:sz w:val="20"/>
                          <w:szCs w:val="20"/>
                        </w:rPr>
                        <w:t>.co.us</w:t>
                      </w:r>
                    </w:p>
                  </w:txbxContent>
                </v:textbox>
                <w10:wrap type="square" anchory="page"/>
                <w10:anchorlock/>
              </v:shape>
            </w:pict>
          </mc:Fallback>
        </mc:AlternateContent>
      </w:r>
      <w:r>
        <w:rPr>
          <w:noProof/>
        </w:rPr>
        <mc:AlternateContent>
          <mc:Choice Requires="wps">
            <w:drawing>
              <wp:anchor distT="0" distB="0" distL="114300" distR="114300" simplePos="0" relativeHeight="251656192" behindDoc="0" locked="1" layoutInCell="1" allowOverlap="1" wp14:anchorId="6E3D2EA3" wp14:editId="6C196FB9">
                <wp:simplePos x="0" y="0"/>
                <wp:positionH relativeFrom="column">
                  <wp:posOffset>4739005</wp:posOffset>
                </wp:positionH>
                <wp:positionV relativeFrom="page">
                  <wp:posOffset>455295</wp:posOffset>
                </wp:positionV>
                <wp:extent cx="2252345" cy="7086600"/>
                <wp:effectExtent l="0" t="0" r="0" b="0"/>
                <wp:wrapSquare wrapText="bothSides"/>
                <wp:docPr id="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2345" cy="7086600"/>
                        </a:xfrm>
                        <a:prstGeom prst="rect">
                          <a:avLst/>
                        </a:prstGeom>
                        <a:noFill/>
                        <a:ln>
                          <a:noFill/>
                        </a:ln>
                        <a:effectLst/>
                        <a:extLst>
                          <a:ext uri="{C572A759-6A51-4108-AA02-DFA0A04FC94B}"/>
                        </a:extLst>
                      </wps:spPr>
                      <wps:txbx>
                        <w:txbxContent>
                          <w:p w14:paraId="0F4DEABE" w14:textId="77777777" w:rsidR="00412BEC" w:rsidRDefault="00156E88" w:rsidP="00412BEC">
                            <w:pPr>
                              <w:jc w:val="center"/>
                              <w:rPr>
                                <w:b/>
                                <w:iCs/>
                                <w:color w:val="00B050"/>
                                <w:sz w:val="28"/>
                                <w:szCs w:val="28"/>
                              </w:rPr>
                            </w:pPr>
                            <w:r w:rsidRPr="00A3428D">
                              <w:rPr>
                                <w:b/>
                                <w:iCs/>
                                <w:color w:val="00B050"/>
                                <w:sz w:val="28"/>
                                <w:szCs w:val="28"/>
                              </w:rPr>
                              <w:t xml:space="preserve">November is Homeless Awareness </w:t>
                            </w:r>
                            <w:r w:rsidR="00412BEC">
                              <w:rPr>
                                <w:b/>
                                <w:iCs/>
                                <w:color w:val="00B050"/>
                                <w:sz w:val="28"/>
                                <w:szCs w:val="28"/>
                              </w:rPr>
                              <w:t>Month</w:t>
                            </w:r>
                          </w:p>
                          <w:p w14:paraId="3B333551" w14:textId="77777777" w:rsidR="00156E88" w:rsidRPr="00412BEC" w:rsidRDefault="00156E88" w:rsidP="00814595">
                            <w:pPr>
                              <w:jc w:val="center"/>
                              <w:rPr>
                                <w:iCs/>
                                <w:sz w:val="20"/>
                                <w:szCs w:val="20"/>
                              </w:rPr>
                            </w:pPr>
                            <w:r w:rsidRPr="00B615E8">
                              <w:rPr>
                                <w:iCs/>
                                <w:szCs w:val="22"/>
                              </w:rPr>
                              <w:t xml:space="preserve">What activities </w:t>
                            </w:r>
                            <w:r w:rsidR="00412BEC">
                              <w:rPr>
                                <w:iCs/>
                                <w:szCs w:val="22"/>
                              </w:rPr>
                              <w:t>h</w:t>
                            </w:r>
                            <w:r>
                              <w:rPr>
                                <w:iCs/>
                                <w:szCs w:val="22"/>
                              </w:rPr>
                              <w:t>ave you planned or are planning?</w:t>
                            </w:r>
                            <w:r w:rsidRPr="00B615E8">
                              <w:rPr>
                                <w:iCs/>
                                <w:szCs w:val="22"/>
                              </w:rPr>
                              <w:t xml:space="preserve"> How can you raise awareness within your community?</w:t>
                            </w:r>
                            <w:r>
                              <w:rPr>
                                <w:b/>
                                <w:iCs/>
                              </w:rPr>
                              <w:t xml:space="preserve"> </w:t>
                            </w:r>
                            <w:r w:rsidRPr="00156E88">
                              <w:rPr>
                                <w:iCs/>
                              </w:rPr>
                              <w:t>Share what is happening</w:t>
                            </w:r>
                            <w:r w:rsidR="00412BEC">
                              <w:rPr>
                                <w:iCs/>
                              </w:rPr>
                              <w:t xml:space="preserve">: </w:t>
                            </w:r>
                            <w:r w:rsidRPr="00412BEC">
                              <w:rPr>
                                <w:iCs/>
                                <w:szCs w:val="22"/>
                              </w:rPr>
                              <w:t>wrenick_k@cde.state.co.us</w:t>
                            </w:r>
                          </w:p>
                          <w:p w14:paraId="36914A67" w14:textId="77777777" w:rsidR="00B51BA6" w:rsidRDefault="00B51BA6" w:rsidP="003B7D12">
                            <w:pPr>
                              <w:pStyle w:val="Subhead"/>
                            </w:pPr>
                          </w:p>
                          <w:p w14:paraId="7EE0336C" w14:textId="77777777" w:rsidR="00156E88" w:rsidRPr="00412BEC" w:rsidRDefault="00156E88" w:rsidP="00412BEC">
                            <w:pPr>
                              <w:jc w:val="center"/>
                              <w:rPr>
                                <w:b/>
                              </w:rPr>
                            </w:pPr>
                            <w:r w:rsidRPr="00412BEC">
                              <w:rPr>
                                <w:b/>
                              </w:rPr>
                              <w:t xml:space="preserve">View the </w:t>
                            </w:r>
                            <w:r w:rsidR="00412BEC" w:rsidRPr="00412BEC">
                              <w:rPr>
                                <w:b/>
                              </w:rPr>
                              <w:t>Governor’s</w:t>
                            </w:r>
                            <w:r w:rsidRPr="00412BEC">
                              <w:rPr>
                                <w:b/>
                              </w:rPr>
                              <w:t xml:space="preserve"> Proclamation </w:t>
                            </w:r>
                            <w:hyperlink r:id="rId7" w:history="1">
                              <w:r w:rsidRPr="00412BEC">
                                <w:rPr>
                                  <w:rStyle w:val="Hyperlink"/>
                                  <w:b/>
                                </w:rPr>
                                <w:t>here</w:t>
                              </w:r>
                            </w:hyperlink>
                          </w:p>
                          <w:p w14:paraId="7A21A68C" w14:textId="77777777" w:rsidR="00B51BA6" w:rsidRDefault="00B51BA6" w:rsidP="004A1B02">
                            <w:pPr>
                              <w:rPr>
                                <w:b/>
                                <w:color w:val="FFFFFF"/>
                                <w:szCs w:val="22"/>
                              </w:rPr>
                            </w:pPr>
                          </w:p>
                          <w:p w14:paraId="77FF53D9" w14:textId="77777777" w:rsidR="00F74A26" w:rsidRPr="00412BEC" w:rsidRDefault="00412BEC" w:rsidP="00412BEC">
                            <w:pPr>
                              <w:jc w:val="center"/>
                              <w:rPr>
                                <w:szCs w:val="22"/>
                              </w:rPr>
                            </w:pPr>
                            <w:r w:rsidRPr="00412BEC">
                              <w:rPr>
                                <w:szCs w:val="22"/>
                              </w:rPr>
                              <w:t xml:space="preserve">Go </w:t>
                            </w:r>
                            <w:r w:rsidRPr="00412BEC">
                              <w:rPr>
                                <w:b/>
                                <w:color w:val="00B050"/>
                                <w:sz w:val="28"/>
                                <w:szCs w:val="28"/>
                              </w:rPr>
                              <w:t>Green</w:t>
                            </w:r>
                            <w:r w:rsidRPr="00412BEC">
                              <w:rPr>
                                <w:szCs w:val="22"/>
                              </w:rPr>
                              <w:t xml:space="preserve"> on November 12th</w:t>
                            </w:r>
                          </w:p>
                          <w:p w14:paraId="1940A9F0" w14:textId="77777777" w:rsidR="00F74A26" w:rsidRDefault="00F74A26" w:rsidP="004A1B02">
                            <w:pPr>
                              <w:rPr>
                                <w:b/>
                                <w:color w:val="FFFFFF"/>
                                <w:szCs w:val="22"/>
                              </w:rPr>
                            </w:pPr>
                          </w:p>
                          <w:p w14:paraId="60C42AA3" w14:textId="77777777" w:rsidR="00F74A26" w:rsidRDefault="00F74A26" w:rsidP="004A1B02">
                            <w:pPr>
                              <w:rPr>
                                <w:b/>
                                <w:color w:val="FFFFFF"/>
                                <w:szCs w:val="22"/>
                              </w:rPr>
                            </w:pPr>
                          </w:p>
                          <w:p w14:paraId="60A48FDF" w14:textId="77777777" w:rsidR="00AA778A" w:rsidRPr="00AA778A" w:rsidRDefault="00AA778A" w:rsidP="008E15BD">
                            <w:pPr>
                              <w:pStyle w:val="NoSpacing"/>
                              <w:jc w:val="center"/>
                              <w:rPr>
                                <w:iCs/>
                              </w:rPr>
                            </w:pPr>
                            <w:r>
                              <w:rPr>
                                <w:iCs/>
                              </w:rPr>
                              <w:t xml:space="preserve">Colorado Department of Education is hosting a collection drive for personal care, hygiene products, socks, and needed items to be distributed to school districts. Share the easily accessible Amazon wish list </w:t>
                            </w:r>
                            <w:hyperlink r:id="rId8" w:history="1">
                              <w:r w:rsidRPr="00083C47">
                                <w:rPr>
                                  <w:rStyle w:val="Hyperlink"/>
                                  <w:iCs/>
                                </w:rPr>
                                <w:t>here</w:t>
                              </w:r>
                            </w:hyperlink>
                          </w:p>
                          <w:p w14:paraId="243043FE" w14:textId="77777777" w:rsidR="00F74A26" w:rsidRDefault="00F74A26" w:rsidP="004A1B02">
                            <w:pPr>
                              <w:rPr>
                                <w:b/>
                                <w:color w:val="FFFFFF"/>
                                <w:szCs w:val="22"/>
                              </w:rPr>
                            </w:pPr>
                          </w:p>
                          <w:p w14:paraId="6AAD22EA" w14:textId="77777777" w:rsidR="00F74A26" w:rsidRDefault="00F74A26" w:rsidP="004A1B02">
                            <w:pPr>
                              <w:rPr>
                                <w:b/>
                                <w:color w:val="FFFFFF"/>
                                <w:szCs w:val="22"/>
                              </w:rPr>
                            </w:pPr>
                          </w:p>
                          <w:p w14:paraId="0F215B54" w14:textId="77777777" w:rsidR="00191E84" w:rsidRDefault="00191E84" w:rsidP="00191E84">
                            <w:pPr>
                              <w:jc w:val="center"/>
                              <w:rPr>
                                <w:rFonts w:ascii="Trebuchet MS" w:hAnsi="Trebuchet MS"/>
                                <w:b/>
                                <w:sz w:val="28"/>
                                <w:szCs w:val="28"/>
                              </w:rPr>
                            </w:pPr>
                          </w:p>
                          <w:p w14:paraId="0DB963B6" w14:textId="77777777" w:rsidR="00191E84" w:rsidRDefault="00191E84" w:rsidP="00191E84">
                            <w:pPr>
                              <w:jc w:val="center"/>
                              <w:rPr>
                                <w:rFonts w:ascii="Trebuchet MS" w:hAnsi="Trebuchet MS"/>
                                <w:b/>
                                <w:sz w:val="28"/>
                                <w:szCs w:val="28"/>
                              </w:rPr>
                            </w:pPr>
                          </w:p>
                          <w:p w14:paraId="1C32E774" w14:textId="77777777" w:rsidR="00191E84" w:rsidRPr="00191E84" w:rsidRDefault="00191E84" w:rsidP="00191E84">
                            <w:pPr>
                              <w:jc w:val="center"/>
                              <w:rPr>
                                <w:rFonts w:ascii="Trebuchet MS" w:hAnsi="Trebuchet MS"/>
                                <w:b/>
                                <w:sz w:val="24"/>
                              </w:rPr>
                            </w:pPr>
                            <w:r w:rsidRPr="00191E84">
                              <w:rPr>
                                <w:rFonts w:ascii="Trebuchet MS" w:hAnsi="Trebuchet MS"/>
                                <w:b/>
                                <w:sz w:val="28"/>
                                <w:szCs w:val="28"/>
                              </w:rPr>
                              <w:t>Save the Date-</w:t>
                            </w:r>
                            <w:r>
                              <w:rPr>
                                <w:rFonts w:ascii="Trebuchet MS" w:hAnsi="Trebuchet MS"/>
                                <w:b/>
                                <w:sz w:val="32"/>
                                <w:szCs w:val="32"/>
                              </w:rPr>
                              <w:t xml:space="preserve"> </w:t>
                            </w:r>
                            <w:r w:rsidRPr="00191E84">
                              <w:rPr>
                                <w:rFonts w:ascii="Trebuchet MS" w:hAnsi="Trebuchet MS"/>
                                <w:b/>
                                <w:sz w:val="24"/>
                              </w:rPr>
                              <w:t>Subgrantee and</w:t>
                            </w:r>
                            <w:r>
                              <w:rPr>
                                <w:rFonts w:ascii="Trebuchet MS" w:hAnsi="Trebuchet MS"/>
                                <w:b/>
                                <w:sz w:val="32"/>
                                <w:szCs w:val="32"/>
                              </w:rPr>
                              <w:t xml:space="preserve"> </w:t>
                            </w:r>
                            <w:r>
                              <w:rPr>
                                <w:rFonts w:ascii="Trebuchet MS" w:hAnsi="Trebuchet MS"/>
                                <w:b/>
                                <w:sz w:val="24"/>
                              </w:rPr>
                              <w:t>Liaison Training, January 16, 2020</w:t>
                            </w:r>
                          </w:p>
                          <w:p w14:paraId="67E618AB" w14:textId="77777777" w:rsidR="00191E84" w:rsidRDefault="00191E84" w:rsidP="00191E84">
                            <w:pPr>
                              <w:jc w:val="center"/>
                              <w:rPr>
                                <w:szCs w:val="22"/>
                              </w:rPr>
                            </w:pPr>
                          </w:p>
                          <w:p w14:paraId="014D3590" w14:textId="77777777" w:rsidR="00191E84" w:rsidRDefault="00191E84" w:rsidP="00191E84">
                            <w:pPr>
                              <w:jc w:val="center"/>
                              <w:rPr>
                                <w:szCs w:val="22"/>
                              </w:rPr>
                            </w:pPr>
                            <w:r>
                              <w:rPr>
                                <w:szCs w:val="22"/>
                              </w:rPr>
                              <w:t xml:space="preserve">CDE will be providing an opportunity for professional development and networking for those within the field of homeless education. The training </w:t>
                            </w:r>
                            <w:r w:rsidR="000E2E48">
                              <w:rPr>
                                <w:szCs w:val="22"/>
                              </w:rPr>
                              <w:t>is</w:t>
                            </w:r>
                            <w:r>
                              <w:rPr>
                                <w:szCs w:val="22"/>
                              </w:rPr>
                              <w:t xml:space="preserve"> </w:t>
                            </w:r>
                            <w:r w:rsidRPr="00AD12A5">
                              <w:rPr>
                                <w:b/>
                                <w:szCs w:val="22"/>
                              </w:rPr>
                              <w:t>January 1</w:t>
                            </w:r>
                            <w:r>
                              <w:rPr>
                                <w:b/>
                                <w:szCs w:val="22"/>
                              </w:rPr>
                              <w:t xml:space="preserve">6, </w:t>
                            </w:r>
                            <w:proofErr w:type="gramStart"/>
                            <w:r>
                              <w:rPr>
                                <w:b/>
                                <w:szCs w:val="22"/>
                              </w:rPr>
                              <w:t>2020</w:t>
                            </w:r>
                            <w:proofErr w:type="gramEnd"/>
                            <w:r w:rsidRPr="00AD12A5">
                              <w:rPr>
                                <w:b/>
                                <w:szCs w:val="22"/>
                              </w:rPr>
                              <w:t xml:space="preserve"> from 9am-3pm</w:t>
                            </w:r>
                            <w:r>
                              <w:rPr>
                                <w:szCs w:val="22"/>
                              </w:rPr>
                              <w:t>. This is a mandatory training for subgrantees, but anyone is welcome to attend.</w:t>
                            </w:r>
                            <w:r w:rsidR="000E2E48">
                              <w:rPr>
                                <w:szCs w:val="22"/>
                              </w:rPr>
                              <w:t xml:space="preserve"> Location and registration to follow.</w:t>
                            </w:r>
                          </w:p>
                          <w:p w14:paraId="0A0C75D6" w14:textId="77777777" w:rsidR="00F74A26" w:rsidRPr="00191E84" w:rsidRDefault="00F74A26" w:rsidP="004A1B02">
                            <w:pPr>
                              <w:rPr>
                                <w:color w:val="FFFFFF"/>
                                <w:szCs w:val="22"/>
                              </w:rPr>
                            </w:pPr>
                          </w:p>
                          <w:p w14:paraId="1B113FC7" w14:textId="77777777" w:rsidR="00F74A26" w:rsidRDefault="00F74A26" w:rsidP="004A1B02">
                            <w:pPr>
                              <w:rPr>
                                <w:b/>
                                <w:color w:val="FFFFFF"/>
                                <w:szCs w:val="22"/>
                              </w:rPr>
                            </w:pPr>
                          </w:p>
                          <w:p w14:paraId="7FC87AA3" w14:textId="77777777" w:rsidR="00F74A26" w:rsidRDefault="00F74A26" w:rsidP="004A1B02">
                            <w:pPr>
                              <w:rPr>
                                <w:b/>
                                <w:color w:val="FFFFFF"/>
                                <w:szCs w:val="22"/>
                              </w:rPr>
                            </w:pPr>
                          </w:p>
                          <w:p w14:paraId="4915B065" w14:textId="77777777" w:rsidR="006E1C49" w:rsidRDefault="006E1C49" w:rsidP="00764158">
                            <w:pPr>
                              <w:rPr>
                                <w:b/>
                                <w:color w:val="FFFFFF"/>
                                <w:szCs w:val="22"/>
                              </w:rPr>
                            </w:pPr>
                          </w:p>
                          <w:p w14:paraId="601CE795" w14:textId="77777777" w:rsidR="006E1C49" w:rsidRDefault="006E1C49" w:rsidP="00764158">
                            <w:pPr>
                              <w:rPr>
                                <w:b/>
                                <w:color w:val="FFFFFF"/>
                                <w:szCs w:val="22"/>
                              </w:rPr>
                            </w:pPr>
                          </w:p>
                          <w:p w14:paraId="4FED379D" w14:textId="77777777" w:rsidR="006E1C49" w:rsidRDefault="006E1C49" w:rsidP="00764158">
                            <w:pPr>
                              <w:rPr>
                                <w:b/>
                                <w:color w:val="FFFFFF"/>
                                <w:szCs w:val="22"/>
                              </w:rPr>
                            </w:pPr>
                          </w:p>
                          <w:p w14:paraId="5A7B5EDF" w14:textId="77777777" w:rsidR="006E1C49" w:rsidRDefault="006E1C49" w:rsidP="00764158">
                            <w:pPr>
                              <w:rPr>
                                <w:b/>
                                <w:color w:val="FFFFFF"/>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3D2EA3" id="Text Box 4" o:spid="_x0000_s1027" type="#_x0000_t202" alt="&quot;&quot;" style="position:absolute;margin-left:373.15pt;margin-top:35.85pt;width:177.35pt;height:5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" filled="f" stroked="f">
                <v:textbox>
                  <w:txbxContent>
                    <w:p w14:paraId="0F4DEABE" w14:textId="77777777" w:rsidR="00412BEC" w:rsidRDefault="00156E88" w:rsidP="00412BEC">
                      <w:pPr>
                        <w:jc w:val="center"/>
                        <w:rPr>
                          <w:b/>
                          <w:iCs/>
                          <w:color w:val="00B050"/>
                          <w:sz w:val="28"/>
                          <w:szCs w:val="28"/>
                        </w:rPr>
                      </w:pPr>
                      <w:r w:rsidRPr="00A3428D">
                        <w:rPr>
                          <w:b/>
                          <w:iCs/>
                          <w:color w:val="00B050"/>
                          <w:sz w:val="28"/>
                          <w:szCs w:val="28"/>
                        </w:rPr>
                        <w:t xml:space="preserve">November is Homeless Awareness </w:t>
                      </w:r>
                      <w:r w:rsidR="00412BEC">
                        <w:rPr>
                          <w:b/>
                          <w:iCs/>
                          <w:color w:val="00B050"/>
                          <w:sz w:val="28"/>
                          <w:szCs w:val="28"/>
                        </w:rPr>
                        <w:t>Month</w:t>
                      </w:r>
                    </w:p>
                    <w:p w14:paraId="3B333551" w14:textId="77777777" w:rsidR="00156E88" w:rsidRPr="00412BEC" w:rsidRDefault="00156E88" w:rsidP="00814595">
                      <w:pPr>
                        <w:jc w:val="center"/>
                        <w:rPr>
                          <w:iCs/>
                          <w:sz w:val="20"/>
                          <w:szCs w:val="20"/>
                        </w:rPr>
                      </w:pPr>
                      <w:r w:rsidRPr="00B615E8">
                        <w:rPr>
                          <w:iCs/>
                          <w:szCs w:val="22"/>
                        </w:rPr>
                        <w:t xml:space="preserve">What activities </w:t>
                      </w:r>
                      <w:r w:rsidR="00412BEC">
                        <w:rPr>
                          <w:iCs/>
                          <w:szCs w:val="22"/>
                        </w:rPr>
                        <w:t>h</w:t>
                      </w:r>
                      <w:r>
                        <w:rPr>
                          <w:iCs/>
                          <w:szCs w:val="22"/>
                        </w:rPr>
                        <w:t>ave you planned or are planning?</w:t>
                      </w:r>
                      <w:r w:rsidRPr="00B615E8">
                        <w:rPr>
                          <w:iCs/>
                          <w:szCs w:val="22"/>
                        </w:rPr>
                        <w:t xml:space="preserve"> How can you raise awareness within your community?</w:t>
                      </w:r>
                      <w:r>
                        <w:rPr>
                          <w:b/>
                          <w:iCs/>
                        </w:rPr>
                        <w:t xml:space="preserve"> </w:t>
                      </w:r>
                      <w:r w:rsidRPr="00156E88">
                        <w:rPr>
                          <w:iCs/>
                        </w:rPr>
                        <w:t>Share what is happening</w:t>
                      </w:r>
                      <w:r w:rsidR="00412BEC">
                        <w:rPr>
                          <w:iCs/>
                        </w:rPr>
                        <w:t xml:space="preserve">: </w:t>
                      </w:r>
                      <w:r w:rsidRPr="00412BEC">
                        <w:rPr>
                          <w:iCs/>
                          <w:szCs w:val="22"/>
                        </w:rPr>
                        <w:t>wrenick_k@cde.state.co.us</w:t>
                      </w:r>
                    </w:p>
                    <w:p w14:paraId="36914A67" w14:textId="77777777" w:rsidR="00B51BA6" w:rsidRDefault="00B51BA6" w:rsidP="003B7D12">
                      <w:pPr>
                        <w:pStyle w:val="Subhead"/>
                      </w:pPr>
                    </w:p>
                    <w:p w14:paraId="7EE0336C" w14:textId="77777777" w:rsidR="00156E88" w:rsidRPr="00412BEC" w:rsidRDefault="00156E88" w:rsidP="00412BEC">
                      <w:pPr>
                        <w:jc w:val="center"/>
                        <w:rPr>
                          <w:b/>
                        </w:rPr>
                      </w:pPr>
                      <w:r w:rsidRPr="00412BEC">
                        <w:rPr>
                          <w:b/>
                        </w:rPr>
                        <w:t xml:space="preserve">View the </w:t>
                      </w:r>
                      <w:r w:rsidR="00412BEC" w:rsidRPr="00412BEC">
                        <w:rPr>
                          <w:b/>
                        </w:rPr>
                        <w:t>Governor’s</w:t>
                      </w:r>
                      <w:r w:rsidRPr="00412BEC">
                        <w:rPr>
                          <w:b/>
                        </w:rPr>
                        <w:t xml:space="preserve"> Proclamation </w:t>
                      </w:r>
                      <w:hyperlink r:id="rId9" w:history="1">
                        <w:r w:rsidRPr="00412BEC">
                          <w:rPr>
                            <w:rStyle w:val="Hyperlink"/>
                            <w:b/>
                          </w:rPr>
                          <w:t>here</w:t>
                        </w:r>
                      </w:hyperlink>
                    </w:p>
                    <w:p w14:paraId="7A21A68C" w14:textId="77777777" w:rsidR="00B51BA6" w:rsidRDefault="00B51BA6" w:rsidP="004A1B02">
                      <w:pPr>
                        <w:rPr>
                          <w:b/>
                          <w:color w:val="FFFFFF"/>
                          <w:szCs w:val="22"/>
                        </w:rPr>
                      </w:pPr>
                    </w:p>
                    <w:p w14:paraId="77FF53D9" w14:textId="77777777" w:rsidR="00F74A26" w:rsidRPr="00412BEC" w:rsidRDefault="00412BEC" w:rsidP="00412BEC">
                      <w:pPr>
                        <w:jc w:val="center"/>
                        <w:rPr>
                          <w:szCs w:val="22"/>
                        </w:rPr>
                      </w:pPr>
                      <w:r w:rsidRPr="00412BEC">
                        <w:rPr>
                          <w:szCs w:val="22"/>
                        </w:rPr>
                        <w:t xml:space="preserve">Go </w:t>
                      </w:r>
                      <w:r w:rsidRPr="00412BEC">
                        <w:rPr>
                          <w:b/>
                          <w:color w:val="00B050"/>
                          <w:sz w:val="28"/>
                          <w:szCs w:val="28"/>
                        </w:rPr>
                        <w:t>Green</w:t>
                      </w:r>
                      <w:r w:rsidRPr="00412BEC">
                        <w:rPr>
                          <w:szCs w:val="22"/>
                        </w:rPr>
                        <w:t xml:space="preserve"> on November 12th</w:t>
                      </w:r>
                    </w:p>
                    <w:p w14:paraId="1940A9F0" w14:textId="77777777" w:rsidR="00F74A26" w:rsidRDefault="00F74A26" w:rsidP="004A1B02">
                      <w:pPr>
                        <w:rPr>
                          <w:b/>
                          <w:color w:val="FFFFFF"/>
                          <w:szCs w:val="22"/>
                        </w:rPr>
                      </w:pPr>
                    </w:p>
                    <w:p w14:paraId="60C42AA3" w14:textId="77777777" w:rsidR="00F74A26" w:rsidRDefault="00F74A26" w:rsidP="004A1B02">
                      <w:pPr>
                        <w:rPr>
                          <w:b/>
                          <w:color w:val="FFFFFF"/>
                          <w:szCs w:val="22"/>
                        </w:rPr>
                      </w:pPr>
                    </w:p>
                    <w:p w14:paraId="60A48FDF" w14:textId="77777777" w:rsidR="00AA778A" w:rsidRPr="00AA778A" w:rsidRDefault="00AA778A" w:rsidP="008E15BD">
                      <w:pPr>
                        <w:pStyle w:val="NoSpacing"/>
                        <w:jc w:val="center"/>
                        <w:rPr>
                          <w:iCs/>
                        </w:rPr>
                      </w:pPr>
                      <w:r>
                        <w:rPr>
                          <w:iCs/>
                        </w:rPr>
                        <w:t xml:space="preserve">Colorado Department of Education is hosting a collection drive for personal care, hygiene products, socks, and needed items to be distributed to school districts. Share the easily accessible Amazon wish list </w:t>
                      </w:r>
                      <w:hyperlink r:id="rId10" w:history="1">
                        <w:r w:rsidRPr="00083C47">
                          <w:rPr>
                            <w:rStyle w:val="Hyperlink"/>
                            <w:iCs/>
                          </w:rPr>
                          <w:t>here</w:t>
                        </w:r>
                      </w:hyperlink>
                    </w:p>
                    <w:p w14:paraId="243043FE" w14:textId="77777777" w:rsidR="00F74A26" w:rsidRDefault="00F74A26" w:rsidP="004A1B02">
                      <w:pPr>
                        <w:rPr>
                          <w:b/>
                          <w:color w:val="FFFFFF"/>
                          <w:szCs w:val="22"/>
                        </w:rPr>
                      </w:pPr>
                    </w:p>
                    <w:p w14:paraId="6AAD22EA" w14:textId="77777777" w:rsidR="00F74A26" w:rsidRDefault="00F74A26" w:rsidP="004A1B02">
                      <w:pPr>
                        <w:rPr>
                          <w:b/>
                          <w:color w:val="FFFFFF"/>
                          <w:szCs w:val="22"/>
                        </w:rPr>
                      </w:pPr>
                    </w:p>
                    <w:p w14:paraId="0F215B54" w14:textId="77777777" w:rsidR="00191E84" w:rsidRDefault="00191E84" w:rsidP="00191E84">
                      <w:pPr>
                        <w:jc w:val="center"/>
                        <w:rPr>
                          <w:rFonts w:ascii="Trebuchet MS" w:hAnsi="Trebuchet MS"/>
                          <w:b/>
                          <w:sz w:val="28"/>
                          <w:szCs w:val="28"/>
                        </w:rPr>
                      </w:pPr>
                    </w:p>
                    <w:p w14:paraId="0DB963B6" w14:textId="77777777" w:rsidR="00191E84" w:rsidRDefault="00191E84" w:rsidP="00191E84">
                      <w:pPr>
                        <w:jc w:val="center"/>
                        <w:rPr>
                          <w:rFonts w:ascii="Trebuchet MS" w:hAnsi="Trebuchet MS"/>
                          <w:b/>
                          <w:sz w:val="28"/>
                          <w:szCs w:val="28"/>
                        </w:rPr>
                      </w:pPr>
                    </w:p>
                    <w:p w14:paraId="1C32E774" w14:textId="77777777" w:rsidR="00191E84" w:rsidRPr="00191E84" w:rsidRDefault="00191E84" w:rsidP="00191E84">
                      <w:pPr>
                        <w:jc w:val="center"/>
                        <w:rPr>
                          <w:rFonts w:ascii="Trebuchet MS" w:hAnsi="Trebuchet MS"/>
                          <w:b/>
                          <w:sz w:val="24"/>
                        </w:rPr>
                      </w:pPr>
                      <w:r w:rsidRPr="00191E84">
                        <w:rPr>
                          <w:rFonts w:ascii="Trebuchet MS" w:hAnsi="Trebuchet MS"/>
                          <w:b/>
                          <w:sz w:val="28"/>
                          <w:szCs w:val="28"/>
                        </w:rPr>
                        <w:t>Save the Date-</w:t>
                      </w:r>
                      <w:r>
                        <w:rPr>
                          <w:rFonts w:ascii="Trebuchet MS" w:hAnsi="Trebuchet MS"/>
                          <w:b/>
                          <w:sz w:val="32"/>
                          <w:szCs w:val="32"/>
                        </w:rPr>
                        <w:t xml:space="preserve"> </w:t>
                      </w:r>
                      <w:r w:rsidRPr="00191E84">
                        <w:rPr>
                          <w:rFonts w:ascii="Trebuchet MS" w:hAnsi="Trebuchet MS"/>
                          <w:b/>
                          <w:sz w:val="24"/>
                        </w:rPr>
                        <w:t>Subgrantee and</w:t>
                      </w:r>
                      <w:r>
                        <w:rPr>
                          <w:rFonts w:ascii="Trebuchet MS" w:hAnsi="Trebuchet MS"/>
                          <w:b/>
                          <w:sz w:val="32"/>
                          <w:szCs w:val="32"/>
                        </w:rPr>
                        <w:t xml:space="preserve"> </w:t>
                      </w:r>
                      <w:r>
                        <w:rPr>
                          <w:rFonts w:ascii="Trebuchet MS" w:hAnsi="Trebuchet MS"/>
                          <w:b/>
                          <w:sz w:val="24"/>
                        </w:rPr>
                        <w:t>Liaison Training, January 16, 2020</w:t>
                      </w:r>
                    </w:p>
                    <w:p w14:paraId="67E618AB" w14:textId="77777777" w:rsidR="00191E84" w:rsidRDefault="00191E84" w:rsidP="00191E84">
                      <w:pPr>
                        <w:jc w:val="center"/>
                        <w:rPr>
                          <w:szCs w:val="22"/>
                        </w:rPr>
                      </w:pPr>
                    </w:p>
                    <w:p w14:paraId="014D3590" w14:textId="77777777" w:rsidR="00191E84" w:rsidRDefault="00191E84" w:rsidP="00191E84">
                      <w:pPr>
                        <w:jc w:val="center"/>
                        <w:rPr>
                          <w:szCs w:val="22"/>
                        </w:rPr>
                      </w:pPr>
                      <w:r>
                        <w:rPr>
                          <w:szCs w:val="22"/>
                        </w:rPr>
                        <w:t xml:space="preserve">CDE will be providing an opportunity for professional development and networking for those within the field of homeless education. The training </w:t>
                      </w:r>
                      <w:r w:rsidR="000E2E48">
                        <w:rPr>
                          <w:szCs w:val="22"/>
                        </w:rPr>
                        <w:t>is</w:t>
                      </w:r>
                      <w:r>
                        <w:rPr>
                          <w:szCs w:val="22"/>
                        </w:rPr>
                        <w:t xml:space="preserve"> </w:t>
                      </w:r>
                      <w:r w:rsidRPr="00AD12A5">
                        <w:rPr>
                          <w:b/>
                          <w:szCs w:val="22"/>
                        </w:rPr>
                        <w:t>January 1</w:t>
                      </w:r>
                      <w:r>
                        <w:rPr>
                          <w:b/>
                          <w:szCs w:val="22"/>
                        </w:rPr>
                        <w:t xml:space="preserve">6, </w:t>
                      </w:r>
                      <w:proofErr w:type="gramStart"/>
                      <w:r>
                        <w:rPr>
                          <w:b/>
                          <w:szCs w:val="22"/>
                        </w:rPr>
                        <w:t>2020</w:t>
                      </w:r>
                      <w:proofErr w:type="gramEnd"/>
                      <w:r w:rsidRPr="00AD12A5">
                        <w:rPr>
                          <w:b/>
                          <w:szCs w:val="22"/>
                        </w:rPr>
                        <w:t xml:space="preserve"> from 9am-3pm</w:t>
                      </w:r>
                      <w:r>
                        <w:rPr>
                          <w:szCs w:val="22"/>
                        </w:rPr>
                        <w:t>. This is a mandatory training for subgrantees, but anyone is welcome to attend.</w:t>
                      </w:r>
                      <w:r w:rsidR="000E2E48">
                        <w:rPr>
                          <w:szCs w:val="22"/>
                        </w:rPr>
                        <w:t xml:space="preserve"> Location and registration to follow.</w:t>
                      </w:r>
                    </w:p>
                    <w:p w14:paraId="0A0C75D6" w14:textId="77777777" w:rsidR="00F74A26" w:rsidRPr="00191E84" w:rsidRDefault="00F74A26" w:rsidP="004A1B02">
                      <w:pPr>
                        <w:rPr>
                          <w:color w:val="FFFFFF"/>
                          <w:szCs w:val="22"/>
                        </w:rPr>
                      </w:pPr>
                    </w:p>
                    <w:p w14:paraId="1B113FC7" w14:textId="77777777" w:rsidR="00F74A26" w:rsidRDefault="00F74A26" w:rsidP="004A1B02">
                      <w:pPr>
                        <w:rPr>
                          <w:b/>
                          <w:color w:val="FFFFFF"/>
                          <w:szCs w:val="22"/>
                        </w:rPr>
                      </w:pPr>
                    </w:p>
                    <w:p w14:paraId="7FC87AA3" w14:textId="77777777" w:rsidR="00F74A26" w:rsidRDefault="00F74A26" w:rsidP="004A1B02">
                      <w:pPr>
                        <w:rPr>
                          <w:b/>
                          <w:color w:val="FFFFFF"/>
                          <w:szCs w:val="22"/>
                        </w:rPr>
                      </w:pPr>
                    </w:p>
                    <w:p w14:paraId="4915B065" w14:textId="77777777" w:rsidR="006E1C49" w:rsidRDefault="006E1C49" w:rsidP="00764158">
                      <w:pPr>
                        <w:rPr>
                          <w:b/>
                          <w:color w:val="FFFFFF"/>
                          <w:szCs w:val="22"/>
                        </w:rPr>
                      </w:pPr>
                    </w:p>
                    <w:p w14:paraId="601CE795" w14:textId="77777777" w:rsidR="006E1C49" w:rsidRDefault="006E1C49" w:rsidP="00764158">
                      <w:pPr>
                        <w:rPr>
                          <w:b/>
                          <w:color w:val="FFFFFF"/>
                          <w:szCs w:val="22"/>
                        </w:rPr>
                      </w:pPr>
                    </w:p>
                    <w:p w14:paraId="4FED379D" w14:textId="77777777" w:rsidR="006E1C49" w:rsidRDefault="006E1C49" w:rsidP="00764158">
                      <w:pPr>
                        <w:rPr>
                          <w:b/>
                          <w:color w:val="FFFFFF"/>
                          <w:szCs w:val="22"/>
                        </w:rPr>
                      </w:pPr>
                    </w:p>
                    <w:p w14:paraId="5A7B5EDF" w14:textId="77777777" w:rsidR="006E1C49" w:rsidRDefault="006E1C49" w:rsidP="00764158">
                      <w:pPr>
                        <w:rPr>
                          <w:b/>
                          <w:color w:val="FFFFFF"/>
                          <w:szCs w:val="22"/>
                        </w:rPr>
                      </w:pPr>
                    </w:p>
                  </w:txbxContent>
                </v:textbox>
                <w10:wrap type="square" anchory="page"/>
                <w10:anchorlock/>
              </v:shape>
            </w:pict>
          </mc:Fallback>
        </mc:AlternateContent>
      </w:r>
      <w:r w:rsidRPr="000D13E4">
        <w:rPr>
          <w:rFonts w:ascii="Museo Slab 500" w:hAnsi="Museo Slab 500"/>
          <w:noProof/>
          <w:sz w:val="36"/>
          <w:szCs w:val="36"/>
        </w:rPr>
        <w:drawing>
          <wp:inline distT="0" distB="0" distL="0" distR="0" wp14:anchorId="5B42F7A3" wp14:editId="3CCEE057">
            <wp:extent cx="2849880" cy="4800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880" cy="480060"/>
                    </a:xfrm>
                    <a:prstGeom prst="rect">
                      <a:avLst/>
                    </a:prstGeom>
                    <a:noFill/>
                    <a:ln>
                      <a:noFill/>
                    </a:ln>
                  </pic:spPr>
                </pic:pic>
              </a:graphicData>
            </a:graphic>
          </wp:inline>
        </w:drawing>
      </w:r>
      <w:r w:rsidR="0017312E">
        <w:rPr>
          <w:rFonts w:ascii="Museo Slab 500" w:hAnsi="Museo Slab 500"/>
          <w:noProof/>
          <w:sz w:val="36"/>
          <w:szCs w:val="36"/>
        </w:rPr>
        <w:t xml:space="preserve">                                                        </w:t>
      </w:r>
    </w:p>
    <w:p w14:paraId="19665CD1" w14:textId="77777777" w:rsidR="002B7237" w:rsidRPr="000D13E4" w:rsidRDefault="002B7237" w:rsidP="00884765">
      <w:pPr>
        <w:rPr>
          <w:rFonts w:ascii="Museo Slab 500" w:hAnsi="Museo Slab 500"/>
          <w:color w:val="5C6670"/>
          <w:sz w:val="36"/>
          <w:szCs w:val="36"/>
        </w:rPr>
      </w:pPr>
    </w:p>
    <w:p w14:paraId="0703735A" w14:textId="77777777" w:rsidR="004A1B02" w:rsidRPr="00654024" w:rsidRDefault="00F74A26" w:rsidP="004A1B02">
      <w:pPr>
        <w:rPr>
          <w:rFonts w:ascii="Museo Slab 500" w:hAnsi="Museo Slab 500"/>
          <w:b/>
          <w:color w:val="C00000"/>
          <w:sz w:val="28"/>
          <w:szCs w:val="28"/>
        </w:rPr>
      </w:pPr>
      <w:r>
        <w:rPr>
          <w:rFonts w:ascii="Museo Slab 500" w:hAnsi="Museo Slab 500"/>
          <w:b/>
          <w:color w:val="C00000"/>
          <w:sz w:val="36"/>
          <w:szCs w:val="36"/>
        </w:rPr>
        <w:t>McKinney-Vento E-Communication</w:t>
      </w:r>
    </w:p>
    <w:p w14:paraId="2A6D0ABB" w14:textId="77777777" w:rsidR="00156E88" w:rsidRPr="00550382" w:rsidRDefault="00156E88" w:rsidP="00F74A26">
      <w:pPr>
        <w:rPr>
          <w:color w:val="000000"/>
        </w:rPr>
      </w:pPr>
    </w:p>
    <w:p w14:paraId="344162E7" w14:textId="42B65582" w:rsidR="00F74A26" w:rsidRDefault="00AE7023" w:rsidP="00156E88">
      <w:pPr>
        <w:jc w:val="center"/>
        <w:rPr>
          <w:b/>
          <w:color w:val="FFFFFF"/>
          <w:szCs w:val="22"/>
        </w:rPr>
      </w:pPr>
      <w:r>
        <w:rPr>
          <w:b/>
          <w:noProof/>
          <w:color w:val="FFFFFF"/>
          <w:szCs w:val="22"/>
        </w:rPr>
        <mc:AlternateContent>
          <mc:Choice Requires="wps">
            <w:drawing>
              <wp:anchor distT="0" distB="0" distL="114300" distR="114300" simplePos="0" relativeHeight="251659264" behindDoc="0" locked="0" layoutInCell="1" allowOverlap="1" wp14:anchorId="3C3318EE" wp14:editId="67813AD3">
                <wp:simplePos x="0" y="0"/>
                <wp:positionH relativeFrom="column">
                  <wp:posOffset>4800600</wp:posOffset>
                </wp:positionH>
                <wp:positionV relativeFrom="paragraph">
                  <wp:posOffset>2840990</wp:posOffset>
                </wp:positionV>
                <wp:extent cx="2171700" cy="9525"/>
                <wp:effectExtent l="9525" t="9525" r="9525" b="9525"/>
                <wp:wrapNone/>
                <wp:docPr id="6" name="Auto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9CD81" id="_x0000_t32" coordsize="21600,21600" o:spt="32" o:oned="t" path="m,l21600,21600e" filled="f">
                <v:path arrowok="t" fillok="f" o:connecttype="none"/>
                <o:lock v:ext="edit" shapetype="t"/>
              </v:shapetype>
              <v:shape id="AutoShape 9" o:spid="_x0000_s1026" type="#_x0000_t32" alt="&quot;&quot;" style="position:absolute;margin-left:378pt;margin-top:223.7pt;width:171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" strokeweight="1.5pt"/>
            </w:pict>
          </mc:Fallback>
        </mc:AlternateContent>
      </w:r>
      <w:r w:rsidRPr="00156E88">
        <w:rPr>
          <w:b/>
          <w:noProof/>
          <w:color w:val="FFFFFF"/>
          <w:szCs w:val="22"/>
        </w:rPr>
        <w:drawing>
          <wp:inline distT="0" distB="0" distL="0" distR="0" wp14:anchorId="3323074D" wp14:editId="074899EE">
            <wp:extent cx="3840480" cy="2880360"/>
            <wp:effectExtent l="0" t="0" r="0" b="0"/>
            <wp:docPr id="3" name="Picture 3" descr="Picture of attendees at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attendees at the confer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4B7C0FE2" w14:textId="77777777" w:rsidR="00156E88" w:rsidRDefault="00156E88" w:rsidP="00156E88">
      <w:pPr>
        <w:jc w:val="center"/>
        <w:rPr>
          <w:noProof/>
        </w:rPr>
      </w:pPr>
    </w:p>
    <w:p w14:paraId="717A3461" w14:textId="77777777" w:rsidR="00156E88" w:rsidRPr="00550382" w:rsidRDefault="00156E88" w:rsidP="00156E88">
      <w:pPr>
        <w:jc w:val="center"/>
        <w:rPr>
          <w:b/>
          <w:iCs/>
          <w:color w:val="000000"/>
        </w:rPr>
      </w:pPr>
      <w:r w:rsidRPr="00550382">
        <w:rPr>
          <w:b/>
          <w:iCs/>
          <w:color w:val="000000"/>
        </w:rPr>
        <w:t xml:space="preserve">Colorado was representing during the National Association for the Education </w:t>
      </w:r>
    </w:p>
    <w:p w14:paraId="783860ED" w14:textId="77777777" w:rsidR="00F74A26" w:rsidRPr="00550382" w:rsidRDefault="00156E88" w:rsidP="00156E88">
      <w:pPr>
        <w:jc w:val="center"/>
        <w:rPr>
          <w:b/>
          <w:iCs/>
          <w:color w:val="000000"/>
        </w:rPr>
      </w:pPr>
      <w:r w:rsidRPr="00550382">
        <w:rPr>
          <w:b/>
          <w:iCs/>
          <w:color w:val="000000"/>
        </w:rPr>
        <w:t>of Homeless Children and Youth Conference, Washington DC, November 2019</w:t>
      </w:r>
    </w:p>
    <w:p w14:paraId="25EB4F52" w14:textId="77777777" w:rsidR="00F74A26" w:rsidRDefault="00F74A26" w:rsidP="00811297">
      <w:pPr>
        <w:rPr>
          <w:iCs/>
        </w:rPr>
      </w:pPr>
    </w:p>
    <w:p w14:paraId="4F4ED3EE" w14:textId="77777777" w:rsidR="00156E88" w:rsidRPr="009129E8" w:rsidRDefault="00156E88" w:rsidP="00156E88">
      <w:pPr>
        <w:rPr>
          <w:rFonts w:ascii="Trebuchet MS" w:hAnsi="Trebuchet MS"/>
          <w:b/>
          <w:color w:val="5C6670"/>
          <w:sz w:val="32"/>
          <w:szCs w:val="32"/>
        </w:rPr>
      </w:pPr>
      <w:r>
        <w:rPr>
          <w:rFonts w:ascii="Trebuchet MS" w:hAnsi="Trebuchet MS"/>
          <w:b/>
          <w:sz w:val="32"/>
          <w:szCs w:val="32"/>
        </w:rPr>
        <w:t>A Few Reminders</w:t>
      </w:r>
    </w:p>
    <w:p w14:paraId="1E2534D1" w14:textId="77777777" w:rsidR="00811297" w:rsidRPr="00D55DF4" w:rsidRDefault="00811297" w:rsidP="00D55DF4">
      <w:pPr>
        <w:numPr>
          <w:ilvl w:val="0"/>
          <w:numId w:val="23"/>
        </w:numPr>
        <w:rPr>
          <w:rFonts w:ascii="Museo Slab 500" w:hAnsi="Museo Slab 500"/>
          <w:szCs w:val="22"/>
        </w:rPr>
      </w:pPr>
      <w:r w:rsidRPr="00D55DF4">
        <w:rPr>
          <w:iCs/>
          <w:szCs w:val="22"/>
        </w:rPr>
        <w:t xml:space="preserve">Survey links have been emailed to all McKinney-Vento Liaisons to complete the 2018-2019 </w:t>
      </w:r>
      <w:r w:rsidRPr="00D55DF4">
        <w:rPr>
          <w:b/>
          <w:iCs/>
          <w:szCs w:val="22"/>
        </w:rPr>
        <w:t>U.S. Department of Education Survey</w:t>
      </w:r>
      <w:r w:rsidRPr="00D55DF4">
        <w:rPr>
          <w:iCs/>
          <w:szCs w:val="22"/>
        </w:rPr>
        <w:t xml:space="preserve">. As a reminder, </w:t>
      </w:r>
      <w:r w:rsidRPr="00D55DF4">
        <w:rPr>
          <w:szCs w:val="22"/>
        </w:rPr>
        <w:t xml:space="preserve">(1) Districts </w:t>
      </w:r>
      <w:r w:rsidRPr="00D55DF4">
        <w:rPr>
          <w:b/>
          <w:szCs w:val="22"/>
        </w:rPr>
        <w:t>are not</w:t>
      </w:r>
      <w:r w:rsidRPr="00D55DF4">
        <w:rPr>
          <w:szCs w:val="22"/>
        </w:rPr>
        <w:t xml:space="preserve"> required to submit K-12 student counts. This information will be pulled from End of Year Reports. (2) Districts </w:t>
      </w:r>
      <w:r w:rsidRPr="00D55DF4">
        <w:rPr>
          <w:b/>
          <w:szCs w:val="22"/>
        </w:rPr>
        <w:t>are</w:t>
      </w:r>
      <w:r w:rsidRPr="00D55DF4">
        <w:rPr>
          <w:szCs w:val="22"/>
        </w:rPr>
        <w:t xml:space="preserve"> required to submit Birth-2 and 3-5 (not Kindergarten) counts. This will be an informal collection, as this subgroup will not be identified through SASIDs.</w:t>
      </w:r>
    </w:p>
    <w:p w14:paraId="14680A39" w14:textId="77777777" w:rsidR="00811297" w:rsidRPr="00D55DF4" w:rsidRDefault="00811297" w:rsidP="00D55DF4">
      <w:pPr>
        <w:spacing w:after="120"/>
        <w:ind w:left="720"/>
        <w:rPr>
          <w:iCs/>
          <w:szCs w:val="22"/>
        </w:rPr>
      </w:pPr>
      <w:r w:rsidRPr="00D55DF4">
        <w:rPr>
          <w:iCs/>
          <w:szCs w:val="22"/>
        </w:rPr>
        <w:t xml:space="preserve">Surveys must be completed by </w:t>
      </w:r>
      <w:r w:rsidRPr="00D55DF4">
        <w:rPr>
          <w:b/>
          <w:iCs/>
          <w:szCs w:val="22"/>
        </w:rPr>
        <w:t>November 15</w:t>
      </w:r>
      <w:r w:rsidRPr="00D55DF4">
        <w:rPr>
          <w:b/>
          <w:iCs/>
          <w:szCs w:val="22"/>
          <w:vertAlign w:val="superscript"/>
        </w:rPr>
        <w:t>th</w:t>
      </w:r>
      <w:r w:rsidRPr="00D55DF4">
        <w:rPr>
          <w:iCs/>
          <w:szCs w:val="22"/>
        </w:rPr>
        <w:t>. Please check your email (and    spam) to ensure you have received the individualized link and instructions. Please contact Kerry Wrenick, (wrenick_k@cde.state.co.us) with questions.</w:t>
      </w:r>
    </w:p>
    <w:p w14:paraId="765CED71" w14:textId="77777777" w:rsidR="00D55DF4" w:rsidRDefault="00F9484D" w:rsidP="00D55DF4">
      <w:pPr>
        <w:numPr>
          <w:ilvl w:val="0"/>
          <w:numId w:val="23"/>
        </w:numPr>
        <w:rPr>
          <w:szCs w:val="22"/>
        </w:rPr>
      </w:pPr>
      <w:r w:rsidRPr="00D55DF4">
        <w:rPr>
          <w:szCs w:val="22"/>
        </w:rPr>
        <w:t>Has there been a change within your school district for the McKinney-</w:t>
      </w:r>
    </w:p>
    <w:p w14:paraId="660E05DA" w14:textId="6859569F" w:rsidR="00A8717A" w:rsidRDefault="00AE7023" w:rsidP="00D55DF4">
      <w:pPr>
        <w:ind w:left="720"/>
        <w:rPr>
          <w:szCs w:val="22"/>
        </w:rPr>
      </w:pPr>
      <w:r w:rsidRPr="00D55DF4">
        <w:rPr>
          <w:iCs/>
          <w:noProof/>
          <w:szCs w:val="22"/>
        </w:rPr>
        <mc:AlternateContent>
          <mc:Choice Requires="wps">
            <w:drawing>
              <wp:anchor distT="0" distB="0" distL="114300" distR="114300" simplePos="0" relativeHeight="251658240" behindDoc="1" locked="0" layoutInCell="1" allowOverlap="1" wp14:anchorId="0F5023BA" wp14:editId="0745E920">
                <wp:simplePos x="0" y="0"/>
                <wp:positionH relativeFrom="column">
                  <wp:posOffset>4872355</wp:posOffset>
                </wp:positionH>
                <wp:positionV relativeFrom="paragraph">
                  <wp:posOffset>8255</wp:posOffset>
                </wp:positionV>
                <wp:extent cx="2028825" cy="1447800"/>
                <wp:effectExtent l="5080" t="11430" r="13970" b="7620"/>
                <wp:wrapNone/>
                <wp:docPr id="5" name="Oval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47800"/>
                        </a:xfrm>
                        <a:prstGeom prst="ellipse">
                          <a:avLst/>
                        </a:prstGeom>
                        <a:solidFill>
                          <a:srgbClr val="FFE5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CD3B8" id="Oval 8" o:spid="_x0000_s1026" alt="&quot;&quot;" style="position:absolute;margin-left:383.65pt;margin-top:.65pt;width:159.7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" fillcolor="#ffe599"/>
            </w:pict>
          </mc:Fallback>
        </mc:AlternateContent>
      </w:r>
      <w:r w:rsidR="00F9484D" w:rsidRPr="00D55DF4">
        <w:rPr>
          <w:szCs w:val="22"/>
        </w:rPr>
        <w:t>Vento Liaison? If so, please email the updated contact information to</w:t>
      </w:r>
      <w:r w:rsidR="00D55DF4" w:rsidRPr="00D55DF4">
        <w:rPr>
          <w:szCs w:val="22"/>
        </w:rPr>
        <w:t xml:space="preserve"> </w:t>
      </w:r>
    </w:p>
    <w:p w14:paraId="43037B80" w14:textId="77777777" w:rsidR="00F9484D" w:rsidRPr="00D55DF4" w:rsidRDefault="00DE35C5" w:rsidP="00D55DF4">
      <w:pPr>
        <w:ind w:left="720"/>
        <w:rPr>
          <w:szCs w:val="22"/>
        </w:rPr>
      </w:pPr>
      <w:r w:rsidRPr="00D55DF4">
        <w:rPr>
          <w:rStyle w:val="Hyperlink"/>
          <w:color w:val="auto"/>
          <w:szCs w:val="22"/>
        </w:rPr>
        <w:t>w</w:t>
      </w:r>
      <w:r w:rsidR="00F9484D" w:rsidRPr="00D55DF4">
        <w:rPr>
          <w:rStyle w:val="Hyperlink"/>
          <w:color w:val="auto"/>
          <w:szCs w:val="22"/>
        </w:rPr>
        <w:t>renick_k@cde.state.co.us</w:t>
      </w:r>
      <w:r w:rsidR="00F9484D" w:rsidRPr="00D55DF4">
        <w:rPr>
          <w:szCs w:val="22"/>
        </w:rPr>
        <w:t xml:space="preserve">. Please </w:t>
      </w:r>
      <w:proofErr w:type="gramStart"/>
      <w:r w:rsidR="00F9484D" w:rsidRPr="00D55DF4">
        <w:rPr>
          <w:szCs w:val="22"/>
        </w:rPr>
        <w:t>include:</w:t>
      </w:r>
      <w:proofErr w:type="gramEnd"/>
      <w:r w:rsidR="00F9484D" w:rsidRPr="00D55DF4">
        <w:rPr>
          <w:szCs w:val="22"/>
        </w:rPr>
        <w:t xml:space="preserve"> School District, Name, email, phone number</w:t>
      </w:r>
    </w:p>
    <w:p w14:paraId="77A5A846" w14:textId="77777777" w:rsidR="005C7E1A" w:rsidRDefault="005C7E1A" w:rsidP="00D4667A">
      <w:pPr>
        <w:rPr>
          <w:rStyle w:val="Hyperlink"/>
          <w:bCs/>
          <w:iCs/>
          <w:szCs w:val="22"/>
        </w:rPr>
      </w:pPr>
    </w:p>
    <w:p w14:paraId="29359046" w14:textId="77777777" w:rsidR="00F9484D" w:rsidRDefault="00F104AE" w:rsidP="002B7237">
      <w:pPr>
        <w:rPr>
          <w:rFonts w:ascii="Trebuchet MS" w:hAnsi="Trebuchet MS"/>
          <w:sz w:val="28"/>
          <w:szCs w:val="28"/>
        </w:rPr>
      </w:pPr>
      <w:r>
        <w:rPr>
          <w:rFonts w:ascii="Trebuchet MS" w:hAnsi="Trebuchet MS"/>
          <w:b/>
          <w:sz w:val="32"/>
          <w:szCs w:val="32"/>
        </w:rPr>
        <w:t>Application period open for 2020 Daniels Scholarship.</w:t>
      </w:r>
      <w:r>
        <w:rPr>
          <w:rFonts w:ascii="Trebuchet MS" w:hAnsi="Trebuchet MS"/>
          <w:sz w:val="28"/>
          <w:szCs w:val="28"/>
        </w:rPr>
        <w:t xml:space="preserve"> Applications due Nov 15</w:t>
      </w:r>
    </w:p>
    <w:p w14:paraId="06EC973D" w14:textId="77777777" w:rsidR="00107676" w:rsidRDefault="00F104AE" w:rsidP="002B7237">
      <w:pPr>
        <w:rPr>
          <w:color w:val="333333"/>
          <w:lang w:val="en"/>
        </w:rPr>
      </w:pPr>
      <w:r>
        <w:rPr>
          <w:color w:val="333333"/>
          <w:lang w:val="en"/>
        </w:rPr>
        <w:t xml:space="preserve">For more information on the scholarship, including what items are needed </w:t>
      </w:r>
      <w:proofErr w:type="gramStart"/>
      <w:r>
        <w:rPr>
          <w:color w:val="333333"/>
          <w:lang w:val="en"/>
        </w:rPr>
        <w:t>to</w:t>
      </w:r>
      <w:proofErr w:type="gramEnd"/>
      <w:r>
        <w:rPr>
          <w:color w:val="333333"/>
          <w:lang w:val="en"/>
        </w:rPr>
        <w:t xml:space="preserve"> </w:t>
      </w:r>
    </w:p>
    <w:p w14:paraId="3D72AF6A" w14:textId="77777777" w:rsidR="00F104AE" w:rsidRPr="00F104AE" w:rsidRDefault="00F104AE" w:rsidP="002B7237">
      <w:pPr>
        <w:rPr>
          <w:rFonts w:ascii="Trebuchet MS" w:hAnsi="Trebuchet MS"/>
          <w:sz w:val="28"/>
          <w:szCs w:val="28"/>
        </w:rPr>
      </w:pPr>
      <w:r>
        <w:rPr>
          <w:color w:val="333333"/>
          <w:lang w:val="en"/>
        </w:rPr>
        <w:t>apply, go to https://www.danielsfund.org/scholarships/daniels-scholarship-program/overview.</w:t>
      </w:r>
    </w:p>
    <w:p w14:paraId="73C04E72" w14:textId="77777777" w:rsidR="00F25879" w:rsidRDefault="00F25879" w:rsidP="00EF6A8D">
      <w:pPr>
        <w:tabs>
          <w:tab w:val="left" w:pos="7905"/>
        </w:tabs>
        <w:rPr>
          <w:iCs/>
          <w:szCs w:val="22"/>
        </w:rPr>
      </w:pPr>
    </w:p>
    <w:p w14:paraId="338E5C8F" w14:textId="77777777" w:rsidR="00673510" w:rsidRPr="009002C6" w:rsidRDefault="00E611DD" w:rsidP="002B7237">
      <w:pPr>
        <w:rPr>
          <w:rFonts w:ascii="Trebuchet MS" w:hAnsi="Trebuchet MS"/>
          <w:b/>
          <w:sz w:val="28"/>
          <w:szCs w:val="28"/>
        </w:rPr>
      </w:pPr>
      <w:r>
        <w:rPr>
          <w:rFonts w:ascii="Trebuchet MS" w:hAnsi="Trebuchet MS"/>
          <w:b/>
          <w:sz w:val="28"/>
          <w:szCs w:val="28"/>
        </w:rPr>
        <w:t>Grant Opportunities</w:t>
      </w:r>
    </w:p>
    <w:p w14:paraId="77819836" w14:textId="77777777" w:rsidR="00673510" w:rsidRPr="00550382" w:rsidRDefault="00E611DD" w:rsidP="002B7237">
      <w:pPr>
        <w:rPr>
          <w:szCs w:val="22"/>
        </w:rPr>
      </w:pPr>
      <w:r w:rsidRPr="00550382">
        <w:rPr>
          <w:szCs w:val="22"/>
        </w:rPr>
        <w:t xml:space="preserve">Check out all grant opportunities by visiting the Competitive Grants </w:t>
      </w:r>
      <w:hyperlink r:id="rId13" w:history="1">
        <w:r w:rsidRPr="00550382">
          <w:rPr>
            <w:rStyle w:val="Hyperlink"/>
            <w:szCs w:val="22"/>
          </w:rPr>
          <w:t>webpage</w:t>
        </w:r>
      </w:hyperlink>
    </w:p>
    <w:p w14:paraId="41B94DA6" w14:textId="77777777" w:rsidR="00E611DD" w:rsidRPr="00550382" w:rsidRDefault="00E611DD" w:rsidP="00E611DD">
      <w:pPr>
        <w:numPr>
          <w:ilvl w:val="0"/>
          <w:numId w:val="24"/>
        </w:numPr>
        <w:rPr>
          <w:szCs w:val="22"/>
        </w:rPr>
      </w:pPr>
      <w:r w:rsidRPr="00550382">
        <w:rPr>
          <w:szCs w:val="22"/>
          <w:u w:val="single"/>
        </w:rPr>
        <w:t>K-5 Social Emotional Health Pilot-</w:t>
      </w:r>
      <w:r w:rsidRPr="00550382">
        <w:rPr>
          <w:szCs w:val="22"/>
        </w:rPr>
        <w:t xml:space="preserve"> </w:t>
      </w:r>
      <w:r w:rsidRPr="00550382">
        <w:rPr>
          <w:rFonts w:cs="Arial"/>
          <w:color w:val="333333"/>
          <w:szCs w:val="22"/>
          <w:shd w:val="clear" w:color="auto" w:fill="FFFFFF"/>
        </w:rPr>
        <w:t xml:space="preserve">The intent of the pilot program is to provide funding for social and emotional health to determine the impact of dedicated school mental health professionals in kindergarten through fifth grade elementary schools that have high-poverty, high-need students. Find out more on </w:t>
      </w:r>
      <w:hyperlink r:id="rId14" w:history="1">
        <w:r w:rsidRPr="00550382">
          <w:rPr>
            <w:rStyle w:val="Hyperlink"/>
            <w:rFonts w:cs="Arial"/>
            <w:szCs w:val="22"/>
            <w:shd w:val="clear" w:color="auto" w:fill="FFFFFF"/>
          </w:rPr>
          <w:t>CDE’s Health and Wellness webpage</w:t>
        </w:r>
      </w:hyperlink>
    </w:p>
    <w:p w14:paraId="7CE4A0DC" w14:textId="77777777" w:rsidR="00E611DD" w:rsidRPr="00550382" w:rsidRDefault="00E611DD" w:rsidP="00E611DD">
      <w:pPr>
        <w:pStyle w:val="NormalWeb"/>
        <w:numPr>
          <w:ilvl w:val="0"/>
          <w:numId w:val="24"/>
        </w:numPr>
        <w:spacing w:before="0" w:beforeAutospacing="0" w:after="0" w:afterAutospacing="0"/>
        <w:rPr>
          <w:rFonts w:ascii="Calibri" w:hAnsi="Calibri"/>
          <w:sz w:val="22"/>
          <w:szCs w:val="22"/>
        </w:rPr>
      </w:pPr>
      <w:r w:rsidRPr="00550382">
        <w:rPr>
          <w:rFonts w:ascii="Calibri" w:hAnsi="Calibri"/>
          <w:sz w:val="22"/>
          <w:szCs w:val="22"/>
          <w:u w:val="single"/>
        </w:rPr>
        <w:t xml:space="preserve">Tony </w:t>
      </w:r>
      <w:proofErr w:type="spellStart"/>
      <w:r w:rsidRPr="00550382">
        <w:rPr>
          <w:rFonts w:ascii="Calibri" w:hAnsi="Calibri"/>
          <w:sz w:val="22"/>
          <w:szCs w:val="22"/>
          <w:u w:val="single"/>
        </w:rPr>
        <w:t>Grampsas</w:t>
      </w:r>
      <w:proofErr w:type="spellEnd"/>
      <w:r w:rsidRPr="00550382">
        <w:rPr>
          <w:rFonts w:ascii="Calibri" w:hAnsi="Calibri"/>
          <w:sz w:val="22"/>
          <w:szCs w:val="22"/>
          <w:u w:val="single"/>
        </w:rPr>
        <w:t xml:space="preserve"> Youth Services Program- </w:t>
      </w:r>
      <w:r w:rsidRPr="00550382">
        <w:rPr>
          <w:rFonts w:ascii="Calibri" w:hAnsi="Calibri"/>
          <w:color w:val="1C1E21"/>
          <w:sz w:val="22"/>
          <w:szCs w:val="22"/>
        </w:rPr>
        <w:t>TGYS funds prevention, intervention, and education programs for children, youth, and families aimed at reducing youth crime and violence, child abuse and neglect, school dropout, and/or adolescent and youth marijuana use across the state of Colorado.  </w:t>
      </w:r>
    </w:p>
    <w:p w14:paraId="69FC03AB" w14:textId="77777777" w:rsidR="00E611DD" w:rsidRPr="00550382" w:rsidRDefault="00E611DD" w:rsidP="00E611DD">
      <w:pPr>
        <w:ind w:left="720"/>
        <w:rPr>
          <w:szCs w:val="22"/>
        </w:rPr>
      </w:pPr>
      <w:r w:rsidRPr="00550382">
        <w:rPr>
          <w:color w:val="1C1E21"/>
          <w:szCs w:val="22"/>
        </w:rPr>
        <w:t xml:space="preserve">All application details can be accessed on our website at: </w:t>
      </w:r>
      <w:hyperlink r:id="rId15" w:history="1">
        <w:r w:rsidRPr="00550382">
          <w:rPr>
            <w:rStyle w:val="Hyperlink"/>
            <w:szCs w:val="22"/>
          </w:rPr>
          <w:t>https://www.colorado.gov/pacific/cdhs/tony-grampsas-youth-services-program</w:t>
        </w:r>
      </w:hyperlink>
      <w:r w:rsidRPr="00550382">
        <w:rPr>
          <w:szCs w:val="22"/>
        </w:rPr>
        <w:t>  </w:t>
      </w:r>
    </w:p>
    <w:p w14:paraId="042598C2" w14:textId="77777777" w:rsidR="00673510" w:rsidRDefault="00673510" w:rsidP="002B7237">
      <w:pPr>
        <w:rPr>
          <w:rFonts w:ascii="Trebuchet MS" w:hAnsi="Trebuchet MS"/>
          <w:b/>
          <w:sz w:val="32"/>
          <w:szCs w:val="32"/>
        </w:rPr>
      </w:pPr>
    </w:p>
    <w:p w14:paraId="3161F197" w14:textId="77777777" w:rsidR="00AD3C2C" w:rsidRDefault="00AD3C2C" w:rsidP="00530204">
      <w:pPr>
        <w:spacing w:after="120"/>
      </w:pPr>
      <w:r w:rsidRPr="00AD3C2C">
        <w:rPr>
          <w:rFonts w:ascii="Trebuchet MS" w:hAnsi="Trebuchet MS"/>
          <w:b/>
          <w:color w:val="000000"/>
          <w:sz w:val="32"/>
          <w:szCs w:val="32"/>
        </w:rPr>
        <w:t>Free Trainings</w:t>
      </w:r>
      <w:r>
        <w:rPr>
          <w:rFonts w:ascii="Trebuchet MS" w:hAnsi="Trebuchet MS"/>
          <w:b/>
          <w:color w:val="000000"/>
          <w:sz w:val="32"/>
          <w:szCs w:val="32"/>
        </w:rPr>
        <w:t xml:space="preserve"> provided by NCHE</w:t>
      </w:r>
      <w:r w:rsidR="004E1237">
        <w:rPr>
          <w:rFonts w:ascii="Trebuchet MS" w:hAnsi="Trebuchet MS"/>
          <w:b/>
          <w:color w:val="000000"/>
          <w:sz w:val="32"/>
          <w:szCs w:val="32"/>
        </w:rPr>
        <w:t xml:space="preserve">- </w:t>
      </w:r>
      <w:hyperlink r:id="rId16" w:history="1">
        <w:r w:rsidR="004E1237">
          <w:rPr>
            <w:rStyle w:val="Hyperlink"/>
          </w:rPr>
          <w:t>https://nche.ed.gov/group-training/</w:t>
        </w:r>
      </w:hyperlink>
    </w:p>
    <w:p w14:paraId="157E00A7" w14:textId="77777777" w:rsidR="002F2B34" w:rsidRDefault="002F2B34" w:rsidP="002F2B34">
      <w:pPr>
        <w:pStyle w:val="Heading4"/>
        <w:spacing w:before="0" w:after="30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MCKINNEY-VENTO 101: UNDERSTANDING THE RIGHTS OF STUDENTS EXPERIENCING HOMELESSNESS</w:t>
      </w:r>
    </w:p>
    <w:p w14:paraId="1DEBD57F"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Wednesday November 13,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Pr>
          <w:rFonts w:ascii="Georgia" w:hAnsi="Georgia"/>
          <w:color w:val="6C6D74"/>
          <w:sz w:val="22"/>
          <w:szCs w:val="22"/>
        </w:rPr>
        <w:t>12:00PM-1:00PM MS</w:t>
      </w:r>
      <w:r w:rsidRPr="002F2B34">
        <w:rPr>
          <w:rFonts w:ascii="Georgia" w:hAnsi="Georgia"/>
          <w:color w:val="6C6D74"/>
          <w:sz w:val="22"/>
          <w:szCs w:val="22"/>
        </w:rPr>
        <w:t>T</w:t>
      </w:r>
    </w:p>
    <w:p w14:paraId="7B6A1FE8" w14:textId="77777777" w:rsidR="002F2B34" w:rsidRPr="002F2B34" w:rsidRDefault="002F2B34" w:rsidP="002F2B34">
      <w:pPr>
        <w:pStyle w:val="NormalWeb"/>
        <w:spacing w:before="300" w:beforeAutospacing="0" w:after="0" w:afterAutospacing="0"/>
        <w:rPr>
          <w:rFonts w:ascii="Georgia" w:hAnsi="Georgia"/>
          <w:color w:val="6C6D74"/>
          <w:sz w:val="22"/>
          <w:szCs w:val="22"/>
        </w:rPr>
      </w:pPr>
      <w:r w:rsidRPr="002F2B34">
        <w:rPr>
          <w:rStyle w:val="Strong"/>
          <w:rFonts w:ascii="Georgia" w:hAnsi="Georgia"/>
          <w:color w:val="6C6D74"/>
          <w:sz w:val="22"/>
          <w:szCs w:val="22"/>
        </w:rPr>
        <w:t>Register: </w:t>
      </w:r>
      <w:hyperlink r:id="rId17" w:tgtFrame="_blank" w:history="1">
        <w:r w:rsidRPr="002F2B34">
          <w:rPr>
            <w:rStyle w:val="Hyperlink"/>
            <w:rFonts w:ascii="Georgia" w:hAnsi="Georgia"/>
            <w:color w:val="00698C"/>
            <w:sz w:val="22"/>
            <w:szCs w:val="22"/>
          </w:rPr>
          <w:t>https://register.gotowebinar.com/register/3263401490239158019</w:t>
        </w:r>
      </w:hyperlink>
      <w:r w:rsidRPr="002F2B34">
        <w:rPr>
          <w:rFonts w:ascii="Georgia" w:hAnsi="Georgia"/>
          <w:color w:val="6C6D74"/>
          <w:sz w:val="22"/>
          <w:szCs w:val="22"/>
        </w:rPr>
        <w:br/>
      </w:r>
      <w:r w:rsidRPr="002F2B34">
        <w:rPr>
          <w:rStyle w:val="Strong"/>
          <w:rFonts w:ascii="Georgia" w:hAnsi="Georgia"/>
          <w:color w:val="6C6D74"/>
          <w:sz w:val="22"/>
          <w:szCs w:val="22"/>
        </w:rPr>
        <w:t>Description:</w:t>
      </w:r>
      <w:r w:rsidRPr="002F2B34">
        <w:rPr>
          <w:rFonts w:ascii="Georgia" w:hAnsi="Georgia"/>
          <w:color w:val="6C6D74"/>
          <w:sz w:val="22"/>
          <w:szCs w:val="22"/>
        </w:rPr>
        <w:t> In this interactive NCHE webinar, presenters will provide a high-level overview of the educational rights of children and youth experiencing homelessness under Subtitle VII-B of the McKinney-Vento Homeless Assistance Act, as amended by the Every Student Succeeds Act (ESSA). Presenters will cover:</w:t>
      </w:r>
    </w:p>
    <w:p w14:paraId="3156FF05" w14:textId="77777777" w:rsidR="002F2B34" w:rsidRPr="002F2B34" w:rsidRDefault="002F2B34" w:rsidP="002F2B34">
      <w:pPr>
        <w:numPr>
          <w:ilvl w:val="0"/>
          <w:numId w:val="30"/>
        </w:numPr>
        <w:spacing w:before="100" w:beforeAutospacing="1" w:after="100" w:afterAutospacing="1"/>
        <w:rPr>
          <w:rFonts w:ascii="Georgia" w:hAnsi="Georgia"/>
          <w:color w:val="6C6D74"/>
          <w:szCs w:val="22"/>
        </w:rPr>
      </w:pPr>
      <w:r w:rsidRPr="002F2B34">
        <w:rPr>
          <w:rFonts w:ascii="Georgia" w:hAnsi="Georgia"/>
          <w:color w:val="6C6D74"/>
          <w:szCs w:val="22"/>
        </w:rPr>
        <w:t>Understanding the relationship between housing and school performance</w:t>
      </w:r>
    </w:p>
    <w:p w14:paraId="7182207B" w14:textId="77777777" w:rsidR="002F2B34" w:rsidRPr="002F2B34" w:rsidRDefault="002F2B34" w:rsidP="002F2B34">
      <w:pPr>
        <w:numPr>
          <w:ilvl w:val="0"/>
          <w:numId w:val="30"/>
        </w:numPr>
        <w:spacing w:before="100" w:beforeAutospacing="1" w:after="100" w:afterAutospacing="1"/>
        <w:rPr>
          <w:rFonts w:ascii="Georgia" w:hAnsi="Georgia"/>
          <w:color w:val="6C6D74"/>
          <w:szCs w:val="22"/>
        </w:rPr>
      </w:pPr>
      <w:r w:rsidRPr="002F2B34">
        <w:rPr>
          <w:rFonts w:ascii="Georgia" w:hAnsi="Georgia"/>
          <w:color w:val="6C6D74"/>
          <w:szCs w:val="22"/>
        </w:rPr>
        <w:t>McKinney-Vento basics and context</w:t>
      </w:r>
    </w:p>
    <w:p w14:paraId="2824FB55" w14:textId="77777777" w:rsidR="002F2B34" w:rsidRPr="002F2B34" w:rsidRDefault="002F2B34" w:rsidP="002F2B34">
      <w:pPr>
        <w:numPr>
          <w:ilvl w:val="0"/>
          <w:numId w:val="30"/>
        </w:numPr>
        <w:spacing w:before="100" w:beforeAutospacing="1" w:after="100" w:afterAutospacing="1"/>
        <w:rPr>
          <w:rFonts w:ascii="Georgia" w:hAnsi="Georgia"/>
          <w:color w:val="6C6D74"/>
          <w:szCs w:val="22"/>
        </w:rPr>
      </w:pPr>
      <w:r w:rsidRPr="002F2B34">
        <w:rPr>
          <w:rFonts w:ascii="Georgia" w:hAnsi="Georgia"/>
          <w:color w:val="6C6D74"/>
          <w:szCs w:val="22"/>
        </w:rPr>
        <w:t>Eligibility for McKinney-Vento rights and services</w:t>
      </w:r>
    </w:p>
    <w:p w14:paraId="2DCAAE0B" w14:textId="77777777" w:rsidR="002F2B34" w:rsidRPr="002F2B34" w:rsidRDefault="002F2B34" w:rsidP="002F2B34">
      <w:pPr>
        <w:numPr>
          <w:ilvl w:val="0"/>
          <w:numId w:val="30"/>
        </w:numPr>
        <w:spacing w:before="100" w:beforeAutospacing="1" w:after="100" w:afterAutospacing="1"/>
        <w:rPr>
          <w:rFonts w:ascii="Georgia" w:hAnsi="Georgia"/>
          <w:color w:val="6C6D74"/>
          <w:szCs w:val="22"/>
        </w:rPr>
      </w:pPr>
      <w:r w:rsidRPr="002F2B34">
        <w:rPr>
          <w:rFonts w:ascii="Georgia" w:hAnsi="Georgia"/>
          <w:color w:val="6C6D74"/>
          <w:szCs w:val="22"/>
        </w:rPr>
        <w:t>Immediate school enrollment, school selection, and transportation rights under McKinney-Vento</w:t>
      </w:r>
    </w:p>
    <w:p w14:paraId="53839E62" w14:textId="77777777" w:rsidR="002F2B34" w:rsidRPr="002F2B34" w:rsidRDefault="002F2B34" w:rsidP="002F2B34">
      <w:pPr>
        <w:numPr>
          <w:ilvl w:val="0"/>
          <w:numId w:val="30"/>
        </w:numPr>
        <w:spacing w:before="100" w:beforeAutospacing="1" w:after="100" w:afterAutospacing="1"/>
        <w:rPr>
          <w:rFonts w:ascii="Georgia" w:hAnsi="Georgia"/>
          <w:color w:val="6C6D74"/>
          <w:szCs w:val="22"/>
        </w:rPr>
      </w:pPr>
      <w:r w:rsidRPr="002F2B34">
        <w:rPr>
          <w:rFonts w:ascii="Georgia" w:hAnsi="Georgia"/>
          <w:color w:val="6C6D74"/>
          <w:szCs w:val="22"/>
        </w:rPr>
        <w:t>The McKinney-Vento dispute resolution process</w:t>
      </w:r>
    </w:p>
    <w:p w14:paraId="7B5FECE4"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Attendees will have the opportunity to interact with presenters and fellow attendees through polls and Q&amp;A/discussion periods.</w:t>
      </w:r>
    </w:p>
    <w:p w14:paraId="2A0FD81F" w14:textId="77777777" w:rsidR="002F2B34" w:rsidRPr="002F2B34" w:rsidRDefault="002F2B34" w:rsidP="002F2B34">
      <w:pPr>
        <w:pStyle w:val="NormalWeb"/>
        <w:spacing w:before="300" w:beforeAutospacing="0" w:after="0" w:afterAutospacing="0"/>
        <w:rPr>
          <w:rFonts w:ascii="Georgia" w:hAnsi="Georgia"/>
          <w:color w:val="6C6D74"/>
          <w:sz w:val="22"/>
          <w:szCs w:val="22"/>
        </w:rPr>
      </w:pPr>
      <w:r w:rsidRPr="002F2B34">
        <w:rPr>
          <w:rStyle w:val="Strong"/>
          <w:rFonts w:ascii="Georgia" w:hAnsi="Georgia"/>
          <w:color w:val="6C6D74"/>
          <w:sz w:val="22"/>
          <w:szCs w:val="22"/>
        </w:rPr>
        <w:t>Handouts:</w:t>
      </w:r>
      <w:r w:rsidRPr="002F2B34">
        <w:rPr>
          <w:rFonts w:ascii="Georgia" w:hAnsi="Georgia"/>
          <w:color w:val="6C6D74"/>
          <w:sz w:val="22"/>
          <w:szCs w:val="22"/>
        </w:rPr>
        <w:t> You may download webinar handouts at </w:t>
      </w:r>
      <w:hyperlink r:id="rId18" w:tgtFrame="_blank" w:history="1">
        <w:r w:rsidRPr="002F2B34">
          <w:rPr>
            <w:rStyle w:val="Hyperlink"/>
            <w:rFonts w:ascii="Georgia" w:hAnsi="Georgia"/>
            <w:color w:val="00698C"/>
            <w:sz w:val="22"/>
            <w:szCs w:val="22"/>
          </w:rPr>
          <w:t>https://nche.ed.gov/mckinney-vento-101-understanding-the-rights-of-students-experiencing-homelessness/</w:t>
        </w:r>
      </w:hyperlink>
      <w:r w:rsidRPr="002F2B34">
        <w:rPr>
          <w:rFonts w:ascii="Georgia" w:hAnsi="Georgia"/>
          <w:color w:val="6C6D74"/>
          <w:sz w:val="22"/>
          <w:szCs w:val="22"/>
        </w:rPr>
        <w:t>.</w:t>
      </w:r>
      <w:r w:rsidRPr="002F2B34">
        <w:rPr>
          <w:rFonts w:ascii="Georgia" w:hAnsi="Georgia"/>
          <w:color w:val="6C6D74"/>
          <w:sz w:val="22"/>
          <w:szCs w:val="22"/>
        </w:rPr>
        <w:br/>
      </w:r>
    </w:p>
    <w:p w14:paraId="3CE2E950" w14:textId="77777777" w:rsidR="002F2B34" w:rsidRDefault="002F2B34" w:rsidP="002F2B34">
      <w:pPr>
        <w:pStyle w:val="Heading4"/>
        <w:spacing w:before="0" w:after="30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UNDERSTANDING DOUBLED UP</w:t>
      </w:r>
    </w:p>
    <w:p w14:paraId="681D89E9"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Tuesday November 19,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Pr>
          <w:rFonts w:ascii="Georgia" w:hAnsi="Georgia"/>
          <w:color w:val="6C6D74"/>
          <w:sz w:val="22"/>
          <w:szCs w:val="22"/>
        </w:rPr>
        <w:t>12:00PM-1:00PM MS</w:t>
      </w:r>
      <w:r w:rsidRPr="002F2B34">
        <w:rPr>
          <w:rFonts w:ascii="Georgia" w:hAnsi="Georgia"/>
          <w:color w:val="6C6D74"/>
          <w:sz w:val="22"/>
          <w:szCs w:val="22"/>
        </w:rPr>
        <w:t>T</w:t>
      </w:r>
    </w:p>
    <w:p w14:paraId="5040A668"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Register:</w:t>
      </w:r>
      <w:r w:rsidRPr="002F2B34">
        <w:rPr>
          <w:rFonts w:ascii="Georgia" w:hAnsi="Georgia"/>
          <w:color w:val="6C6D74"/>
          <w:sz w:val="22"/>
          <w:szCs w:val="22"/>
        </w:rPr>
        <w:t> </w:t>
      </w:r>
      <w:hyperlink r:id="rId19" w:tgtFrame="_blank" w:history="1">
        <w:r w:rsidRPr="002F2B34">
          <w:rPr>
            <w:rStyle w:val="Hyperlink"/>
            <w:rFonts w:ascii="Georgia" w:hAnsi="Georgia"/>
            <w:color w:val="00698C"/>
            <w:sz w:val="22"/>
            <w:szCs w:val="22"/>
          </w:rPr>
          <w:t>https://register.gotowebinar.com/register/1698026785774662403</w:t>
        </w:r>
      </w:hyperlink>
      <w:r w:rsidRPr="002F2B34">
        <w:rPr>
          <w:rFonts w:ascii="Georgia" w:hAnsi="Georgia"/>
          <w:color w:val="6C6D74"/>
          <w:sz w:val="22"/>
          <w:szCs w:val="22"/>
        </w:rPr>
        <w:br/>
      </w:r>
      <w:r w:rsidRPr="002F2B34">
        <w:rPr>
          <w:rStyle w:val="Strong"/>
          <w:rFonts w:ascii="Georgia" w:hAnsi="Georgia"/>
          <w:color w:val="6C6D74"/>
          <w:sz w:val="22"/>
          <w:szCs w:val="22"/>
        </w:rPr>
        <w:t>Description:</w:t>
      </w:r>
      <w:r w:rsidRPr="002F2B34">
        <w:rPr>
          <w:rFonts w:ascii="Georgia" w:hAnsi="Georgia"/>
          <w:color w:val="6C6D74"/>
          <w:sz w:val="22"/>
          <w:szCs w:val="22"/>
        </w:rPr>
        <w:t> In this 45-minute NCHE webinar, presenters explore the issue of doubling-up. </w:t>
      </w:r>
      <w:r w:rsidRPr="002F2B34">
        <w:rPr>
          <w:rStyle w:val="Emphasis"/>
          <w:rFonts w:ascii="Georgia" w:hAnsi="Georgia"/>
          <w:sz w:val="22"/>
          <w:szCs w:val="22"/>
        </w:rPr>
        <w:t>Doubled-up</w:t>
      </w:r>
      <w:r w:rsidRPr="002F2B34">
        <w:rPr>
          <w:rFonts w:ascii="Georgia" w:hAnsi="Georgia"/>
          <w:color w:val="6C6D74"/>
          <w:sz w:val="22"/>
          <w:szCs w:val="22"/>
        </w:rPr>
        <w:t> is the informal wording used to describe a concept included in the McKinney-Vento Act's definition of </w:t>
      </w:r>
      <w:r w:rsidRPr="002F2B34">
        <w:rPr>
          <w:rStyle w:val="Emphasis"/>
          <w:rFonts w:ascii="Georgia" w:hAnsi="Georgia"/>
          <w:sz w:val="22"/>
          <w:szCs w:val="22"/>
        </w:rPr>
        <w:t>homeless</w:t>
      </w:r>
      <w:r w:rsidRPr="002F2B34">
        <w:rPr>
          <w:rFonts w:ascii="Georgia" w:hAnsi="Georgia"/>
          <w:color w:val="6C6D74"/>
          <w:sz w:val="22"/>
          <w:szCs w:val="22"/>
        </w:rPr>
        <w:t xml:space="preserve">. It refers to shared living arrangements, some of which may be considered homeless, while others may not be, depending on various factors. In this session, attendees will explore some of these </w:t>
      </w:r>
      <w:r w:rsidRPr="002F2B34">
        <w:rPr>
          <w:rFonts w:ascii="Georgia" w:hAnsi="Georgia"/>
          <w:color w:val="6C6D74"/>
          <w:sz w:val="22"/>
          <w:szCs w:val="22"/>
        </w:rPr>
        <w:lastRenderedPageBreak/>
        <w:t>factors in greater detail. Attendees also will have the opportunity to interact with presenters and fellow attendees through polls and Q&amp;A/discussion periods.</w:t>
      </w:r>
    </w:p>
    <w:p w14:paraId="5B3CB9CC" w14:textId="77777777" w:rsidR="002F2B34" w:rsidRPr="002F2B34" w:rsidRDefault="002F2B34" w:rsidP="002F2B34">
      <w:pPr>
        <w:pStyle w:val="NormalWeb"/>
        <w:spacing w:before="300" w:beforeAutospacing="0" w:after="0" w:afterAutospacing="0"/>
        <w:rPr>
          <w:rFonts w:ascii="Georgia" w:hAnsi="Georgia"/>
          <w:color w:val="6C6D74"/>
          <w:sz w:val="22"/>
          <w:szCs w:val="22"/>
        </w:rPr>
      </w:pPr>
      <w:r w:rsidRPr="002F2B34">
        <w:rPr>
          <w:rStyle w:val="Strong"/>
          <w:rFonts w:ascii="Georgia" w:hAnsi="Georgia"/>
          <w:color w:val="6C6D74"/>
          <w:sz w:val="22"/>
          <w:szCs w:val="22"/>
        </w:rPr>
        <w:t>Handouts:</w:t>
      </w:r>
      <w:r w:rsidRPr="002F2B34">
        <w:rPr>
          <w:rFonts w:ascii="Georgia" w:hAnsi="Georgia"/>
          <w:color w:val="6C6D74"/>
          <w:sz w:val="22"/>
          <w:szCs w:val="22"/>
        </w:rPr>
        <w:t> You may download webinar handouts at </w:t>
      </w:r>
      <w:hyperlink r:id="rId20" w:history="1">
        <w:r w:rsidRPr="002F2B34">
          <w:rPr>
            <w:rStyle w:val="Hyperlink"/>
            <w:rFonts w:ascii="Georgia" w:hAnsi="Georgia"/>
            <w:color w:val="00698C"/>
            <w:sz w:val="22"/>
            <w:szCs w:val="22"/>
          </w:rPr>
          <w:t>https://nche.ed.gov/understanding-doubled-up/</w:t>
        </w:r>
      </w:hyperlink>
      <w:r w:rsidRPr="002F2B34">
        <w:rPr>
          <w:rFonts w:ascii="Georgia" w:hAnsi="Georgia"/>
          <w:color w:val="6C6D74"/>
          <w:sz w:val="22"/>
          <w:szCs w:val="22"/>
        </w:rPr>
        <w:t>. </w:t>
      </w:r>
      <w:r w:rsidRPr="002F2B34">
        <w:rPr>
          <w:rFonts w:ascii="Georgia" w:hAnsi="Georgia"/>
          <w:color w:val="6C6D74"/>
          <w:sz w:val="22"/>
          <w:szCs w:val="22"/>
        </w:rPr>
        <w:br/>
      </w:r>
    </w:p>
    <w:p w14:paraId="43B0B507" w14:textId="77777777" w:rsidR="002F2B34" w:rsidRDefault="002F2B34" w:rsidP="002F2B34">
      <w:pPr>
        <w:pStyle w:val="Heading4"/>
        <w:spacing w:before="0" w:after="30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MCKINNEY-VENTO SCHOOL SELECTION RIGHTS</w:t>
      </w:r>
    </w:p>
    <w:p w14:paraId="6D1DB94A"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Thursday November 21,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Pr>
          <w:rFonts w:ascii="Georgia" w:hAnsi="Georgia"/>
          <w:color w:val="6C6D74"/>
          <w:sz w:val="22"/>
          <w:szCs w:val="22"/>
        </w:rPr>
        <w:t>12:00PM-1:00PM MS</w:t>
      </w:r>
      <w:r w:rsidRPr="002F2B34">
        <w:rPr>
          <w:rFonts w:ascii="Georgia" w:hAnsi="Georgia"/>
          <w:color w:val="6C6D74"/>
          <w:sz w:val="22"/>
          <w:szCs w:val="22"/>
        </w:rPr>
        <w:t>T</w:t>
      </w:r>
    </w:p>
    <w:p w14:paraId="285A2D5E"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Register:</w:t>
      </w:r>
      <w:r w:rsidRPr="002F2B34">
        <w:rPr>
          <w:rFonts w:ascii="Georgia" w:hAnsi="Georgia"/>
          <w:color w:val="6C6D74"/>
          <w:sz w:val="22"/>
          <w:szCs w:val="22"/>
        </w:rPr>
        <w:t> </w:t>
      </w:r>
      <w:hyperlink r:id="rId21" w:tgtFrame="_blank" w:history="1">
        <w:r w:rsidRPr="002F2B34">
          <w:rPr>
            <w:rStyle w:val="Hyperlink"/>
            <w:rFonts w:ascii="Georgia" w:hAnsi="Georgia"/>
            <w:color w:val="00698C"/>
            <w:sz w:val="22"/>
            <w:szCs w:val="22"/>
          </w:rPr>
          <w:t>https://register.gotowebinar.com/register/1992301177344671235</w:t>
        </w:r>
      </w:hyperlink>
      <w:r w:rsidRPr="002F2B34">
        <w:rPr>
          <w:rFonts w:ascii="Georgia" w:hAnsi="Georgia"/>
          <w:color w:val="6C6D74"/>
          <w:sz w:val="22"/>
          <w:szCs w:val="22"/>
        </w:rPr>
        <w:br/>
      </w:r>
      <w:r w:rsidRPr="002F2B34">
        <w:rPr>
          <w:rStyle w:val="Strong"/>
          <w:rFonts w:ascii="Georgia" w:hAnsi="Georgia"/>
          <w:color w:val="6C6D74"/>
          <w:sz w:val="22"/>
          <w:szCs w:val="22"/>
        </w:rPr>
        <w:t>Description:</w:t>
      </w:r>
      <w:r w:rsidRPr="002F2B34">
        <w:rPr>
          <w:rFonts w:ascii="Georgia" w:hAnsi="Georgia"/>
          <w:color w:val="6C6D74"/>
          <w:sz w:val="22"/>
          <w:szCs w:val="22"/>
        </w:rPr>
        <w:t> In this interactive NCHE webinar, presenters will review important changes related to school selection for homeless children and youth under the McKinney-Vento Act, as amended by the Every Student Succeeds Act (ESSA). Presenters will cover:</w:t>
      </w:r>
    </w:p>
    <w:p w14:paraId="268B2EC4" w14:textId="77777777" w:rsidR="002F2B34" w:rsidRPr="002F2B34" w:rsidRDefault="002F2B34" w:rsidP="002F2B34">
      <w:pPr>
        <w:numPr>
          <w:ilvl w:val="0"/>
          <w:numId w:val="31"/>
        </w:numPr>
        <w:spacing w:before="100" w:beforeAutospacing="1" w:after="100" w:afterAutospacing="1"/>
        <w:rPr>
          <w:rFonts w:ascii="Georgia" w:hAnsi="Georgia"/>
          <w:color w:val="6C6D74"/>
          <w:szCs w:val="22"/>
        </w:rPr>
      </w:pPr>
      <w:r w:rsidRPr="002F2B34">
        <w:rPr>
          <w:rFonts w:ascii="Georgia" w:hAnsi="Georgia"/>
          <w:color w:val="6C6D74"/>
          <w:szCs w:val="22"/>
        </w:rPr>
        <w:t>McKinney-Vento basics and context</w:t>
      </w:r>
    </w:p>
    <w:p w14:paraId="448DD0D9" w14:textId="77777777" w:rsidR="002F2B34" w:rsidRPr="002F2B34" w:rsidRDefault="002F2B34" w:rsidP="002F2B34">
      <w:pPr>
        <w:numPr>
          <w:ilvl w:val="0"/>
          <w:numId w:val="31"/>
        </w:numPr>
        <w:spacing w:before="100" w:beforeAutospacing="1" w:after="100" w:afterAutospacing="1"/>
        <w:rPr>
          <w:rFonts w:ascii="Georgia" w:hAnsi="Georgia"/>
          <w:color w:val="6C6D74"/>
          <w:szCs w:val="22"/>
        </w:rPr>
      </w:pPr>
      <w:r w:rsidRPr="002F2B34">
        <w:rPr>
          <w:rFonts w:ascii="Georgia" w:hAnsi="Georgia"/>
          <w:color w:val="6C6D74"/>
          <w:szCs w:val="22"/>
        </w:rPr>
        <w:t>The McKinney-Vento Act’s definition of school of origin</w:t>
      </w:r>
    </w:p>
    <w:p w14:paraId="0F91DECA" w14:textId="77777777" w:rsidR="002F2B34" w:rsidRPr="002F2B34" w:rsidRDefault="002F2B34" w:rsidP="002F2B34">
      <w:pPr>
        <w:numPr>
          <w:ilvl w:val="0"/>
          <w:numId w:val="31"/>
        </w:numPr>
        <w:spacing w:before="100" w:beforeAutospacing="1" w:after="100" w:afterAutospacing="1"/>
        <w:rPr>
          <w:rFonts w:ascii="Georgia" w:hAnsi="Georgia"/>
          <w:color w:val="6C6D74"/>
          <w:szCs w:val="22"/>
        </w:rPr>
      </w:pPr>
      <w:r w:rsidRPr="002F2B34">
        <w:rPr>
          <w:rFonts w:ascii="Georgia" w:hAnsi="Georgia"/>
          <w:color w:val="6C6D74"/>
          <w:szCs w:val="22"/>
        </w:rPr>
        <w:t>McKinney-Vento provisions related to determining the best interest of a student in terms of school selection (local school or school of origin)</w:t>
      </w:r>
    </w:p>
    <w:p w14:paraId="6A1CA992" w14:textId="77777777" w:rsidR="002F2B34" w:rsidRPr="002F2B34" w:rsidRDefault="002F2B34" w:rsidP="002F2B34">
      <w:pPr>
        <w:numPr>
          <w:ilvl w:val="0"/>
          <w:numId w:val="31"/>
        </w:numPr>
        <w:spacing w:before="100" w:beforeAutospacing="1" w:after="100" w:afterAutospacing="1"/>
        <w:rPr>
          <w:rFonts w:ascii="Georgia" w:hAnsi="Georgia"/>
          <w:color w:val="6C6D74"/>
          <w:szCs w:val="22"/>
        </w:rPr>
      </w:pPr>
      <w:r w:rsidRPr="002F2B34">
        <w:rPr>
          <w:rFonts w:ascii="Georgia" w:hAnsi="Georgia"/>
          <w:color w:val="6C6D74"/>
          <w:szCs w:val="22"/>
        </w:rPr>
        <w:t xml:space="preserve">The provision of school-of-origin transportation to currently homeless students and formerly homeless students who have become permanently </w:t>
      </w:r>
      <w:proofErr w:type="gramStart"/>
      <w:r w:rsidRPr="002F2B34">
        <w:rPr>
          <w:rFonts w:ascii="Georgia" w:hAnsi="Georgia"/>
          <w:color w:val="6C6D74"/>
          <w:szCs w:val="22"/>
        </w:rPr>
        <w:t>housed</w:t>
      </w:r>
      <w:proofErr w:type="gramEnd"/>
    </w:p>
    <w:p w14:paraId="68A23D19" w14:textId="77777777" w:rsidR="002F2B34" w:rsidRPr="002F2B34" w:rsidRDefault="002F2B34" w:rsidP="002F2B34">
      <w:pPr>
        <w:numPr>
          <w:ilvl w:val="0"/>
          <w:numId w:val="31"/>
        </w:numPr>
        <w:spacing w:before="100" w:beforeAutospacing="1" w:after="100" w:afterAutospacing="1"/>
        <w:rPr>
          <w:rFonts w:ascii="Georgia" w:hAnsi="Georgia"/>
          <w:color w:val="6C6D74"/>
          <w:szCs w:val="22"/>
        </w:rPr>
      </w:pPr>
      <w:r w:rsidRPr="002F2B34">
        <w:rPr>
          <w:rFonts w:ascii="Georgia" w:hAnsi="Georgia"/>
          <w:color w:val="6C6D74"/>
          <w:szCs w:val="22"/>
        </w:rPr>
        <w:t xml:space="preserve">McKinney-Vento provisions related to dispute resolution, including disputes about school enrollment and </w:t>
      </w:r>
      <w:proofErr w:type="gramStart"/>
      <w:r w:rsidRPr="002F2B34">
        <w:rPr>
          <w:rFonts w:ascii="Georgia" w:hAnsi="Georgia"/>
          <w:color w:val="6C6D74"/>
          <w:szCs w:val="22"/>
        </w:rPr>
        <w:t>selection</w:t>
      </w:r>
      <w:proofErr w:type="gramEnd"/>
    </w:p>
    <w:p w14:paraId="330ED9F9"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Attendees will have the opportunity to interact with presenters and fellow attendees through polls and Q&amp;A/discussion periods.</w:t>
      </w:r>
    </w:p>
    <w:p w14:paraId="5BCD02E4"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Handouts:</w:t>
      </w:r>
      <w:r w:rsidRPr="002F2B34">
        <w:rPr>
          <w:rFonts w:ascii="Georgia" w:hAnsi="Georgia"/>
          <w:color w:val="6C6D74"/>
          <w:sz w:val="22"/>
          <w:szCs w:val="22"/>
        </w:rPr>
        <w:t> You may download webinar handouts at </w:t>
      </w:r>
      <w:hyperlink r:id="rId22" w:tgtFrame="_blank" w:history="1">
        <w:r w:rsidRPr="002F2B34">
          <w:rPr>
            <w:rStyle w:val="Hyperlink"/>
            <w:rFonts w:ascii="Georgia" w:hAnsi="Georgia"/>
            <w:color w:val="00698C"/>
            <w:sz w:val="22"/>
            <w:szCs w:val="22"/>
          </w:rPr>
          <w:t>https://nche.ed.gov/mckinney-vento-school-selection-rights/</w:t>
        </w:r>
      </w:hyperlink>
      <w:r>
        <w:rPr>
          <w:rFonts w:ascii="Georgia" w:hAnsi="Georgia"/>
          <w:color w:val="6C6D74"/>
          <w:sz w:val="22"/>
          <w:szCs w:val="22"/>
        </w:rPr>
        <w:t>.</w:t>
      </w:r>
    </w:p>
    <w:p w14:paraId="62F4D212" w14:textId="77777777" w:rsidR="002F2B34" w:rsidRDefault="002F2B34" w:rsidP="002F2B34">
      <w:pPr>
        <w:pStyle w:val="Heading4"/>
        <w:spacing w:before="600" w:after="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SUPPORTING THE EDUCATION OF UNACCOMPANIED STUDENTS EXPERIENCING HOMELESSNESS</w:t>
      </w:r>
    </w:p>
    <w:p w14:paraId="652BF64C"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Tuesday December 3,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Pr>
          <w:rFonts w:ascii="Georgia" w:hAnsi="Georgia"/>
          <w:color w:val="6C6D74"/>
          <w:sz w:val="22"/>
          <w:szCs w:val="22"/>
        </w:rPr>
        <w:t>12:00PM-1:00PM MS</w:t>
      </w:r>
      <w:r w:rsidRPr="002F2B34">
        <w:rPr>
          <w:rFonts w:ascii="Georgia" w:hAnsi="Georgia"/>
          <w:color w:val="6C6D74"/>
          <w:sz w:val="22"/>
          <w:szCs w:val="22"/>
        </w:rPr>
        <w:t>T</w:t>
      </w:r>
    </w:p>
    <w:p w14:paraId="6294A1D1"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Register: </w:t>
      </w:r>
      <w:hyperlink r:id="rId23" w:tgtFrame="_blank" w:history="1">
        <w:r w:rsidRPr="002F2B34">
          <w:rPr>
            <w:rStyle w:val="Hyperlink"/>
            <w:rFonts w:ascii="Georgia" w:hAnsi="Georgia"/>
            <w:color w:val="00698C"/>
            <w:sz w:val="20"/>
            <w:szCs w:val="20"/>
          </w:rPr>
          <w:t>https://uncg.webex.com/uncg/onstage/g.php?MTID=e20bf2510dec0d27d52c8417c09a78544</w:t>
        </w:r>
      </w:hyperlink>
      <w:r w:rsidRPr="002F2B34">
        <w:rPr>
          <w:rFonts w:ascii="Georgia" w:hAnsi="Georgia"/>
          <w:color w:val="6C6D74"/>
          <w:sz w:val="22"/>
          <w:szCs w:val="22"/>
        </w:rPr>
        <w:br/>
      </w:r>
      <w:r w:rsidRPr="002F2B34">
        <w:rPr>
          <w:rStyle w:val="Strong"/>
          <w:rFonts w:ascii="Georgia" w:hAnsi="Georgia"/>
          <w:color w:val="6C6D74"/>
          <w:sz w:val="22"/>
          <w:szCs w:val="22"/>
        </w:rPr>
        <w:t>Description:</w:t>
      </w:r>
      <w:r w:rsidRPr="002F2B34">
        <w:rPr>
          <w:rFonts w:ascii="Georgia" w:hAnsi="Georgia"/>
          <w:color w:val="6C6D74"/>
          <w:sz w:val="22"/>
          <w:szCs w:val="22"/>
        </w:rPr>
        <w:t> In this interactive NCHE webinar, presenters will review key concepts related to the education of unaccompanied youth experiencing homelessness included in the McKinney-Vento Act, as amended by the Every Student Succeeds Act (ESSA). Presenters will cover:</w:t>
      </w:r>
    </w:p>
    <w:p w14:paraId="7B10B174" w14:textId="77777777" w:rsidR="002F2B34" w:rsidRPr="002F2B34" w:rsidRDefault="002F2B34" w:rsidP="002F2B34">
      <w:pPr>
        <w:numPr>
          <w:ilvl w:val="0"/>
          <w:numId w:val="32"/>
        </w:numPr>
        <w:spacing w:before="100" w:beforeAutospacing="1" w:after="100" w:afterAutospacing="1"/>
        <w:rPr>
          <w:rFonts w:ascii="Georgia" w:hAnsi="Georgia"/>
          <w:color w:val="6C6D74"/>
          <w:szCs w:val="22"/>
        </w:rPr>
      </w:pPr>
      <w:r w:rsidRPr="002F2B34">
        <w:rPr>
          <w:rFonts w:ascii="Georgia" w:hAnsi="Georgia"/>
          <w:color w:val="6C6D74"/>
          <w:szCs w:val="22"/>
        </w:rPr>
        <w:t>McKinney-Vento Act definitions of unaccompanied and homeless</w:t>
      </w:r>
    </w:p>
    <w:p w14:paraId="4A74A9DF" w14:textId="77777777" w:rsidR="002F2B34" w:rsidRPr="002F2B34" w:rsidRDefault="002F2B34" w:rsidP="002F2B34">
      <w:pPr>
        <w:numPr>
          <w:ilvl w:val="0"/>
          <w:numId w:val="32"/>
        </w:numPr>
        <w:spacing w:before="100" w:beforeAutospacing="1" w:after="100" w:afterAutospacing="1"/>
        <w:rPr>
          <w:rFonts w:ascii="Georgia" w:hAnsi="Georgia"/>
          <w:color w:val="6C6D74"/>
          <w:szCs w:val="22"/>
        </w:rPr>
      </w:pPr>
      <w:r w:rsidRPr="002F2B34">
        <w:rPr>
          <w:rFonts w:ascii="Georgia" w:hAnsi="Georgia"/>
          <w:color w:val="6C6D74"/>
          <w:szCs w:val="22"/>
        </w:rPr>
        <w:t xml:space="preserve">K-12 educational rights and supports for unaccompanied homeless </w:t>
      </w:r>
      <w:proofErr w:type="gramStart"/>
      <w:r w:rsidRPr="002F2B34">
        <w:rPr>
          <w:rFonts w:ascii="Georgia" w:hAnsi="Georgia"/>
          <w:color w:val="6C6D74"/>
          <w:szCs w:val="22"/>
        </w:rPr>
        <w:t>students</w:t>
      </w:r>
      <w:proofErr w:type="gramEnd"/>
    </w:p>
    <w:p w14:paraId="78A5BE3A" w14:textId="77777777" w:rsidR="002F2B34" w:rsidRPr="002F2B34" w:rsidRDefault="002F2B34" w:rsidP="002F2B34">
      <w:pPr>
        <w:numPr>
          <w:ilvl w:val="0"/>
          <w:numId w:val="32"/>
        </w:numPr>
        <w:spacing w:before="100" w:beforeAutospacing="1" w:after="100" w:afterAutospacing="1"/>
        <w:rPr>
          <w:rFonts w:ascii="Georgia" w:hAnsi="Georgia"/>
          <w:color w:val="6C6D74"/>
          <w:szCs w:val="22"/>
        </w:rPr>
      </w:pPr>
      <w:r w:rsidRPr="002F2B34">
        <w:rPr>
          <w:rFonts w:ascii="Georgia" w:hAnsi="Georgia"/>
          <w:color w:val="6C6D74"/>
          <w:szCs w:val="22"/>
        </w:rPr>
        <w:t xml:space="preserve">Supports for unaccompanied homeless youth transitioning to higher </w:t>
      </w:r>
      <w:proofErr w:type="gramStart"/>
      <w:r w:rsidRPr="002F2B34">
        <w:rPr>
          <w:rFonts w:ascii="Georgia" w:hAnsi="Georgia"/>
          <w:color w:val="6C6D74"/>
          <w:szCs w:val="22"/>
        </w:rPr>
        <w:t>education</w:t>
      </w:r>
      <w:proofErr w:type="gramEnd"/>
    </w:p>
    <w:p w14:paraId="097FBEB2"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Attendees will have the opportunity to interact with presenters and fellow attendees through polls and Q&amp;A/discussion periods.</w:t>
      </w:r>
    </w:p>
    <w:p w14:paraId="04C35D74"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lastRenderedPageBreak/>
        <w:t>Handouts:</w:t>
      </w:r>
      <w:r w:rsidRPr="002F2B34">
        <w:rPr>
          <w:rFonts w:ascii="Georgia" w:hAnsi="Georgia"/>
          <w:color w:val="6C6D74"/>
          <w:sz w:val="22"/>
          <w:szCs w:val="22"/>
        </w:rPr>
        <w:t> You may download webinar handouts at </w:t>
      </w:r>
      <w:hyperlink r:id="rId24" w:tgtFrame="_blank" w:history="1">
        <w:r w:rsidRPr="002F2B34">
          <w:rPr>
            <w:rStyle w:val="Hyperlink"/>
            <w:rFonts w:ascii="Georgia" w:hAnsi="Georgia"/>
            <w:color w:val="00698C"/>
            <w:sz w:val="22"/>
            <w:szCs w:val="22"/>
          </w:rPr>
          <w:t>https://nche.ed.gov/supporting-the-education-of-unaccompanied-students-experiencing-homelessness/</w:t>
        </w:r>
      </w:hyperlink>
      <w:r w:rsidRPr="002F2B34">
        <w:rPr>
          <w:rFonts w:ascii="Georgia" w:hAnsi="Georgia"/>
          <w:color w:val="6C6D74"/>
          <w:sz w:val="22"/>
          <w:szCs w:val="22"/>
        </w:rPr>
        <w:t>.</w:t>
      </w:r>
    </w:p>
    <w:p w14:paraId="55E4D3C0" w14:textId="77777777" w:rsidR="002F2B34" w:rsidRDefault="002F2B34" w:rsidP="002F2B34">
      <w:pPr>
        <w:pStyle w:val="Heading4"/>
        <w:spacing w:before="600" w:after="30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PAVING THE WAY TO COLLEGE FOR STUDENTS EXPERIENCING HOMELESSNESS</w:t>
      </w:r>
    </w:p>
    <w:p w14:paraId="469C57D3"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Wednesday December 11,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sidR="00BB0A58">
        <w:rPr>
          <w:rFonts w:ascii="Georgia" w:hAnsi="Georgia"/>
          <w:color w:val="6C6D74"/>
          <w:sz w:val="22"/>
          <w:szCs w:val="22"/>
        </w:rPr>
        <w:t>12:00PM-1:00PM MS</w:t>
      </w:r>
      <w:r w:rsidRPr="002F2B34">
        <w:rPr>
          <w:rFonts w:ascii="Georgia" w:hAnsi="Georgia"/>
          <w:color w:val="6C6D74"/>
          <w:sz w:val="22"/>
          <w:szCs w:val="22"/>
        </w:rPr>
        <w:t>T</w:t>
      </w:r>
    </w:p>
    <w:p w14:paraId="76E202C8"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Register: </w:t>
      </w:r>
      <w:hyperlink r:id="rId25" w:tgtFrame="_blank" w:history="1">
        <w:r w:rsidRPr="00BB0A58">
          <w:rPr>
            <w:rStyle w:val="Hyperlink"/>
            <w:rFonts w:ascii="Georgia" w:hAnsi="Georgia"/>
            <w:color w:val="00698C"/>
            <w:sz w:val="20"/>
            <w:szCs w:val="20"/>
          </w:rPr>
          <w:t>https://uncg.webex.com/uncg/onstage/g.php?MTID=edcf4ae01faa9950b8039f5ed643c7de9</w:t>
        </w:r>
      </w:hyperlink>
      <w:r w:rsidRPr="00BB0A58">
        <w:rPr>
          <w:rFonts w:ascii="Georgia" w:hAnsi="Georgia"/>
          <w:color w:val="6C6D74"/>
          <w:sz w:val="20"/>
          <w:szCs w:val="20"/>
        </w:rPr>
        <w:br/>
      </w:r>
      <w:r w:rsidRPr="002F2B34">
        <w:rPr>
          <w:rStyle w:val="Strong"/>
          <w:rFonts w:ascii="Georgia" w:hAnsi="Georgia"/>
          <w:color w:val="6C6D74"/>
          <w:sz w:val="22"/>
          <w:szCs w:val="22"/>
        </w:rPr>
        <w:t>Description: </w:t>
      </w:r>
      <w:r w:rsidRPr="002F2B34">
        <w:rPr>
          <w:rFonts w:ascii="Georgia" w:hAnsi="Georgia"/>
          <w:color w:val="6C6D74"/>
          <w:sz w:val="22"/>
          <w:szCs w:val="22"/>
        </w:rPr>
        <w:t>In this interactive NCHE webinar, presenters will review important information about supports available to youth experiencing homelessness as they seek to attend college. Attendees can hope to gain a better understanding of:</w:t>
      </w:r>
    </w:p>
    <w:p w14:paraId="57919749" w14:textId="77777777" w:rsidR="002F2B34" w:rsidRPr="002F2B34" w:rsidRDefault="002F2B34" w:rsidP="00BB0A58">
      <w:pPr>
        <w:numPr>
          <w:ilvl w:val="0"/>
          <w:numId w:val="33"/>
        </w:numPr>
        <w:spacing w:before="100" w:beforeAutospacing="1" w:after="100" w:afterAutospacing="1"/>
        <w:rPr>
          <w:rFonts w:ascii="Georgia" w:hAnsi="Georgia"/>
          <w:color w:val="6C6D74"/>
          <w:szCs w:val="22"/>
        </w:rPr>
      </w:pPr>
      <w:r w:rsidRPr="002F2B34">
        <w:rPr>
          <w:rFonts w:ascii="Georgia" w:hAnsi="Georgia"/>
          <w:color w:val="6C6D74"/>
          <w:szCs w:val="22"/>
        </w:rPr>
        <w:t>Fee waiver options for college entrance exams and college application fees</w:t>
      </w:r>
    </w:p>
    <w:p w14:paraId="0765A344" w14:textId="77777777" w:rsidR="002F2B34" w:rsidRPr="002F2B34" w:rsidRDefault="002F2B34" w:rsidP="00BB0A58">
      <w:pPr>
        <w:numPr>
          <w:ilvl w:val="0"/>
          <w:numId w:val="33"/>
        </w:numPr>
        <w:spacing w:before="100" w:beforeAutospacing="1" w:after="100" w:afterAutospacing="1"/>
        <w:rPr>
          <w:rFonts w:ascii="Georgia" w:hAnsi="Georgia"/>
          <w:color w:val="6C6D74"/>
          <w:szCs w:val="22"/>
        </w:rPr>
      </w:pPr>
      <w:r w:rsidRPr="002F2B34">
        <w:rPr>
          <w:rFonts w:ascii="Georgia" w:hAnsi="Georgia"/>
          <w:color w:val="6C6D74"/>
          <w:szCs w:val="22"/>
        </w:rPr>
        <w:t>The FAFSA (Free Application for Federal Student Aid) process for students experiencing homelessness with their family/parent/guardian, and students experiencing homelessness on their own (unaccompanied homeless youth)</w:t>
      </w:r>
    </w:p>
    <w:p w14:paraId="61350FB7" w14:textId="77777777" w:rsidR="002F2B34" w:rsidRPr="002F2B34" w:rsidRDefault="002F2B34" w:rsidP="00BB0A58">
      <w:pPr>
        <w:numPr>
          <w:ilvl w:val="0"/>
          <w:numId w:val="33"/>
        </w:numPr>
        <w:spacing w:before="100" w:beforeAutospacing="1" w:after="100" w:afterAutospacing="1"/>
        <w:rPr>
          <w:rFonts w:ascii="Georgia" w:hAnsi="Georgia"/>
          <w:color w:val="6C6D74"/>
          <w:szCs w:val="22"/>
        </w:rPr>
      </w:pPr>
      <w:r w:rsidRPr="002F2B34">
        <w:rPr>
          <w:rFonts w:ascii="Georgia" w:hAnsi="Georgia"/>
          <w:color w:val="6C6D74"/>
          <w:szCs w:val="22"/>
        </w:rPr>
        <w:t xml:space="preserve">Options for seeking financial assistance beyond federal financial </w:t>
      </w:r>
      <w:proofErr w:type="gramStart"/>
      <w:r w:rsidRPr="002F2B34">
        <w:rPr>
          <w:rFonts w:ascii="Georgia" w:hAnsi="Georgia"/>
          <w:color w:val="6C6D74"/>
          <w:szCs w:val="22"/>
        </w:rPr>
        <w:t>aid</w:t>
      </w:r>
      <w:proofErr w:type="gramEnd"/>
    </w:p>
    <w:p w14:paraId="4BA8B92B" w14:textId="77777777" w:rsidR="002F2B34" w:rsidRPr="002F2B34" w:rsidRDefault="002F2B34" w:rsidP="00BB0A58">
      <w:pPr>
        <w:numPr>
          <w:ilvl w:val="0"/>
          <w:numId w:val="33"/>
        </w:numPr>
        <w:spacing w:before="100" w:beforeAutospacing="1" w:after="100" w:afterAutospacing="1"/>
        <w:rPr>
          <w:rFonts w:ascii="Georgia" w:hAnsi="Georgia"/>
          <w:color w:val="6C6D74"/>
          <w:szCs w:val="22"/>
        </w:rPr>
      </w:pPr>
      <w:r w:rsidRPr="002F2B34">
        <w:rPr>
          <w:rFonts w:ascii="Georgia" w:hAnsi="Georgia"/>
          <w:color w:val="6C6D74"/>
          <w:szCs w:val="22"/>
        </w:rPr>
        <w:t xml:space="preserve">Options for undocumented youth wishing to attend </w:t>
      </w:r>
      <w:proofErr w:type="gramStart"/>
      <w:r w:rsidRPr="002F2B34">
        <w:rPr>
          <w:rFonts w:ascii="Georgia" w:hAnsi="Georgia"/>
          <w:color w:val="6C6D74"/>
          <w:szCs w:val="22"/>
        </w:rPr>
        <w:t>college</w:t>
      </w:r>
      <w:proofErr w:type="gramEnd"/>
    </w:p>
    <w:p w14:paraId="22D490B9"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Attendees will have the opportunity to interact with presenters and fellow attendees through polls and Q&amp;A/discussion periods.</w:t>
      </w:r>
    </w:p>
    <w:p w14:paraId="4FC0C47A"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Handouts:</w:t>
      </w:r>
      <w:r w:rsidRPr="002F2B34">
        <w:rPr>
          <w:rFonts w:ascii="Georgia" w:hAnsi="Georgia"/>
          <w:color w:val="6C6D74"/>
          <w:sz w:val="22"/>
          <w:szCs w:val="22"/>
        </w:rPr>
        <w:t> You may download webinar handouts at </w:t>
      </w:r>
      <w:hyperlink r:id="rId26" w:history="1">
        <w:r w:rsidRPr="002F2B34">
          <w:rPr>
            <w:rStyle w:val="Hyperlink"/>
            <w:rFonts w:ascii="Georgia" w:hAnsi="Georgia"/>
            <w:color w:val="00698C"/>
            <w:sz w:val="22"/>
            <w:szCs w:val="22"/>
          </w:rPr>
          <w:t>https://nche.ed.gov/nche-webinar-materials-paving-the-way-to-college-for-students-experiencing-homelessness/</w:t>
        </w:r>
      </w:hyperlink>
      <w:r w:rsidR="00BB0A58">
        <w:rPr>
          <w:rFonts w:ascii="Georgia" w:hAnsi="Georgia"/>
          <w:color w:val="6C6D74"/>
          <w:sz w:val="22"/>
          <w:szCs w:val="22"/>
        </w:rPr>
        <w:t>. </w:t>
      </w:r>
    </w:p>
    <w:p w14:paraId="313E49CC" w14:textId="77777777" w:rsidR="002F2B34" w:rsidRDefault="002F2B34" w:rsidP="002F2B34">
      <w:pPr>
        <w:pStyle w:val="Heading4"/>
        <w:spacing w:before="600" w:after="300"/>
        <w:rPr>
          <w:rFonts w:ascii="Montserrat" w:hAnsi="Montserrat"/>
          <w:b w:val="0"/>
          <w:bCs w:val="0"/>
          <w:caps/>
          <w:color w:val="2D2E33"/>
          <w:spacing w:val="30"/>
          <w:sz w:val="30"/>
          <w:szCs w:val="30"/>
        </w:rPr>
      </w:pPr>
      <w:r>
        <w:rPr>
          <w:rStyle w:val="Strong"/>
          <w:rFonts w:ascii="Montserrat" w:hAnsi="Montserrat"/>
          <w:b/>
          <w:bCs/>
          <w:caps/>
          <w:color w:val="2D2E33"/>
          <w:spacing w:val="30"/>
          <w:sz w:val="30"/>
          <w:szCs w:val="30"/>
        </w:rPr>
        <w:t>DETERMINING ELIGIBILITY FOR MCKINNEY-VENTO RIGHTS AND SERVICES</w:t>
      </w:r>
    </w:p>
    <w:p w14:paraId="3DA1E9E8"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 xml:space="preserve">Thursday December 19, </w:t>
      </w:r>
      <w:proofErr w:type="gramStart"/>
      <w:r w:rsidRPr="002F2B34">
        <w:rPr>
          <w:rFonts w:ascii="Georgia" w:hAnsi="Georgia"/>
          <w:color w:val="6C6D74"/>
          <w:sz w:val="22"/>
          <w:szCs w:val="22"/>
        </w:rPr>
        <w:t>2019</w:t>
      </w:r>
      <w:proofErr w:type="gramEnd"/>
      <w:r w:rsidRPr="002F2B34">
        <w:rPr>
          <w:rFonts w:ascii="Georgia" w:hAnsi="Georgia"/>
          <w:color w:val="6C6D74"/>
          <w:sz w:val="22"/>
          <w:szCs w:val="22"/>
        </w:rPr>
        <w:t xml:space="preserve"> | </w:t>
      </w:r>
      <w:r w:rsidR="00BB0A58">
        <w:rPr>
          <w:rFonts w:ascii="Georgia" w:hAnsi="Georgia"/>
          <w:color w:val="6C6D74"/>
          <w:sz w:val="22"/>
          <w:szCs w:val="22"/>
        </w:rPr>
        <w:t>12:00PM-1</w:t>
      </w:r>
      <w:r w:rsidRPr="002F2B34">
        <w:rPr>
          <w:rFonts w:ascii="Georgia" w:hAnsi="Georgia"/>
          <w:color w:val="6C6D74"/>
          <w:sz w:val="22"/>
          <w:szCs w:val="22"/>
        </w:rPr>
        <w:t>:00PM ET</w:t>
      </w:r>
    </w:p>
    <w:p w14:paraId="0797381C"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Style w:val="Strong"/>
          <w:rFonts w:ascii="Georgia" w:hAnsi="Georgia"/>
          <w:color w:val="6C6D74"/>
          <w:sz w:val="22"/>
          <w:szCs w:val="22"/>
        </w:rPr>
        <w:t>Register: </w:t>
      </w:r>
      <w:hyperlink r:id="rId27" w:tgtFrame="_blank" w:history="1">
        <w:r w:rsidRPr="00BB0A58">
          <w:rPr>
            <w:rStyle w:val="Hyperlink"/>
            <w:rFonts w:ascii="Georgia" w:hAnsi="Georgia"/>
            <w:color w:val="00698C"/>
            <w:sz w:val="20"/>
            <w:szCs w:val="20"/>
          </w:rPr>
          <w:t>https://uncg.webex.com/uncg/onstage/g.php?MTID=e39f799f8efb57e2b9219769eb7ec95cb</w:t>
        </w:r>
      </w:hyperlink>
      <w:r w:rsidRPr="00BB0A58">
        <w:rPr>
          <w:rFonts w:ascii="Georgia" w:hAnsi="Georgia"/>
          <w:color w:val="6C6D74"/>
          <w:sz w:val="20"/>
          <w:szCs w:val="20"/>
        </w:rPr>
        <w:br/>
      </w:r>
      <w:r w:rsidRPr="002F2B34">
        <w:rPr>
          <w:rStyle w:val="Strong"/>
          <w:rFonts w:ascii="Georgia" w:hAnsi="Georgia"/>
          <w:color w:val="6C6D74"/>
          <w:sz w:val="22"/>
          <w:szCs w:val="22"/>
        </w:rPr>
        <w:t>Description: </w:t>
      </w:r>
      <w:r w:rsidRPr="002F2B34">
        <w:rPr>
          <w:rFonts w:ascii="Georgia" w:hAnsi="Georgia"/>
          <w:color w:val="6C6D74"/>
          <w:sz w:val="22"/>
          <w:szCs w:val="22"/>
        </w:rPr>
        <w:t>In this interactive NCHE webinar, presenters will review the McKinney-Vento definition of </w:t>
      </w:r>
      <w:r w:rsidRPr="002F2B34">
        <w:rPr>
          <w:rStyle w:val="Emphasis"/>
          <w:rFonts w:ascii="Georgia" w:hAnsi="Georgia"/>
          <w:sz w:val="22"/>
          <w:szCs w:val="22"/>
        </w:rPr>
        <w:t>homeless children and youth</w:t>
      </w:r>
      <w:r w:rsidRPr="002F2B34">
        <w:rPr>
          <w:rFonts w:ascii="Georgia" w:hAnsi="Georgia"/>
          <w:color w:val="6C6D74"/>
          <w:sz w:val="22"/>
          <w:szCs w:val="22"/>
        </w:rPr>
        <w:t>, as amended by the Every Student Succeeds Act (ESSA). Presenters will cover:</w:t>
      </w:r>
    </w:p>
    <w:p w14:paraId="4F5040F2" w14:textId="77777777" w:rsidR="002F2B34" w:rsidRPr="002F2B34" w:rsidRDefault="002F2B34" w:rsidP="00BB0A58">
      <w:pPr>
        <w:numPr>
          <w:ilvl w:val="0"/>
          <w:numId w:val="34"/>
        </w:numPr>
        <w:spacing w:before="100" w:beforeAutospacing="1" w:after="100" w:afterAutospacing="1"/>
        <w:rPr>
          <w:rFonts w:ascii="Georgia" w:hAnsi="Georgia"/>
          <w:color w:val="6C6D74"/>
          <w:szCs w:val="22"/>
        </w:rPr>
      </w:pPr>
      <w:r w:rsidRPr="002F2B34">
        <w:rPr>
          <w:rFonts w:ascii="Georgia" w:hAnsi="Georgia"/>
          <w:color w:val="6C6D74"/>
          <w:szCs w:val="22"/>
        </w:rPr>
        <w:t>McKinney-Vento Act basics and context</w:t>
      </w:r>
    </w:p>
    <w:p w14:paraId="54D85549" w14:textId="77777777" w:rsidR="002F2B34" w:rsidRPr="002F2B34" w:rsidRDefault="002F2B34" w:rsidP="00BB0A58">
      <w:pPr>
        <w:numPr>
          <w:ilvl w:val="0"/>
          <w:numId w:val="34"/>
        </w:numPr>
        <w:spacing w:before="100" w:beforeAutospacing="1" w:after="100" w:afterAutospacing="1"/>
        <w:rPr>
          <w:rFonts w:ascii="Georgia" w:hAnsi="Georgia"/>
          <w:color w:val="6C6D74"/>
          <w:szCs w:val="22"/>
        </w:rPr>
      </w:pPr>
      <w:r w:rsidRPr="002F2B34">
        <w:rPr>
          <w:rFonts w:ascii="Georgia" w:hAnsi="Georgia"/>
          <w:color w:val="6C6D74"/>
          <w:szCs w:val="22"/>
        </w:rPr>
        <w:t>Understanding the dynamics of family and youth homelessness</w:t>
      </w:r>
    </w:p>
    <w:p w14:paraId="0A4CB567" w14:textId="77777777" w:rsidR="002F2B34" w:rsidRPr="002F2B34" w:rsidRDefault="002F2B34" w:rsidP="00BB0A58">
      <w:pPr>
        <w:numPr>
          <w:ilvl w:val="0"/>
          <w:numId w:val="34"/>
        </w:numPr>
        <w:spacing w:before="100" w:beforeAutospacing="1" w:after="100" w:afterAutospacing="1"/>
        <w:rPr>
          <w:rFonts w:ascii="Georgia" w:hAnsi="Georgia"/>
          <w:color w:val="6C6D74"/>
          <w:szCs w:val="22"/>
        </w:rPr>
      </w:pPr>
      <w:r w:rsidRPr="002F2B34">
        <w:rPr>
          <w:rFonts w:ascii="Georgia" w:hAnsi="Georgia"/>
          <w:color w:val="6C6D74"/>
          <w:szCs w:val="22"/>
        </w:rPr>
        <w:t>The McKinney-Vento definition of </w:t>
      </w:r>
      <w:r w:rsidRPr="002F2B34">
        <w:rPr>
          <w:rStyle w:val="Emphasis"/>
          <w:rFonts w:ascii="Georgia" w:hAnsi="Georgia"/>
          <w:szCs w:val="22"/>
        </w:rPr>
        <w:t>homeless</w:t>
      </w:r>
    </w:p>
    <w:p w14:paraId="3BD7E8C4" w14:textId="77777777" w:rsidR="002F2B34" w:rsidRPr="002F2B34" w:rsidRDefault="002F2B34" w:rsidP="00BB0A58">
      <w:pPr>
        <w:numPr>
          <w:ilvl w:val="0"/>
          <w:numId w:val="34"/>
        </w:numPr>
        <w:spacing w:before="100" w:beforeAutospacing="1" w:after="100" w:afterAutospacing="1"/>
        <w:rPr>
          <w:rFonts w:ascii="Georgia" w:hAnsi="Georgia"/>
          <w:color w:val="6C6D74"/>
          <w:szCs w:val="22"/>
        </w:rPr>
      </w:pPr>
      <w:r w:rsidRPr="002F2B34">
        <w:rPr>
          <w:rFonts w:ascii="Georgia" w:hAnsi="Georgia"/>
          <w:color w:val="6C6D74"/>
          <w:szCs w:val="22"/>
        </w:rPr>
        <w:t xml:space="preserve">McKinney-Vento provisions on dispute resolution, including disputes related to </w:t>
      </w:r>
      <w:proofErr w:type="gramStart"/>
      <w:r w:rsidRPr="002F2B34">
        <w:rPr>
          <w:rFonts w:ascii="Georgia" w:hAnsi="Georgia"/>
          <w:color w:val="6C6D74"/>
          <w:szCs w:val="22"/>
        </w:rPr>
        <w:t>eligibility</w:t>
      </w:r>
      <w:proofErr w:type="gramEnd"/>
    </w:p>
    <w:p w14:paraId="65097175" w14:textId="77777777" w:rsidR="002F2B34" w:rsidRPr="002F2B34" w:rsidRDefault="002F2B34" w:rsidP="002F2B34">
      <w:pPr>
        <w:pStyle w:val="NormalWeb"/>
        <w:spacing w:before="300" w:beforeAutospacing="0" w:after="300" w:afterAutospacing="0"/>
        <w:rPr>
          <w:rFonts w:ascii="Georgia" w:hAnsi="Georgia"/>
          <w:color w:val="6C6D74"/>
          <w:sz w:val="22"/>
          <w:szCs w:val="22"/>
        </w:rPr>
      </w:pPr>
      <w:r w:rsidRPr="002F2B34">
        <w:rPr>
          <w:rFonts w:ascii="Georgia" w:hAnsi="Georgia"/>
          <w:color w:val="6C6D74"/>
          <w:sz w:val="22"/>
          <w:szCs w:val="22"/>
        </w:rPr>
        <w:t>Attendees will have the opportunity to interact with presenters and fellow attendees through polls and Q&amp;A/discussion periods.</w:t>
      </w:r>
    </w:p>
    <w:p w14:paraId="36526F92" w14:textId="77777777" w:rsidR="002F2B34" w:rsidRDefault="002F2B34" w:rsidP="00BB0A58">
      <w:pPr>
        <w:pStyle w:val="NormalWeb"/>
        <w:spacing w:before="300" w:beforeAutospacing="0" w:after="0" w:afterAutospacing="0"/>
        <w:rPr>
          <w:rFonts w:ascii="Trebuchet MS" w:hAnsi="Trebuchet MS"/>
          <w:b/>
          <w:color w:val="000000"/>
          <w:sz w:val="32"/>
          <w:szCs w:val="32"/>
        </w:rPr>
      </w:pPr>
      <w:r w:rsidRPr="002F2B34">
        <w:rPr>
          <w:rStyle w:val="Strong"/>
          <w:rFonts w:ascii="Georgia" w:hAnsi="Georgia"/>
          <w:color w:val="6C6D74"/>
          <w:sz w:val="22"/>
          <w:szCs w:val="22"/>
        </w:rPr>
        <w:t>Handouts:</w:t>
      </w:r>
      <w:r w:rsidRPr="002F2B34">
        <w:rPr>
          <w:rFonts w:ascii="Georgia" w:hAnsi="Georgia"/>
          <w:color w:val="6C6D74"/>
          <w:sz w:val="22"/>
          <w:szCs w:val="22"/>
        </w:rPr>
        <w:t> You may download webinar handouts at </w:t>
      </w:r>
      <w:hyperlink r:id="rId28" w:tgtFrame="_blank" w:history="1">
        <w:r w:rsidRPr="002F2B34">
          <w:rPr>
            <w:rStyle w:val="Hyperlink"/>
            <w:rFonts w:ascii="Georgia" w:hAnsi="Georgia"/>
            <w:color w:val="00698C"/>
            <w:sz w:val="22"/>
            <w:szCs w:val="22"/>
          </w:rPr>
          <w:t>https://nche.ed.gov/determining-eligibility-webinar/</w:t>
        </w:r>
      </w:hyperlink>
      <w:r w:rsidR="00BB0A58">
        <w:rPr>
          <w:rFonts w:ascii="Georgia" w:hAnsi="Georgia"/>
          <w:color w:val="6C6D74"/>
          <w:sz w:val="22"/>
          <w:szCs w:val="22"/>
        </w:rPr>
        <w:t>.</w:t>
      </w:r>
    </w:p>
    <w:sectPr w:rsidR="002F2B34" w:rsidSect="00764158">
      <w:headerReference w:type="default" r:id="rId29"/>
      <w:footerReference w:type="default" r:id="rId30"/>
      <w:headerReference w:type="first" r:id="rId31"/>
      <w:footerReference w:type="first" r:id="rId32"/>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9AFA" w14:textId="77777777" w:rsidR="00550382" w:rsidRDefault="00550382" w:rsidP="00764158">
      <w:r>
        <w:separator/>
      </w:r>
    </w:p>
  </w:endnote>
  <w:endnote w:type="continuationSeparator" w:id="0">
    <w:p w14:paraId="2D8B53F2" w14:textId="77777777" w:rsidR="00550382" w:rsidRDefault="00550382" w:rsidP="00764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Calibri"/>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PalatinoLinotype-Roman">
    <w:altName w:val="Palatino Linotyp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A6808" w14:textId="77777777" w:rsidR="00B51BA6" w:rsidRDefault="0097352F" w:rsidP="00320356">
    <w:pPr>
      <w:pStyle w:val="Footer"/>
      <w:jc w:val="right"/>
      <w:rPr>
        <w:color w:val="5C6670"/>
        <w:sz w:val="18"/>
        <w:szCs w:val="18"/>
      </w:rPr>
    </w:pPr>
    <w:r>
      <w:rPr>
        <w:color w:val="5C6670"/>
        <w:sz w:val="18"/>
        <w:szCs w:val="18"/>
      </w:rPr>
      <w:t>Octobe</w:t>
    </w:r>
    <w:r w:rsidR="004D4162">
      <w:rPr>
        <w:color w:val="5C6670"/>
        <w:sz w:val="18"/>
        <w:szCs w:val="18"/>
      </w:rPr>
      <w:t>r</w:t>
    </w:r>
    <w:r w:rsidR="00B51BA6">
      <w:rPr>
        <w:color w:val="5C6670"/>
        <w:sz w:val="18"/>
        <w:szCs w:val="18"/>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F3AE" w14:textId="77777777" w:rsidR="00B51BA6" w:rsidRPr="000D13E4" w:rsidRDefault="00AA778A" w:rsidP="00320356">
    <w:pPr>
      <w:pStyle w:val="Footer"/>
      <w:jc w:val="right"/>
      <w:rPr>
        <w:color w:val="FFFFFF"/>
        <w:sz w:val="18"/>
        <w:szCs w:val="18"/>
      </w:rPr>
    </w:pPr>
    <w:r>
      <w:rPr>
        <w:color w:val="FFFFFF"/>
        <w:sz w:val="18"/>
        <w:szCs w:val="18"/>
      </w:rPr>
      <w:t>November</w:t>
    </w:r>
    <w:r w:rsidR="00B51BA6">
      <w:rPr>
        <w:color w:val="FFFFFF"/>
        <w:sz w:val="18"/>
        <w:szCs w:val="18"/>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5211" w14:textId="77777777" w:rsidR="00550382" w:rsidRDefault="00550382" w:rsidP="00764158">
      <w:r>
        <w:separator/>
      </w:r>
    </w:p>
  </w:footnote>
  <w:footnote w:type="continuationSeparator" w:id="0">
    <w:p w14:paraId="678ACE98" w14:textId="77777777" w:rsidR="00550382" w:rsidRDefault="00550382" w:rsidP="00764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8257" w14:textId="411BF181" w:rsidR="00B51BA6" w:rsidRPr="00BB1D9C" w:rsidRDefault="00AE7023" w:rsidP="003D24FB">
    <w:pPr>
      <w:pStyle w:val="Header"/>
      <w:tabs>
        <w:tab w:val="clear" w:pos="4320"/>
        <w:tab w:val="clear" w:pos="8640"/>
        <w:tab w:val="left" w:pos="7920"/>
      </w:tabs>
      <w:rPr>
        <w:sz w:val="14"/>
        <w:szCs w:val="14"/>
      </w:rPr>
    </w:pPr>
    <w:r>
      <w:rPr>
        <w:noProof/>
      </w:rPr>
      <w:drawing>
        <wp:inline distT="0" distB="0" distL="0" distR="0" wp14:anchorId="61DBDBB4" wp14:editId="31D112E6">
          <wp:extent cx="1074420" cy="4572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57200"/>
                  </a:xfrm>
                  <a:prstGeom prst="rect">
                    <a:avLst/>
                  </a:prstGeom>
                  <a:noFill/>
                  <a:ln>
                    <a:noFill/>
                  </a:ln>
                </pic:spPr>
              </pic:pic>
            </a:graphicData>
          </a:graphic>
        </wp:inline>
      </w:drawing>
    </w:r>
    <w:r w:rsidR="00B51BA6">
      <w:tab/>
    </w:r>
    <w:r w:rsidR="00B51BA6" w:rsidRPr="00AE7023">
      <w:rPr>
        <w:rFonts w:ascii="Museo Slab 500" w:hAnsi="Museo Slab 500"/>
        <w:b/>
        <w:bCs/>
        <w:sz w:val="14"/>
        <w:szCs w:val="14"/>
      </w:rPr>
      <w:t xml:space="preserve">MKV E-Communication   </w:t>
    </w:r>
    <w:r w:rsidR="00B51BA6" w:rsidRPr="00AE7023">
      <w:rPr>
        <w:b/>
        <w:sz w:val="14"/>
        <w:szCs w:val="14"/>
      </w:rPr>
      <w:fldChar w:fldCharType="begin"/>
    </w:r>
    <w:r w:rsidR="00B51BA6" w:rsidRPr="00AE7023">
      <w:rPr>
        <w:b/>
        <w:sz w:val="14"/>
        <w:szCs w:val="14"/>
      </w:rPr>
      <w:instrText xml:space="preserve"> PAGE   \* MERGEFORMAT </w:instrText>
    </w:r>
    <w:r w:rsidR="00B51BA6" w:rsidRPr="00AE7023">
      <w:rPr>
        <w:b/>
        <w:sz w:val="14"/>
        <w:szCs w:val="14"/>
      </w:rPr>
      <w:fldChar w:fldCharType="separate"/>
    </w:r>
    <w:r w:rsidR="00BB0A58" w:rsidRPr="00AE7023">
      <w:rPr>
        <w:b/>
        <w:noProof/>
        <w:sz w:val="14"/>
        <w:szCs w:val="14"/>
      </w:rPr>
      <w:t>4</w:t>
    </w:r>
    <w:r w:rsidR="00B51BA6" w:rsidRPr="00AE7023">
      <w:rPr>
        <w:b/>
        <w:sz w:val="14"/>
        <w:szCs w:val="14"/>
      </w:rPr>
      <w:fldChar w:fldCharType="end"/>
    </w:r>
  </w:p>
  <w:p w14:paraId="6CB71367" w14:textId="77777777" w:rsidR="00B51BA6" w:rsidRDefault="00B51BA6" w:rsidP="00B83063">
    <w:pPr>
      <w:pStyle w:val="Header"/>
      <w:tabs>
        <w:tab w:val="clear" w:pos="4320"/>
        <w:tab w:val="clear" w:pos="8640"/>
        <w:tab w:val="left" w:pos="4373"/>
      </w:tabs>
    </w:pPr>
    <w:r>
      <w:pict w14:anchorId="735C5DB5">
        <v:rect id="_x0000_i1025" style="width:540pt;height:1pt" o:hralign="center" o:hrstd="t" o:hr="t" fillcolor="#aaa"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7B53" w14:textId="1544E437" w:rsidR="00B51BA6" w:rsidRDefault="00AE7023">
    <w:pPr>
      <w:pStyle w:val="Header"/>
    </w:pPr>
    <w:r>
      <w:rPr>
        <w:noProof/>
      </w:rPr>
      <mc:AlternateContent>
        <mc:Choice Requires="wps">
          <w:drawing>
            <wp:anchor distT="0" distB="0" distL="114300" distR="114300" simplePos="0" relativeHeight="251657728" behindDoc="1" locked="1" layoutInCell="1" allowOverlap="1" wp14:anchorId="3983DDA5" wp14:editId="33234BA3">
              <wp:simplePos x="0" y="0"/>
              <wp:positionH relativeFrom="column">
                <wp:posOffset>4686300</wp:posOffset>
              </wp:positionH>
              <wp:positionV relativeFrom="page">
                <wp:posOffset>0</wp:posOffset>
              </wp:positionV>
              <wp:extent cx="2400300" cy="10058400"/>
              <wp:effectExtent l="0" t="0" r="0" b="28575"/>
              <wp:wrapNone/>
              <wp:docPr id="1"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058400"/>
                      </a:xfrm>
                      <a:prstGeom prst="rect">
                        <a:avLst/>
                      </a:prstGeom>
                      <a:solidFill>
                        <a:srgbClr val="488BC9"/>
                      </a:solidFill>
                      <a:ln>
                        <a:noFill/>
                      </a:ln>
                      <a:effectLst>
                        <a:outerShdw blurRad="31750" dist="25400" dir="5400000" rotWithShape="0">
                          <a:srgbClr val="000000">
                            <a:alpha val="50000"/>
                          </a:srgbClr>
                        </a:outerShdw>
                      </a:effectLst>
                      <a:extLst>
                        <a:ext uri="{91240B29-F687-4F45-9708-019B960494DF}">
                          <a14:hiddenLine xmlns:a14="http://schemas.microsoft.com/office/drawing/2010/main" w="10033"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AF5005" id="Rectangle 3" o:spid="_x0000_s1026" alt="&quot;&quot;" style="position:absolute;margin-left:369pt;margin-top:0;width:189pt;height:1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" fillcolor="#488bc9" stroked="f" strokeweight=".79pt">
              <v:shadow on="t" color="black" opacity=".5" origin=",.5" offset="0"/>
              <w10:wrap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551"/>
    <w:multiLevelType w:val="multilevel"/>
    <w:tmpl w:val="D2F6D2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95000FD"/>
    <w:multiLevelType w:val="multilevel"/>
    <w:tmpl w:val="26D2AF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1063DB0"/>
    <w:multiLevelType w:val="hybridMultilevel"/>
    <w:tmpl w:val="A68A6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6744FE"/>
    <w:multiLevelType w:val="multilevel"/>
    <w:tmpl w:val="00C0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37D74"/>
    <w:multiLevelType w:val="hybridMultilevel"/>
    <w:tmpl w:val="188C1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C06A0"/>
    <w:multiLevelType w:val="multilevel"/>
    <w:tmpl w:val="B06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C1F58"/>
    <w:multiLevelType w:val="multilevel"/>
    <w:tmpl w:val="300C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76F11"/>
    <w:multiLevelType w:val="multilevel"/>
    <w:tmpl w:val="3F8A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0C7853"/>
    <w:multiLevelType w:val="multilevel"/>
    <w:tmpl w:val="90DE26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29704EE"/>
    <w:multiLevelType w:val="multilevel"/>
    <w:tmpl w:val="BBE8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2A7423"/>
    <w:multiLevelType w:val="hybridMultilevel"/>
    <w:tmpl w:val="88BC2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BB3A1F"/>
    <w:multiLevelType w:val="multilevel"/>
    <w:tmpl w:val="02FA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5D6A0A"/>
    <w:multiLevelType w:val="hybridMultilevel"/>
    <w:tmpl w:val="61BA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0535C"/>
    <w:multiLevelType w:val="multilevel"/>
    <w:tmpl w:val="BCA23C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4" w15:restartNumberingAfterBreak="0">
    <w:nsid w:val="4FE07C5D"/>
    <w:multiLevelType w:val="hybridMultilevel"/>
    <w:tmpl w:val="61AA1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27E16"/>
    <w:multiLevelType w:val="multilevel"/>
    <w:tmpl w:val="BCA23C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61C209E9"/>
    <w:multiLevelType w:val="hybridMultilevel"/>
    <w:tmpl w:val="CF48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47317D"/>
    <w:multiLevelType w:val="hybridMultilevel"/>
    <w:tmpl w:val="782A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FE530A"/>
    <w:multiLevelType w:val="multilevel"/>
    <w:tmpl w:val="CD2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00449A"/>
    <w:multiLevelType w:val="multilevel"/>
    <w:tmpl w:val="1886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03009E"/>
    <w:multiLevelType w:val="multilevel"/>
    <w:tmpl w:val="AB4E55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A727BE"/>
    <w:multiLevelType w:val="multilevel"/>
    <w:tmpl w:val="BCA23C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709C6DE9"/>
    <w:multiLevelType w:val="multilevel"/>
    <w:tmpl w:val="9252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43701D"/>
    <w:multiLevelType w:val="multilevel"/>
    <w:tmpl w:val="B1B62A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743D2A96"/>
    <w:multiLevelType w:val="multilevel"/>
    <w:tmpl w:val="BCA23C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74970E69"/>
    <w:multiLevelType w:val="multilevel"/>
    <w:tmpl w:val="09FC6A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7C493F8B"/>
    <w:multiLevelType w:val="hybridMultilevel"/>
    <w:tmpl w:val="1722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05D2C"/>
    <w:multiLevelType w:val="hybridMultilevel"/>
    <w:tmpl w:val="364C5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FA16B0"/>
    <w:multiLevelType w:val="hybridMultilevel"/>
    <w:tmpl w:val="A71A3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num>
  <w:num w:numId="3">
    <w:abstractNumId w:val="25"/>
  </w:num>
  <w:num w:numId="4">
    <w:abstractNumId w:val="21"/>
  </w:num>
  <w:num w:numId="5">
    <w:abstractNumId w:val="25"/>
  </w:num>
  <w:num w:numId="6">
    <w:abstractNumId w:val="2"/>
  </w:num>
  <w:num w:numId="7">
    <w:abstractNumId w:val="30"/>
  </w:num>
  <w:num w:numId="8">
    <w:abstractNumId w:val="9"/>
  </w:num>
  <w:num w:numId="9">
    <w:abstractNumId w:val="19"/>
  </w:num>
  <w:num w:numId="10">
    <w:abstractNumId w:val="7"/>
  </w:num>
  <w:num w:numId="11">
    <w:abstractNumId w:val="23"/>
  </w:num>
  <w:num w:numId="12">
    <w:abstractNumId w:val="3"/>
  </w:num>
  <w:num w:numId="13">
    <w:abstractNumId w:val="29"/>
  </w:num>
  <w:num w:numId="14">
    <w:abstractNumId w:val="6"/>
  </w:num>
  <w:num w:numId="15">
    <w:abstractNumId w:val="16"/>
  </w:num>
  <w:num w:numId="16">
    <w:abstractNumId w:val="11"/>
  </w:num>
  <w:num w:numId="17">
    <w:abstractNumId w:val="17"/>
  </w:num>
  <w:num w:numId="18">
    <w:abstractNumId w:val="18"/>
  </w:num>
  <w:num w:numId="19">
    <w:abstractNumId w:val="5"/>
  </w:num>
  <w:num w:numId="20">
    <w:abstractNumId w:val="10"/>
  </w:num>
  <w:num w:numId="21">
    <w:abstractNumId w:val="28"/>
  </w:num>
  <w:num w:numId="22">
    <w:abstractNumId w:val="14"/>
  </w:num>
  <w:num w:numId="23">
    <w:abstractNumId w:val="4"/>
  </w:num>
  <w:num w:numId="24">
    <w:abstractNumId w:val="12"/>
  </w:num>
  <w:num w:numId="25">
    <w:abstractNumId w:val="27"/>
  </w:num>
  <w:num w:numId="26">
    <w:abstractNumId w:val="8"/>
  </w:num>
  <w:num w:numId="27">
    <w:abstractNumId w:val="20"/>
  </w:num>
  <w:num w:numId="28">
    <w:abstractNumId w:val="0"/>
  </w:num>
  <w:num w:numId="29">
    <w:abstractNumId w:val="1"/>
  </w:num>
  <w:num w:numId="30">
    <w:abstractNumId w:val="24"/>
  </w:num>
  <w:num w:numId="31">
    <w:abstractNumId w:val="22"/>
  </w:num>
  <w:num w:numId="32">
    <w:abstractNumId w:val="26"/>
  </w:num>
  <w:num w:numId="33">
    <w:abstractNumId w:val="1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4E"/>
    <w:rsid w:val="00054632"/>
    <w:rsid w:val="00060266"/>
    <w:rsid w:val="00083C47"/>
    <w:rsid w:val="000976CD"/>
    <w:rsid w:val="000D13E4"/>
    <w:rsid w:val="000E2E48"/>
    <w:rsid w:val="000F4219"/>
    <w:rsid w:val="00101CFD"/>
    <w:rsid w:val="00107676"/>
    <w:rsid w:val="00156E88"/>
    <w:rsid w:val="0017072B"/>
    <w:rsid w:val="0017312E"/>
    <w:rsid w:val="00191E84"/>
    <w:rsid w:val="002127E6"/>
    <w:rsid w:val="00232766"/>
    <w:rsid w:val="00257219"/>
    <w:rsid w:val="0027586F"/>
    <w:rsid w:val="00294F34"/>
    <w:rsid w:val="002A5924"/>
    <w:rsid w:val="002B5E68"/>
    <w:rsid w:val="002B7237"/>
    <w:rsid w:val="002E1094"/>
    <w:rsid w:val="002E2B4C"/>
    <w:rsid w:val="002E6E4F"/>
    <w:rsid w:val="002F2B34"/>
    <w:rsid w:val="00314B79"/>
    <w:rsid w:val="00320356"/>
    <w:rsid w:val="00344DB5"/>
    <w:rsid w:val="003A3200"/>
    <w:rsid w:val="003B7D12"/>
    <w:rsid w:val="003D24FB"/>
    <w:rsid w:val="00412BEC"/>
    <w:rsid w:val="00443D19"/>
    <w:rsid w:val="004A0D60"/>
    <w:rsid w:val="004A1B02"/>
    <w:rsid w:val="004B6AFF"/>
    <w:rsid w:val="004C2D39"/>
    <w:rsid w:val="004D4162"/>
    <w:rsid w:val="004D7C4A"/>
    <w:rsid w:val="004E1237"/>
    <w:rsid w:val="00516741"/>
    <w:rsid w:val="00525D2D"/>
    <w:rsid w:val="00530204"/>
    <w:rsid w:val="00550382"/>
    <w:rsid w:val="00553F94"/>
    <w:rsid w:val="005672A4"/>
    <w:rsid w:val="005C6CD9"/>
    <w:rsid w:val="005C7E1A"/>
    <w:rsid w:val="005E3BA8"/>
    <w:rsid w:val="005E7EB9"/>
    <w:rsid w:val="00624562"/>
    <w:rsid w:val="006250A4"/>
    <w:rsid w:val="00654024"/>
    <w:rsid w:val="006727D1"/>
    <w:rsid w:val="00673510"/>
    <w:rsid w:val="006C6B75"/>
    <w:rsid w:val="006E1C49"/>
    <w:rsid w:val="00761ED7"/>
    <w:rsid w:val="00764158"/>
    <w:rsid w:val="007C099A"/>
    <w:rsid w:val="00811297"/>
    <w:rsid w:val="00814595"/>
    <w:rsid w:val="008428F4"/>
    <w:rsid w:val="00846456"/>
    <w:rsid w:val="00884765"/>
    <w:rsid w:val="00894B48"/>
    <w:rsid w:val="008A29D1"/>
    <w:rsid w:val="008A5E4C"/>
    <w:rsid w:val="008E15BD"/>
    <w:rsid w:val="008F3541"/>
    <w:rsid w:val="009002C6"/>
    <w:rsid w:val="009129E8"/>
    <w:rsid w:val="0094524E"/>
    <w:rsid w:val="0095501F"/>
    <w:rsid w:val="0097352F"/>
    <w:rsid w:val="009B2A1D"/>
    <w:rsid w:val="009E6CDA"/>
    <w:rsid w:val="009F0316"/>
    <w:rsid w:val="00A3428D"/>
    <w:rsid w:val="00A5455B"/>
    <w:rsid w:val="00A55265"/>
    <w:rsid w:val="00A8717A"/>
    <w:rsid w:val="00AA778A"/>
    <w:rsid w:val="00AD3C2C"/>
    <w:rsid w:val="00AE7023"/>
    <w:rsid w:val="00B51BA6"/>
    <w:rsid w:val="00B75D0F"/>
    <w:rsid w:val="00B8141F"/>
    <w:rsid w:val="00B83063"/>
    <w:rsid w:val="00BB0A58"/>
    <w:rsid w:val="00BB1D9C"/>
    <w:rsid w:val="00C0603D"/>
    <w:rsid w:val="00C21337"/>
    <w:rsid w:val="00C24F03"/>
    <w:rsid w:val="00C858B6"/>
    <w:rsid w:val="00D31D03"/>
    <w:rsid w:val="00D4667A"/>
    <w:rsid w:val="00D55DF4"/>
    <w:rsid w:val="00D8110B"/>
    <w:rsid w:val="00DE35C5"/>
    <w:rsid w:val="00DE4673"/>
    <w:rsid w:val="00E50FA7"/>
    <w:rsid w:val="00E55FC0"/>
    <w:rsid w:val="00E611DD"/>
    <w:rsid w:val="00E8132B"/>
    <w:rsid w:val="00EE73BF"/>
    <w:rsid w:val="00EF6A8D"/>
    <w:rsid w:val="00F104AE"/>
    <w:rsid w:val="00F25879"/>
    <w:rsid w:val="00F5572D"/>
    <w:rsid w:val="00F74A26"/>
    <w:rsid w:val="00F9183D"/>
    <w:rsid w:val="00F9484D"/>
    <w:rsid w:val="00FA6CD7"/>
    <w:rsid w:val="00FB29FA"/>
    <w:rsid w:val="00FF3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_x0000_s1033"/>
      </o:rules>
    </o:shapelayout>
  </w:shapeDefaults>
  <w:decimalSymbol w:val="."/>
  <w:listSeparator w:val=","/>
  <w14:docId w14:val="16231756"/>
  <w14:defaultImageDpi w14:val="300"/>
  <w15:docId w15:val="{3AFE13CD-347D-4034-8AE3-939FC3702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456"/>
    <w:rPr>
      <w:sz w:val="22"/>
      <w:szCs w:val="24"/>
    </w:rPr>
  </w:style>
  <w:style w:type="paragraph" w:styleId="Heading1">
    <w:name w:val="heading 1"/>
    <w:next w:val="Normal"/>
    <w:link w:val="Heading1Char"/>
    <w:autoRedefine/>
    <w:uiPriority w:val="9"/>
    <w:qFormat/>
    <w:rsid w:val="00846456"/>
    <w:pPr>
      <w:pBdr>
        <w:bottom w:val="single" w:sz="8" w:space="0" w:color="9AA3AC"/>
      </w:pBdr>
      <w:tabs>
        <w:tab w:val="left" w:pos="90"/>
      </w:tabs>
      <w:spacing w:before="120" w:after="120"/>
      <w:outlineLvl w:val="0"/>
    </w:pPr>
    <w:rPr>
      <w:rFonts w:ascii="Museo Slab 500" w:eastAsia="Calibri" w:hAnsi="Museo Slab 500"/>
      <w:bCs/>
      <w:color w:val="5C6670"/>
      <w:sz w:val="30"/>
      <w:szCs w:val="30"/>
    </w:rPr>
  </w:style>
  <w:style w:type="paragraph" w:styleId="Heading2">
    <w:name w:val="heading 2"/>
    <w:basedOn w:val="Normal"/>
    <w:next w:val="Normal"/>
    <w:link w:val="Heading2Char"/>
    <w:uiPriority w:val="9"/>
    <w:unhideWhenUsed/>
    <w:qFormat/>
    <w:rsid w:val="00846456"/>
    <w:pPr>
      <w:keepNext/>
      <w:keepLines/>
      <w:spacing w:before="200"/>
      <w:outlineLvl w:val="1"/>
    </w:pPr>
    <w:rPr>
      <w:rFonts w:ascii="Trebuchet MS" w:hAnsi="Trebuchet MS"/>
      <w:b/>
      <w:bCs/>
      <w:sz w:val="26"/>
      <w:szCs w:val="26"/>
    </w:rPr>
  </w:style>
  <w:style w:type="paragraph" w:styleId="Heading3">
    <w:name w:val="heading 3"/>
    <w:basedOn w:val="Normal"/>
    <w:next w:val="Normal"/>
    <w:link w:val="Heading3Char"/>
    <w:uiPriority w:val="9"/>
    <w:semiHidden/>
    <w:unhideWhenUsed/>
    <w:qFormat/>
    <w:rsid w:val="00846456"/>
    <w:pPr>
      <w:keepNext/>
      <w:keepLines/>
      <w:spacing w:before="200"/>
      <w:outlineLvl w:val="2"/>
    </w:pPr>
    <w:rPr>
      <w:b/>
      <w:bCs/>
    </w:rPr>
  </w:style>
  <w:style w:type="paragraph" w:styleId="Heading4">
    <w:name w:val="heading 4"/>
    <w:basedOn w:val="Normal"/>
    <w:next w:val="Normal"/>
    <w:link w:val="Heading4Char"/>
    <w:uiPriority w:val="9"/>
    <w:unhideWhenUsed/>
    <w:qFormat/>
    <w:rsid w:val="00AD3C2C"/>
    <w:pPr>
      <w:keepNext/>
      <w:spacing w:before="240" w:after="60"/>
      <w:outlineLvl w:val="3"/>
    </w:pPr>
    <w:rPr>
      <w:rFonts w:eastAsia="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Summary"/>
    <w:next w:val="TOC1"/>
    <w:autoRedefine/>
    <w:qFormat/>
    <w:rsid w:val="00846456"/>
    <w:pPr>
      <w:spacing w:after="240"/>
    </w:pPr>
    <w:rPr>
      <w:rFonts w:ascii="Museo Slab 500" w:hAnsi="Museo Slab 500"/>
      <w:color w:val="5C6670"/>
      <w:sz w:val="36"/>
    </w:rPr>
  </w:style>
  <w:style w:type="paragraph" w:customStyle="1" w:styleId="HeadingMuseo">
    <w:name w:val="Heading Museo"/>
    <w:basedOn w:val="Heading1"/>
    <w:qFormat/>
    <w:rsid w:val="00846456"/>
    <w:pPr>
      <w:pBdr>
        <w:bottom w:val="single" w:sz="8" w:space="1" w:color="9AA3AC"/>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Calibri" w:hAnsi="Museo Slab 500"/>
      <w:color w:val="5C6670"/>
      <w:spacing w:val="20"/>
      <w:sz w:val="64"/>
      <w:szCs w:val="72"/>
    </w:rPr>
  </w:style>
  <w:style w:type="character" w:customStyle="1" w:styleId="TitleChar">
    <w:name w:val="Title Char"/>
    <w:link w:val="Title"/>
    <w:rsid w:val="00846456"/>
    <w:rPr>
      <w:rFonts w:ascii="Museo Slab 500" w:eastAsia="Calibri" w:hAnsi="Museo Slab 500" w:cs="Times New Roman"/>
      <w:color w:val="5C6670"/>
      <w:spacing w:val="20"/>
      <w:sz w:val="64"/>
      <w:szCs w:val="72"/>
    </w:rPr>
  </w:style>
  <w:style w:type="paragraph" w:customStyle="1" w:styleId="PullQuote">
    <w:name w:val="Pull Quote"/>
    <w:basedOn w:val="Normal"/>
    <w:autoRedefine/>
    <w:qFormat/>
    <w:rsid w:val="00846456"/>
    <w:pPr>
      <w:spacing w:line="300" w:lineRule="auto"/>
      <w:jc w:val="center"/>
    </w:pPr>
    <w:rPr>
      <w:rFonts w:ascii="Museo Slab 500" w:hAnsi="Museo Slab 500"/>
      <w:iCs/>
      <w:color w:val="9AA3AC"/>
      <w:sz w:val="24"/>
    </w:rPr>
  </w:style>
  <w:style w:type="paragraph" w:customStyle="1" w:styleId="Subhead">
    <w:name w:val="Subhead"/>
    <w:basedOn w:val="Normal"/>
    <w:next w:val="Normal"/>
    <w:autoRedefine/>
    <w:qFormat/>
    <w:rsid w:val="003B7D12"/>
    <w:pPr>
      <w:tabs>
        <w:tab w:val="left" w:pos="3533"/>
      </w:tabs>
      <w:spacing w:before="120" w:after="60"/>
    </w:pPr>
    <w:rPr>
      <w:rFonts w:ascii="Trebuchet MS" w:hAnsi="Trebuchet MS"/>
      <w:b/>
      <w:color w:val="FFFFFF"/>
      <w:sz w:val="28"/>
      <w:szCs w:val="28"/>
    </w:rPr>
  </w:style>
  <w:style w:type="paragraph" w:customStyle="1" w:styleId="SummaryHeadline">
    <w:name w:val="Summary Headline"/>
    <w:basedOn w:val="Heading1"/>
    <w:autoRedefine/>
    <w:qFormat/>
    <w:rsid w:val="00846456"/>
    <w:pPr>
      <w:pBdr>
        <w:bottom w:val="single" w:sz="8" w:space="1" w:color="9AA3AC"/>
      </w:pBdr>
      <w:spacing w:before="0" w:after="60"/>
    </w:pPr>
    <w:rPr>
      <w:b/>
      <w:sz w:val="36"/>
      <w:szCs w:val="36"/>
    </w:rPr>
  </w:style>
  <w:style w:type="character" w:customStyle="1" w:styleId="Heading1Char">
    <w:name w:val="Heading 1 Char"/>
    <w:link w:val="Heading1"/>
    <w:uiPriority w:val="9"/>
    <w:rsid w:val="00846456"/>
    <w:rPr>
      <w:rFonts w:ascii="Museo Slab 500" w:eastAsia="Calibri" w:hAnsi="Museo Slab 500"/>
      <w:bCs/>
      <w:color w:val="5C6670"/>
      <w:sz w:val="30"/>
      <w:szCs w:val="30"/>
    </w:rPr>
  </w:style>
  <w:style w:type="paragraph" w:styleId="Caption">
    <w:name w:val="caption"/>
    <w:basedOn w:val="Normal"/>
    <w:next w:val="Normal"/>
    <w:autoRedefine/>
    <w:uiPriority w:val="35"/>
    <w:unhideWhenUsed/>
    <w:qFormat/>
    <w:rsid w:val="00846456"/>
    <w:pPr>
      <w:spacing w:after="120"/>
    </w:pPr>
    <w:rPr>
      <w:b/>
      <w:bCs/>
      <w:color w:val="5C6670"/>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customStyle="1" w:styleId="BulletedLevel1">
    <w:name w:val="Bulleted Level 1"/>
    <w:basedOn w:val="Normal"/>
    <w:next w:val="Normal"/>
    <w:autoRedefine/>
    <w:qFormat/>
    <w:rsid w:val="00846456"/>
    <w:pPr>
      <w:numPr>
        <w:numId w:val="4"/>
      </w:numPr>
      <w:spacing w:after="120"/>
    </w:pPr>
    <w:rPr>
      <w:szCs w:val="22"/>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link w:val="BodyText"/>
    <w:uiPriority w:val="99"/>
    <w:rsid w:val="00846456"/>
    <w:rPr>
      <w:rFonts w:ascii="Calibri" w:hAnsi="Calibri"/>
      <w:sz w:val="22"/>
    </w:rPr>
  </w:style>
  <w:style w:type="character" w:customStyle="1" w:styleId="BalloonTextChar">
    <w:name w:val="Balloon Text Char"/>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rPr>
    <w:tblPr>
      <w:tblStyleRowBandSize w:val="1"/>
      <w:tblStyleColBandSize w:val="1"/>
      <w:tblBorders>
        <w:top w:val="single" w:sz="24" w:space="0" w:color="FFC846"/>
        <w:left w:val="single" w:sz="4" w:space="0" w:color="488BC9"/>
        <w:bottom w:val="single" w:sz="4" w:space="0" w:color="488BC9"/>
        <w:right w:val="single" w:sz="4" w:space="0" w:color="488BC9"/>
        <w:insideH w:val="single" w:sz="4" w:space="0" w:color="FFFFFF"/>
        <w:insideV w:val="single" w:sz="4" w:space="0" w:color="FFFFFF"/>
      </w:tblBorders>
    </w:tblPr>
    <w:tcPr>
      <w:shd w:val="clear" w:color="auto" w:fill="ECF3F9"/>
    </w:tcPr>
    <w:tblStylePr w:type="firstRow">
      <w:rPr>
        <w:b/>
        <w:bCs/>
      </w:rPr>
      <w:tblPr/>
      <w:tcPr>
        <w:tcBorders>
          <w:top w:val="nil"/>
          <w:left w:val="nil"/>
          <w:bottom w:val="single" w:sz="24" w:space="0" w:color="FFC8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37E"/>
      </w:tcPr>
    </w:tblStylePr>
    <w:tblStylePr w:type="firstCol">
      <w:rPr>
        <w:color w:val="FFFFFF"/>
      </w:rPr>
      <w:tblPr/>
      <w:tcPr>
        <w:tcBorders>
          <w:top w:val="nil"/>
          <w:left w:val="nil"/>
          <w:bottom w:val="nil"/>
          <w:right w:val="nil"/>
          <w:insideH w:val="single" w:sz="4" w:space="0" w:color="25537E"/>
          <w:insideV w:val="nil"/>
        </w:tcBorders>
        <w:shd w:val="clear" w:color="auto" w:fill="25537E"/>
      </w:tcPr>
    </w:tblStylePr>
    <w:tblStylePr w:type="lastCol">
      <w:rPr>
        <w:color w:val="FFFFFF"/>
      </w:rPr>
      <w:tblPr/>
      <w:tcPr>
        <w:tcBorders>
          <w:top w:val="nil"/>
          <w:left w:val="nil"/>
          <w:bottom w:val="nil"/>
          <w:right w:val="nil"/>
          <w:insideH w:val="nil"/>
          <w:insideV w:val="nil"/>
        </w:tcBorders>
        <w:shd w:val="clear" w:color="auto" w:fill="25537E"/>
      </w:tcPr>
    </w:tblStylePr>
    <w:tblStylePr w:type="band1Vert">
      <w:tblPr/>
      <w:tcPr>
        <w:shd w:val="clear" w:color="auto" w:fill="B5D0E9"/>
      </w:tcPr>
    </w:tblStylePr>
    <w:tblStylePr w:type="band1Horz">
      <w:tblPr/>
      <w:tcPr>
        <w:shd w:val="clear" w:color="auto" w:fill="A3C4E4"/>
      </w:tcPr>
    </w:tblStylePr>
    <w:tblStylePr w:type="neCell">
      <w:rPr>
        <w:color w:val="5C6670"/>
      </w:rPr>
    </w:tblStylePr>
    <w:tblStylePr w:type="nwCell">
      <w:rPr>
        <w:color w:val="5C6670"/>
      </w:rPr>
    </w:tblStylePr>
  </w:style>
  <w:style w:type="character" w:styleId="EndnoteReference">
    <w:name w:val="endnote reference"/>
    <w:semiHidden/>
    <w:rsid w:val="00846456"/>
    <w:rPr>
      <w:vertAlign w:val="superscript"/>
    </w:rPr>
  </w:style>
  <w:style w:type="paragraph" w:styleId="EndnoteText">
    <w:name w:val="endnote text"/>
    <w:basedOn w:val="Normal"/>
    <w:link w:val="EndnoteTextChar"/>
    <w:semiHidden/>
    <w:rsid w:val="00846456"/>
    <w:rPr>
      <w:rFonts w:eastAsia="Times New Roman"/>
      <w:szCs w:val="20"/>
    </w:rPr>
  </w:style>
  <w:style w:type="character" w:customStyle="1" w:styleId="EndnoteTextChar">
    <w:name w:val="Endnote Text Char"/>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link w:val="Header"/>
    <w:uiPriority w:val="99"/>
    <w:rsid w:val="00846456"/>
    <w:rPr>
      <w:rFonts w:ascii="Calibri" w:hAnsi="Calibri"/>
      <w:sz w:val="22"/>
    </w:rPr>
  </w:style>
  <w:style w:type="character" w:customStyle="1" w:styleId="Heading2Char">
    <w:name w:val="Heading 2 Char"/>
    <w:link w:val="Heading2"/>
    <w:uiPriority w:val="9"/>
    <w:rsid w:val="00846456"/>
    <w:rPr>
      <w:rFonts w:ascii="Trebuchet MS" w:eastAsia="MS PGothic" w:hAnsi="Trebuchet MS" w:cs="Times New Roman"/>
      <w:b/>
      <w:bCs/>
      <w:sz w:val="26"/>
      <w:szCs w:val="26"/>
    </w:rPr>
  </w:style>
  <w:style w:type="character" w:customStyle="1" w:styleId="Heading3Char">
    <w:name w:val="Heading 3 Char"/>
    <w:link w:val="Heading3"/>
    <w:uiPriority w:val="9"/>
    <w:semiHidden/>
    <w:rsid w:val="00846456"/>
    <w:rPr>
      <w:rFonts w:ascii="Calibri" w:eastAsia="MS PGothic" w:hAnsi="Calibri" w:cs="Times New Roman"/>
      <w:b/>
      <w:bCs/>
      <w:sz w:val="22"/>
    </w:rPr>
  </w:style>
  <w:style w:type="character" w:styleId="Hyperlink">
    <w:name w:val="Hyperlink"/>
    <w:uiPriority w:val="99"/>
    <w:rsid w:val="00846456"/>
    <w:rPr>
      <w:color w:val="0000FF"/>
      <w:u w:val="single"/>
    </w:rPr>
  </w:style>
  <w:style w:type="character" w:styleId="IntenseEmphasis">
    <w:name w:val="Intense Emphasis"/>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pBdr>
      <w:spacing w:before="200" w:after="280"/>
      <w:ind w:left="936" w:right="936"/>
    </w:pPr>
    <w:rPr>
      <w:b/>
      <w:bCs/>
      <w:i/>
      <w:iCs/>
    </w:rPr>
  </w:style>
  <w:style w:type="character" w:customStyle="1" w:styleId="IntenseQuoteChar">
    <w:name w:val="Intense Quote Char"/>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left w:val="single" w:sz="8" w:space="0" w:color="488BC9"/>
        <w:bottom w:val="single" w:sz="8" w:space="0" w:color="488BC9"/>
        <w:right w:val="single" w:sz="8" w:space="0" w:color="488BC9"/>
      </w:tblBorders>
    </w:tblPr>
    <w:tblStylePr w:type="firstRow">
      <w:pPr>
        <w:spacing w:before="0" w:after="0" w:line="240" w:lineRule="auto"/>
      </w:pPr>
      <w:rPr>
        <w:b/>
        <w:bCs/>
        <w:color w:val="FFFFFF"/>
      </w:rPr>
      <w:tblPr/>
      <w:tcPr>
        <w:shd w:val="clear" w:color="auto" w:fill="488BC9"/>
      </w:tcPr>
    </w:tblStylePr>
    <w:tblStylePr w:type="lastRow">
      <w:pPr>
        <w:spacing w:before="0" w:after="0" w:line="240" w:lineRule="auto"/>
      </w:pPr>
      <w:rPr>
        <w:b/>
        <w:bCs/>
      </w:rPr>
      <w:tblPr/>
      <w:tcPr>
        <w:tcBorders>
          <w:top w:val="double" w:sz="6" w:space="0" w:color="488BC9"/>
          <w:left w:val="single" w:sz="8" w:space="0" w:color="488BC9"/>
          <w:bottom w:val="single" w:sz="8" w:space="0" w:color="488BC9"/>
          <w:right w:val="single" w:sz="8" w:space="0" w:color="488BC9"/>
        </w:tcBorders>
      </w:tcPr>
    </w:tblStylePr>
    <w:tblStylePr w:type="firstCol">
      <w:rPr>
        <w:b/>
        <w:bCs/>
      </w:rPr>
    </w:tblStylePr>
    <w:tblStylePr w:type="lastCol">
      <w:rPr>
        <w:b/>
        <w:bCs/>
      </w:rPr>
    </w:tblStylePr>
    <w:tblStylePr w:type="band1Vert">
      <w:tblPr/>
      <w:tcPr>
        <w:tcBorders>
          <w:top w:val="single" w:sz="8" w:space="0" w:color="488BC9"/>
          <w:left w:val="single" w:sz="8" w:space="0" w:color="488BC9"/>
          <w:bottom w:val="single" w:sz="8" w:space="0" w:color="488BC9"/>
          <w:right w:val="single" w:sz="8" w:space="0" w:color="488BC9"/>
        </w:tcBorders>
      </w:tcPr>
    </w:tblStylePr>
    <w:tblStylePr w:type="band1Horz">
      <w:tblPr/>
      <w:tcPr>
        <w:tcBorders>
          <w:top w:val="single" w:sz="8" w:space="0" w:color="488BC9"/>
          <w:left w:val="single" w:sz="8" w:space="0" w:color="488BC9"/>
          <w:bottom w:val="single" w:sz="8" w:space="0" w:color="488BC9"/>
          <w:right w:val="single" w:sz="8" w:space="0" w:color="488BC9"/>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left w:val="single" w:sz="8" w:space="0" w:color="FFC846"/>
        <w:bottom w:val="single" w:sz="8" w:space="0" w:color="FFC846"/>
        <w:right w:val="single" w:sz="8" w:space="0" w:color="FFC846"/>
      </w:tblBorders>
    </w:tblPr>
    <w:tblStylePr w:type="firstRow">
      <w:pPr>
        <w:spacing w:before="0" w:after="0" w:line="240" w:lineRule="auto"/>
      </w:pPr>
      <w:rPr>
        <w:b/>
        <w:bCs/>
        <w:color w:val="FFFFFF"/>
      </w:rPr>
      <w:tblPr/>
      <w:tcPr>
        <w:shd w:val="clear" w:color="auto" w:fill="FFC846"/>
      </w:tcPr>
    </w:tblStylePr>
    <w:tblStylePr w:type="lastRow">
      <w:pPr>
        <w:spacing w:before="0" w:after="0" w:line="240" w:lineRule="auto"/>
      </w:pPr>
      <w:rPr>
        <w:b/>
        <w:bCs/>
      </w:rPr>
      <w:tblPr/>
      <w:tcPr>
        <w:tcBorders>
          <w:top w:val="double" w:sz="6" w:space="0" w:color="FFC846"/>
          <w:left w:val="single" w:sz="8" w:space="0" w:color="FFC846"/>
          <w:bottom w:val="single" w:sz="8" w:space="0" w:color="FFC846"/>
          <w:right w:val="single" w:sz="8" w:space="0" w:color="FFC846"/>
        </w:tcBorders>
      </w:tcPr>
    </w:tblStylePr>
    <w:tblStylePr w:type="firstCol">
      <w:rPr>
        <w:b/>
        <w:bCs/>
      </w:rPr>
    </w:tblStylePr>
    <w:tblStylePr w:type="lastCol">
      <w:rPr>
        <w:b/>
        <w:bCs/>
      </w:rPr>
    </w:tblStylePr>
    <w:tblStylePr w:type="band1Vert">
      <w:tblPr/>
      <w:tcPr>
        <w:tcBorders>
          <w:top w:val="single" w:sz="8" w:space="0" w:color="FFC846"/>
          <w:left w:val="single" w:sz="8" w:space="0" w:color="FFC846"/>
          <w:bottom w:val="single" w:sz="8" w:space="0" w:color="FFC846"/>
          <w:right w:val="single" w:sz="8" w:space="0" w:color="FFC846"/>
        </w:tcBorders>
      </w:tcPr>
    </w:tblStylePr>
    <w:tblStylePr w:type="band1Horz">
      <w:tblPr/>
      <w:tcPr>
        <w:tcBorders>
          <w:top w:val="single" w:sz="8" w:space="0" w:color="FFC846"/>
          <w:left w:val="single" w:sz="8" w:space="0" w:color="FFC846"/>
          <w:bottom w:val="single" w:sz="8" w:space="0" w:color="FFC846"/>
          <w:right w:val="single" w:sz="8" w:space="0" w:color="FFC846"/>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left w:val="single" w:sz="8" w:space="0" w:color="46797A"/>
        <w:bottom w:val="single" w:sz="8" w:space="0" w:color="46797A"/>
        <w:right w:val="single" w:sz="8" w:space="0" w:color="46797A"/>
      </w:tblBorders>
    </w:tblPr>
    <w:tblStylePr w:type="firstRow">
      <w:pPr>
        <w:spacing w:before="0" w:after="0" w:line="240" w:lineRule="auto"/>
      </w:pPr>
      <w:rPr>
        <w:b/>
        <w:bCs/>
        <w:color w:val="FFFFFF"/>
      </w:rPr>
      <w:tblPr/>
      <w:tcPr>
        <w:shd w:val="clear" w:color="auto" w:fill="46797A"/>
      </w:tcPr>
    </w:tblStylePr>
    <w:tblStylePr w:type="lastRow">
      <w:pPr>
        <w:spacing w:before="0" w:after="0" w:line="240" w:lineRule="auto"/>
      </w:pPr>
      <w:rPr>
        <w:b/>
        <w:bCs/>
      </w:rPr>
      <w:tblPr/>
      <w:tcPr>
        <w:tcBorders>
          <w:top w:val="double" w:sz="6" w:space="0" w:color="46797A"/>
          <w:left w:val="single" w:sz="8" w:space="0" w:color="46797A"/>
          <w:bottom w:val="single" w:sz="8" w:space="0" w:color="46797A"/>
          <w:right w:val="single" w:sz="8" w:space="0" w:color="46797A"/>
        </w:tcBorders>
      </w:tcPr>
    </w:tblStylePr>
    <w:tblStylePr w:type="firstCol">
      <w:rPr>
        <w:b/>
        <w:bCs/>
      </w:rPr>
    </w:tblStylePr>
    <w:tblStylePr w:type="lastCol">
      <w:rPr>
        <w:b/>
        <w:bCs/>
      </w:rPr>
    </w:tblStylePr>
    <w:tblStylePr w:type="band1Vert">
      <w:tblPr/>
      <w:tcPr>
        <w:tcBorders>
          <w:top w:val="single" w:sz="8" w:space="0" w:color="46797A"/>
          <w:left w:val="single" w:sz="8" w:space="0" w:color="46797A"/>
          <w:bottom w:val="single" w:sz="8" w:space="0" w:color="46797A"/>
          <w:right w:val="single" w:sz="8" w:space="0" w:color="46797A"/>
        </w:tcBorders>
      </w:tcPr>
    </w:tblStylePr>
    <w:tblStylePr w:type="band1Horz">
      <w:tblPr/>
      <w:tcPr>
        <w:tcBorders>
          <w:top w:val="single" w:sz="8" w:space="0" w:color="46797A"/>
          <w:left w:val="single" w:sz="8" w:space="0" w:color="46797A"/>
          <w:bottom w:val="single" w:sz="8" w:space="0" w:color="46797A"/>
          <w:right w:val="single" w:sz="8" w:space="0" w:color="46797A"/>
        </w:tcBorders>
      </w:tcPr>
    </w:tblStylePr>
  </w:style>
  <w:style w:type="table" w:styleId="LightShading">
    <w:name w:val="Light Shading"/>
    <w:basedOn w:val="TableNormal"/>
    <w:uiPriority w:val="60"/>
    <w:rsid w:val="00846456"/>
    <w:rPr>
      <w:color w:val="454C53"/>
    </w:rPr>
    <w:tblPr>
      <w:tblStyleRowBandSize w:val="1"/>
      <w:tblStyleColBandSize w:val="1"/>
      <w:tblBorders>
        <w:top w:val="single" w:sz="8" w:space="0" w:color="5C6670"/>
        <w:bottom w:val="single" w:sz="8" w:space="0" w:color="5C6670"/>
      </w:tblBorders>
    </w:tblPr>
    <w:tblStylePr w:type="fir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la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cPr>
    </w:tblStylePr>
    <w:tblStylePr w:type="band1Horz">
      <w:tblPr/>
      <w:tcPr>
        <w:tcBorders>
          <w:left w:val="nil"/>
          <w:right w:val="nil"/>
          <w:insideH w:val="nil"/>
          <w:insideV w:val="nil"/>
        </w:tcBorders>
        <w:shd w:val="clear" w:color="auto" w:fill="D5D9DD"/>
      </w:tcPr>
    </w:tblStylePr>
  </w:style>
  <w:style w:type="table" w:styleId="LightShading-Accent1">
    <w:name w:val="Light Shading Accent 1"/>
    <w:basedOn w:val="TableNormal"/>
    <w:uiPriority w:val="60"/>
    <w:rsid w:val="00846456"/>
    <w:rPr>
      <w:color w:val="2E689D"/>
    </w:rPr>
    <w:tblPr>
      <w:tblStyleRowBandSize w:val="1"/>
      <w:tblStyleColBandSize w:val="1"/>
      <w:tblBorders>
        <w:top w:val="single" w:sz="8" w:space="0" w:color="488BC9"/>
        <w:bottom w:val="single" w:sz="8" w:space="0" w:color="488BC9"/>
      </w:tblBorders>
    </w:tblPr>
    <w:tblStylePr w:type="fir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la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cPr>
    </w:tblStylePr>
    <w:tblStylePr w:type="band1Horz">
      <w:tblPr/>
      <w:tcPr>
        <w:tcBorders>
          <w:left w:val="nil"/>
          <w:right w:val="nil"/>
          <w:insideH w:val="nil"/>
          <w:insideV w:val="nil"/>
        </w:tcBorders>
        <w:shd w:val="clear" w:color="auto" w:fill="D1E2F1"/>
      </w:tcPr>
    </w:tblStylePr>
  </w:style>
  <w:style w:type="table" w:styleId="LightShading-Accent3">
    <w:name w:val="Light Shading Accent 3"/>
    <w:basedOn w:val="TableNormal"/>
    <w:uiPriority w:val="60"/>
    <w:rsid w:val="00846456"/>
    <w:rPr>
      <w:color w:val="69962C"/>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cPr>
    </w:tblStylePr>
    <w:tblStylePr w:type="band1Horz">
      <w:tblPr/>
      <w:tcPr>
        <w:tcBorders>
          <w:left w:val="nil"/>
          <w:right w:val="nil"/>
          <w:insideH w:val="nil"/>
          <w:insideV w:val="nil"/>
        </w:tcBorders>
        <w:shd w:val="clear" w:color="auto" w:fill="E2F1C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8B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8B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8B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8B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C4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C4E4"/>
      </w:tcPr>
    </w:tblStylePr>
  </w:style>
  <w:style w:type="table" w:styleId="MediumList1-Accent1">
    <w:name w:val="Medium List 1 Accent 1"/>
    <w:basedOn w:val="TableNormal"/>
    <w:uiPriority w:val="65"/>
    <w:rsid w:val="00846456"/>
    <w:rPr>
      <w:color w:val="5C6670"/>
    </w:rPr>
    <w:tblPr>
      <w:tblStyleRowBandSize w:val="1"/>
      <w:tblStyleColBandSize w:val="1"/>
      <w:tblBorders>
        <w:top w:val="single" w:sz="8" w:space="0" w:color="488BC9"/>
        <w:bottom w:val="single" w:sz="8" w:space="0" w:color="488BC9"/>
      </w:tblBorders>
    </w:tblPr>
    <w:tblStylePr w:type="firstRow">
      <w:rPr>
        <w:rFonts w:ascii="Calibri" w:eastAsia="Verdana" w:hAnsi="Calibri" w:cs="Times New Roman"/>
      </w:rPr>
      <w:tblPr/>
      <w:tcPr>
        <w:tcBorders>
          <w:top w:val="nil"/>
          <w:bottom w:val="single" w:sz="8" w:space="0" w:color="488BC9"/>
        </w:tcBorders>
      </w:tcPr>
    </w:tblStylePr>
    <w:tblStylePr w:type="lastRow">
      <w:rPr>
        <w:b/>
        <w:bCs/>
        <w:color w:val="8FC6E8"/>
      </w:rPr>
      <w:tblPr/>
      <w:tcPr>
        <w:tcBorders>
          <w:top w:val="single" w:sz="8" w:space="0" w:color="488BC9"/>
          <w:bottom w:val="single" w:sz="8" w:space="0" w:color="488BC9"/>
        </w:tcBorders>
      </w:tcPr>
    </w:tblStylePr>
    <w:tblStylePr w:type="firstCol">
      <w:rPr>
        <w:b/>
        <w:bCs/>
      </w:rPr>
    </w:tblStylePr>
    <w:tblStylePr w:type="lastCol">
      <w:rPr>
        <w:b/>
        <w:bCs/>
      </w:rPr>
      <w:tblPr/>
      <w:tcPr>
        <w:tcBorders>
          <w:top w:val="single" w:sz="8" w:space="0" w:color="488BC9"/>
          <w:bottom w:val="single" w:sz="8" w:space="0" w:color="488BC9"/>
        </w:tcBorders>
      </w:tcPr>
    </w:tblStylePr>
    <w:tblStylePr w:type="band1Vert">
      <w:tblPr/>
      <w:tcPr>
        <w:shd w:val="clear" w:color="auto" w:fill="D1E2F1"/>
      </w:tcPr>
    </w:tblStylePr>
    <w:tblStylePr w:type="band1Horz">
      <w:tblPr/>
      <w:tcPr>
        <w:shd w:val="clear" w:color="auto" w:fill="D1E2F1"/>
      </w:tcPr>
    </w:tblStylePr>
  </w:style>
  <w:style w:type="table" w:styleId="MediumList1-Accent6">
    <w:name w:val="Medium List 1 Accent 6"/>
    <w:basedOn w:val="TableNormal"/>
    <w:uiPriority w:val="65"/>
    <w:rsid w:val="00846456"/>
    <w:rPr>
      <w:color w:val="5C6670"/>
    </w:rPr>
    <w:tblPr>
      <w:tblStyleRowBandSize w:val="1"/>
      <w:tblStyleColBandSize w:val="1"/>
      <w:tblBorders>
        <w:top w:val="single" w:sz="8" w:space="0" w:color="EF7521"/>
        <w:bottom w:val="single" w:sz="8" w:space="0" w:color="EF7521"/>
      </w:tblBorders>
    </w:tblPr>
    <w:tblStylePr w:type="firstRow">
      <w:rPr>
        <w:rFonts w:ascii="Calibri" w:eastAsia="Verdana" w:hAnsi="Calibri" w:cs="Times New Roman"/>
      </w:rPr>
      <w:tblPr/>
      <w:tcPr>
        <w:tcBorders>
          <w:top w:val="nil"/>
          <w:bottom w:val="single" w:sz="8" w:space="0" w:color="EF7521"/>
        </w:tcBorders>
      </w:tcPr>
    </w:tblStylePr>
    <w:tblStylePr w:type="lastRow">
      <w:rPr>
        <w:b/>
        <w:bCs/>
        <w:color w:val="8FC6E8"/>
      </w:rPr>
      <w:tblPr/>
      <w:tcPr>
        <w:tcBorders>
          <w:top w:val="single" w:sz="8" w:space="0" w:color="EF7521"/>
          <w:bottom w:val="single" w:sz="8" w:space="0" w:color="EF7521"/>
        </w:tcBorders>
      </w:tcPr>
    </w:tblStylePr>
    <w:tblStylePr w:type="firstCol">
      <w:rPr>
        <w:b/>
        <w:bCs/>
      </w:rPr>
    </w:tblStylePr>
    <w:tblStylePr w:type="lastCol">
      <w:rPr>
        <w:b/>
        <w:bCs/>
      </w:rPr>
      <w:tblPr/>
      <w:tcPr>
        <w:tcBorders>
          <w:top w:val="single" w:sz="8" w:space="0" w:color="EF7521"/>
          <w:bottom w:val="single" w:sz="8" w:space="0" w:color="EF7521"/>
        </w:tcBorders>
      </w:tcPr>
    </w:tblStylePr>
    <w:tblStylePr w:type="band1Vert">
      <w:tblPr/>
      <w:tcPr>
        <w:shd w:val="clear" w:color="auto" w:fill="FBDCC7"/>
      </w:tcPr>
    </w:tblStylePr>
    <w:tblStylePr w:type="band1Horz">
      <w:tblPr/>
      <w:tcPr>
        <w:shd w:val="clear" w:color="auto" w:fill="FBDCC7"/>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left w:val="single" w:sz="8" w:space="0" w:color="67A6A8"/>
        <w:bottom w:val="single" w:sz="8" w:space="0" w:color="67A6A8"/>
        <w:right w:val="single" w:sz="8" w:space="0" w:color="67A6A8"/>
        <w:insideH w:val="single" w:sz="8" w:space="0" w:color="67A6A8"/>
      </w:tblBorders>
    </w:tblPr>
    <w:tblStylePr w:type="firstRow">
      <w:pPr>
        <w:spacing w:before="0" w:after="0" w:line="240" w:lineRule="auto"/>
      </w:pPr>
      <w:rPr>
        <w:b/>
        <w:bCs/>
        <w:color w:val="FFFFFF"/>
      </w:rPr>
      <w:tblPr/>
      <w:tcPr>
        <w:tcBorders>
          <w:top w:val="single" w:sz="8" w:space="0" w:color="67A6A8"/>
          <w:left w:val="single" w:sz="8" w:space="0" w:color="67A6A8"/>
          <w:bottom w:val="single" w:sz="8" w:space="0" w:color="67A6A8"/>
          <w:right w:val="single" w:sz="8" w:space="0" w:color="67A6A8"/>
          <w:insideH w:val="nil"/>
          <w:insideV w:val="nil"/>
        </w:tcBorders>
        <w:shd w:val="clear" w:color="auto" w:fill="46797A"/>
      </w:tcPr>
    </w:tblStylePr>
    <w:tblStylePr w:type="lastRow">
      <w:pPr>
        <w:spacing w:before="0" w:after="0" w:line="240" w:lineRule="auto"/>
      </w:pPr>
      <w:rPr>
        <w:b/>
        <w:bCs/>
      </w:rPr>
      <w:tblPr/>
      <w:tcPr>
        <w:tcBorders>
          <w:top w:val="double" w:sz="6" w:space="0" w:color="67A6A8"/>
          <w:left w:val="single" w:sz="8" w:space="0" w:color="67A6A8"/>
          <w:bottom w:val="single" w:sz="8" w:space="0" w:color="67A6A8"/>
          <w:right w:val="single" w:sz="8" w:space="0" w:color="67A6A8"/>
          <w:insideH w:val="nil"/>
          <w:insideV w:val="nil"/>
        </w:tcBorders>
      </w:tcPr>
    </w:tblStylePr>
    <w:tblStylePr w:type="firstCol">
      <w:rPr>
        <w:b/>
        <w:bCs/>
      </w:rPr>
    </w:tblStylePr>
    <w:tblStylePr w:type="lastCol">
      <w:rPr>
        <w:b/>
        <w:bCs/>
      </w:rPr>
    </w:tblStylePr>
    <w:tblStylePr w:type="band1Vert">
      <w:tblPr/>
      <w:tcPr>
        <w:shd w:val="clear" w:color="auto" w:fill="CDE1E2"/>
      </w:tcPr>
    </w:tblStylePr>
    <w:tblStylePr w:type="band1Horz">
      <w:tblPr/>
      <w:tcPr>
        <w:tcBorders>
          <w:insideH w:val="nil"/>
          <w:insideV w:val="nil"/>
        </w:tcBorders>
        <w:shd w:val="clear" w:color="auto" w:fill="CDE1E2"/>
      </w:tcPr>
    </w:tblStylePr>
    <w:tblStylePr w:type="band2Horz">
      <w:tblPr/>
      <w:tcPr>
        <w:tcBorders>
          <w:insideH w:val="nil"/>
          <w:insideV w:val="nil"/>
        </w:tcBorders>
      </w:tcPr>
    </w:tblStylePr>
  </w:style>
  <w:style w:type="character" w:styleId="PlaceholderText">
    <w:name w:val="Placeholder Tex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link w:val="Quote"/>
    <w:uiPriority w:val="29"/>
    <w:rsid w:val="00846456"/>
    <w:rPr>
      <w:rFonts w:ascii="Calibri" w:hAnsi="Calibri"/>
      <w:i/>
      <w:iCs/>
      <w:sz w:val="22"/>
    </w:rPr>
  </w:style>
  <w:style w:type="character" w:styleId="Strong">
    <w:name w:val="Strong"/>
    <w:uiPriority w:val="22"/>
    <w:qFormat/>
    <w:rsid w:val="00846456"/>
    <w:rPr>
      <w:b/>
      <w:bCs/>
      <w:color w:val="auto"/>
    </w:rPr>
  </w:style>
  <w:style w:type="paragraph" w:styleId="Subtitle">
    <w:name w:val="Subtitle"/>
    <w:basedOn w:val="Normal"/>
    <w:next w:val="Normal"/>
    <w:link w:val="SubtitleChar"/>
    <w:qFormat/>
    <w:rsid w:val="00846456"/>
    <w:pPr>
      <w:pBdr>
        <w:bottom w:val="dashSmallGap" w:sz="4" w:space="31" w:color="BFBFBF"/>
      </w:pBdr>
      <w:spacing w:before="160" w:after="360"/>
      <w:ind w:left="864" w:right="864"/>
      <w:jc w:val="center"/>
    </w:pPr>
    <w:rPr>
      <w:rFonts w:eastAsia="Calibri"/>
    </w:rPr>
  </w:style>
  <w:style w:type="character" w:customStyle="1" w:styleId="SubtitleChar">
    <w:name w:val="Subtitle Char"/>
    <w:link w:val="Subtitle"/>
    <w:rsid w:val="00846456"/>
    <w:rPr>
      <w:rFonts w:ascii="Calibri" w:eastAsia="Calibri" w:hAnsi="Calibri"/>
      <w:sz w:val="22"/>
    </w:rPr>
  </w:style>
  <w:style w:type="character" w:styleId="SubtleEmphasis">
    <w:name w:val="Subtle Emphasis"/>
    <w:uiPriority w:val="19"/>
    <w:qFormat/>
    <w:rsid w:val="00846456"/>
    <w:rPr>
      <w:i/>
      <w:iCs/>
      <w:color w:val="auto"/>
    </w:rPr>
  </w:style>
  <w:style w:type="character" w:styleId="SubtleReference">
    <w:name w:val="Subtle Reference"/>
    <w:uiPriority w:val="31"/>
    <w:qFormat/>
    <w:rsid w:val="00846456"/>
    <w:rPr>
      <w:smallCaps/>
      <w:color w:val="auto"/>
      <w:u w:val="single"/>
    </w:rPr>
  </w:style>
  <w:style w:type="paragraph" w:customStyle="1" w:styleId="Summary">
    <w:name w:val="Summary"/>
    <w:basedOn w:val="Normal"/>
    <w:next w:val="Normal"/>
    <w:autoRedefine/>
    <w:qFormat/>
    <w:rsid w:val="00846456"/>
    <w:pPr>
      <w:spacing w:line="300" w:lineRule="auto"/>
    </w:pPr>
    <w:rPr>
      <w:szCs w:val="36"/>
    </w:rPr>
  </w:style>
  <w:style w:type="paragraph" w:customStyle="1" w:styleId="Table">
    <w:name w:val="Table"/>
    <w:basedOn w:val="Normal"/>
    <w:qFormat/>
    <w:rsid w:val="00846456"/>
    <w:pPr>
      <w:framePr w:hSpace="180" w:wrap="around" w:vAnchor="page" w:hAnchor="page" w:x="1189" w:y="3909"/>
    </w:pPr>
    <w:rPr>
      <w:b/>
      <w:bCs/>
      <w:color w:val="5C6670"/>
    </w:rPr>
  </w:style>
  <w:style w:type="table" w:styleId="TableGrid">
    <w:name w:val="Table Grid"/>
    <w:basedOn w:val="TableNormal"/>
    <w:uiPriority w:val="59"/>
    <w:rsid w:val="00846456"/>
    <w:rPr>
      <w:sz w:val="22"/>
      <w:szCs w:val="22"/>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character" w:customStyle="1" w:styleId="TableReference">
    <w:name w:val="Table Reference"/>
    <w:uiPriority w:val="1"/>
    <w:qFormat/>
    <w:rsid w:val="00846456"/>
    <w:rPr>
      <w:rFonts w:ascii="Calibri" w:hAnsi="Calibri"/>
      <w:b/>
      <w:sz w:val="20"/>
      <w:szCs w:val="20"/>
    </w:rPr>
  </w:style>
  <w:style w:type="table" w:styleId="TableWeb1">
    <w:name w:val="Table Web 1"/>
    <w:basedOn w:val="TableNormal"/>
    <w:rsid w:val="00846456"/>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after="0"/>
      <w:outlineLvl w:val="9"/>
    </w:pPr>
    <w:rPr>
      <w:rFonts w:ascii="Calibri" w:eastAsia="MS PGothic" w:hAnsi="Calibri"/>
      <w:b/>
      <w:sz w:val="32"/>
      <w:szCs w:val="32"/>
    </w:rPr>
  </w:style>
  <w:style w:type="paragraph" w:customStyle="1" w:styleId="BasicParagraph">
    <w:name w:val="[Basic Paragraph]"/>
    <w:basedOn w:val="Normal"/>
    <w:uiPriority w:val="99"/>
    <w:rsid w:val="00344DB5"/>
    <w:pPr>
      <w:widowControl w:val="0"/>
      <w:autoSpaceDE w:val="0"/>
      <w:autoSpaceDN w:val="0"/>
      <w:adjustRightInd w:val="0"/>
      <w:spacing w:line="288" w:lineRule="auto"/>
      <w:textAlignment w:val="center"/>
    </w:pPr>
    <w:rPr>
      <w:rFonts w:ascii="PalatinoLinotype-Roman" w:hAnsi="PalatinoLinotype-Roman" w:cs="PalatinoLinotype-Roman"/>
      <w:color w:val="000000"/>
      <w:sz w:val="20"/>
      <w:szCs w:val="20"/>
    </w:rPr>
  </w:style>
  <w:style w:type="character" w:styleId="FollowedHyperlink">
    <w:name w:val="FollowedHyperlink"/>
    <w:uiPriority w:val="99"/>
    <w:semiHidden/>
    <w:unhideWhenUsed/>
    <w:rsid w:val="00D4667A"/>
    <w:rPr>
      <w:color w:val="954F72"/>
      <w:u w:val="single"/>
    </w:rPr>
  </w:style>
  <w:style w:type="character" w:customStyle="1" w:styleId="Heading4Char">
    <w:name w:val="Heading 4 Char"/>
    <w:link w:val="Heading4"/>
    <w:uiPriority w:val="9"/>
    <w:rsid w:val="00AD3C2C"/>
    <w:rPr>
      <w:rFonts w:ascii="Calibri" w:eastAsia="Times New Roman" w:hAnsi="Calibri" w:cs="Times New Roman"/>
      <w:b/>
      <w:bCs/>
      <w:sz w:val="28"/>
      <w:szCs w:val="28"/>
    </w:rPr>
  </w:style>
  <w:style w:type="character" w:styleId="Emphasis">
    <w:name w:val="Emphasis"/>
    <w:uiPriority w:val="20"/>
    <w:qFormat/>
    <w:rsid w:val="00AD3C2C"/>
    <w:rPr>
      <w:i/>
      <w:iCs/>
      <w:color w:val="2D2E33"/>
    </w:rPr>
  </w:style>
  <w:style w:type="paragraph" w:styleId="NormalWeb">
    <w:name w:val="Normal (Web)"/>
    <w:basedOn w:val="Normal"/>
    <w:uiPriority w:val="99"/>
    <w:unhideWhenUsed/>
    <w:rsid w:val="00AD3C2C"/>
    <w:pPr>
      <w:spacing w:before="100" w:beforeAutospacing="1" w:after="100" w:afterAutospacing="1"/>
    </w:pPr>
    <w:rPr>
      <w:rFonts w:ascii="Times New Roman" w:eastAsia="Times New Roman" w:hAnsi="Times New Roman"/>
      <w:sz w:val="24"/>
    </w:rPr>
  </w:style>
  <w:style w:type="paragraph" w:styleId="NoSpacing">
    <w:name w:val="No Spacing"/>
    <w:basedOn w:val="Normal"/>
    <w:uiPriority w:val="1"/>
    <w:qFormat/>
    <w:rsid w:val="00F9484D"/>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266658">
      <w:bodyDiv w:val="1"/>
      <w:marLeft w:val="0"/>
      <w:marRight w:val="0"/>
      <w:marTop w:val="0"/>
      <w:marBottom w:val="0"/>
      <w:divBdr>
        <w:top w:val="none" w:sz="0" w:space="0" w:color="auto"/>
        <w:left w:val="none" w:sz="0" w:space="0" w:color="auto"/>
        <w:bottom w:val="none" w:sz="0" w:space="0" w:color="auto"/>
        <w:right w:val="none" w:sz="0" w:space="0" w:color="auto"/>
      </w:divBdr>
    </w:div>
    <w:div w:id="286283298">
      <w:bodyDiv w:val="1"/>
      <w:marLeft w:val="0"/>
      <w:marRight w:val="0"/>
      <w:marTop w:val="0"/>
      <w:marBottom w:val="0"/>
      <w:divBdr>
        <w:top w:val="none" w:sz="0" w:space="0" w:color="auto"/>
        <w:left w:val="none" w:sz="0" w:space="0" w:color="auto"/>
        <w:bottom w:val="none" w:sz="0" w:space="0" w:color="auto"/>
        <w:right w:val="none" w:sz="0" w:space="0" w:color="auto"/>
      </w:divBdr>
      <w:divsChild>
        <w:div w:id="2125079812">
          <w:marLeft w:val="0"/>
          <w:marRight w:val="0"/>
          <w:marTop w:val="0"/>
          <w:marBottom w:val="0"/>
          <w:divBdr>
            <w:top w:val="none" w:sz="0" w:space="0" w:color="auto"/>
            <w:left w:val="none" w:sz="0" w:space="0" w:color="auto"/>
            <w:bottom w:val="none" w:sz="0" w:space="0" w:color="auto"/>
            <w:right w:val="none" w:sz="0" w:space="0" w:color="auto"/>
          </w:divBdr>
          <w:divsChild>
            <w:div w:id="1209144655">
              <w:marLeft w:val="0"/>
              <w:marRight w:val="0"/>
              <w:marTop w:val="0"/>
              <w:marBottom w:val="0"/>
              <w:divBdr>
                <w:top w:val="none" w:sz="0" w:space="0" w:color="auto"/>
                <w:left w:val="none" w:sz="0" w:space="0" w:color="auto"/>
                <w:bottom w:val="none" w:sz="0" w:space="0" w:color="auto"/>
                <w:right w:val="none" w:sz="0" w:space="0" w:color="auto"/>
              </w:divBdr>
              <w:divsChild>
                <w:div w:id="1747680910">
                  <w:marLeft w:val="0"/>
                  <w:marRight w:val="0"/>
                  <w:marTop w:val="0"/>
                  <w:marBottom w:val="0"/>
                  <w:divBdr>
                    <w:top w:val="none" w:sz="0" w:space="0" w:color="auto"/>
                    <w:left w:val="none" w:sz="0" w:space="0" w:color="auto"/>
                    <w:bottom w:val="none" w:sz="0" w:space="0" w:color="auto"/>
                    <w:right w:val="none" w:sz="0" w:space="0" w:color="auto"/>
                  </w:divBdr>
                  <w:divsChild>
                    <w:div w:id="82260995">
                      <w:marLeft w:val="0"/>
                      <w:marRight w:val="0"/>
                      <w:marTop w:val="0"/>
                      <w:marBottom w:val="0"/>
                      <w:divBdr>
                        <w:top w:val="none" w:sz="0" w:space="0" w:color="auto"/>
                        <w:left w:val="none" w:sz="0" w:space="0" w:color="auto"/>
                        <w:bottom w:val="none" w:sz="0" w:space="0" w:color="auto"/>
                        <w:right w:val="none" w:sz="0" w:space="0" w:color="auto"/>
                      </w:divBdr>
                      <w:divsChild>
                        <w:div w:id="383913669">
                          <w:marLeft w:val="0"/>
                          <w:marRight w:val="0"/>
                          <w:marTop w:val="0"/>
                          <w:marBottom w:val="0"/>
                          <w:divBdr>
                            <w:top w:val="none" w:sz="0" w:space="0" w:color="auto"/>
                            <w:left w:val="none" w:sz="0" w:space="0" w:color="auto"/>
                            <w:bottom w:val="none" w:sz="0" w:space="0" w:color="auto"/>
                            <w:right w:val="none" w:sz="0" w:space="0" w:color="auto"/>
                          </w:divBdr>
                          <w:divsChild>
                            <w:div w:id="420685997">
                              <w:marLeft w:val="0"/>
                              <w:marRight w:val="0"/>
                              <w:marTop w:val="0"/>
                              <w:marBottom w:val="0"/>
                              <w:divBdr>
                                <w:top w:val="none" w:sz="0" w:space="0" w:color="auto"/>
                                <w:left w:val="none" w:sz="0" w:space="0" w:color="auto"/>
                                <w:bottom w:val="none" w:sz="0" w:space="0" w:color="auto"/>
                                <w:right w:val="none" w:sz="0" w:space="0" w:color="auto"/>
                              </w:divBdr>
                              <w:divsChild>
                                <w:div w:id="20351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32935">
                          <w:marLeft w:val="0"/>
                          <w:marRight w:val="0"/>
                          <w:marTop w:val="0"/>
                          <w:marBottom w:val="0"/>
                          <w:divBdr>
                            <w:top w:val="none" w:sz="0" w:space="0" w:color="auto"/>
                            <w:left w:val="none" w:sz="0" w:space="0" w:color="auto"/>
                            <w:bottom w:val="none" w:sz="0" w:space="0" w:color="auto"/>
                            <w:right w:val="none" w:sz="0" w:space="0" w:color="auto"/>
                          </w:divBdr>
                          <w:divsChild>
                            <w:div w:id="1245455986">
                              <w:marLeft w:val="0"/>
                              <w:marRight w:val="0"/>
                              <w:marTop w:val="0"/>
                              <w:marBottom w:val="0"/>
                              <w:divBdr>
                                <w:top w:val="none" w:sz="0" w:space="0" w:color="auto"/>
                                <w:left w:val="none" w:sz="0" w:space="0" w:color="auto"/>
                                <w:bottom w:val="none" w:sz="0" w:space="0" w:color="auto"/>
                                <w:right w:val="none" w:sz="0" w:space="0" w:color="auto"/>
                              </w:divBdr>
                              <w:divsChild>
                                <w:div w:id="1554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910990">
      <w:bodyDiv w:val="1"/>
      <w:marLeft w:val="0"/>
      <w:marRight w:val="0"/>
      <w:marTop w:val="0"/>
      <w:marBottom w:val="0"/>
      <w:divBdr>
        <w:top w:val="none" w:sz="0" w:space="0" w:color="auto"/>
        <w:left w:val="none" w:sz="0" w:space="0" w:color="auto"/>
        <w:bottom w:val="none" w:sz="0" w:space="0" w:color="auto"/>
        <w:right w:val="none" w:sz="0" w:space="0" w:color="auto"/>
      </w:divBdr>
    </w:div>
    <w:div w:id="1248803507">
      <w:bodyDiv w:val="1"/>
      <w:marLeft w:val="0"/>
      <w:marRight w:val="0"/>
      <w:marTop w:val="0"/>
      <w:marBottom w:val="0"/>
      <w:divBdr>
        <w:top w:val="none" w:sz="0" w:space="0" w:color="auto"/>
        <w:left w:val="none" w:sz="0" w:space="0" w:color="auto"/>
        <w:bottom w:val="none" w:sz="0" w:space="0" w:color="auto"/>
        <w:right w:val="none" w:sz="0" w:space="0" w:color="auto"/>
      </w:divBdr>
    </w:div>
    <w:div w:id="1302729055">
      <w:bodyDiv w:val="1"/>
      <w:marLeft w:val="0"/>
      <w:marRight w:val="0"/>
      <w:marTop w:val="0"/>
      <w:marBottom w:val="0"/>
      <w:divBdr>
        <w:top w:val="none" w:sz="0" w:space="0" w:color="auto"/>
        <w:left w:val="none" w:sz="0" w:space="0" w:color="auto"/>
        <w:bottom w:val="none" w:sz="0" w:space="0" w:color="auto"/>
        <w:right w:val="none" w:sz="0" w:space="0" w:color="auto"/>
      </w:divBdr>
    </w:div>
    <w:div w:id="1409039143">
      <w:bodyDiv w:val="1"/>
      <w:marLeft w:val="0"/>
      <w:marRight w:val="0"/>
      <w:marTop w:val="0"/>
      <w:marBottom w:val="0"/>
      <w:divBdr>
        <w:top w:val="none" w:sz="0" w:space="0" w:color="auto"/>
        <w:left w:val="none" w:sz="0" w:space="0" w:color="auto"/>
        <w:bottom w:val="none" w:sz="0" w:space="0" w:color="auto"/>
        <w:right w:val="none" w:sz="0" w:space="0" w:color="auto"/>
      </w:divBdr>
    </w:div>
    <w:div w:id="1538621287">
      <w:bodyDiv w:val="1"/>
      <w:marLeft w:val="0"/>
      <w:marRight w:val="0"/>
      <w:marTop w:val="0"/>
      <w:marBottom w:val="0"/>
      <w:divBdr>
        <w:top w:val="none" w:sz="0" w:space="0" w:color="auto"/>
        <w:left w:val="none" w:sz="0" w:space="0" w:color="auto"/>
        <w:bottom w:val="none" w:sz="0" w:space="0" w:color="auto"/>
        <w:right w:val="none" w:sz="0" w:space="0" w:color="auto"/>
      </w:divBdr>
    </w:div>
    <w:div w:id="1873567696">
      <w:bodyDiv w:val="1"/>
      <w:marLeft w:val="0"/>
      <w:marRight w:val="0"/>
      <w:marTop w:val="0"/>
      <w:marBottom w:val="0"/>
      <w:divBdr>
        <w:top w:val="none" w:sz="0" w:space="0" w:color="auto"/>
        <w:left w:val="none" w:sz="0" w:space="0" w:color="auto"/>
        <w:bottom w:val="none" w:sz="0" w:space="0" w:color="auto"/>
        <w:right w:val="none" w:sz="0" w:space="0" w:color="auto"/>
      </w:divBdr>
    </w:div>
    <w:div w:id="2043479582">
      <w:bodyDiv w:val="1"/>
      <w:marLeft w:val="0"/>
      <w:marRight w:val="0"/>
      <w:marTop w:val="0"/>
      <w:marBottom w:val="0"/>
      <w:divBdr>
        <w:top w:val="none" w:sz="0" w:space="0" w:color="auto"/>
        <w:left w:val="none" w:sz="0" w:space="0" w:color="auto"/>
        <w:bottom w:val="none" w:sz="0" w:space="0" w:color="auto"/>
        <w:right w:val="none" w:sz="0" w:space="0" w:color="auto"/>
      </w:divBdr>
      <w:divsChild>
        <w:div w:id="1996298404">
          <w:marLeft w:val="0"/>
          <w:marRight w:val="0"/>
          <w:marTop w:val="0"/>
          <w:marBottom w:val="0"/>
          <w:divBdr>
            <w:top w:val="none" w:sz="0" w:space="0" w:color="auto"/>
            <w:left w:val="none" w:sz="0" w:space="0" w:color="auto"/>
            <w:bottom w:val="none" w:sz="0" w:space="0" w:color="auto"/>
            <w:right w:val="none" w:sz="0" w:space="0" w:color="auto"/>
          </w:divBdr>
          <w:divsChild>
            <w:div w:id="651182204">
              <w:marLeft w:val="0"/>
              <w:marRight w:val="0"/>
              <w:marTop w:val="0"/>
              <w:marBottom w:val="0"/>
              <w:divBdr>
                <w:top w:val="single" w:sz="6" w:space="19" w:color="E5E5E7"/>
                <w:left w:val="single" w:sz="6" w:space="19" w:color="E5E5E7"/>
                <w:bottom w:val="single" w:sz="6" w:space="19" w:color="E5E5E7"/>
                <w:right w:val="single" w:sz="6" w:space="19" w:color="E5E5E7"/>
              </w:divBdr>
              <w:divsChild>
                <w:div w:id="5343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4517">
          <w:marLeft w:val="0"/>
          <w:marRight w:val="0"/>
          <w:marTop w:val="0"/>
          <w:marBottom w:val="0"/>
          <w:divBdr>
            <w:top w:val="none" w:sz="0" w:space="0" w:color="auto"/>
            <w:left w:val="none" w:sz="0" w:space="0" w:color="auto"/>
            <w:bottom w:val="none" w:sz="0" w:space="0" w:color="auto"/>
            <w:right w:val="none" w:sz="0" w:space="0" w:color="auto"/>
          </w:divBdr>
          <w:divsChild>
            <w:div w:id="1339193162">
              <w:marLeft w:val="0"/>
              <w:marRight w:val="0"/>
              <w:marTop w:val="0"/>
              <w:marBottom w:val="0"/>
              <w:divBdr>
                <w:top w:val="single" w:sz="6" w:space="19" w:color="E5E5E7"/>
                <w:left w:val="single" w:sz="6" w:space="19" w:color="E5E5E7"/>
                <w:bottom w:val="single" w:sz="6" w:space="19" w:color="E5E5E7"/>
                <w:right w:val="single" w:sz="6" w:space="19" w:color="E5E5E7"/>
              </w:divBdr>
              <w:divsChild>
                <w:div w:id="99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97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de.state.co.us/cdeawards" TargetMode="External"/><Relationship Id="rId18" Type="http://schemas.openxmlformats.org/officeDocument/2006/relationships/hyperlink" Target="https://nche.ed.gov/mckinney-vento-101-understanding-the-rights-of-students-experiencing-homelessness/?customize_changeset_uuid=6949f627-baff-4ea2-bd5f-251d9b157f2c&amp;customize_autosaved=on&amp;customize_messenger_channel=preview-0" TargetMode="External"/><Relationship Id="rId26" Type="http://schemas.openxmlformats.org/officeDocument/2006/relationships/hyperlink" Target="https://nche.ed.gov/nche-webinar-materials-paving-the-way-to-college-for-students-experiencing-homelessness/?customize_changeset_uuid=34db27cb-ab54-40ac-9332-1f81a2497303&amp;customize_autosaved=on&amp;customize_messenger_channel=preview-13" TargetMode="External"/><Relationship Id="rId3" Type="http://schemas.openxmlformats.org/officeDocument/2006/relationships/settings" Target="settings.xml"/><Relationship Id="rId21" Type="http://schemas.openxmlformats.org/officeDocument/2006/relationships/hyperlink" Target="https://register.gotowebinar.com/register/1992301177344671235" TargetMode="External"/><Relationship Id="rId34" Type="http://schemas.openxmlformats.org/officeDocument/2006/relationships/theme" Target="theme/theme1.xml"/><Relationship Id="rId7" Type="http://schemas.openxmlformats.org/officeDocument/2006/relationships/hyperlink" Target="http://www.cde.state.co.us/dropoutprevention/homeless_index" TargetMode="External"/><Relationship Id="rId12" Type="http://schemas.openxmlformats.org/officeDocument/2006/relationships/image" Target="media/image2.jpeg"/><Relationship Id="rId17" Type="http://schemas.openxmlformats.org/officeDocument/2006/relationships/hyperlink" Target="https://register.gotowebinar.com/register/3263401490239158019" TargetMode="External"/><Relationship Id="rId25" Type="http://schemas.openxmlformats.org/officeDocument/2006/relationships/hyperlink" Target="https://uncg.webex.com/uncg/onstage/g.php?MTID=edcf4ae01faa9950b8039f5ed643c7de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che.ed.gov/group-training/" TargetMode="External"/><Relationship Id="rId20" Type="http://schemas.openxmlformats.org/officeDocument/2006/relationships/hyperlink" Target="https://nche.ed.gov/understanding-doubled-up/?customize_changeset_uuid=6949f627-baff-4ea2-bd5f-251d9b157f2c&amp;customize_autosaved=on&amp;customize_messenger_channel=preview-18"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nche.ed.gov/supporting-the-education-of-unaccompanied-students-experiencing-homelessness/?customize_changeset_uuid=34db27cb-ab54-40ac-9332-1f81a2497303&amp;customize_autosaved=on&amp;customize_messenger_channel=preview-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olorado.gov/pacific/cdhs/tony-grampsas-youth-services-program" TargetMode="External"/><Relationship Id="rId23" Type="http://schemas.openxmlformats.org/officeDocument/2006/relationships/hyperlink" Target="https://uncg.webex.com/uncg/onstage/g.php?MTID=e20bf2510dec0d27d52c8417c09a78544" TargetMode="External"/><Relationship Id="rId28" Type="http://schemas.openxmlformats.org/officeDocument/2006/relationships/hyperlink" Target="https://nche.ed.gov/determining-eligibility-webinar/?customize_changeset_uuid=34db27cb-ab54-40ac-9332-1f81a2497303&amp;customize_autosaved=on&amp;customize_messenger_channel=preview-27" TargetMode="External"/><Relationship Id="rId10" Type="http://schemas.openxmlformats.org/officeDocument/2006/relationships/hyperlink" Target="https://www.amazon.com/hz/wishlist/ls/2BZ5WGDW9ILK7?ref_=wl_share" TargetMode="External"/><Relationship Id="rId19" Type="http://schemas.openxmlformats.org/officeDocument/2006/relationships/hyperlink" Target="https://register.gotowebinar.com/register/1698026785774662403"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cde.state.co.us/dropoutprevention/homeless_index" TargetMode="External"/><Relationship Id="rId14" Type="http://schemas.openxmlformats.org/officeDocument/2006/relationships/hyperlink" Target="http://www.cde.state.co.us/healthandwellness" TargetMode="External"/><Relationship Id="rId22" Type="http://schemas.openxmlformats.org/officeDocument/2006/relationships/hyperlink" Target="https://nche.ed.gov/mckinney-vento-school-selection-rights/?customize_changeset_uuid=6949f627-baff-4ea2-bd5f-251d9b157f2c&amp;customize_autosaved=on&amp;customize_messenger_channel=preview-27" TargetMode="External"/><Relationship Id="rId27" Type="http://schemas.openxmlformats.org/officeDocument/2006/relationships/hyperlink" Target="https://uncg.webex.com/uncg/onstage/g.php?MTID=e39f799f8efb57e2b9219769eb7ec95cb" TargetMode="External"/><Relationship Id="rId30" Type="http://schemas.openxmlformats.org/officeDocument/2006/relationships/footer" Target="footer1.xml"/><Relationship Id="rId8" Type="http://schemas.openxmlformats.org/officeDocument/2006/relationships/hyperlink" Target="https://www.amazon.com/hz/wishlist/ls/2BZ5WGDW9ILK7?ref_=wl_sh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1576</Words>
  <Characters>8988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Document Title</vt:lpstr>
    </vt:vector>
  </TitlesOfParts>
  <Company>Colorado State Education</Company>
  <LinksUpToDate>false</LinksUpToDate>
  <CharactersWithSpaces>10543</CharactersWithSpaces>
  <SharedDoc>false</SharedDoc>
  <HLinks>
    <vt:vector size="108" baseType="variant">
      <vt:variant>
        <vt:i4>4194410</vt:i4>
      </vt:variant>
      <vt:variant>
        <vt:i4>45</vt:i4>
      </vt:variant>
      <vt:variant>
        <vt:i4>0</vt:i4>
      </vt:variant>
      <vt:variant>
        <vt:i4>5</vt:i4>
      </vt:variant>
      <vt:variant>
        <vt:lpwstr>https://nche.ed.gov/determining-eligibility-webinar/?customize_changeset_uuid=34db27cb-ab54-40ac-9332-1f81a2497303&amp;customize_autosaved=on&amp;customize_messenger_channel=preview-27</vt:lpwstr>
      </vt:variant>
      <vt:variant>
        <vt:lpwstr/>
      </vt:variant>
      <vt:variant>
        <vt:i4>1835018</vt:i4>
      </vt:variant>
      <vt:variant>
        <vt:i4>42</vt:i4>
      </vt:variant>
      <vt:variant>
        <vt:i4>0</vt:i4>
      </vt:variant>
      <vt:variant>
        <vt:i4>5</vt:i4>
      </vt:variant>
      <vt:variant>
        <vt:lpwstr>https://uncg.webex.com/uncg/onstage/g.php?MTID=e39f799f8efb57e2b9219769eb7ec95cb</vt:lpwstr>
      </vt:variant>
      <vt:variant>
        <vt:lpwstr/>
      </vt:variant>
      <vt:variant>
        <vt:i4>5374009</vt:i4>
      </vt:variant>
      <vt:variant>
        <vt:i4>39</vt:i4>
      </vt:variant>
      <vt:variant>
        <vt:i4>0</vt:i4>
      </vt:variant>
      <vt:variant>
        <vt:i4>5</vt:i4>
      </vt:variant>
      <vt:variant>
        <vt:lpwstr>https://nche.ed.gov/nche-webinar-materials-paving-the-way-to-college-for-students-experiencing-homelessness/?customize_changeset_uuid=34db27cb-ab54-40ac-9332-1f81a2497303&amp;customize_autosaved=on&amp;customize_messenger_channel=preview-13</vt:lpwstr>
      </vt:variant>
      <vt:variant>
        <vt:lpwstr/>
      </vt:variant>
      <vt:variant>
        <vt:i4>4325467</vt:i4>
      </vt:variant>
      <vt:variant>
        <vt:i4>36</vt:i4>
      </vt:variant>
      <vt:variant>
        <vt:i4>0</vt:i4>
      </vt:variant>
      <vt:variant>
        <vt:i4>5</vt:i4>
      </vt:variant>
      <vt:variant>
        <vt:lpwstr>https://uncg.webex.com/uncg/onstage/g.php?MTID=edcf4ae01faa9950b8039f5ed643c7de9</vt:lpwstr>
      </vt:variant>
      <vt:variant>
        <vt:lpwstr/>
      </vt:variant>
      <vt:variant>
        <vt:i4>3407889</vt:i4>
      </vt:variant>
      <vt:variant>
        <vt:i4>33</vt:i4>
      </vt:variant>
      <vt:variant>
        <vt:i4>0</vt:i4>
      </vt:variant>
      <vt:variant>
        <vt:i4>5</vt:i4>
      </vt:variant>
      <vt:variant>
        <vt:lpwstr>https://nche.ed.gov/supporting-the-education-of-unaccompanied-students-experiencing-homelessness/?customize_changeset_uuid=34db27cb-ab54-40ac-9332-1f81a2497303&amp;customize_autosaved=on&amp;customize_messenger_channel=preview-0</vt:lpwstr>
      </vt:variant>
      <vt:variant>
        <vt:lpwstr/>
      </vt:variant>
      <vt:variant>
        <vt:i4>1769558</vt:i4>
      </vt:variant>
      <vt:variant>
        <vt:i4>30</vt:i4>
      </vt:variant>
      <vt:variant>
        <vt:i4>0</vt:i4>
      </vt:variant>
      <vt:variant>
        <vt:i4>5</vt:i4>
      </vt:variant>
      <vt:variant>
        <vt:lpwstr>https://uncg.webex.com/uncg/onstage/g.php?MTID=e20bf2510dec0d27d52c8417c09a78544</vt:lpwstr>
      </vt:variant>
      <vt:variant>
        <vt:lpwstr/>
      </vt:variant>
      <vt:variant>
        <vt:i4>5963829</vt:i4>
      </vt:variant>
      <vt:variant>
        <vt:i4>27</vt:i4>
      </vt:variant>
      <vt:variant>
        <vt:i4>0</vt:i4>
      </vt:variant>
      <vt:variant>
        <vt:i4>5</vt:i4>
      </vt:variant>
      <vt:variant>
        <vt:lpwstr>https://nche.ed.gov/mckinney-vento-school-selection-rights/?customize_changeset_uuid=6949f627-baff-4ea2-bd5f-251d9b157f2c&amp;customize_autosaved=on&amp;customize_messenger_channel=preview-27</vt:lpwstr>
      </vt:variant>
      <vt:variant>
        <vt:lpwstr/>
      </vt:variant>
      <vt:variant>
        <vt:i4>1966171</vt:i4>
      </vt:variant>
      <vt:variant>
        <vt:i4>24</vt:i4>
      </vt:variant>
      <vt:variant>
        <vt:i4>0</vt:i4>
      </vt:variant>
      <vt:variant>
        <vt:i4>5</vt:i4>
      </vt:variant>
      <vt:variant>
        <vt:lpwstr>https://register.gotowebinar.com/register/1992301177344671235</vt:lpwstr>
      </vt:variant>
      <vt:variant>
        <vt:lpwstr/>
      </vt:variant>
      <vt:variant>
        <vt:i4>2359368</vt:i4>
      </vt:variant>
      <vt:variant>
        <vt:i4>21</vt:i4>
      </vt:variant>
      <vt:variant>
        <vt:i4>0</vt:i4>
      </vt:variant>
      <vt:variant>
        <vt:i4>5</vt:i4>
      </vt:variant>
      <vt:variant>
        <vt:lpwstr>https://nche.ed.gov/understanding-doubled-up/?customize_changeset_uuid=6949f627-baff-4ea2-bd5f-251d9b157f2c&amp;customize_autosaved=on&amp;customize_messenger_channel=preview-18</vt:lpwstr>
      </vt:variant>
      <vt:variant>
        <vt:lpwstr/>
      </vt:variant>
      <vt:variant>
        <vt:i4>1966163</vt:i4>
      </vt:variant>
      <vt:variant>
        <vt:i4>18</vt:i4>
      </vt:variant>
      <vt:variant>
        <vt:i4>0</vt:i4>
      </vt:variant>
      <vt:variant>
        <vt:i4>5</vt:i4>
      </vt:variant>
      <vt:variant>
        <vt:lpwstr>https://register.gotowebinar.com/register/1698026785774662403</vt:lpwstr>
      </vt:variant>
      <vt:variant>
        <vt:lpwstr/>
      </vt:variant>
      <vt:variant>
        <vt:i4>6094960</vt:i4>
      </vt:variant>
      <vt:variant>
        <vt:i4>15</vt:i4>
      </vt:variant>
      <vt:variant>
        <vt:i4>0</vt:i4>
      </vt:variant>
      <vt:variant>
        <vt:i4>5</vt:i4>
      </vt:variant>
      <vt:variant>
        <vt:lpwstr>https://nche.ed.gov/mckinney-vento-101-understanding-the-rights-of-students-experiencing-homelessness/?customize_changeset_uuid=6949f627-baff-4ea2-bd5f-251d9b157f2c&amp;customize_autosaved=on&amp;customize_messenger_channel=preview-0</vt:lpwstr>
      </vt:variant>
      <vt:variant>
        <vt:lpwstr/>
      </vt:variant>
      <vt:variant>
        <vt:i4>1900627</vt:i4>
      </vt:variant>
      <vt:variant>
        <vt:i4>12</vt:i4>
      </vt:variant>
      <vt:variant>
        <vt:i4>0</vt:i4>
      </vt:variant>
      <vt:variant>
        <vt:i4>5</vt:i4>
      </vt:variant>
      <vt:variant>
        <vt:lpwstr>https://register.gotowebinar.com/register/3263401490239158019</vt:lpwstr>
      </vt:variant>
      <vt:variant>
        <vt:lpwstr/>
      </vt:variant>
      <vt:variant>
        <vt:i4>2293872</vt:i4>
      </vt:variant>
      <vt:variant>
        <vt:i4>9</vt:i4>
      </vt:variant>
      <vt:variant>
        <vt:i4>0</vt:i4>
      </vt:variant>
      <vt:variant>
        <vt:i4>5</vt:i4>
      </vt:variant>
      <vt:variant>
        <vt:lpwstr>https://nche.ed.gov/group-training/</vt:lpwstr>
      </vt:variant>
      <vt:variant>
        <vt:lpwstr/>
      </vt:variant>
      <vt:variant>
        <vt:i4>8126582</vt:i4>
      </vt:variant>
      <vt:variant>
        <vt:i4>6</vt:i4>
      </vt:variant>
      <vt:variant>
        <vt:i4>0</vt:i4>
      </vt:variant>
      <vt:variant>
        <vt:i4>5</vt:i4>
      </vt:variant>
      <vt:variant>
        <vt:lpwstr>https://www.colorado.gov/pacific/cdhs/tony-grampsas-youth-services-program</vt:lpwstr>
      </vt:variant>
      <vt:variant>
        <vt:lpwstr/>
      </vt:variant>
      <vt:variant>
        <vt:i4>196616</vt:i4>
      </vt:variant>
      <vt:variant>
        <vt:i4>3</vt:i4>
      </vt:variant>
      <vt:variant>
        <vt:i4>0</vt:i4>
      </vt:variant>
      <vt:variant>
        <vt:i4>5</vt:i4>
      </vt:variant>
      <vt:variant>
        <vt:lpwstr>http://www.cde.state.co.us/healthandwellness</vt:lpwstr>
      </vt:variant>
      <vt:variant>
        <vt:lpwstr/>
      </vt:variant>
      <vt:variant>
        <vt:i4>1310721</vt:i4>
      </vt:variant>
      <vt:variant>
        <vt:i4>0</vt:i4>
      </vt:variant>
      <vt:variant>
        <vt:i4>0</vt:i4>
      </vt:variant>
      <vt:variant>
        <vt:i4>5</vt:i4>
      </vt:variant>
      <vt:variant>
        <vt:lpwstr>http://www.cde.state.co.us/cdeawards</vt:lpwstr>
      </vt:variant>
      <vt:variant>
        <vt:lpwstr/>
      </vt:variant>
      <vt:variant>
        <vt:i4>5570578</vt:i4>
      </vt:variant>
      <vt:variant>
        <vt:i4>3</vt:i4>
      </vt:variant>
      <vt:variant>
        <vt:i4>0</vt:i4>
      </vt:variant>
      <vt:variant>
        <vt:i4>5</vt:i4>
      </vt:variant>
      <vt:variant>
        <vt:lpwstr>https://www.amazon.com/hz/wishlist/ls/2BZ5WGDW9ILK7?ref_=wl_share</vt:lpwstr>
      </vt:variant>
      <vt:variant>
        <vt:lpwstr/>
      </vt:variant>
      <vt:variant>
        <vt:i4>5701667</vt:i4>
      </vt:variant>
      <vt:variant>
        <vt:i4>0</vt:i4>
      </vt:variant>
      <vt:variant>
        <vt:i4>0</vt:i4>
      </vt:variant>
      <vt:variant>
        <vt:i4>5</vt:i4>
      </vt:variant>
      <vt:variant>
        <vt:lpwstr>http://www.cde.state.co.us/dropoutprevention/homeless_index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Beth Hunter</dc:creator>
  <cp:keywords/>
  <dc:description/>
  <cp:lastModifiedBy>Barczak, Alena</cp:lastModifiedBy>
  <cp:revision>2</cp:revision>
  <dcterms:created xsi:type="dcterms:W3CDTF">2021-06-07T19:16:00Z</dcterms:created>
  <dcterms:modified xsi:type="dcterms:W3CDTF">2021-06-07T19:16:00Z</dcterms:modified>
</cp:coreProperties>
</file>