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9E4A" w14:textId="77777777" w:rsidR="009B7110" w:rsidRDefault="00130915">
      <w:pPr>
        <w:pStyle w:val="BodyText"/>
        <w:ind w:left="146"/>
        <w:rPr>
          <w:rFonts w:ascii="Times New Roman"/>
          <w:sz w:val="20"/>
        </w:rPr>
      </w:pPr>
      <w:r>
        <w:rPr>
          <w:rFonts w:ascii="Times New Roman"/>
          <w:noProof/>
          <w:sz w:val="20"/>
        </w:rPr>
        <w:drawing>
          <wp:inline distT="0" distB="0" distL="0" distR="0" wp14:anchorId="0284FA53" wp14:editId="6F6F599B">
            <wp:extent cx="2481315" cy="410718"/>
            <wp:effectExtent l="0" t="0" r="0" b="0"/>
            <wp:docPr id="1" name="Image 1" descr="Colorado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Education logo"/>
                    <pic:cNvPicPr/>
                  </pic:nvPicPr>
                  <pic:blipFill>
                    <a:blip r:embed="rId5" cstate="print"/>
                    <a:stretch>
                      <a:fillRect/>
                    </a:stretch>
                  </pic:blipFill>
                  <pic:spPr>
                    <a:xfrm>
                      <a:off x="0" y="0"/>
                      <a:ext cx="2481315" cy="410718"/>
                    </a:xfrm>
                    <a:prstGeom prst="rect">
                      <a:avLst/>
                    </a:prstGeom>
                  </pic:spPr>
                </pic:pic>
              </a:graphicData>
            </a:graphic>
          </wp:inline>
        </w:drawing>
      </w:r>
    </w:p>
    <w:p w14:paraId="25885407" w14:textId="77777777" w:rsidR="009B7110" w:rsidRDefault="00130915">
      <w:pPr>
        <w:pStyle w:val="Title"/>
      </w:pPr>
      <w:r>
        <w:rPr>
          <w:noProof/>
        </w:rPr>
        <mc:AlternateContent>
          <mc:Choice Requires="wps">
            <w:drawing>
              <wp:anchor distT="0" distB="0" distL="0" distR="0" simplePos="0" relativeHeight="487587840" behindDoc="1" locked="0" layoutInCell="1" allowOverlap="1" wp14:anchorId="5A48009C" wp14:editId="1DCD8626">
                <wp:simplePos x="0" y="0"/>
                <wp:positionH relativeFrom="page">
                  <wp:posOffset>896416</wp:posOffset>
                </wp:positionH>
                <wp:positionV relativeFrom="paragraph">
                  <wp:posOffset>474852</wp:posOffset>
                </wp:positionV>
                <wp:extent cx="5981065"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FA52F" id="Graphic 2" o:spid="_x0000_s1026" alt="&quot;&quot;" style="position:absolute;margin-left:70.6pt;margin-top:37.4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" path="m5981065,l,,,6096r5981065,l5981065,xe" fillcolor="black" stroked="f">
                <v:path arrowok="t"/>
                <w10:wrap type="topAndBottom" anchorx="page"/>
              </v:shape>
            </w:pict>
          </mc:Fallback>
        </mc:AlternateContent>
      </w:r>
      <w:r>
        <w:t>Best</w:t>
      </w:r>
      <w:r>
        <w:rPr>
          <w:spacing w:val="-3"/>
        </w:rPr>
        <w:t xml:space="preserve"> </w:t>
      </w:r>
      <w:r>
        <w:t>Interest</w:t>
      </w:r>
      <w:r>
        <w:rPr>
          <w:spacing w:val="-2"/>
        </w:rPr>
        <w:t xml:space="preserve"> </w:t>
      </w:r>
      <w:r>
        <w:t>Determination</w:t>
      </w:r>
      <w:r>
        <w:rPr>
          <w:spacing w:val="-2"/>
        </w:rPr>
        <w:t xml:space="preserve"> </w:t>
      </w:r>
      <w:r>
        <w:t>(BID)</w:t>
      </w:r>
      <w:r>
        <w:rPr>
          <w:spacing w:val="-2"/>
        </w:rPr>
        <w:t xml:space="preserve"> </w:t>
      </w:r>
      <w:r>
        <w:t>Frequently</w:t>
      </w:r>
      <w:r>
        <w:rPr>
          <w:spacing w:val="-2"/>
        </w:rPr>
        <w:t xml:space="preserve"> </w:t>
      </w:r>
      <w:r>
        <w:t>Asked</w:t>
      </w:r>
      <w:r>
        <w:rPr>
          <w:spacing w:val="-2"/>
        </w:rPr>
        <w:t xml:space="preserve"> Questions</w:t>
      </w:r>
    </w:p>
    <w:p w14:paraId="7A0C4D88" w14:textId="77777777" w:rsidR="009B7110" w:rsidRDefault="00130915">
      <w:pPr>
        <w:pStyle w:val="Heading1"/>
        <w:spacing w:before="157"/>
        <w:jc w:val="both"/>
      </w:pPr>
      <w:r>
        <w:t>Best</w:t>
      </w:r>
      <w:r>
        <w:rPr>
          <w:spacing w:val="-10"/>
        </w:rPr>
        <w:t xml:space="preserve"> </w:t>
      </w:r>
      <w:r>
        <w:t>Interest</w:t>
      </w:r>
      <w:r>
        <w:rPr>
          <w:spacing w:val="-7"/>
        </w:rPr>
        <w:t xml:space="preserve"> </w:t>
      </w:r>
      <w:r>
        <w:t>Determination</w:t>
      </w:r>
      <w:r>
        <w:rPr>
          <w:spacing w:val="-8"/>
        </w:rPr>
        <w:t xml:space="preserve"> </w:t>
      </w:r>
      <w:r>
        <w:rPr>
          <w:spacing w:val="-2"/>
        </w:rPr>
        <w:t>Introduction</w:t>
      </w:r>
    </w:p>
    <w:p w14:paraId="45075510" w14:textId="77777777" w:rsidR="009B7110" w:rsidRDefault="00130915">
      <w:pPr>
        <w:pStyle w:val="BodyText"/>
        <w:spacing w:before="181"/>
        <w:ind w:right="101"/>
        <w:jc w:val="both"/>
      </w:pPr>
      <w:r>
        <w:t>Every Student Succeeds Act (ESSA), 42 U.S.C. § 675(1)(G)(ii) includes provisions that are intended to increase educational stability and protect educational rights for children and youth in foster care. Under ESSA,</w:t>
      </w:r>
      <w:r>
        <w:rPr>
          <w:spacing w:val="-4"/>
        </w:rPr>
        <w:t xml:space="preserve"> </w:t>
      </w:r>
      <w:r>
        <w:t>it</w:t>
      </w:r>
      <w:r>
        <w:rPr>
          <w:spacing w:val="-3"/>
        </w:rPr>
        <w:t xml:space="preserve"> </w:t>
      </w:r>
      <w:r>
        <w:t>is</w:t>
      </w:r>
      <w:r>
        <w:rPr>
          <w:spacing w:val="-4"/>
        </w:rPr>
        <w:t xml:space="preserve"> </w:t>
      </w:r>
      <w:r>
        <w:t>assumed</w:t>
      </w:r>
      <w:r>
        <w:rPr>
          <w:spacing w:val="-4"/>
        </w:rPr>
        <w:t xml:space="preserve"> </w:t>
      </w:r>
      <w:r>
        <w:t>that</w:t>
      </w:r>
      <w:r>
        <w:rPr>
          <w:spacing w:val="-3"/>
        </w:rPr>
        <w:t xml:space="preserve"> </w:t>
      </w:r>
      <w:r>
        <w:t>it</w:t>
      </w:r>
      <w:r>
        <w:rPr>
          <w:spacing w:val="-3"/>
        </w:rPr>
        <w:t xml:space="preserve"> </w:t>
      </w:r>
      <w:r>
        <w:t>is</w:t>
      </w:r>
      <w:r>
        <w:rPr>
          <w:spacing w:val="-3"/>
        </w:rPr>
        <w:t xml:space="preserve"> </w:t>
      </w:r>
      <w:r>
        <w:t>in</w:t>
      </w:r>
      <w:r>
        <w:rPr>
          <w:spacing w:val="-5"/>
        </w:rPr>
        <w:t xml:space="preserve"> </w:t>
      </w:r>
      <w:r>
        <w:t>the</w:t>
      </w:r>
      <w:r>
        <w:rPr>
          <w:spacing w:val="-3"/>
        </w:rPr>
        <w:t xml:space="preserve"> </w:t>
      </w:r>
      <w:r>
        <w:t>child’s</w:t>
      </w:r>
      <w:r>
        <w:rPr>
          <w:spacing w:val="-3"/>
        </w:rPr>
        <w:t xml:space="preserve"> </w:t>
      </w:r>
      <w:r>
        <w:t>best</w:t>
      </w:r>
      <w:r>
        <w:rPr>
          <w:spacing w:val="-3"/>
        </w:rPr>
        <w:t xml:space="preserve"> </w:t>
      </w:r>
      <w:r>
        <w:t>interest</w:t>
      </w:r>
      <w:r>
        <w:rPr>
          <w:spacing w:val="-5"/>
        </w:rPr>
        <w:t xml:space="preserve"> </w:t>
      </w:r>
      <w:r>
        <w:t>to</w:t>
      </w:r>
      <w:r>
        <w:rPr>
          <w:spacing w:val="-2"/>
        </w:rPr>
        <w:t xml:space="preserve"> </w:t>
      </w:r>
      <w:r>
        <w:t>remain</w:t>
      </w:r>
      <w:r>
        <w:rPr>
          <w:spacing w:val="-5"/>
        </w:rPr>
        <w:t xml:space="preserve"> </w:t>
      </w:r>
      <w:r>
        <w:t>in</w:t>
      </w:r>
      <w:r>
        <w:rPr>
          <w:spacing w:val="-5"/>
        </w:rPr>
        <w:t xml:space="preserve"> </w:t>
      </w:r>
      <w:r>
        <w:t>their</w:t>
      </w:r>
      <w:r>
        <w:rPr>
          <w:spacing w:val="-3"/>
        </w:rPr>
        <w:t xml:space="preserve"> </w:t>
      </w:r>
      <w:r>
        <w:t>school</w:t>
      </w:r>
      <w:r>
        <w:rPr>
          <w:spacing w:val="-6"/>
        </w:rPr>
        <w:t xml:space="preserve"> </w:t>
      </w:r>
      <w:r>
        <w:t>of</w:t>
      </w:r>
      <w:r>
        <w:rPr>
          <w:spacing w:val="-3"/>
        </w:rPr>
        <w:t xml:space="preserve"> </w:t>
      </w:r>
      <w:r>
        <w:t>origin</w:t>
      </w:r>
      <w:r>
        <w:rPr>
          <w:spacing w:val="-5"/>
        </w:rPr>
        <w:t xml:space="preserve"> </w:t>
      </w:r>
      <w:r>
        <w:t>in</w:t>
      </w:r>
      <w:r>
        <w:rPr>
          <w:spacing w:val="-5"/>
        </w:rPr>
        <w:t xml:space="preserve"> </w:t>
      </w:r>
      <w:r>
        <w:t>the</w:t>
      </w:r>
      <w:r>
        <w:rPr>
          <w:spacing w:val="-3"/>
        </w:rPr>
        <w:t xml:space="preserve"> </w:t>
      </w:r>
      <w:r>
        <w:t>event</w:t>
      </w:r>
      <w:r>
        <w:rPr>
          <w:spacing w:val="-6"/>
        </w:rPr>
        <w:t xml:space="preserve"> </w:t>
      </w:r>
      <w:r>
        <w:t>of</w:t>
      </w:r>
      <w:r>
        <w:rPr>
          <w:spacing w:val="-3"/>
        </w:rPr>
        <w:t xml:space="preserve"> </w:t>
      </w:r>
      <w:r>
        <w:t xml:space="preserve">an out-of-home placement, unless otherwise determined. </w:t>
      </w:r>
      <w:proofErr w:type="gramStart"/>
      <w:r>
        <w:t>In order to</w:t>
      </w:r>
      <w:proofErr w:type="gramEnd"/>
      <w:r>
        <w:t xml:space="preserve"> make that decision, a BID is held to determine</w:t>
      </w:r>
      <w:r>
        <w:rPr>
          <w:spacing w:val="-8"/>
        </w:rPr>
        <w:t xml:space="preserve"> </w:t>
      </w:r>
      <w:r>
        <w:t>whether</w:t>
      </w:r>
      <w:r>
        <w:rPr>
          <w:spacing w:val="-9"/>
        </w:rPr>
        <w:t xml:space="preserve"> </w:t>
      </w:r>
      <w:r>
        <w:t>or</w:t>
      </w:r>
      <w:r>
        <w:rPr>
          <w:spacing w:val="-7"/>
        </w:rPr>
        <w:t xml:space="preserve"> </w:t>
      </w:r>
      <w:r>
        <w:t>not</w:t>
      </w:r>
      <w:r>
        <w:rPr>
          <w:spacing w:val="-8"/>
        </w:rPr>
        <w:t xml:space="preserve"> </w:t>
      </w:r>
      <w:r>
        <w:t>a</w:t>
      </w:r>
      <w:r>
        <w:rPr>
          <w:spacing w:val="-7"/>
        </w:rPr>
        <w:t xml:space="preserve"> </w:t>
      </w:r>
      <w:r>
        <w:t>school</w:t>
      </w:r>
      <w:r>
        <w:rPr>
          <w:spacing w:val="-9"/>
        </w:rPr>
        <w:t xml:space="preserve"> </w:t>
      </w:r>
      <w:r>
        <w:t>move</w:t>
      </w:r>
      <w:r>
        <w:rPr>
          <w:spacing w:val="-6"/>
        </w:rPr>
        <w:t xml:space="preserve"> </w:t>
      </w:r>
      <w:r>
        <w:t>should</w:t>
      </w:r>
      <w:r>
        <w:rPr>
          <w:spacing w:val="-8"/>
        </w:rPr>
        <w:t xml:space="preserve"> </w:t>
      </w:r>
      <w:r>
        <w:t>occur</w:t>
      </w:r>
      <w:r>
        <w:rPr>
          <w:spacing w:val="-9"/>
        </w:rPr>
        <w:t xml:space="preserve"> </w:t>
      </w:r>
      <w:r>
        <w:t>based</w:t>
      </w:r>
      <w:r>
        <w:rPr>
          <w:spacing w:val="-9"/>
        </w:rPr>
        <w:t xml:space="preserve"> </w:t>
      </w:r>
      <w:r>
        <w:t>on</w:t>
      </w:r>
      <w:r>
        <w:rPr>
          <w:spacing w:val="-7"/>
        </w:rPr>
        <w:t xml:space="preserve"> </w:t>
      </w:r>
      <w:r>
        <w:t>a</w:t>
      </w:r>
      <w:r>
        <w:rPr>
          <w:spacing w:val="-7"/>
        </w:rPr>
        <w:t xml:space="preserve"> </w:t>
      </w:r>
      <w:r>
        <w:t>number</w:t>
      </w:r>
      <w:r>
        <w:rPr>
          <w:spacing w:val="-9"/>
        </w:rPr>
        <w:t xml:space="preserve"> </w:t>
      </w:r>
      <w:r>
        <w:t>of</w:t>
      </w:r>
      <w:r>
        <w:rPr>
          <w:spacing w:val="-7"/>
        </w:rPr>
        <w:t xml:space="preserve"> </w:t>
      </w:r>
      <w:r>
        <w:t>factors.</w:t>
      </w:r>
      <w:r>
        <w:rPr>
          <w:spacing w:val="-7"/>
        </w:rPr>
        <w:t xml:space="preserve"> </w:t>
      </w:r>
      <w:r>
        <w:t>Colorado</w:t>
      </w:r>
      <w:r>
        <w:rPr>
          <w:spacing w:val="-5"/>
        </w:rPr>
        <w:t xml:space="preserve"> </w:t>
      </w:r>
      <w:r>
        <w:t>has</w:t>
      </w:r>
      <w:r>
        <w:rPr>
          <w:spacing w:val="-9"/>
        </w:rPr>
        <w:t xml:space="preserve"> </w:t>
      </w:r>
      <w:r>
        <w:t xml:space="preserve">specific requirements for </w:t>
      </w:r>
      <w:proofErr w:type="gramStart"/>
      <w:r>
        <w:t>BID’s</w:t>
      </w:r>
      <w:proofErr w:type="gramEnd"/>
      <w:r>
        <w:t xml:space="preserve"> under Social Services Rules 12 CCR 2509-4. The school-relevant considerations in these rules are outlined in this document.</w:t>
      </w:r>
    </w:p>
    <w:p w14:paraId="45572DFD" w14:textId="77777777" w:rsidR="009B7110" w:rsidRDefault="009B7110">
      <w:pPr>
        <w:pStyle w:val="BodyText"/>
        <w:spacing w:before="31"/>
        <w:ind w:left="0"/>
      </w:pPr>
    </w:p>
    <w:p w14:paraId="3C8C2152" w14:textId="77777777" w:rsidR="009B7110" w:rsidRDefault="00130915">
      <w:pPr>
        <w:pStyle w:val="BodyText"/>
        <w:spacing w:line="242" w:lineRule="auto"/>
        <w:ind w:right="104"/>
        <w:jc w:val="both"/>
      </w:pPr>
      <w:r>
        <w:t>This FAQ related to Best Interest Determinations (BID) for youth in foster care is intended to help in summarizing</w:t>
      </w:r>
      <w:r>
        <w:rPr>
          <w:spacing w:val="-7"/>
        </w:rPr>
        <w:t xml:space="preserve"> </w:t>
      </w:r>
      <w:r>
        <w:t>the</w:t>
      </w:r>
      <w:r>
        <w:rPr>
          <w:spacing w:val="-9"/>
        </w:rPr>
        <w:t xml:space="preserve"> </w:t>
      </w:r>
      <w:r>
        <w:t>BID</w:t>
      </w:r>
      <w:r>
        <w:rPr>
          <w:spacing w:val="-9"/>
        </w:rPr>
        <w:t xml:space="preserve"> </w:t>
      </w:r>
      <w:r>
        <w:t>intent</w:t>
      </w:r>
      <w:r>
        <w:rPr>
          <w:spacing w:val="-8"/>
        </w:rPr>
        <w:t xml:space="preserve"> </w:t>
      </w:r>
      <w:r>
        <w:t>and</w:t>
      </w:r>
      <w:r>
        <w:rPr>
          <w:spacing w:val="-7"/>
        </w:rPr>
        <w:t xml:space="preserve"> </w:t>
      </w:r>
      <w:r>
        <w:t>process</w:t>
      </w:r>
      <w:r>
        <w:rPr>
          <w:spacing w:val="-9"/>
        </w:rPr>
        <w:t xml:space="preserve"> </w:t>
      </w:r>
      <w:r>
        <w:t>for</w:t>
      </w:r>
      <w:r>
        <w:rPr>
          <w:spacing w:val="-7"/>
        </w:rPr>
        <w:t xml:space="preserve"> </w:t>
      </w:r>
      <w:r>
        <w:t>schools</w:t>
      </w:r>
      <w:r>
        <w:rPr>
          <w:spacing w:val="-9"/>
        </w:rPr>
        <w:t xml:space="preserve"> </w:t>
      </w:r>
      <w:r>
        <w:t>in</w:t>
      </w:r>
      <w:r>
        <w:rPr>
          <w:spacing w:val="-10"/>
        </w:rPr>
        <w:t xml:space="preserve"> </w:t>
      </w:r>
      <w:r>
        <w:t>Colorado.</w:t>
      </w:r>
      <w:r>
        <w:rPr>
          <w:spacing w:val="-5"/>
        </w:rPr>
        <w:t xml:space="preserve"> </w:t>
      </w:r>
      <w:r>
        <w:t>For</w:t>
      </w:r>
      <w:r>
        <w:rPr>
          <w:spacing w:val="-9"/>
        </w:rPr>
        <w:t xml:space="preserve"> </w:t>
      </w:r>
      <w:r>
        <w:t>more</w:t>
      </w:r>
      <w:r>
        <w:rPr>
          <w:spacing w:val="-6"/>
        </w:rPr>
        <w:t xml:space="preserve"> </w:t>
      </w:r>
      <w:r>
        <w:t>details</w:t>
      </w:r>
      <w:r>
        <w:rPr>
          <w:spacing w:val="-9"/>
        </w:rPr>
        <w:t xml:space="preserve"> </w:t>
      </w:r>
      <w:r>
        <w:t>about</w:t>
      </w:r>
      <w:r>
        <w:rPr>
          <w:spacing w:val="-8"/>
        </w:rPr>
        <w:t xml:space="preserve"> </w:t>
      </w:r>
      <w:r>
        <w:t>ESSA</w:t>
      </w:r>
      <w:r>
        <w:rPr>
          <w:spacing w:val="-7"/>
        </w:rPr>
        <w:t xml:space="preserve"> </w:t>
      </w:r>
      <w:r>
        <w:t>and</w:t>
      </w:r>
      <w:r>
        <w:rPr>
          <w:spacing w:val="-7"/>
        </w:rPr>
        <w:t xml:space="preserve"> </w:t>
      </w:r>
      <w:r>
        <w:t xml:space="preserve">Colorado Statute related to educational stability, please visit the </w:t>
      </w:r>
      <w:hyperlink r:id="rId6">
        <w:r>
          <w:rPr>
            <w:color w:val="0000FF"/>
            <w:u w:val="single" w:color="0000FF"/>
          </w:rPr>
          <w:t>CDE Foster Care Education webpage</w:t>
        </w:r>
      </w:hyperlink>
      <w:r>
        <w:t>.</w:t>
      </w:r>
    </w:p>
    <w:p w14:paraId="66E71B88" w14:textId="77777777" w:rsidR="009B7110" w:rsidRDefault="009B7110">
      <w:pPr>
        <w:pStyle w:val="BodyText"/>
        <w:spacing w:before="57"/>
        <w:ind w:left="0"/>
        <w:rPr>
          <w:sz w:val="28"/>
        </w:rPr>
      </w:pPr>
    </w:p>
    <w:p w14:paraId="4B181AF4" w14:textId="77777777" w:rsidR="009B7110" w:rsidRDefault="00130915">
      <w:pPr>
        <w:tabs>
          <w:tab w:val="left" w:pos="9530"/>
        </w:tabs>
        <w:ind w:left="111"/>
        <w:rPr>
          <w:rFonts w:ascii="Calibri Light"/>
          <w:sz w:val="28"/>
        </w:rPr>
      </w:pPr>
      <w:r>
        <w:rPr>
          <w:rFonts w:ascii="Calibri Light"/>
          <w:spacing w:val="-35"/>
          <w:sz w:val="28"/>
          <w:u w:val="single" w:color="666666"/>
        </w:rPr>
        <w:t xml:space="preserve"> </w:t>
      </w:r>
      <w:r>
        <w:rPr>
          <w:rFonts w:ascii="Calibri Light"/>
          <w:sz w:val="28"/>
          <w:u w:val="single" w:color="666666"/>
        </w:rPr>
        <w:t>BID</w:t>
      </w:r>
      <w:r>
        <w:rPr>
          <w:rFonts w:ascii="Calibri Light"/>
          <w:spacing w:val="-10"/>
          <w:sz w:val="28"/>
          <w:u w:val="single" w:color="666666"/>
        </w:rPr>
        <w:t xml:space="preserve"> </w:t>
      </w:r>
      <w:r>
        <w:rPr>
          <w:rFonts w:ascii="Calibri Light"/>
          <w:spacing w:val="-5"/>
          <w:sz w:val="28"/>
          <w:u w:val="single" w:color="666666"/>
        </w:rPr>
        <w:t>FAQ</w:t>
      </w:r>
      <w:r>
        <w:rPr>
          <w:rFonts w:ascii="Calibri Light"/>
          <w:sz w:val="28"/>
          <w:u w:val="single" w:color="666666"/>
        </w:rPr>
        <w:tab/>
      </w:r>
    </w:p>
    <w:p w14:paraId="76CEE7B7" w14:textId="77777777" w:rsidR="009B7110" w:rsidRDefault="00130915">
      <w:pPr>
        <w:pStyle w:val="Heading1"/>
        <w:spacing w:before="135"/>
      </w:pPr>
      <w:r>
        <w:t>What</w:t>
      </w:r>
      <w:r>
        <w:rPr>
          <w:spacing w:val="-6"/>
        </w:rPr>
        <w:t xml:space="preserve"> </w:t>
      </w:r>
      <w:r>
        <w:t>is</w:t>
      </w:r>
      <w:r>
        <w:rPr>
          <w:spacing w:val="-3"/>
        </w:rPr>
        <w:t xml:space="preserve"> </w:t>
      </w:r>
      <w:r>
        <w:t>the</w:t>
      </w:r>
      <w:r>
        <w:rPr>
          <w:spacing w:val="-5"/>
        </w:rPr>
        <w:t xml:space="preserve"> </w:t>
      </w:r>
      <w:r>
        <w:t>definition</w:t>
      </w:r>
      <w:r>
        <w:rPr>
          <w:spacing w:val="-4"/>
        </w:rPr>
        <w:t xml:space="preserve"> </w:t>
      </w:r>
      <w:r>
        <w:t>of</w:t>
      </w:r>
      <w:r>
        <w:rPr>
          <w:spacing w:val="-3"/>
        </w:rPr>
        <w:t xml:space="preserve"> </w:t>
      </w:r>
      <w:r>
        <w:t>“student</w:t>
      </w:r>
      <w:r>
        <w:rPr>
          <w:spacing w:val="-4"/>
        </w:rPr>
        <w:t xml:space="preserve"> </w:t>
      </w:r>
      <w:r>
        <w:t>in</w:t>
      </w:r>
      <w:r>
        <w:rPr>
          <w:spacing w:val="-4"/>
        </w:rPr>
        <w:t xml:space="preserve"> </w:t>
      </w:r>
      <w:r>
        <w:t>foster</w:t>
      </w:r>
      <w:r>
        <w:rPr>
          <w:spacing w:val="-5"/>
        </w:rPr>
        <w:t xml:space="preserve"> </w:t>
      </w:r>
      <w:r>
        <w:rPr>
          <w:spacing w:val="-2"/>
        </w:rPr>
        <w:t>care”?</w:t>
      </w:r>
    </w:p>
    <w:p w14:paraId="7A9C58F4" w14:textId="77777777" w:rsidR="009B7110" w:rsidRDefault="00130915">
      <w:pPr>
        <w:pStyle w:val="BodyText"/>
        <w:spacing w:before="161" w:line="259" w:lineRule="auto"/>
        <w:ind w:right="240"/>
        <w:rPr>
          <w:rFonts w:ascii="Calibri Light" w:hAnsi="Calibri Light"/>
        </w:rPr>
      </w:pPr>
      <w:r>
        <w:rPr>
          <w:rFonts w:ascii="Calibri Light" w:hAnsi="Calibri Light"/>
        </w:rPr>
        <w:t>A</w:t>
      </w:r>
      <w:r>
        <w:rPr>
          <w:rFonts w:ascii="Calibri Light" w:hAnsi="Calibri Light"/>
          <w:spacing w:val="-2"/>
        </w:rPr>
        <w:t xml:space="preserve"> </w:t>
      </w:r>
      <w:r>
        <w:rPr>
          <w:rFonts w:ascii="Calibri Light" w:hAnsi="Calibri Light"/>
        </w:rPr>
        <w:t>“student</w:t>
      </w:r>
      <w:r>
        <w:rPr>
          <w:rFonts w:ascii="Calibri Light" w:hAnsi="Calibri Light"/>
          <w:spacing w:val="-2"/>
        </w:rPr>
        <w:t xml:space="preserve"> </w:t>
      </w:r>
      <w:r>
        <w:rPr>
          <w:rFonts w:ascii="Calibri Light" w:hAnsi="Calibri Light"/>
        </w:rPr>
        <w:t>in</w:t>
      </w:r>
      <w:r>
        <w:rPr>
          <w:rFonts w:ascii="Calibri Light" w:hAnsi="Calibri Light"/>
          <w:spacing w:val="-4"/>
        </w:rPr>
        <w:t xml:space="preserve"> </w:t>
      </w:r>
      <w:r>
        <w:rPr>
          <w:rFonts w:ascii="Calibri Light" w:hAnsi="Calibri Light"/>
        </w:rPr>
        <w:t>foster</w:t>
      </w:r>
      <w:r>
        <w:rPr>
          <w:rFonts w:ascii="Calibri Light" w:hAnsi="Calibri Light"/>
          <w:spacing w:val="-4"/>
        </w:rPr>
        <w:t xml:space="preserve"> </w:t>
      </w:r>
      <w:r>
        <w:rPr>
          <w:rFonts w:ascii="Calibri Light" w:hAnsi="Calibri Light"/>
        </w:rPr>
        <w:t>care”</w:t>
      </w:r>
      <w:r>
        <w:rPr>
          <w:rFonts w:ascii="Calibri Light" w:hAnsi="Calibri Light"/>
          <w:spacing w:val="-2"/>
        </w:rPr>
        <w:t xml:space="preserve"> </w:t>
      </w:r>
      <w:r>
        <w:rPr>
          <w:rFonts w:ascii="Calibri Light" w:hAnsi="Calibri Light"/>
        </w:rPr>
        <w:t>is</w:t>
      </w:r>
      <w:r>
        <w:rPr>
          <w:rFonts w:ascii="Calibri Light" w:hAnsi="Calibri Light"/>
          <w:spacing w:val="-4"/>
        </w:rPr>
        <w:t xml:space="preserve"> </w:t>
      </w:r>
      <w:r>
        <w:rPr>
          <w:rFonts w:ascii="Calibri Light" w:hAnsi="Calibri Light"/>
        </w:rPr>
        <w:t>synonymous</w:t>
      </w:r>
      <w:r>
        <w:rPr>
          <w:rFonts w:ascii="Calibri Light" w:hAnsi="Calibri Light"/>
          <w:spacing w:val="-2"/>
        </w:rPr>
        <w:t xml:space="preserve"> </w:t>
      </w:r>
      <w:r>
        <w:rPr>
          <w:rFonts w:ascii="Calibri Light" w:hAnsi="Calibri Light"/>
        </w:rPr>
        <w:t>with</w:t>
      </w:r>
      <w:r>
        <w:rPr>
          <w:rFonts w:ascii="Calibri Light" w:hAnsi="Calibri Light"/>
          <w:spacing w:val="-2"/>
        </w:rPr>
        <w:t xml:space="preserve"> </w:t>
      </w:r>
      <w:r>
        <w:rPr>
          <w:rFonts w:ascii="Calibri Light" w:hAnsi="Calibri Light"/>
        </w:rPr>
        <w:t>a</w:t>
      </w:r>
      <w:r>
        <w:rPr>
          <w:rFonts w:ascii="Calibri Light" w:hAnsi="Calibri Light"/>
          <w:spacing w:val="-5"/>
        </w:rPr>
        <w:t xml:space="preserve"> </w:t>
      </w:r>
      <w:r>
        <w:rPr>
          <w:rFonts w:ascii="Calibri Light" w:hAnsi="Calibri Light"/>
        </w:rPr>
        <w:t>“student</w:t>
      </w:r>
      <w:r>
        <w:rPr>
          <w:rFonts w:ascii="Calibri Light" w:hAnsi="Calibri Light"/>
          <w:spacing w:val="-2"/>
        </w:rPr>
        <w:t xml:space="preserve"> </w:t>
      </w:r>
      <w:r>
        <w:rPr>
          <w:rFonts w:ascii="Calibri Light" w:hAnsi="Calibri Light"/>
        </w:rPr>
        <w:t>in</w:t>
      </w:r>
      <w:r>
        <w:rPr>
          <w:rFonts w:ascii="Calibri Light" w:hAnsi="Calibri Light"/>
          <w:spacing w:val="-2"/>
        </w:rPr>
        <w:t xml:space="preserve"> </w:t>
      </w:r>
      <w:r>
        <w:rPr>
          <w:rFonts w:ascii="Calibri Light" w:hAnsi="Calibri Light"/>
        </w:rPr>
        <w:t>an</w:t>
      </w:r>
      <w:r>
        <w:rPr>
          <w:rFonts w:ascii="Calibri Light" w:hAnsi="Calibri Light"/>
          <w:spacing w:val="-4"/>
        </w:rPr>
        <w:t xml:space="preserve"> </w:t>
      </w:r>
      <w:r>
        <w:rPr>
          <w:rFonts w:ascii="Calibri Light" w:hAnsi="Calibri Light"/>
        </w:rPr>
        <w:t>out-of-home</w:t>
      </w:r>
      <w:r>
        <w:rPr>
          <w:rFonts w:ascii="Calibri Light" w:hAnsi="Calibri Light"/>
          <w:spacing w:val="-2"/>
        </w:rPr>
        <w:t xml:space="preserve"> </w:t>
      </w:r>
      <w:r>
        <w:rPr>
          <w:rFonts w:ascii="Calibri Light" w:hAnsi="Calibri Light"/>
        </w:rPr>
        <w:t>placement”,</w:t>
      </w:r>
      <w:r>
        <w:rPr>
          <w:rFonts w:ascii="Calibri Light" w:hAnsi="Calibri Light"/>
          <w:spacing w:val="-4"/>
        </w:rPr>
        <w:t xml:space="preserve"> </w:t>
      </w:r>
      <w:r>
        <w:rPr>
          <w:rFonts w:ascii="Calibri Light" w:hAnsi="Calibri Light"/>
        </w:rPr>
        <w:t>which</w:t>
      </w:r>
      <w:r>
        <w:rPr>
          <w:rFonts w:ascii="Calibri Light" w:hAnsi="Calibri Light"/>
          <w:spacing w:val="-4"/>
        </w:rPr>
        <w:t xml:space="preserve"> </w:t>
      </w:r>
      <w:r>
        <w:rPr>
          <w:rFonts w:ascii="Calibri Light" w:hAnsi="Calibri Light"/>
        </w:rPr>
        <w:t>is</w:t>
      </w:r>
      <w:r>
        <w:rPr>
          <w:rFonts w:ascii="Calibri Light" w:hAnsi="Calibri Light"/>
          <w:spacing w:val="-1"/>
        </w:rPr>
        <w:t xml:space="preserve"> </w:t>
      </w:r>
      <w:r>
        <w:rPr>
          <w:rFonts w:ascii="Calibri Light" w:hAnsi="Calibri Light"/>
        </w:rPr>
        <w:t>defined in 22-32-138. C.R.S. as, “Student in out-of-home placement means a child or youth who at any time during</w:t>
      </w:r>
      <w:r>
        <w:rPr>
          <w:rFonts w:ascii="Calibri Light" w:hAnsi="Calibri Light"/>
          <w:spacing w:val="-3"/>
        </w:rPr>
        <w:t xml:space="preserve"> </w:t>
      </w:r>
      <w:r>
        <w:rPr>
          <w:rFonts w:ascii="Calibri Light" w:hAnsi="Calibri Light"/>
        </w:rPr>
        <w:t>an academic</w:t>
      </w:r>
      <w:r>
        <w:rPr>
          <w:rFonts w:ascii="Calibri Light" w:hAnsi="Calibri Light"/>
          <w:spacing w:val="-3"/>
        </w:rPr>
        <w:t xml:space="preserve"> </w:t>
      </w:r>
      <w:r>
        <w:rPr>
          <w:rFonts w:ascii="Calibri Light" w:hAnsi="Calibri Light"/>
        </w:rPr>
        <w:t>semester or term is</w:t>
      </w:r>
      <w:r>
        <w:rPr>
          <w:rFonts w:ascii="Calibri Light" w:hAnsi="Calibri Light"/>
          <w:spacing w:val="-2"/>
        </w:rPr>
        <w:t xml:space="preserve"> </w:t>
      </w:r>
      <w:r>
        <w:rPr>
          <w:rFonts w:ascii="Calibri Light" w:hAnsi="Calibri Light"/>
        </w:rPr>
        <w:t>in</w:t>
      </w:r>
      <w:r>
        <w:rPr>
          <w:rFonts w:ascii="Calibri Light" w:hAnsi="Calibri Light"/>
          <w:spacing w:val="-2"/>
        </w:rPr>
        <w:t xml:space="preserve"> </w:t>
      </w:r>
      <w:r>
        <w:rPr>
          <w:rFonts w:ascii="Calibri Light" w:hAnsi="Calibri Light"/>
        </w:rPr>
        <w:t>foster</w:t>
      </w:r>
      <w:r>
        <w:rPr>
          <w:rFonts w:ascii="Calibri Light" w:hAnsi="Calibri Light"/>
          <w:spacing w:val="-2"/>
        </w:rPr>
        <w:t xml:space="preserve"> </w:t>
      </w:r>
      <w:r>
        <w:rPr>
          <w:rFonts w:ascii="Calibri Light" w:hAnsi="Calibri Light"/>
        </w:rPr>
        <w:t>care</w:t>
      </w:r>
      <w:r>
        <w:rPr>
          <w:rFonts w:ascii="Calibri Light" w:hAnsi="Calibri Light"/>
          <w:spacing w:val="-3"/>
        </w:rPr>
        <w:t xml:space="preserve"> </w:t>
      </w:r>
      <w:r>
        <w:rPr>
          <w:rFonts w:ascii="Calibri Light" w:hAnsi="Calibri Light"/>
        </w:rPr>
        <w:t>and receiving educational</w:t>
      </w:r>
      <w:r>
        <w:rPr>
          <w:rFonts w:ascii="Calibri Light" w:hAnsi="Calibri Light"/>
          <w:spacing w:val="-3"/>
        </w:rPr>
        <w:t xml:space="preserve"> </w:t>
      </w:r>
      <w:r>
        <w:rPr>
          <w:rFonts w:ascii="Calibri Light" w:hAnsi="Calibri Light"/>
        </w:rPr>
        <w:t>services through a</w:t>
      </w:r>
      <w:r>
        <w:rPr>
          <w:rFonts w:ascii="Calibri Light" w:hAnsi="Calibri Light"/>
          <w:spacing w:val="-3"/>
        </w:rPr>
        <w:t xml:space="preserve"> </w:t>
      </w:r>
      <w:r>
        <w:rPr>
          <w:rFonts w:ascii="Calibri Light" w:hAnsi="Calibri Light"/>
        </w:rPr>
        <w:t>state- licensed day treatment facility or who at any time during an academic semester or term is in placement out</w:t>
      </w:r>
      <w:r>
        <w:rPr>
          <w:rFonts w:ascii="Calibri Light" w:hAnsi="Calibri Light"/>
          <w:spacing w:val="-2"/>
        </w:rPr>
        <w:t xml:space="preserve"> </w:t>
      </w:r>
      <w:r>
        <w:rPr>
          <w:rFonts w:ascii="Calibri Light" w:hAnsi="Calibri Light"/>
        </w:rPr>
        <w:t>of</w:t>
      </w:r>
      <w:r>
        <w:rPr>
          <w:rFonts w:ascii="Calibri Light" w:hAnsi="Calibri Light"/>
          <w:spacing w:val="-1"/>
        </w:rPr>
        <w:t xml:space="preserve"> </w:t>
      </w:r>
      <w:r>
        <w:rPr>
          <w:rFonts w:ascii="Calibri Light" w:hAnsi="Calibri Light"/>
        </w:rPr>
        <w:t>the</w:t>
      </w:r>
      <w:r>
        <w:rPr>
          <w:rFonts w:ascii="Calibri Light" w:hAnsi="Calibri Light"/>
          <w:spacing w:val="-2"/>
        </w:rPr>
        <w:t xml:space="preserve"> </w:t>
      </w:r>
      <w:r>
        <w:rPr>
          <w:rFonts w:ascii="Calibri Light" w:hAnsi="Calibri Light"/>
        </w:rPr>
        <w:t>home,</w:t>
      </w:r>
      <w:r>
        <w:rPr>
          <w:rFonts w:ascii="Calibri Light" w:hAnsi="Calibri Light"/>
          <w:spacing w:val="-3"/>
        </w:rPr>
        <w:t xml:space="preserve"> </w:t>
      </w:r>
      <w:r>
        <w:rPr>
          <w:rFonts w:ascii="Calibri Light" w:hAnsi="Calibri Light"/>
        </w:rPr>
        <w:t>as</w:t>
      </w:r>
      <w:r>
        <w:rPr>
          <w:rFonts w:ascii="Calibri Light" w:hAnsi="Calibri Light"/>
          <w:spacing w:val="-1"/>
        </w:rPr>
        <w:t xml:space="preserve"> </w:t>
      </w:r>
      <w:r>
        <w:rPr>
          <w:rFonts w:ascii="Calibri Light" w:hAnsi="Calibri Light"/>
        </w:rPr>
        <w:t>that</w:t>
      </w:r>
      <w:r>
        <w:rPr>
          <w:rFonts w:ascii="Calibri Light" w:hAnsi="Calibri Light"/>
          <w:spacing w:val="-2"/>
        </w:rPr>
        <w:t xml:space="preserve"> </w:t>
      </w:r>
      <w:r>
        <w:rPr>
          <w:rFonts w:ascii="Calibri Light" w:hAnsi="Calibri Light"/>
        </w:rPr>
        <w:t>term</w:t>
      </w:r>
      <w:r>
        <w:rPr>
          <w:rFonts w:ascii="Calibri Light" w:hAnsi="Calibri Light"/>
          <w:spacing w:val="-1"/>
        </w:rPr>
        <w:t xml:space="preserve"> </w:t>
      </w:r>
      <w:r>
        <w:rPr>
          <w:rFonts w:ascii="Calibri Light" w:hAnsi="Calibri Light"/>
        </w:rPr>
        <w:t>is</w:t>
      </w:r>
      <w:r>
        <w:rPr>
          <w:rFonts w:ascii="Calibri Light" w:hAnsi="Calibri Light"/>
          <w:spacing w:val="-3"/>
        </w:rPr>
        <w:t xml:space="preserve"> </w:t>
      </w:r>
      <w:r>
        <w:rPr>
          <w:rFonts w:ascii="Calibri Light" w:hAnsi="Calibri Light"/>
        </w:rPr>
        <w:t>defined</w:t>
      </w:r>
      <w:r>
        <w:rPr>
          <w:rFonts w:ascii="Calibri Light" w:hAnsi="Calibri Light"/>
          <w:spacing w:val="-3"/>
        </w:rPr>
        <w:t xml:space="preserve"> </w:t>
      </w:r>
      <w:r>
        <w:rPr>
          <w:rFonts w:ascii="Calibri Light" w:hAnsi="Calibri Light"/>
        </w:rPr>
        <w:t>in</w:t>
      </w:r>
      <w:r>
        <w:rPr>
          <w:rFonts w:ascii="Calibri Light" w:hAnsi="Calibri Light"/>
          <w:spacing w:val="-2"/>
        </w:rPr>
        <w:t xml:space="preserve"> </w:t>
      </w:r>
      <w:r>
        <w:rPr>
          <w:rFonts w:ascii="Calibri Light" w:hAnsi="Calibri Light"/>
        </w:rPr>
        <w:t>section</w:t>
      </w:r>
      <w:r>
        <w:rPr>
          <w:rFonts w:ascii="Calibri Light" w:hAnsi="Calibri Light"/>
          <w:spacing w:val="-3"/>
        </w:rPr>
        <w:t xml:space="preserve"> </w:t>
      </w:r>
      <w:r>
        <w:rPr>
          <w:rFonts w:ascii="Calibri Light" w:hAnsi="Calibri Light"/>
        </w:rPr>
        <w:t>19-1-103 (85),</w:t>
      </w:r>
      <w:r>
        <w:rPr>
          <w:rFonts w:ascii="Calibri Light" w:hAnsi="Calibri Light"/>
          <w:spacing w:val="-1"/>
        </w:rPr>
        <w:t xml:space="preserve"> </w:t>
      </w:r>
      <w:r>
        <w:rPr>
          <w:rFonts w:ascii="Calibri Light" w:hAnsi="Calibri Light"/>
        </w:rPr>
        <w:t>including</w:t>
      </w:r>
      <w:r>
        <w:rPr>
          <w:rFonts w:ascii="Calibri Light" w:hAnsi="Calibri Light"/>
          <w:spacing w:val="-2"/>
        </w:rPr>
        <w:t xml:space="preserve"> </w:t>
      </w:r>
      <w:r>
        <w:rPr>
          <w:rFonts w:ascii="Calibri Light" w:hAnsi="Calibri Light"/>
        </w:rPr>
        <w:t>but</w:t>
      </w:r>
      <w:r>
        <w:rPr>
          <w:rFonts w:ascii="Calibri Light" w:hAnsi="Calibri Light"/>
          <w:spacing w:val="-2"/>
        </w:rPr>
        <w:t xml:space="preserve"> </w:t>
      </w:r>
      <w:r>
        <w:rPr>
          <w:rFonts w:ascii="Calibri Light" w:hAnsi="Calibri Light"/>
        </w:rPr>
        <w:t>not</w:t>
      </w:r>
      <w:r>
        <w:rPr>
          <w:rFonts w:ascii="Calibri Light" w:hAnsi="Calibri Light"/>
          <w:spacing w:val="-2"/>
        </w:rPr>
        <w:t xml:space="preserve"> </w:t>
      </w:r>
      <w:r>
        <w:rPr>
          <w:rFonts w:ascii="Calibri Light" w:hAnsi="Calibri Light"/>
        </w:rPr>
        <w:t>limited</w:t>
      </w:r>
      <w:r>
        <w:rPr>
          <w:rFonts w:ascii="Calibri Light" w:hAnsi="Calibri Light"/>
          <w:spacing w:val="-2"/>
        </w:rPr>
        <w:t xml:space="preserve"> </w:t>
      </w:r>
      <w:r>
        <w:rPr>
          <w:rFonts w:ascii="Calibri Light" w:hAnsi="Calibri Light"/>
        </w:rPr>
        <w:t>to</w:t>
      </w:r>
      <w:r>
        <w:rPr>
          <w:rFonts w:ascii="Calibri Light" w:hAnsi="Calibri Light"/>
          <w:spacing w:val="-2"/>
        </w:rPr>
        <w:t xml:space="preserve"> </w:t>
      </w:r>
      <w:r>
        <w:rPr>
          <w:rFonts w:ascii="Calibri Light" w:hAnsi="Calibri Light"/>
        </w:rPr>
        <w:t>any</w:t>
      </w:r>
      <w:r>
        <w:rPr>
          <w:rFonts w:ascii="Calibri Light" w:hAnsi="Calibri Light"/>
          <w:spacing w:val="-2"/>
        </w:rPr>
        <w:t xml:space="preserve"> </w:t>
      </w:r>
      <w:r>
        <w:rPr>
          <w:rFonts w:ascii="Calibri Light" w:hAnsi="Calibri Light"/>
        </w:rPr>
        <w:t>child</w:t>
      </w:r>
      <w:r>
        <w:rPr>
          <w:rFonts w:ascii="Calibri Light" w:hAnsi="Calibri Light"/>
          <w:spacing w:val="-2"/>
        </w:rPr>
        <w:t xml:space="preserve"> </w:t>
      </w:r>
      <w:r>
        <w:rPr>
          <w:rFonts w:ascii="Calibri Light" w:hAnsi="Calibri Light"/>
        </w:rPr>
        <w:t>or youth who is in placement outside of the home at any time during an academic semester or</w:t>
      </w:r>
      <w:r>
        <w:rPr>
          <w:rFonts w:ascii="Calibri Light" w:hAnsi="Calibri Light"/>
        </w:rPr>
        <w:t xml:space="preserve"> term as a</w:t>
      </w:r>
    </w:p>
    <w:p w14:paraId="5B0D840C" w14:textId="77777777" w:rsidR="009B7110" w:rsidRDefault="00130915">
      <w:pPr>
        <w:pStyle w:val="BodyText"/>
        <w:spacing w:line="259" w:lineRule="auto"/>
        <w:ind w:right="253"/>
        <w:rPr>
          <w:rFonts w:ascii="Calibri Light" w:hAnsi="Calibri Light"/>
        </w:rPr>
      </w:pPr>
      <w:r>
        <w:rPr>
          <w:rFonts w:ascii="Calibri Light" w:hAnsi="Calibri Light"/>
        </w:rPr>
        <w:t>result of an adjudication pursuant to Article 2 of Title 19. ‘Student in out-of-home placement’ includes a child</w:t>
      </w:r>
      <w:r>
        <w:rPr>
          <w:rFonts w:ascii="Calibri Light" w:hAnsi="Calibri Light"/>
          <w:spacing w:val="-2"/>
        </w:rPr>
        <w:t xml:space="preserve"> </w:t>
      </w:r>
      <w:r>
        <w:rPr>
          <w:rFonts w:ascii="Calibri Light" w:hAnsi="Calibri Light"/>
        </w:rPr>
        <w:t>or</w:t>
      </w:r>
      <w:r>
        <w:rPr>
          <w:rFonts w:ascii="Calibri Light" w:hAnsi="Calibri Light"/>
          <w:spacing w:val="-4"/>
        </w:rPr>
        <w:t xml:space="preserve"> </w:t>
      </w:r>
      <w:r>
        <w:rPr>
          <w:rFonts w:ascii="Calibri Light" w:hAnsi="Calibri Light"/>
        </w:rPr>
        <w:t>youth</w:t>
      </w:r>
      <w:r>
        <w:rPr>
          <w:rFonts w:ascii="Calibri Light" w:hAnsi="Calibri Light"/>
          <w:spacing w:val="-2"/>
        </w:rPr>
        <w:t xml:space="preserve"> </w:t>
      </w:r>
      <w:r>
        <w:rPr>
          <w:rFonts w:ascii="Calibri Light" w:hAnsi="Calibri Light"/>
        </w:rPr>
        <w:t>who</w:t>
      </w:r>
      <w:r>
        <w:rPr>
          <w:rFonts w:ascii="Calibri Light" w:hAnsi="Calibri Light"/>
          <w:spacing w:val="-2"/>
        </w:rPr>
        <w:t xml:space="preserve"> </w:t>
      </w:r>
      <w:r>
        <w:rPr>
          <w:rFonts w:ascii="Calibri Light" w:hAnsi="Calibri Light"/>
        </w:rPr>
        <w:t>transfers</w:t>
      </w:r>
      <w:r>
        <w:rPr>
          <w:rFonts w:ascii="Calibri Light" w:hAnsi="Calibri Light"/>
          <w:spacing w:val="-2"/>
        </w:rPr>
        <w:t xml:space="preserve"> </w:t>
      </w:r>
      <w:r>
        <w:rPr>
          <w:rFonts w:ascii="Calibri Light" w:hAnsi="Calibri Light"/>
        </w:rPr>
        <w:t>enrollment</w:t>
      </w:r>
      <w:r>
        <w:rPr>
          <w:rFonts w:ascii="Calibri Light" w:hAnsi="Calibri Light"/>
          <w:spacing w:val="-3"/>
        </w:rPr>
        <w:t xml:space="preserve"> </w:t>
      </w:r>
      <w:proofErr w:type="gramStart"/>
      <w:r>
        <w:rPr>
          <w:rFonts w:ascii="Calibri Light" w:hAnsi="Calibri Light"/>
        </w:rPr>
        <w:t>as</w:t>
      </w:r>
      <w:r>
        <w:rPr>
          <w:rFonts w:ascii="Calibri Light" w:hAnsi="Calibri Light"/>
          <w:spacing w:val="-1"/>
        </w:rPr>
        <w:t xml:space="preserve"> </w:t>
      </w:r>
      <w:r>
        <w:rPr>
          <w:rFonts w:ascii="Calibri Light" w:hAnsi="Calibri Light"/>
        </w:rPr>
        <w:t>a</w:t>
      </w:r>
      <w:r>
        <w:rPr>
          <w:rFonts w:ascii="Calibri Light" w:hAnsi="Calibri Light"/>
          <w:spacing w:val="-5"/>
        </w:rPr>
        <w:t xml:space="preserve"> </w:t>
      </w:r>
      <w:r>
        <w:rPr>
          <w:rFonts w:ascii="Calibri Light" w:hAnsi="Calibri Light"/>
        </w:rPr>
        <w:t>result</w:t>
      </w:r>
      <w:r>
        <w:rPr>
          <w:rFonts w:ascii="Calibri Light" w:hAnsi="Calibri Light"/>
          <w:spacing w:val="-3"/>
        </w:rPr>
        <w:t xml:space="preserve"> </w:t>
      </w:r>
      <w:r>
        <w:rPr>
          <w:rFonts w:ascii="Calibri Light" w:hAnsi="Calibri Light"/>
        </w:rPr>
        <w:t>of</w:t>
      </w:r>
      <w:proofErr w:type="gramEnd"/>
      <w:r>
        <w:rPr>
          <w:rFonts w:ascii="Calibri Light" w:hAnsi="Calibri Light"/>
          <w:spacing w:val="-2"/>
        </w:rPr>
        <w:t xml:space="preserve"> </w:t>
      </w:r>
      <w:r>
        <w:rPr>
          <w:rFonts w:ascii="Calibri Light" w:hAnsi="Calibri Light"/>
        </w:rPr>
        <w:t>being</w:t>
      </w:r>
      <w:r>
        <w:rPr>
          <w:rFonts w:ascii="Calibri Light" w:hAnsi="Calibri Light"/>
          <w:spacing w:val="-2"/>
        </w:rPr>
        <w:t xml:space="preserve"> </w:t>
      </w:r>
      <w:r>
        <w:rPr>
          <w:rFonts w:ascii="Calibri Light" w:hAnsi="Calibri Light"/>
        </w:rPr>
        <w:t>returned</w:t>
      </w:r>
      <w:r>
        <w:rPr>
          <w:rFonts w:ascii="Calibri Light" w:hAnsi="Calibri Light"/>
          <w:spacing w:val="-4"/>
        </w:rPr>
        <w:t xml:space="preserve"> </w:t>
      </w:r>
      <w:r>
        <w:rPr>
          <w:rFonts w:ascii="Calibri Light" w:hAnsi="Calibri Light"/>
        </w:rPr>
        <w:t>to</w:t>
      </w:r>
      <w:r>
        <w:rPr>
          <w:rFonts w:ascii="Calibri Light" w:hAnsi="Calibri Light"/>
          <w:spacing w:val="-2"/>
        </w:rPr>
        <w:t xml:space="preserve"> </w:t>
      </w:r>
      <w:r>
        <w:rPr>
          <w:rFonts w:ascii="Calibri Light" w:hAnsi="Calibri Light"/>
        </w:rPr>
        <w:t>his</w:t>
      </w:r>
      <w:r>
        <w:rPr>
          <w:rFonts w:ascii="Calibri Light" w:hAnsi="Calibri Light"/>
          <w:spacing w:val="-2"/>
        </w:rPr>
        <w:t xml:space="preserve"> </w:t>
      </w:r>
      <w:r>
        <w:rPr>
          <w:rFonts w:ascii="Calibri Light" w:hAnsi="Calibri Light"/>
        </w:rPr>
        <w:t>or</w:t>
      </w:r>
      <w:r>
        <w:rPr>
          <w:rFonts w:ascii="Calibri Light" w:hAnsi="Calibri Light"/>
          <w:spacing w:val="-1"/>
        </w:rPr>
        <w:t xml:space="preserve"> </w:t>
      </w:r>
      <w:r>
        <w:rPr>
          <w:rFonts w:ascii="Calibri Light" w:hAnsi="Calibri Light"/>
        </w:rPr>
        <w:t>her</w:t>
      </w:r>
      <w:r>
        <w:rPr>
          <w:rFonts w:ascii="Calibri Light" w:hAnsi="Calibri Light"/>
          <w:spacing w:val="-6"/>
        </w:rPr>
        <w:t xml:space="preserve"> </w:t>
      </w:r>
      <w:r>
        <w:rPr>
          <w:rFonts w:ascii="Calibri Light" w:hAnsi="Calibri Light"/>
        </w:rPr>
        <w:t>home</w:t>
      </w:r>
      <w:r>
        <w:rPr>
          <w:rFonts w:ascii="Calibri Light" w:hAnsi="Calibri Light"/>
          <w:spacing w:val="-3"/>
        </w:rPr>
        <w:t xml:space="preserve"> </w:t>
      </w:r>
      <w:r>
        <w:rPr>
          <w:rFonts w:ascii="Calibri Light" w:hAnsi="Calibri Light"/>
        </w:rPr>
        <w:t>at</w:t>
      </w:r>
      <w:r>
        <w:rPr>
          <w:rFonts w:ascii="Calibri Light" w:hAnsi="Calibri Light"/>
          <w:spacing w:val="-3"/>
        </w:rPr>
        <w:t xml:space="preserve"> </w:t>
      </w:r>
      <w:r>
        <w:rPr>
          <w:rFonts w:ascii="Calibri Light" w:hAnsi="Calibri Light"/>
        </w:rPr>
        <w:t>the</w:t>
      </w:r>
      <w:r>
        <w:rPr>
          <w:rFonts w:ascii="Calibri Light" w:hAnsi="Calibri Light"/>
          <w:spacing w:val="-3"/>
        </w:rPr>
        <w:t xml:space="preserve"> </w:t>
      </w:r>
      <w:r>
        <w:rPr>
          <w:rFonts w:ascii="Calibri Light" w:hAnsi="Calibri Light"/>
        </w:rPr>
        <w:t>conclusion of out-of-home placement.”</w:t>
      </w:r>
    </w:p>
    <w:p w14:paraId="308FA07E" w14:textId="77777777" w:rsidR="009B7110" w:rsidRDefault="00130915">
      <w:pPr>
        <w:pStyle w:val="Heading1"/>
        <w:spacing w:before="158"/>
      </w:pPr>
      <w:r>
        <w:t>What</w:t>
      </w:r>
      <w:r>
        <w:rPr>
          <w:spacing w:val="-4"/>
        </w:rPr>
        <w:t xml:space="preserve"> </w:t>
      </w:r>
      <w:r>
        <w:t>is</w:t>
      </w:r>
      <w:r>
        <w:rPr>
          <w:spacing w:val="-5"/>
        </w:rPr>
        <w:t xml:space="preserve"> </w:t>
      </w:r>
      <w:r>
        <w:t>meant</w:t>
      </w:r>
      <w:r>
        <w:rPr>
          <w:spacing w:val="-4"/>
        </w:rPr>
        <w:t xml:space="preserve"> </w:t>
      </w:r>
      <w:r>
        <w:t>by</w:t>
      </w:r>
      <w:r>
        <w:rPr>
          <w:spacing w:val="-3"/>
        </w:rPr>
        <w:t xml:space="preserve"> </w:t>
      </w:r>
      <w:r>
        <w:t>the</w:t>
      </w:r>
      <w:r>
        <w:rPr>
          <w:spacing w:val="-7"/>
        </w:rPr>
        <w:t xml:space="preserve"> </w:t>
      </w:r>
      <w:r>
        <w:t>term</w:t>
      </w:r>
      <w:r>
        <w:rPr>
          <w:spacing w:val="-3"/>
        </w:rPr>
        <w:t xml:space="preserve"> </w:t>
      </w:r>
      <w:r>
        <w:t>“out-of-home</w:t>
      </w:r>
      <w:r>
        <w:rPr>
          <w:spacing w:val="-3"/>
        </w:rPr>
        <w:t xml:space="preserve"> </w:t>
      </w:r>
      <w:r>
        <w:rPr>
          <w:spacing w:val="-2"/>
        </w:rPr>
        <w:t>placement”?</w:t>
      </w:r>
    </w:p>
    <w:p w14:paraId="110CDD57" w14:textId="77777777" w:rsidR="009B7110" w:rsidRDefault="00130915">
      <w:pPr>
        <w:pStyle w:val="BodyText"/>
        <w:spacing w:before="161"/>
        <w:ind w:right="240"/>
      </w:pPr>
      <w:r>
        <w:t xml:space="preserve">Children and youth in out-of-home placements fall under the ESSA foster care provisions. The out-of- </w:t>
      </w:r>
      <w:proofErr w:type="gramStart"/>
      <w:r>
        <w:t>home</w:t>
      </w:r>
      <w:proofErr w:type="gramEnd"/>
      <w:r>
        <w:rPr>
          <w:spacing w:val="-2"/>
        </w:rPr>
        <w:t xml:space="preserve"> </w:t>
      </w:r>
      <w:r>
        <w:t>placement</w:t>
      </w:r>
      <w:r>
        <w:rPr>
          <w:spacing w:val="-2"/>
        </w:rPr>
        <w:t xml:space="preserve"> </w:t>
      </w:r>
      <w:r>
        <w:t>takes</w:t>
      </w:r>
      <w:r>
        <w:rPr>
          <w:spacing w:val="-5"/>
        </w:rPr>
        <w:t xml:space="preserve"> </w:t>
      </w:r>
      <w:r>
        <w:t>place</w:t>
      </w:r>
      <w:r>
        <w:rPr>
          <w:spacing w:val="-2"/>
        </w:rPr>
        <w:t xml:space="preserve"> </w:t>
      </w:r>
      <w:r>
        <w:t>when</w:t>
      </w:r>
      <w:r>
        <w:rPr>
          <w:spacing w:val="-5"/>
        </w:rPr>
        <w:t xml:space="preserve"> </w:t>
      </w:r>
      <w:r>
        <w:t>a</w:t>
      </w:r>
      <w:r>
        <w:rPr>
          <w:spacing w:val="-2"/>
        </w:rPr>
        <w:t xml:space="preserve"> </w:t>
      </w:r>
      <w:r>
        <w:t>child</w:t>
      </w:r>
      <w:r>
        <w:rPr>
          <w:spacing w:val="-3"/>
        </w:rPr>
        <w:t xml:space="preserve"> </w:t>
      </w:r>
      <w:r>
        <w:t>is</w:t>
      </w:r>
      <w:r>
        <w:rPr>
          <w:spacing w:val="-2"/>
        </w:rPr>
        <w:t xml:space="preserve"> </w:t>
      </w:r>
      <w:r>
        <w:t>removed</w:t>
      </w:r>
      <w:r>
        <w:rPr>
          <w:spacing w:val="-2"/>
        </w:rPr>
        <w:t xml:space="preserve"> </w:t>
      </w:r>
      <w:r>
        <w:t>from</w:t>
      </w:r>
      <w:r>
        <w:rPr>
          <w:spacing w:val="-4"/>
        </w:rPr>
        <w:t xml:space="preserve"> </w:t>
      </w:r>
      <w:r>
        <w:t>their</w:t>
      </w:r>
      <w:r>
        <w:rPr>
          <w:spacing w:val="-5"/>
        </w:rPr>
        <w:t xml:space="preserve"> </w:t>
      </w:r>
      <w:r>
        <w:t>home</w:t>
      </w:r>
      <w:r>
        <w:rPr>
          <w:spacing w:val="-4"/>
        </w:rPr>
        <w:t xml:space="preserve"> </w:t>
      </w:r>
      <w:r>
        <w:t>and</w:t>
      </w:r>
      <w:r>
        <w:rPr>
          <w:spacing w:val="-3"/>
        </w:rPr>
        <w:t xml:space="preserve"> </w:t>
      </w:r>
      <w:r>
        <w:t>the</w:t>
      </w:r>
      <w:r>
        <w:rPr>
          <w:spacing w:val="-4"/>
        </w:rPr>
        <w:t xml:space="preserve"> </w:t>
      </w:r>
      <w:r>
        <w:t>county</w:t>
      </w:r>
      <w:r>
        <w:rPr>
          <w:spacing w:val="-1"/>
        </w:rPr>
        <w:t xml:space="preserve"> </w:t>
      </w:r>
      <w:r>
        <w:t>assumes</w:t>
      </w:r>
      <w:r>
        <w:rPr>
          <w:spacing w:val="-4"/>
        </w:rPr>
        <w:t xml:space="preserve"> </w:t>
      </w:r>
      <w:r>
        <w:t>custody. Examples of out-of-home placement settings include foster homes, kinship placements, trial reunifications, residential childcare facilities, group homes, and department of youth services settings.</w:t>
      </w:r>
    </w:p>
    <w:p w14:paraId="359404BC" w14:textId="77777777" w:rsidR="009B7110" w:rsidRDefault="00130915">
      <w:pPr>
        <w:pStyle w:val="Heading1"/>
        <w:spacing w:before="160"/>
      </w:pPr>
      <w:r>
        <w:t>What</w:t>
      </w:r>
      <w:r>
        <w:rPr>
          <w:spacing w:val="-4"/>
        </w:rPr>
        <w:t xml:space="preserve"> </w:t>
      </w:r>
      <w:r>
        <w:t>is</w:t>
      </w:r>
      <w:r>
        <w:rPr>
          <w:spacing w:val="-5"/>
        </w:rPr>
        <w:t xml:space="preserve"> </w:t>
      </w:r>
      <w:r>
        <w:t>meant</w:t>
      </w:r>
      <w:r>
        <w:rPr>
          <w:spacing w:val="-3"/>
        </w:rPr>
        <w:t xml:space="preserve"> </w:t>
      </w:r>
      <w:r>
        <w:t>by</w:t>
      </w:r>
      <w:r>
        <w:rPr>
          <w:spacing w:val="-3"/>
        </w:rPr>
        <w:t xml:space="preserve"> </w:t>
      </w:r>
      <w:r>
        <w:t>the</w:t>
      </w:r>
      <w:r>
        <w:rPr>
          <w:spacing w:val="-6"/>
        </w:rPr>
        <w:t xml:space="preserve"> </w:t>
      </w:r>
      <w:proofErr w:type="gramStart"/>
      <w:r>
        <w:t>terms</w:t>
      </w:r>
      <w:proofErr w:type="gramEnd"/>
      <w:r>
        <w:rPr>
          <w:spacing w:val="-2"/>
        </w:rPr>
        <w:t xml:space="preserve"> </w:t>
      </w:r>
      <w:r>
        <w:t>“school”</w:t>
      </w:r>
      <w:r>
        <w:rPr>
          <w:spacing w:val="-3"/>
        </w:rPr>
        <w:t xml:space="preserve"> </w:t>
      </w:r>
      <w:r>
        <w:t>and</w:t>
      </w:r>
      <w:r>
        <w:rPr>
          <w:spacing w:val="-4"/>
        </w:rPr>
        <w:t xml:space="preserve"> </w:t>
      </w:r>
      <w:r>
        <w:t>“school</w:t>
      </w:r>
      <w:r>
        <w:rPr>
          <w:spacing w:val="-3"/>
        </w:rPr>
        <w:t xml:space="preserve"> </w:t>
      </w:r>
      <w:r>
        <w:t>of</w:t>
      </w:r>
      <w:r>
        <w:rPr>
          <w:spacing w:val="-3"/>
        </w:rPr>
        <w:t xml:space="preserve"> </w:t>
      </w:r>
      <w:r>
        <w:rPr>
          <w:spacing w:val="-2"/>
        </w:rPr>
        <w:t>origin”?</w:t>
      </w:r>
    </w:p>
    <w:p w14:paraId="0A8667A2" w14:textId="77777777" w:rsidR="009B7110" w:rsidRDefault="00130915">
      <w:pPr>
        <w:pStyle w:val="BodyText"/>
        <w:spacing w:before="161" w:line="256" w:lineRule="auto"/>
        <w:rPr>
          <w:rFonts w:ascii="Calibri Light" w:hAnsi="Calibri Light"/>
        </w:rPr>
      </w:pPr>
      <w:r>
        <w:rPr>
          <w:rFonts w:ascii="Calibri Light" w:hAnsi="Calibri Light"/>
        </w:rPr>
        <w:t>“School”</w:t>
      </w:r>
      <w:r>
        <w:rPr>
          <w:rFonts w:ascii="Calibri Light" w:hAnsi="Calibri Light"/>
          <w:spacing w:val="-7"/>
        </w:rPr>
        <w:t xml:space="preserve"> </w:t>
      </w:r>
      <w:r>
        <w:rPr>
          <w:rFonts w:ascii="Calibri Light" w:hAnsi="Calibri Light"/>
        </w:rPr>
        <w:t>means</w:t>
      </w:r>
      <w:r>
        <w:rPr>
          <w:rFonts w:ascii="Calibri Light" w:hAnsi="Calibri Light"/>
          <w:spacing w:val="-2"/>
        </w:rPr>
        <w:t xml:space="preserve"> </w:t>
      </w:r>
      <w:r>
        <w:rPr>
          <w:rFonts w:ascii="Calibri Light" w:hAnsi="Calibri Light"/>
        </w:rPr>
        <w:t>a</w:t>
      </w:r>
      <w:r>
        <w:rPr>
          <w:rFonts w:ascii="Calibri Light" w:hAnsi="Calibri Light"/>
          <w:spacing w:val="-6"/>
        </w:rPr>
        <w:t xml:space="preserve"> </w:t>
      </w:r>
      <w:r>
        <w:rPr>
          <w:rFonts w:ascii="Calibri Light" w:hAnsi="Calibri Light"/>
        </w:rPr>
        <w:t>public</w:t>
      </w:r>
      <w:r>
        <w:rPr>
          <w:rFonts w:ascii="Calibri Light" w:hAnsi="Calibri Light"/>
          <w:spacing w:val="-3"/>
        </w:rPr>
        <w:t xml:space="preserve"> </w:t>
      </w:r>
      <w:r>
        <w:rPr>
          <w:rFonts w:ascii="Calibri Light" w:hAnsi="Calibri Light"/>
        </w:rPr>
        <w:t>school</w:t>
      </w:r>
      <w:r>
        <w:rPr>
          <w:rFonts w:ascii="Calibri Light" w:hAnsi="Calibri Light"/>
          <w:spacing w:val="-4"/>
        </w:rPr>
        <w:t xml:space="preserve"> </w:t>
      </w:r>
      <w:r>
        <w:rPr>
          <w:rFonts w:ascii="Calibri Light" w:hAnsi="Calibri Light"/>
        </w:rPr>
        <w:t>of</w:t>
      </w:r>
      <w:r>
        <w:rPr>
          <w:rFonts w:ascii="Calibri Light" w:hAnsi="Calibri Light"/>
          <w:spacing w:val="-2"/>
        </w:rPr>
        <w:t xml:space="preserve"> </w:t>
      </w:r>
      <w:r>
        <w:rPr>
          <w:rFonts w:ascii="Calibri Light" w:hAnsi="Calibri Light"/>
        </w:rPr>
        <w:t>a</w:t>
      </w:r>
      <w:r>
        <w:rPr>
          <w:rFonts w:ascii="Calibri Light" w:hAnsi="Calibri Light"/>
          <w:spacing w:val="-5"/>
        </w:rPr>
        <w:t xml:space="preserve"> </w:t>
      </w:r>
      <w:r>
        <w:rPr>
          <w:rFonts w:ascii="Calibri Light" w:hAnsi="Calibri Light"/>
        </w:rPr>
        <w:t>school</w:t>
      </w:r>
      <w:r>
        <w:rPr>
          <w:rFonts w:ascii="Calibri Light" w:hAnsi="Calibri Light"/>
          <w:spacing w:val="-5"/>
        </w:rPr>
        <w:t xml:space="preserve"> </w:t>
      </w:r>
      <w:r>
        <w:rPr>
          <w:rFonts w:ascii="Calibri Light" w:hAnsi="Calibri Light"/>
        </w:rPr>
        <w:t>district,</w:t>
      </w:r>
      <w:r>
        <w:rPr>
          <w:rFonts w:ascii="Calibri Light" w:hAnsi="Calibri Light"/>
          <w:spacing w:val="-2"/>
        </w:rPr>
        <w:t xml:space="preserve"> </w:t>
      </w:r>
      <w:r>
        <w:rPr>
          <w:rFonts w:ascii="Calibri Light" w:hAnsi="Calibri Light"/>
        </w:rPr>
        <w:t>a</w:t>
      </w:r>
      <w:r>
        <w:rPr>
          <w:rFonts w:ascii="Calibri Light" w:hAnsi="Calibri Light"/>
          <w:spacing w:val="-3"/>
        </w:rPr>
        <w:t xml:space="preserve"> </w:t>
      </w:r>
      <w:r>
        <w:rPr>
          <w:rFonts w:ascii="Calibri Light" w:hAnsi="Calibri Light"/>
        </w:rPr>
        <w:t>school</w:t>
      </w:r>
      <w:r>
        <w:rPr>
          <w:rFonts w:ascii="Calibri Light" w:hAnsi="Calibri Light"/>
          <w:spacing w:val="-3"/>
        </w:rPr>
        <w:t xml:space="preserve"> </w:t>
      </w:r>
      <w:r>
        <w:rPr>
          <w:rFonts w:ascii="Calibri Light" w:hAnsi="Calibri Light"/>
        </w:rPr>
        <w:t>operated</w:t>
      </w:r>
      <w:r>
        <w:rPr>
          <w:rFonts w:ascii="Calibri Light" w:hAnsi="Calibri Light"/>
          <w:spacing w:val="-5"/>
        </w:rPr>
        <w:t xml:space="preserve"> </w:t>
      </w:r>
      <w:r>
        <w:rPr>
          <w:rFonts w:ascii="Calibri Light" w:hAnsi="Calibri Light"/>
        </w:rPr>
        <w:t>by</w:t>
      </w:r>
      <w:r>
        <w:rPr>
          <w:rFonts w:ascii="Calibri Light" w:hAnsi="Calibri Light"/>
          <w:spacing w:val="-2"/>
        </w:rPr>
        <w:t xml:space="preserve"> </w:t>
      </w:r>
      <w:r>
        <w:rPr>
          <w:rFonts w:ascii="Calibri Light" w:hAnsi="Calibri Light"/>
        </w:rPr>
        <w:t>a</w:t>
      </w:r>
      <w:r>
        <w:rPr>
          <w:rFonts w:ascii="Calibri Light" w:hAnsi="Calibri Light"/>
          <w:spacing w:val="-3"/>
        </w:rPr>
        <w:t xml:space="preserve"> </w:t>
      </w:r>
      <w:r>
        <w:rPr>
          <w:rFonts w:ascii="Calibri Light" w:hAnsi="Calibri Light"/>
        </w:rPr>
        <w:t>Board</w:t>
      </w:r>
      <w:r>
        <w:rPr>
          <w:rFonts w:ascii="Calibri Light" w:hAnsi="Calibri Light"/>
          <w:spacing w:val="-5"/>
        </w:rPr>
        <w:t xml:space="preserve"> </w:t>
      </w:r>
      <w:r>
        <w:rPr>
          <w:rFonts w:ascii="Calibri Light" w:hAnsi="Calibri Light"/>
        </w:rPr>
        <w:t>of</w:t>
      </w:r>
      <w:r>
        <w:rPr>
          <w:rFonts w:ascii="Calibri Light" w:hAnsi="Calibri Light"/>
          <w:spacing w:val="-2"/>
        </w:rPr>
        <w:t xml:space="preserve"> </w:t>
      </w:r>
      <w:r>
        <w:rPr>
          <w:rFonts w:ascii="Calibri Light" w:hAnsi="Calibri Light"/>
        </w:rPr>
        <w:t>Cooperative</w:t>
      </w:r>
      <w:r>
        <w:rPr>
          <w:rFonts w:ascii="Calibri Light" w:hAnsi="Calibri Light"/>
          <w:spacing w:val="-4"/>
        </w:rPr>
        <w:t xml:space="preserve"> </w:t>
      </w:r>
      <w:r>
        <w:rPr>
          <w:rFonts w:ascii="Calibri Light" w:hAnsi="Calibri Light"/>
        </w:rPr>
        <w:t>Services, Institute Charter School, or a state-licensed day treatment facility, or an approved facility school.</w:t>
      </w:r>
    </w:p>
    <w:p w14:paraId="61426254" w14:textId="77777777" w:rsidR="009B7110" w:rsidRDefault="00130915">
      <w:pPr>
        <w:pStyle w:val="BodyText"/>
        <w:spacing w:before="164"/>
        <w:ind w:right="240"/>
        <w:rPr>
          <w:rFonts w:ascii="Calibri Light" w:hAnsi="Calibri Light"/>
        </w:rPr>
      </w:pPr>
      <w:r>
        <w:rPr>
          <w:rFonts w:ascii="Calibri Light" w:hAnsi="Calibri Light"/>
        </w:rPr>
        <w:t>“School</w:t>
      </w:r>
      <w:r>
        <w:rPr>
          <w:rFonts w:ascii="Calibri Light" w:hAnsi="Calibri Light"/>
          <w:spacing w:val="-4"/>
        </w:rPr>
        <w:t xml:space="preserve"> </w:t>
      </w:r>
      <w:r>
        <w:rPr>
          <w:rFonts w:ascii="Calibri Light" w:hAnsi="Calibri Light"/>
        </w:rPr>
        <w:t>of</w:t>
      </w:r>
      <w:r>
        <w:rPr>
          <w:rFonts w:ascii="Calibri Light" w:hAnsi="Calibri Light"/>
          <w:spacing w:val="-7"/>
        </w:rPr>
        <w:t xml:space="preserve"> </w:t>
      </w:r>
      <w:r>
        <w:rPr>
          <w:rFonts w:ascii="Calibri Light" w:hAnsi="Calibri Light"/>
        </w:rPr>
        <w:t>Origin”</w:t>
      </w:r>
      <w:r>
        <w:rPr>
          <w:rFonts w:ascii="Calibri Light" w:hAnsi="Calibri Light"/>
          <w:spacing w:val="-5"/>
        </w:rPr>
        <w:t xml:space="preserve"> </w:t>
      </w:r>
      <w:r>
        <w:rPr>
          <w:rFonts w:ascii="Calibri Light" w:hAnsi="Calibri Light"/>
        </w:rPr>
        <w:t>is</w:t>
      </w:r>
      <w:r>
        <w:rPr>
          <w:rFonts w:ascii="Calibri Light" w:hAnsi="Calibri Light"/>
          <w:spacing w:val="-5"/>
        </w:rPr>
        <w:t xml:space="preserve"> </w:t>
      </w:r>
      <w:proofErr w:type="spellStart"/>
      <w:r>
        <w:rPr>
          <w:rFonts w:ascii="Calibri Light" w:hAnsi="Calibri Light"/>
        </w:rPr>
        <w:t>defined</w:t>
      </w:r>
      <w:r>
        <w:rPr>
          <w:rFonts w:ascii="Calibri Light" w:hAnsi="Calibri Light"/>
          <w:vertAlign w:val="superscript"/>
        </w:rPr>
        <w:t>i</w:t>
      </w:r>
      <w:proofErr w:type="spellEnd"/>
      <w:r>
        <w:rPr>
          <w:rFonts w:ascii="Calibri Light" w:hAnsi="Calibri Light"/>
          <w:spacing w:val="-2"/>
        </w:rPr>
        <w:t xml:space="preserve"> </w:t>
      </w:r>
      <w:r>
        <w:rPr>
          <w:rFonts w:ascii="Calibri Light" w:hAnsi="Calibri Light"/>
        </w:rPr>
        <w:t>flexibly</w:t>
      </w:r>
      <w:r>
        <w:rPr>
          <w:rFonts w:ascii="Calibri Light" w:hAnsi="Calibri Light"/>
          <w:spacing w:val="-2"/>
        </w:rPr>
        <w:t xml:space="preserve"> </w:t>
      </w:r>
      <w:r>
        <w:rPr>
          <w:rFonts w:ascii="Calibri Light" w:hAnsi="Calibri Light"/>
        </w:rPr>
        <w:t>to</w:t>
      </w:r>
      <w:r>
        <w:rPr>
          <w:rFonts w:ascii="Calibri Light" w:hAnsi="Calibri Light"/>
          <w:spacing w:val="-3"/>
        </w:rPr>
        <w:t xml:space="preserve"> </w:t>
      </w:r>
      <w:r>
        <w:rPr>
          <w:rFonts w:ascii="Calibri Light" w:hAnsi="Calibri Light"/>
        </w:rPr>
        <w:t>ensure</w:t>
      </w:r>
      <w:r>
        <w:rPr>
          <w:rFonts w:ascii="Calibri Light" w:hAnsi="Calibri Light"/>
          <w:spacing w:val="-3"/>
        </w:rPr>
        <w:t xml:space="preserve"> </w:t>
      </w:r>
      <w:r>
        <w:rPr>
          <w:rFonts w:ascii="Calibri Light" w:hAnsi="Calibri Light"/>
        </w:rPr>
        <w:t>children</w:t>
      </w:r>
      <w:r>
        <w:rPr>
          <w:rFonts w:ascii="Calibri Light" w:hAnsi="Calibri Light"/>
          <w:spacing w:val="-6"/>
        </w:rPr>
        <w:t xml:space="preserve"> </w:t>
      </w:r>
      <w:r>
        <w:rPr>
          <w:rFonts w:ascii="Calibri Light" w:hAnsi="Calibri Light"/>
        </w:rPr>
        <w:t>and</w:t>
      </w:r>
      <w:r>
        <w:rPr>
          <w:rFonts w:ascii="Calibri Light" w:hAnsi="Calibri Light"/>
          <w:spacing w:val="-5"/>
        </w:rPr>
        <w:t xml:space="preserve"> </w:t>
      </w:r>
      <w:r>
        <w:rPr>
          <w:rFonts w:ascii="Calibri Light" w:hAnsi="Calibri Light"/>
        </w:rPr>
        <w:t>youth</w:t>
      </w:r>
      <w:r>
        <w:rPr>
          <w:rFonts w:ascii="Calibri Light" w:hAnsi="Calibri Light"/>
          <w:spacing w:val="-3"/>
        </w:rPr>
        <w:t xml:space="preserve"> </w:t>
      </w:r>
      <w:r>
        <w:rPr>
          <w:rFonts w:ascii="Calibri Light" w:hAnsi="Calibri Light"/>
        </w:rPr>
        <w:t>who</w:t>
      </w:r>
      <w:r>
        <w:rPr>
          <w:rFonts w:ascii="Calibri Light" w:hAnsi="Calibri Light"/>
          <w:spacing w:val="-5"/>
        </w:rPr>
        <w:t xml:space="preserve"> </w:t>
      </w:r>
      <w:r>
        <w:rPr>
          <w:rFonts w:ascii="Calibri Light" w:hAnsi="Calibri Light"/>
        </w:rPr>
        <w:t>might</w:t>
      </w:r>
      <w:r>
        <w:rPr>
          <w:rFonts w:ascii="Calibri Light" w:hAnsi="Calibri Light"/>
          <w:spacing w:val="-6"/>
        </w:rPr>
        <w:t xml:space="preserve"> </w:t>
      </w:r>
      <w:r>
        <w:rPr>
          <w:rFonts w:ascii="Calibri Light" w:hAnsi="Calibri Light"/>
        </w:rPr>
        <w:t>not</w:t>
      </w:r>
      <w:r>
        <w:rPr>
          <w:rFonts w:ascii="Calibri Light" w:hAnsi="Calibri Light"/>
          <w:spacing w:val="-3"/>
        </w:rPr>
        <w:t xml:space="preserve"> </w:t>
      </w:r>
      <w:r>
        <w:rPr>
          <w:rFonts w:ascii="Calibri Light" w:hAnsi="Calibri Light"/>
        </w:rPr>
        <w:t>otherwise</w:t>
      </w:r>
      <w:r>
        <w:rPr>
          <w:rFonts w:ascii="Calibri Light" w:hAnsi="Calibri Light"/>
          <w:spacing w:val="-4"/>
        </w:rPr>
        <w:t xml:space="preserve"> </w:t>
      </w:r>
      <w:r>
        <w:rPr>
          <w:rFonts w:ascii="Calibri Light" w:hAnsi="Calibri Light"/>
        </w:rPr>
        <w:t>have</w:t>
      </w:r>
      <w:r>
        <w:rPr>
          <w:rFonts w:ascii="Calibri Light" w:hAnsi="Calibri Light"/>
          <w:spacing w:val="-4"/>
        </w:rPr>
        <w:t xml:space="preserve"> </w:t>
      </w:r>
      <w:r>
        <w:rPr>
          <w:rFonts w:ascii="Calibri Light" w:hAnsi="Calibri Light"/>
        </w:rPr>
        <w:t>a</w:t>
      </w:r>
      <w:r>
        <w:rPr>
          <w:rFonts w:ascii="Calibri Light" w:hAnsi="Calibri Light"/>
          <w:spacing w:val="-3"/>
        </w:rPr>
        <w:t xml:space="preserve"> </w:t>
      </w:r>
      <w:r>
        <w:rPr>
          <w:rFonts w:ascii="Calibri Light" w:hAnsi="Calibri Light"/>
        </w:rPr>
        <w:t>school of origin can attend the school where they have meaningful connections and to ensure children and</w:t>
      </w:r>
    </w:p>
    <w:p w14:paraId="4AC31E5C" w14:textId="77777777" w:rsidR="009B7110" w:rsidRDefault="00130915">
      <w:pPr>
        <w:pStyle w:val="BodyText"/>
        <w:spacing w:before="1"/>
        <w:rPr>
          <w:rFonts w:ascii="Calibri Light" w:hAnsi="Calibri Light"/>
        </w:rPr>
      </w:pPr>
      <w:proofErr w:type="gramStart"/>
      <w:r>
        <w:rPr>
          <w:rFonts w:ascii="Calibri Light" w:hAnsi="Calibri Light"/>
        </w:rPr>
        <w:t>youth</w:t>
      </w:r>
      <w:proofErr w:type="gramEnd"/>
      <w:r>
        <w:rPr>
          <w:rFonts w:ascii="Calibri Light" w:hAnsi="Calibri Light"/>
          <w:spacing w:val="-8"/>
        </w:rPr>
        <w:t xml:space="preserve"> </w:t>
      </w:r>
      <w:r>
        <w:rPr>
          <w:rFonts w:ascii="Calibri Light" w:hAnsi="Calibri Light"/>
        </w:rPr>
        <w:t>input</w:t>
      </w:r>
      <w:r>
        <w:rPr>
          <w:rFonts w:ascii="Calibri Light" w:hAnsi="Calibri Light"/>
          <w:spacing w:val="-3"/>
        </w:rPr>
        <w:t xml:space="preserve"> </w:t>
      </w:r>
      <w:r>
        <w:rPr>
          <w:rFonts w:ascii="Calibri Light" w:hAnsi="Calibri Light"/>
        </w:rPr>
        <w:t>is</w:t>
      </w:r>
      <w:r>
        <w:rPr>
          <w:rFonts w:ascii="Calibri Light" w:hAnsi="Calibri Light"/>
          <w:spacing w:val="-3"/>
        </w:rPr>
        <w:t xml:space="preserve"> </w:t>
      </w:r>
      <w:r>
        <w:rPr>
          <w:rFonts w:ascii="Calibri Light" w:hAnsi="Calibri Light"/>
        </w:rPr>
        <w:t>considered</w:t>
      </w:r>
      <w:r>
        <w:rPr>
          <w:rFonts w:ascii="Calibri Light" w:hAnsi="Calibri Light"/>
          <w:spacing w:val="-3"/>
        </w:rPr>
        <w:t xml:space="preserve"> </w:t>
      </w:r>
      <w:r>
        <w:rPr>
          <w:rFonts w:ascii="Calibri Light" w:hAnsi="Calibri Light"/>
        </w:rPr>
        <w:t>when</w:t>
      </w:r>
      <w:r>
        <w:rPr>
          <w:rFonts w:ascii="Calibri Light" w:hAnsi="Calibri Light"/>
          <w:spacing w:val="-4"/>
        </w:rPr>
        <w:t xml:space="preserve"> </w:t>
      </w:r>
      <w:r>
        <w:rPr>
          <w:rFonts w:ascii="Calibri Light" w:hAnsi="Calibri Light"/>
        </w:rPr>
        <w:t>selecting</w:t>
      </w:r>
      <w:r>
        <w:rPr>
          <w:rFonts w:ascii="Calibri Light" w:hAnsi="Calibri Light"/>
          <w:spacing w:val="-3"/>
        </w:rPr>
        <w:t xml:space="preserve"> </w:t>
      </w:r>
      <w:r>
        <w:rPr>
          <w:rFonts w:ascii="Calibri Light" w:hAnsi="Calibri Light"/>
        </w:rPr>
        <w:t>a</w:t>
      </w:r>
      <w:r>
        <w:rPr>
          <w:rFonts w:ascii="Calibri Light" w:hAnsi="Calibri Light"/>
          <w:spacing w:val="-3"/>
        </w:rPr>
        <w:t xml:space="preserve"> </w:t>
      </w:r>
      <w:r>
        <w:rPr>
          <w:rFonts w:ascii="Calibri Light" w:hAnsi="Calibri Light"/>
        </w:rPr>
        <w:t>school.</w:t>
      </w:r>
      <w:r>
        <w:rPr>
          <w:rFonts w:ascii="Calibri Light" w:hAnsi="Calibri Light"/>
          <w:spacing w:val="-3"/>
        </w:rPr>
        <w:t xml:space="preserve"> </w:t>
      </w:r>
      <w:r>
        <w:rPr>
          <w:rFonts w:ascii="Calibri Light" w:hAnsi="Calibri Light"/>
        </w:rPr>
        <w:t>Designating</w:t>
      </w:r>
      <w:r>
        <w:rPr>
          <w:rFonts w:ascii="Calibri Light" w:hAnsi="Calibri Light"/>
          <w:spacing w:val="-3"/>
        </w:rPr>
        <w:t xml:space="preserve"> </w:t>
      </w:r>
      <w:r>
        <w:rPr>
          <w:rFonts w:ascii="Calibri Light" w:hAnsi="Calibri Light"/>
        </w:rPr>
        <w:t>a</w:t>
      </w:r>
      <w:r>
        <w:rPr>
          <w:rFonts w:ascii="Calibri Light" w:hAnsi="Calibri Light"/>
          <w:spacing w:val="-3"/>
        </w:rPr>
        <w:t xml:space="preserve"> </w:t>
      </w:r>
      <w:r>
        <w:rPr>
          <w:rFonts w:ascii="Calibri Light" w:hAnsi="Calibri Light"/>
        </w:rPr>
        <w:t>school</w:t>
      </w:r>
      <w:r>
        <w:rPr>
          <w:rFonts w:ascii="Calibri Light" w:hAnsi="Calibri Light"/>
          <w:spacing w:val="-4"/>
        </w:rPr>
        <w:t xml:space="preserve"> </w:t>
      </w:r>
      <w:r>
        <w:rPr>
          <w:rFonts w:ascii="Calibri Light" w:hAnsi="Calibri Light"/>
        </w:rPr>
        <w:t>as</w:t>
      </w:r>
      <w:r>
        <w:rPr>
          <w:rFonts w:ascii="Calibri Light" w:hAnsi="Calibri Light"/>
          <w:spacing w:val="-6"/>
        </w:rPr>
        <w:t xml:space="preserve"> </w:t>
      </w:r>
      <w:r>
        <w:rPr>
          <w:rFonts w:ascii="Calibri Light" w:hAnsi="Calibri Light"/>
        </w:rPr>
        <w:t>the</w:t>
      </w:r>
      <w:r>
        <w:rPr>
          <w:rFonts w:ascii="Calibri Light" w:hAnsi="Calibri Light"/>
          <w:spacing w:val="-4"/>
        </w:rPr>
        <w:t xml:space="preserve"> </w:t>
      </w:r>
      <w:r>
        <w:rPr>
          <w:rFonts w:ascii="Calibri Light" w:hAnsi="Calibri Light"/>
        </w:rPr>
        <w:t>“school</w:t>
      </w:r>
      <w:r>
        <w:rPr>
          <w:rFonts w:ascii="Calibri Light" w:hAnsi="Calibri Light"/>
          <w:spacing w:val="-3"/>
        </w:rPr>
        <w:t xml:space="preserve"> </w:t>
      </w:r>
      <w:r>
        <w:rPr>
          <w:rFonts w:ascii="Calibri Light" w:hAnsi="Calibri Light"/>
        </w:rPr>
        <w:t>of</w:t>
      </w:r>
      <w:r>
        <w:rPr>
          <w:rFonts w:ascii="Calibri Light" w:hAnsi="Calibri Light"/>
          <w:spacing w:val="-4"/>
        </w:rPr>
        <w:t xml:space="preserve"> </w:t>
      </w:r>
      <w:r>
        <w:rPr>
          <w:rFonts w:ascii="Calibri Light" w:hAnsi="Calibri Light"/>
        </w:rPr>
        <w:t>origin”</w:t>
      </w:r>
      <w:r>
        <w:rPr>
          <w:rFonts w:ascii="Calibri Light" w:hAnsi="Calibri Light"/>
          <w:spacing w:val="-3"/>
        </w:rPr>
        <w:t xml:space="preserve"> </w:t>
      </w:r>
      <w:r>
        <w:rPr>
          <w:rFonts w:ascii="Calibri Light" w:hAnsi="Calibri Light"/>
          <w:spacing w:val="-2"/>
        </w:rPr>
        <w:t>allows</w:t>
      </w:r>
    </w:p>
    <w:p w14:paraId="3A709433" w14:textId="77777777" w:rsidR="009B7110" w:rsidRDefault="009B7110">
      <w:pPr>
        <w:rPr>
          <w:rFonts w:ascii="Calibri Light" w:hAnsi="Calibri Light"/>
        </w:rPr>
        <w:sectPr w:rsidR="009B7110">
          <w:type w:val="continuous"/>
          <w:pgSz w:w="12240" w:h="15840"/>
          <w:pgMar w:top="1440" w:right="1240" w:bottom="280" w:left="1300" w:header="720" w:footer="720" w:gutter="0"/>
          <w:cols w:space="720"/>
        </w:sectPr>
      </w:pPr>
    </w:p>
    <w:p w14:paraId="0BF24E22" w14:textId="77777777" w:rsidR="009B7110" w:rsidRDefault="00130915">
      <w:pPr>
        <w:pStyle w:val="BodyText"/>
        <w:spacing w:before="37"/>
        <w:rPr>
          <w:rFonts w:ascii="Calibri Light"/>
        </w:rPr>
      </w:pPr>
      <w:r>
        <w:rPr>
          <w:rFonts w:ascii="Calibri Light"/>
        </w:rPr>
        <w:lastRenderedPageBreak/>
        <w:t>the</w:t>
      </w:r>
      <w:r>
        <w:rPr>
          <w:rFonts w:ascii="Calibri Light"/>
          <w:spacing w:val="-4"/>
        </w:rPr>
        <w:t xml:space="preserve"> </w:t>
      </w:r>
      <w:r>
        <w:rPr>
          <w:rFonts w:ascii="Calibri Light"/>
        </w:rPr>
        <w:t>child</w:t>
      </w:r>
      <w:r>
        <w:rPr>
          <w:rFonts w:ascii="Calibri Light"/>
          <w:spacing w:val="-2"/>
        </w:rPr>
        <w:t xml:space="preserve"> </w:t>
      </w:r>
      <w:r>
        <w:rPr>
          <w:rFonts w:ascii="Calibri Light"/>
        </w:rPr>
        <w:t>or</w:t>
      </w:r>
      <w:r>
        <w:rPr>
          <w:rFonts w:ascii="Calibri Light"/>
          <w:spacing w:val="-4"/>
        </w:rPr>
        <w:t xml:space="preserve"> </w:t>
      </w:r>
      <w:r>
        <w:rPr>
          <w:rFonts w:ascii="Calibri Light"/>
        </w:rPr>
        <w:t>youth</w:t>
      </w:r>
      <w:r>
        <w:rPr>
          <w:rFonts w:ascii="Calibri Light"/>
          <w:spacing w:val="-2"/>
        </w:rPr>
        <w:t xml:space="preserve"> </w:t>
      </w:r>
      <w:r>
        <w:rPr>
          <w:rFonts w:ascii="Calibri Light"/>
        </w:rPr>
        <w:t>to</w:t>
      </w:r>
      <w:r>
        <w:rPr>
          <w:rFonts w:ascii="Calibri Light"/>
          <w:spacing w:val="-5"/>
        </w:rPr>
        <w:t xml:space="preserve"> </w:t>
      </w:r>
      <w:r>
        <w:rPr>
          <w:rFonts w:ascii="Calibri Light"/>
        </w:rPr>
        <w:t>attend</w:t>
      </w:r>
      <w:r>
        <w:rPr>
          <w:rFonts w:ascii="Calibri Light"/>
          <w:spacing w:val="-4"/>
        </w:rPr>
        <w:t xml:space="preserve"> </w:t>
      </w:r>
      <w:r>
        <w:rPr>
          <w:rFonts w:ascii="Calibri Light"/>
        </w:rPr>
        <w:t>there</w:t>
      </w:r>
      <w:r>
        <w:rPr>
          <w:rFonts w:ascii="Calibri Light"/>
          <w:spacing w:val="-2"/>
        </w:rPr>
        <w:t xml:space="preserve"> </w:t>
      </w:r>
      <w:r>
        <w:rPr>
          <w:rFonts w:ascii="Calibri Light"/>
        </w:rPr>
        <w:t>and</w:t>
      </w:r>
      <w:r>
        <w:rPr>
          <w:rFonts w:ascii="Calibri Light"/>
          <w:spacing w:val="-4"/>
        </w:rPr>
        <w:t xml:space="preserve"> </w:t>
      </w:r>
      <w:r>
        <w:rPr>
          <w:rFonts w:ascii="Calibri Light"/>
        </w:rPr>
        <w:t>receive</w:t>
      </w:r>
      <w:r>
        <w:rPr>
          <w:rFonts w:ascii="Calibri Light"/>
          <w:spacing w:val="-3"/>
        </w:rPr>
        <w:t xml:space="preserve"> </w:t>
      </w:r>
      <w:proofErr w:type="gramStart"/>
      <w:r>
        <w:rPr>
          <w:rFonts w:ascii="Calibri Light"/>
        </w:rPr>
        <w:t>transportation</w:t>
      </w:r>
      <w:proofErr w:type="gramEnd"/>
      <w:r>
        <w:rPr>
          <w:rFonts w:ascii="Calibri Light"/>
          <w:spacing w:val="-1"/>
        </w:rPr>
        <w:t xml:space="preserve"> </w:t>
      </w:r>
      <w:r>
        <w:rPr>
          <w:rFonts w:ascii="Calibri Light"/>
        </w:rPr>
        <w:t>if</w:t>
      </w:r>
      <w:r>
        <w:rPr>
          <w:rFonts w:ascii="Calibri Light"/>
          <w:spacing w:val="-1"/>
        </w:rPr>
        <w:t xml:space="preserve"> </w:t>
      </w:r>
      <w:r>
        <w:rPr>
          <w:rFonts w:ascii="Calibri Light"/>
        </w:rPr>
        <w:t>necessary,</w:t>
      </w:r>
      <w:r>
        <w:rPr>
          <w:rFonts w:ascii="Calibri Light"/>
          <w:spacing w:val="-1"/>
        </w:rPr>
        <w:t xml:space="preserve"> </w:t>
      </w:r>
      <w:r>
        <w:rPr>
          <w:rFonts w:ascii="Calibri Light"/>
        </w:rPr>
        <w:t>even</w:t>
      </w:r>
      <w:r>
        <w:rPr>
          <w:rFonts w:ascii="Calibri Light"/>
          <w:spacing w:val="-2"/>
        </w:rPr>
        <w:t xml:space="preserve"> </w:t>
      </w:r>
      <w:r>
        <w:rPr>
          <w:rFonts w:ascii="Calibri Light"/>
        </w:rPr>
        <w:t>if</w:t>
      </w:r>
      <w:r>
        <w:rPr>
          <w:rFonts w:ascii="Calibri Light"/>
          <w:spacing w:val="-4"/>
        </w:rPr>
        <w:t xml:space="preserve"> </w:t>
      </w:r>
      <w:r>
        <w:rPr>
          <w:rFonts w:ascii="Calibri Light"/>
        </w:rPr>
        <w:t>they</w:t>
      </w:r>
      <w:r>
        <w:rPr>
          <w:rFonts w:ascii="Calibri Light"/>
          <w:spacing w:val="-1"/>
        </w:rPr>
        <w:t xml:space="preserve"> </w:t>
      </w:r>
      <w:r>
        <w:rPr>
          <w:rFonts w:ascii="Calibri Light"/>
        </w:rPr>
        <w:t>live</w:t>
      </w:r>
      <w:r>
        <w:rPr>
          <w:rFonts w:ascii="Calibri Light"/>
          <w:spacing w:val="-3"/>
        </w:rPr>
        <w:t xml:space="preserve"> </w:t>
      </w:r>
      <w:r>
        <w:rPr>
          <w:rFonts w:ascii="Calibri Light"/>
        </w:rPr>
        <w:t>outside</w:t>
      </w:r>
      <w:r>
        <w:rPr>
          <w:rFonts w:ascii="Calibri Light"/>
          <w:spacing w:val="-3"/>
        </w:rPr>
        <w:t xml:space="preserve"> </w:t>
      </w:r>
      <w:r>
        <w:rPr>
          <w:rFonts w:ascii="Calibri Light"/>
        </w:rPr>
        <w:t>the catchment area or transportation would not otherwise be provided.</w:t>
      </w:r>
    </w:p>
    <w:p w14:paraId="69AC2D84" w14:textId="77777777" w:rsidR="009B7110" w:rsidRDefault="009B7110">
      <w:pPr>
        <w:pStyle w:val="BodyText"/>
        <w:spacing w:before="1"/>
        <w:ind w:left="0"/>
        <w:rPr>
          <w:rFonts w:ascii="Calibri Light"/>
        </w:rPr>
      </w:pPr>
    </w:p>
    <w:p w14:paraId="0D5AFF84" w14:textId="77777777" w:rsidR="009B7110" w:rsidRDefault="00130915">
      <w:pPr>
        <w:pStyle w:val="ListParagraph"/>
        <w:numPr>
          <w:ilvl w:val="0"/>
          <w:numId w:val="2"/>
        </w:numPr>
        <w:tabs>
          <w:tab w:val="left" w:pos="860"/>
        </w:tabs>
        <w:ind w:right="579"/>
      </w:pPr>
      <w:r>
        <w:t>In</w:t>
      </w:r>
      <w:r>
        <w:rPr>
          <w:spacing w:val="-1"/>
        </w:rPr>
        <w:t xml:space="preserve"> </w:t>
      </w:r>
      <w:r>
        <w:t>most</w:t>
      </w:r>
      <w:r>
        <w:rPr>
          <w:spacing w:val="-4"/>
        </w:rPr>
        <w:t xml:space="preserve"> </w:t>
      </w:r>
      <w:r>
        <w:t>cases, the</w:t>
      </w:r>
      <w:r>
        <w:rPr>
          <w:spacing w:val="-4"/>
        </w:rPr>
        <w:t xml:space="preserve"> </w:t>
      </w:r>
      <w:r>
        <w:t>school</w:t>
      </w:r>
      <w:r>
        <w:rPr>
          <w:spacing w:val="-1"/>
        </w:rPr>
        <w:t xml:space="preserve"> </w:t>
      </w:r>
      <w:r>
        <w:t>of</w:t>
      </w:r>
      <w:r>
        <w:rPr>
          <w:spacing w:val="-3"/>
        </w:rPr>
        <w:t xml:space="preserve"> </w:t>
      </w:r>
      <w:r>
        <w:t>origin</w:t>
      </w:r>
      <w:r>
        <w:rPr>
          <w:spacing w:val="-1"/>
        </w:rPr>
        <w:t xml:space="preserve"> </w:t>
      </w:r>
      <w:r>
        <w:t>is</w:t>
      </w:r>
      <w:r>
        <w:rPr>
          <w:spacing w:val="-3"/>
        </w:rPr>
        <w:t xml:space="preserve"> </w:t>
      </w:r>
      <w:r>
        <w:t>the</w:t>
      </w:r>
      <w:r>
        <w:rPr>
          <w:spacing w:val="-2"/>
        </w:rPr>
        <w:t xml:space="preserve"> </w:t>
      </w:r>
      <w:r>
        <w:t>school</w:t>
      </w:r>
      <w:r>
        <w:rPr>
          <w:spacing w:val="-2"/>
        </w:rPr>
        <w:t xml:space="preserve"> </w:t>
      </w:r>
      <w:r>
        <w:t>in</w:t>
      </w:r>
      <w:r>
        <w:rPr>
          <w:spacing w:val="-3"/>
        </w:rPr>
        <w:t xml:space="preserve"> </w:t>
      </w:r>
      <w:r>
        <w:t>which a</w:t>
      </w:r>
      <w:r>
        <w:rPr>
          <w:spacing w:val="-2"/>
        </w:rPr>
        <w:t xml:space="preserve"> </w:t>
      </w:r>
      <w:r>
        <w:t>student</w:t>
      </w:r>
      <w:r>
        <w:rPr>
          <w:spacing w:val="-1"/>
        </w:rPr>
        <w:t xml:space="preserve"> </w:t>
      </w:r>
      <w:r>
        <w:t>was</w:t>
      </w:r>
      <w:r>
        <w:rPr>
          <w:spacing w:val="-1"/>
        </w:rPr>
        <w:t xml:space="preserve"> </w:t>
      </w:r>
      <w:r>
        <w:t>enrolled</w:t>
      </w:r>
      <w:r>
        <w:rPr>
          <w:spacing w:val="-1"/>
        </w:rPr>
        <w:t xml:space="preserve"> </w:t>
      </w:r>
      <w:r>
        <w:t>at</w:t>
      </w:r>
      <w:r>
        <w:rPr>
          <w:spacing w:val="-4"/>
        </w:rPr>
        <w:t xml:space="preserve"> </w:t>
      </w:r>
      <w:r>
        <w:t>the</w:t>
      </w:r>
      <w:r>
        <w:rPr>
          <w:spacing w:val="-3"/>
        </w:rPr>
        <w:t xml:space="preserve"> </w:t>
      </w:r>
      <w:r>
        <w:t>time</w:t>
      </w:r>
      <w:r>
        <w:rPr>
          <w:spacing w:val="-1"/>
        </w:rPr>
        <w:t xml:space="preserve"> </w:t>
      </w:r>
      <w:r>
        <w:t>of each</w:t>
      </w:r>
      <w:r>
        <w:rPr>
          <w:spacing w:val="-2"/>
        </w:rPr>
        <w:t xml:space="preserve"> </w:t>
      </w:r>
      <w:r>
        <w:t>placement</w:t>
      </w:r>
      <w:r>
        <w:rPr>
          <w:spacing w:val="-3"/>
        </w:rPr>
        <w:t xml:space="preserve"> </w:t>
      </w:r>
      <w:r>
        <w:t>into</w:t>
      </w:r>
      <w:r>
        <w:rPr>
          <w:spacing w:val="-5"/>
        </w:rPr>
        <w:t xml:space="preserve"> </w:t>
      </w:r>
      <w:r>
        <w:t>foster</w:t>
      </w:r>
      <w:r>
        <w:rPr>
          <w:spacing w:val="-6"/>
        </w:rPr>
        <w:t xml:space="preserve"> </w:t>
      </w:r>
      <w:r>
        <w:t>care.</w:t>
      </w:r>
      <w:r>
        <w:rPr>
          <w:spacing w:val="-1"/>
        </w:rPr>
        <w:t xml:space="preserve"> </w:t>
      </w:r>
      <w:r>
        <w:t>If</w:t>
      </w:r>
      <w:r>
        <w:rPr>
          <w:spacing w:val="-1"/>
        </w:rPr>
        <w:t xml:space="preserve"> </w:t>
      </w:r>
      <w:r>
        <w:t>the</w:t>
      </w:r>
      <w:r>
        <w:rPr>
          <w:spacing w:val="-3"/>
        </w:rPr>
        <w:t xml:space="preserve"> </w:t>
      </w:r>
      <w:r>
        <w:t>student’s</w:t>
      </w:r>
      <w:r>
        <w:rPr>
          <w:spacing w:val="-4"/>
        </w:rPr>
        <w:t xml:space="preserve"> </w:t>
      </w:r>
      <w:r>
        <w:t>foster</w:t>
      </w:r>
      <w:r>
        <w:rPr>
          <w:spacing w:val="-6"/>
        </w:rPr>
        <w:t xml:space="preserve"> </w:t>
      </w:r>
      <w:r>
        <w:t>care</w:t>
      </w:r>
      <w:r>
        <w:rPr>
          <w:spacing w:val="-2"/>
        </w:rPr>
        <w:t xml:space="preserve"> </w:t>
      </w:r>
      <w:r>
        <w:t>placement</w:t>
      </w:r>
      <w:r>
        <w:rPr>
          <w:spacing w:val="-3"/>
        </w:rPr>
        <w:t xml:space="preserve"> </w:t>
      </w:r>
      <w:r>
        <w:t>changes,</w:t>
      </w:r>
      <w:r>
        <w:rPr>
          <w:spacing w:val="-1"/>
        </w:rPr>
        <w:t xml:space="preserve"> </w:t>
      </w:r>
      <w:r>
        <w:t>the</w:t>
      </w:r>
      <w:r>
        <w:rPr>
          <w:spacing w:val="-3"/>
        </w:rPr>
        <w:t xml:space="preserve"> </w:t>
      </w:r>
      <w:r>
        <w:t>school</w:t>
      </w:r>
      <w:r>
        <w:rPr>
          <w:spacing w:val="-4"/>
        </w:rPr>
        <w:t xml:space="preserve"> </w:t>
      </w:r>
      <w:r>
        <w:t xml:space="preserve">of origin is the school in which the student is enrolled at the time of the change in placement. ‘School of origin’ includes “the designated receiving school at the next grade level for </w:t>
      </w:r>
      <w:proofErr w:type="gramStart"/>
      <w:r>
        <w:t>feeder</w:t>
      </w:r>
      <w:proofErr w:type="gramEnd"/>
    </w:p>
    <w:p w14:paraId="77092744" w14:textId="77777777" w:rsidR="009B7110" w:rsidRDefault="00130915">
      <w:pPr>
        <w:pStyle w:val="BodyText"/>
        <w:ind w:left="860" w:right="253"/>
        <w:rPr>
          <w:rFonts w:ascii="Calibri Light" w:hAnsi="Calibri Light"/>
        </w:rPr>
      </w:pPr>
      <w:r>
        <w:rPr>
          <w:rFonts w:ascii="Calibri Light" w:hAnsi="Calibri Light"/>
        </w:rPr>
        <w:t>school</w:t>
      </w:r>
      <w:r>
        <w:rPr>
          <w:rFonts w:ascii="Calibri Light" w:hAnsi="Calibri Light"/>
          <w:spacing w:val="-4"/>
        </w:rPr>
        <w:t xml:space="preserve"> </w:t>
      </w:r>
      <w:r>
        <w:rPr>
          <w:rFonts w:ascii="Calibri Light" w:hAnsi="Calibri Light"/>
        </w:rPr>
        <w:t>or</w:t>
      </w:r>
      <w:r>
        <w:rPr>
          <w:rFonts w:ascii="Calibri Light" w:hAnsi="Calibri Light"/>
          <w:spacing w:val="-2"/>
        </w:rPr>
        <w:t xml:space="preserve"> </w:t>
      </w:r>
      <w:r>
        <w:rPr>
          <w:rFonts w:ascii="Calibri Light" w:hAnsi="Calibri Light"/>
        </w:rPr>
        <w:t>zone</w:t>
      </w:r>
      <w:r>
        <w:rPr>
          <w:rFonts w:ascii="Calibri Light" w:hAnsi="Calibri Light"/>
          <w:spacing w:val="-3"/>
        </w:rPr>
        <w:t xml:space="preserve"> </w:t>
      </w:r>
      <w:r>
        <w:rPr>
          <w:rFonts w:ascii="Calibri Light" w:hAnsi="Calibri Light"/>
        </w:rPr>
        <w:t>patterns</w:t>
      </w:r>
      <w:r>
        <w:rPr>
          <w:rFonts w:ascii="Calibri Light" w:hAnsi="Calibri Light"/>
          <w:spacing w:val="-2"/>
        </w:rPr>
        <w:t xml:space="preserve"> </w:t>
      </w:r>
      <w:r>
        <w:rPr>
          <w:rFonts w:ascii="Calibri Light" w:hAnsi="Calibri Light"/>
        </w:rPr>
        <w:t>when</w:t>
      </w:r>
      <w:r>
        <w:rPr>
          <w:rFonts w:ascii="Calibri Light" w:hAnsi="Calibri Light"/>
          <w:spacing w:val="-2"/>
        </w:rPr>
        <w:t xml:space="preserve"> </w:t>
      </w:r>
      <w:r>
        <w:rPr>
          <w:rFonts w:ascii="Calibri Light" w:hAnsi="Calibri Light"/>
        </w:rPr>
        <w:t>the</w:t>
      </w:r>
      <w:r>
        <w:rPr>
          <w:rFonts w:ascii="Calibri Light" w:hAnsi="Calibri Light"/>
          <w:spacing w:val="-4"/>
        </w:rPr>
        <w:t xml:space="preserve"> </w:t>
      </w:r>
      <w:r>
        <w:rPr>
          <w:rFonts w:ascii="Calibri Light" w:hAnsi="Calibri Light"/>
        </w:rPr>
        <w:t>student</w:t>
      </w:r>
      <w:r>
        <w:rPr>
          <w:rFonts w:ascii="Calibri Light" w:hAnsi="Calibri Light"/>
          <w:spacing w:val="-2"/>
        </w:rPr>
        <w:t xml:space="preserve"> </w:t>
      </w:r>
      <w:r>
        <w:rPr>
          <w:rFonts w:ascii="Calibri Light" w:hAnsi="Calibri Light"/>
        </w:rPr>
        <w:t>completes</w:t>
      </w:r>
      <w:r>
        <w:rPr>
          <w:rFonts w:ascii="Calibri Light" w:hAnsi="Calibri Light"/>
          <w:spacing w:val="-2"/>
        </w:rPr>
        <w:t xml:space="preserve"> </w:t>
      </w:r>
      <w:r>
        <w:rPr>
          <w:rFonts w:ascii="Calibri Light" w:hAnsi="Calibri Light"/>
        </w:rPr>
        <w:t>the</w:t>
      </w:r>
      <w:r>
        <w:rPr>
          <w:rFonts w:ascii="Calibri Light" w:hAnsi="Calibri Light"/>
          <w:spacing w:val="-3"/>
        </w:rPr>
        <w:t xml:space="preserve"> </w:t>
      </w:r>
      <w:r>
        <w:rPr>
          <w:rFonts w:ascii="Calibri Light" w:hAnsi="Calibri Light"/>
        </w:rPr>
        <w:t>final</w:t>
      </w:r>
      <w:r>
        <w:rPr>
          <w:rFonts w:ascii="Calibri Light" w:hAnsi="Calibri Light"/>
          <w:spacing w:val="-3"/>
        </w:rPr>
        <w:t xml:space="preserve"> </w:t>
      </w:r>
      <w:r>
        <w:rPr>
          <w:rFonts w:ascii="Calibri Light" w:hAnsi="Calibri Light"/>
        </w:rPr>
        <w:t>grade</w:t>
      </w:r>
      <w:r>
        <w:rPr>
          <w:rFonts w:ascii="Calibri Light" w:hAnsi="Calibri Light"/>
          <w:spacing w:val="-3"/>
        </w:rPr>
        <w:t xml:space="preserve"> </w:t>
      </w:r>
      <w:r>
        <w:rPr>
          <w:rFonts w:ascii="Calibri Light" w:hAnsi="Calibri Light"/>
        </w:rPr>
        <w:t>level</w:t>
      </w:r>
      <w:r>
        <w:rPr>
          <w:rFonts w:ascii="Calibri Light" w:hAnsi="Calibri Light"/>
          <w:spacing w:val="-3"/>
        </w:rPr>
        <w:t xml:space="preserve"> </w:t>
      </w:r>
      <w:r>
        <w:rPr>
          <w:rFonts w:ascii="Calibri Light" w:hAnsi="Calibri Light"/>
        </w:rPr>
        <w:t>served</w:t>
      </w:r>
      <w:r>
        <w:rPr>
          <w:rFonts w:ascii="Calibri Light" w:hAnsi="Calibri Light"/>
          <w:spacing w:val="-2"/>
        </w:rPr>
        <w:t xml:space="preserve"> </w:t>
      </w:r>
      <w:r>
        <w:rPr>
          <w:rFonts w:ascii="Calibri Light" w:hAnsi="Calibri Light"/>
        </w:rPr>
        <w:t>by</w:t>
      </w:r>
      <w:r>
        <w:rPr>
          <w:rFonts w:ascii="Calibri Light" w:hAnsi="Calibri Light"/>
          <w:spacing w:val="-1"/>
        </w:rPr>
        <w:t xml:space="preserve"> </w:t>
      </w:r>
      <w:r>
        <w:rPr>
          <w:rFonts w:ascii="Calibri Light" w:hAnsi="Calibri Light"/>
        </w:rPr>
        <w:t>the</w:t>
      </w:r>
      <w:r>
        <w:rPr>
          <w:rFonts w:ascii="Calibri Light" w:hAnsi="Calibri Light"/>
          <w:spacing w:val="-5"/>
        </w:rPr>
        <w:t xml:space="preserve"> </w:t>
      </w:r>
      <w:r>
        <w:rPr>
          <w:rFonts w:ascii="Calibri Light" w:hAnsi="Calibri Light"/>
        </w:rPr>
        <w:t>school</w:t>
      </w:r>
      <w:r>
        <w:rPr>
          <w:rFonts w:ascii="Calibri Light" w:hAnsi="Calibri Light"/>
          <w:spacing w:val="-2"/>
        </w:rPr>
        <w:t xml:space="preserve"> </w:t>
      </w:r>
      <w:r>
        <w:rPr>
          <w:rFonts w:ascii="Calibri Light" w:hAnsi="Calibri Light"/>
        </w:rPr>
        <w:t>of origin.” This definition allows students to continue with their peers as they move from elementary to middle school or middle to high school.</w:t>
      </w:r>
    </w:p>
    <w:p w14:paraId="35346460" w14:textId="77777777" w:rsidR="009B7110" w:rsidRDefault="00130915">
      <w:pPr>
        <w:pStyle w:val="ListParagraph"/>
        <w:numPr>
          <w:ilvl w:val="0"/>
          <w:numId w:val="2"/>
        </w:numPr>
        <w:tabs>
          <w:tab w:val="left" w:pos="860"/>
        </w:tabs>
        <w:ind w:right="257"/>
      </w:pPr>
      <w:r>
        <w:t xml:space="preserve">If the student is “stepping down” from a facility school, including schools in a residential </w:t>
      </w:r>
      <w:proofErr w:type="gramStart"/>
      <w:r>
        <w:t>child care</w:t>
      </w:r>
      <w:proofErr w:type="gramEnd"/>
      <w:r>
        <w:t xml:space="preserve"> facility or secure detention facility, and the student will no longer be enrolled in the facility school,</w:t>
      </w:r>
      <w:r>
        <w:rPr>
          <w:spacing w:val="-1"/>
        </w:rPr>
        <w:t xml:space="preserve"> </w:t>
      </w:r>
      <w:r>
        <w:t>there</w:t>
      </w:r>
      <w:r>
        <w:rPr>
          <w:spacing w:val="-2"/>
        </w:rPr>
        <w:t xml:space="preserve"> </w:t>
      </w:r>
      <w:r>
        <w:t>is</w:t>
      </w:r>
      <w:r>
        <w:rPr>
          <w:spacing w:val="-2"/>
        </w:rPr>
        <w:t xml:space="preserve"> </w:t>
      </w:r>
      <w:r>
        <w:t>flexibility</w:t>
      </w:r>
      <w:r>
        <w:rPr>
          <w:spacing w:val="-2"/>
        </w:rPr>
        <w:t xml:space="preserve"> </w:t>
      </w:r>
      <w:r>
        <w:t>to</w:t>
      </w:r>
      <w:r>
        <w:rPr>
          <w:spacing w:val="-5"/>
        </w:rPr>
        <w:t xml:space="preserve"> </w:t>
      </w:r>
      <w:r>
        <w:t>look</w:t>
      </w:r>
      <w:r>
        <w:rPr>
          <w:spacing w:val="-3"/>
        </w:rPr>
        <w:t xml:space="preserve"> </w:t>
      </w:r>
      <w:r>
        <w:t>back</w:t>
      </w:r>
      <w:r>
        <w:rPr>
          <w:spacing w:val="-2"/>
        </w:rPr>
        <w:t xml:space="preserve"> </w:t>
      </w:r>
      <w:r>
        <w:t>to</w:t>
      </w:r>
      <w:r>
        <w:rPr>
          <w:spacing w:val="-5"/>
        </w:rPr>
        <w:t xml:space="preserve"> </w:t>
      </w:r>
      <w:r>
        <w:t>schools</w:t>
      </w:r>
      <w:r>
        <w:rPr>
          <w:spacing w:val="-4"/>
        </w:rPr>
        <w:t xml:space="preserve"> </w:t>
      </w:r>
      <w:r>
        <w:t>the</w:t>
      </w:r>
      <w:r>
        <w:rPr>
          <w:spacing w:val="-3"/>
        </w:rPr>
        <w:t xml:space="preserve"> </w:t>
      </w:r>
      <w:r>
        <w:t>student</w:t>
      </w:r>
      <w:r>
        <w:rPr>
          <w:spacing w:val="-2"/>
        </w:rPr>
        <w:t xml:space="preserve"> </w:t>
      </w:r>
      <w:r>
        <w:t>has</w:t>
      </w:r>
      <w:r>
        <w:rPr>
          <w:spacing w:val="-2"/>
        </w:rPr>
        <w:t xml:space="preserve"> </w:t>
      </w:r>
      <w:r>
        <w:t>recently</w:t>
      </w:r>
      <w:r>
        <w:rPr>
          <w:spacing w:val="-4"/>
        </w:rPr>
        <w:t xml:space="preserve"> </w:t>
      </w:r>
      <w:r>
        <w:t>attended.</w:t>
      </w:r>
      <w:r>
        <w:rPr>
          <w:spacing w:val="-1"/>
        </w:rPr>
        <w:t xml:space="preserve"> </w:t>
      </w:r>
      <w:r>
        <w:t>The</w:t>
      </w:r>
      <w:r>
        <w:rPr>
          <w:spacing w:val="-6"/>
        </w:rPr>
        <w:t xml:space="preserve"> </w:t>
      </w:r>
      <w:r>
        <w:t>school</w:t>
      </w:r>
      <w:r>
        <w:rPr>
          <w:spacing w:val="-2"/>
        </w:rPr>
        <w:t xml:space="preserve"> </w:t>
      </w:r>
      <w:r>
        <w:t>of origin in these situations is either:</w:t>
      </w:r>
    </w:p>
    <w:p w14:paraId="35FB7657" w14:textId="77777777" w:rsidR="009B7110" w:rsidRDefault="00130915">
      <w:pPr>
        <w:pStyle w:val="ListParagraph"/>
        <w:numPr>
          <w:ilvl w:val="1"/>
          <w:numId w:val="2"/>
        </w:numPr>
        <w:tabs>
          <w:tab w:val="left" w:pos="1580"/>
        </w:tabs>
        <w:spacing w:before="3" w:line="235" w:lineRule="auto"/>
        <w:ind w:right="859"/>
      </w:pPr>
      <w:r>
        <w:t>the</w:t>
      </w:r>
      <w:r>
        <w:rPr>
          <w:spacing w:val="-4"/>
        </w:rPr>
        <w:t xml:space="preserve"> </w:t>
      </w:r>
      <w:r>
        <w:t>last</w:t>
      </w:r>
      <w:r>
        <w:rPr>
          <w:spacing w:val="-2"/>
        </w:rPr>
        <w:t xml:space="preserve"> </w:t>
      </w:r>
      <w:r>
        <w:t>school</w:t>
      </w:r>
      <w:r>
        <w:rPr>
          <w:spacing w:val="-2"/>
        </w:rPr>
        <w:t xml:space="preserve"> </w:t>
      </w:r>
      <w:r>
        <w:t>the</w:t>
      </w:r>
      <w:r>
        <w:rPr>
          <w:spacing w:val="-6"/>
        </w:rPr>
        <w:t xml:space="preserve"> </w:t>
      </w:r>
      <w:r>
        <w:t>student</w:t>
      </w:r>
      <w:r>
        <w:rPr>
          <w:spacing w:val="-7"/>
        </w:rPr>
        <w:t xml:space="preserve"> </w:t>
      </w:r>
      <w:r>
        <w:t>attended</w:t>
      </w:r>
      <w:r>
        <w:rPr>
          <w:spacing w:val="-2"/>
        </w:rPr>
        <w:t xml:space="preserve"> </w:t>
      </w:r>
      <w:r>
        <w:t>within</w:t>
      </w:r>
      <w:r>
        <w:rPr>
          <w:spacing w:val="-2"/>
        </w:rPr>
        <w:t xml:space="preserve"> </w:t>
      </w:r>
      <w:r>
        <w:t>the</w:t>
      </w:r>
      <w:r>
        <w:rPr>
          <w:spacing w:val="-4"/>
        </w:rPr>
        <w:t xml:space="preserve"> </w:t>
      </w:r>
      <w:r>
        <w:t>previous</w:t>
      </w:r>
      <w:r>
        <w:rPr>
          <w:spacing w:val="-1"/>
        </w:rPr>
        <w:t xml:space="preserve"> </w:t>
      </w:r>
      <w:r>
        <w:t>two</w:t>
      </w:r>
      <w:r>
        <w:rPr>
          <w:spacing w:val="-4"/>
        </w:rPr>
        <w:t xml:space="preserve"> </w:t>
      </w:r>
      <w:r>
        <w:t>years</w:t>
      </w:r>
      <w:r>
        <w:rPr>
          <w:spacing w:val="-2"/>
        </w:rPr>
        <w:t xml:space="preserve"> </w:t>
      </w:r>
      <w:r>
        <w:t>for</w:t>
      </w:r>
      <w:r>
        <w:rPr>
          <w:spacing w:val="-2"/>
        </w:rPr>
        <w:t xml:space="preserve"> </w:t>
      </w:r>
      <w:r>
        <w:t>at</w:t>
      </w:r>
      <w:r>
        <w:rPr>
          <w:spacing w:val="-3"/>
        </w:rPr>
        <w:t xml:space="preserve"> </w:t>
      </w:r>
      <w:r>
        <w:t>least</w:t>
      </w:r>
      <w:r>
        <w:rPr>
          <w:spacing w:val="-5"/>
        </w:rPr>
        <w:t xml:space="preserve"> </w:t>
      </w:r>
      <w:r>
        <w:t>one complete semester or term prior to entering the facility school; or</w:t>
      </w:r>
    </w:p>
    <w:p w14:paraId="0AF7BBAE" w14:textId="77777777" w:rsidR="009B7110" w:rsidRDefault="00130915">
      <w:pPr>
        <w:pStyle w:val="ListParagraph"/>
        <w:numPr>
          <w:ilvl w:val="1"/>
          <w:numId w:val="2"/>
        </w:numPr>
        <w:tabs>
          <w:tab w:val="left" w:pos="1580"/>
        </w:tabs>
        <w:spacing w:before="4" w:line="235" w:lineRule="auto"/>
        <w:ind w:right="344"/>
      </w:pPr>
      <w:r>
        <w:t>another</w:t>
      </w:r>
      <w:r>
        <w:rPr>
          <w:spacing w:val="-5"/>
        </w:rPr>
        <w:t xml:space="preserve"> </w:t>
      </w:r>
      <w:r>
        <w:t>school</w:t>
      </w:r>
      <w:r>
        <w:rPr>
          <w:spacing w:val="-3"/>
        </w:rPr>
        <w:t xml:space="preserve"> </w:t>
      </w:r>
      <w:r>
        <w:t>where</w:t>
      </w:r>
      <w:r>
        <w:rPr>
          <w:spacing w:val="-3"/>
        </w:rPr>
        <w:t xml:space="preserve"> </w:t>
      </w:r>
      <w:r>
        <w:t>the</w:t>
      </w:r>
      <w:r>
        <w:rPr>
          <w:spacing w:val="-7"/>
        </w:rPr>
        <w:t xml:space="preserve"> </w:t>
      </w:r>
      <w:r>
        <w:t>student</w:t>
      </w:r>
      <w:r>
        <w:rPr>
          <w:spacing w:val="-3"/>
        </w:rPr>
        <w:t xml:space="preserve"> </w:t>
      </w:r>
      <w:r>
        <w:t>had</w:t>
      </w:r>
      <w:r>
        <w:rPr>
          <w:spacing w:val="-5"/>
        </w:rPr>
        <w:t xml:space="preserve"> </w:t>
      </w:r>
      <w:r>
        <w:t>a</w:t>
      </w:r>
      <w:r>
        <w:rPr>
          <w:spacing w:val="-3"/>
        </w:rPr>
        <w:t xml:space="preserve"> </w:t>
      </w:r>
      <w:r>
        <w:t>meaningful</w:t>
      </w:r>
      <w:r>
        <w:rPr>
          <w:spacing w:val="-3"/>
        </w:rPr>
        <w:t xml:space="preserve"> </w:t>
      </w:r>
      <w:r>
        <w:t>connection</w:t>
      </w:r>
      <w:r>
        <w:rPr>
          <w:spacing w:val="-2"/>
        </w:rPr>
        <w:t xml:space="preserve"> </w:t>
      </w:r>
      <w:r>
        <w:t>within</w:t>
      </w:r>
      <w:r>
        <w:rPr>
          <w:spacing w:val="-3"/>
        </w:rPr>
        <w:t xml:space="preserve"> </w:t>
      </w:r>
      <w:r>
        <w:t>the</w:t>
      </w:r>
      <w:r>
        <w:rPr>
          <w:spacing w:val="-4"/>
        </w:rPr>
        <w:t xml:space="preserve"> </w:t>
      </w:r>
      <w:r>
        <w:t>previous</w:t>
      </w:r>
      <w:r>
        <w:rPr>
          <w:spacing w:val="-3"/>
        </w:rPr>
        <w:t xml:space="preserve"> </w:t>
      </w:r>
      <w:r>
        <w:t xml:space="preserve">two </w:t>
      </w:r>
      <w:proofErr w:type="gramStart"/>
      <w:r>
        <w:rPr>
          <w:spacing w:val="-2"/>
        </w:rPr>
        <w:t>years</w:t>
      </w:r>
      <w:proofErr w:type="gramEnd"/>
    </w:p>
    <w:p w14:paraId="5CE7AE0B" w14:textId="77777777" w:rsidR="009B7110" w:rsidRDefault="00130915">
      <w:pPr>
        <w:pStyle w:val="ListParagraph"/>
        <w:numPr>
          <w:ilvl w:val="0"/>
          <w:numId w:val="2"/>
        </w:numPr>
        <w:tabs>
          <w:tab w:val="left" w:pos="860"/>
        </w:tabs>
        <w:spacing w:before="1"/>
        <w:ind w:right="293"/>
      </w:pPr>
      <w:r>
        <w:t>When</w:t>
      </w:r>
      <w:r>
        <w:rPr>
          <w:spacing w:val="-2"/>
        </w:rPr>
        <w:t xml:space="preserve"> </w:t>
      </w:r>
      <w:r>
        <w:t>there</w:t>
      </w:r>
      <w:r>
        <w:rPr>
          <w:spacing w:val="-2"/>
        </w:rPr>
        <w:t xml:space="preserve"> </w:t>
      </w:r>
      <w:r>
        <w:t>is</w:t>
      </w:r>
      <w:r>
        <w:rPr>
          <w:spacing w:val="-2"/>
        </w:rPr>
        <w:t xml:space="preserve"> </w:t>
      </w:r>
      <w:r>
        <w:t>more</w:t>
      </w:r>
      <w:r>
        <w:rPr>
          <w:spacing w:val="-3"/>
        </w:rPr>
        <w:t xml:space="preserve"> </w:t>
      </w:r>
      <w:r>
        <w:t>than</w:t>
      </w:r>
      <w:r>
        <w:rPr>
          <w:spacing w:val="-5"/>
        </w:rPr>
        <w:t xml:space="preserve"> </w:t>
      </w:r>
      <w:r>
        <w:t>one</w:t>
      </w:r>
      <w:r>
        <w:rPr>
          <w:spacing w:val="-3"/>
        </w:rPr>
        <w:t xml:space="preserve"> </w:t>
      </w:r>
      <w:r>
        <w:t>potential</w:t>
      </w:r>
      <w:r>
        <w:rPr>
          <w:spacing w:val="-3"/>
        </w:rPr>
        <w:t xml:space="preserve"> </w:t>
      </w:r>
      <w:r>
        <w:t>school</w:t>
      </w:r>
      <w:r>
        <w:rPr>
          <w:spacing w:val="-2"/>
        </w:rPr>
        <w:t xml:space="preserve"> </w:t>
      </w:r>
      <w:r>
        <w:t>of</w:t>
      </w:r>
      <w:r>
        <w:rPr>
          <w:spacing w:val="-1"/>
        </w:rPr>
        <w:t xml:space="preserve"> </w:t>
      </w:r>
      <w:r>
        <w:t>origin,</w:t>
      </w:r>
      <w:r>
        <w:rPr>
          <w:spacing w:val="-1"/>
        </w:rPr>
        <w:t xml:space="preserve"> </w:t>
      </w:r>
      <w:r>
        <w:t>the</w:t>
      </w:r>
      <w:r>
        <w:rPr>
          <w:spacing w:val="-5"/>
        </w:rPr>
        <w:t xml:space="preserve"> </w:t>
      </w:r>
      <w:r>
        <w:t>student’s</w:t>
      </w:r>
      <w:r>
        <w:rPr>
          <w:spacing w:val="-2"/>
        </w:rPr>
        <w:t xml:space="preserve"> </w:t>
      </w:r>
      <w:r>
        <w:t>input</w:t>
      </w:r>
      <w:r>
        <w:rPr>
          <w:spacing w:val="-2"/>
        </w:rPr>
        <w:t xml:space="preserve"> </w:t>
      </w:r>
      <w:r>
        <w:t>must</w:t>
      </w:r>
      <w:r>
        <w:rPr>
          <w:spacing w:val="-7"/>
        </w:rPr>
        <w:t xml:space="preserve"> </w:t>
      </w:r>
      <w:r>
        <w:t>be</w:t>
      </w:r>
      <w:r>
        <w:rPr>
          <w:spacing w:val="-3"/>
        </w:rPr>
        <w:t xml:space="preserve"> </w:t>
      </w:r>
      <w:r>
        <w:t>given</w:t>
      </w:r>
      <w:r>
        <w:rPr>
          <w:spacing w:val="-2"/>
        </w:rPr>
        <w:t xml:space="preserve"> </w:t>
      </w:r>
      <w:r>
        <w:t>strong consideration when determining which school to designate as the school of origin.</w:t>
      </w:r>
    </w:p>
    <w:p w14:paraId="3F0CBFCD" w14:textId="77777777" w:rsidR="009B7110" w:rsidRDefault="00130915">
      <w:pPr>
        <w:pStyle w:val="Heading1"/>
        <w:spacing w:before="267"/>
      </w:pPr>
      <w:r>
        <w:t>Are</w:t>
      </w:r>
      <w:r>
        <w:rPr>
          <w:spacing w:val="-8"/>
        </w:rPr>
        <w:t xml:space="preserve"> </w:t>
      </w:r>
      <w:r>
        <w:t>schools</w:t>
      </w:r>
      <w:r>
        <w:rPr>
          <w:spacing w:val="-7"/>
        </w:rPr>
        <w:t xml:space="preserve"> </w:t>
      </w:r>
      <w:r>
        <w:t>responsible</w:t>
      </w:r>
      <w:r>
        <w:rPr>
          <w:spacing w:val="-6"/>
        </w:rPr>
        <w:t xml:space="preserve"> </w:t>
      </w:r>
      <w:r>
        <w:t>for</w:t>
      </w:r>
      <w:r>
        <w:rPr>
          <w:spacing w:val="-5"/>
        </w:rPr>
        <w:t xml:space="preserve"> </w:t>
      </w:r>
      <w:r>
        <w:t>arranging</w:t>
      </w:r>
      <w:r>
        <w:rPr>
          <w:spacing w:val="-6"/>
        </w:rPr>
        <w:t xml:space="preserve"> </w:t>
      </w:r>
      <w:r>
        <w:t>and</w:t>
      </w:r>
      <w:r>
        <w:rPr>
          <w:spacing w:val="-6"/>
        </w:rPr>
        <w:t xml:space="preserve"> </w:t>
      </w:r>
      <w:r>
        <w:t>facilitating</w:t>
      </w:r>
      <w:r>
        <w:rPr>
          <w:spacing w:val="-6"/>
        </w:rPr>
        <w:t xml:space="preserve"> </w:t>
      </w:r>
      <w:r>
        <w:t>BID</w:t>
      </w:r>
      <w:r>
        <w:rPr>
          <w:spacing w:val="-5"/>
        </w:rPr>
        <w:t xml:space="preserve"> </w:t>
      </w:r>
      <w:r>
        <w:rPr>
          <w:spacing w:val="-2"/>
        </w:rPr>
        <w:t>meetings?</w:t>
      </w:r>
    </w:p>
    <w:p w14:paraId="6726F336" w14:textId="77777777" w:rsidR="009B7110" w:rsidRDefault="00130915">
      <w:pPr>
        <w:pStyle w:val="BodyText"/>
        <w:spacing w:before="161"/>
      </w:pPr>
      <w:r>
        <w:t>No.</w:t>
      </w:r>
      <w:r>
        <w:rPr>
          <w:spacing w:val="-2"/>
        </w:rPr>
        <w:t xml:space="preserve"> </w:t>
      </w:r>
      <w:r>
        <w:t>The</w:t>
      </w:r>
      <w:r>
        <w:rPr>
          <w:spacing w:val="-4"/>
        </w:rPr>
        <w:t xml:space="preserve"> </w:t>
      </w:r>
      <w:r>
        <w:t>county</w:t>
      </w:r>
      <w:r>
        <w:rPr>
          <w:spacing w:val="-2"/>
        </w:rPr>
        <w:t xml:space="preserve"> </w:t>
      </w:r>
      <w:r>
        <w:t>departments</w:t>
      </w:r>
      <w:r>
        <w:rPr>
          <w:spacing w:val="-1"/>
        </w:rPr>
        <w:t xml:space="preserve"> </w:t>
      </w:r>
      <w:r>
        <w:t>of</w:t>
      </w:r>
      <w:r>
        <w:rPr>
          <w:spacing w:val="-5"/>
        </w:rPr>
        <w:t xml:space="preserve"> </w:t>
      </w:r>
      <w:r>
        <w:t>human/social</w:t>
      </w:r>
      <w:r>
        <w:rPr>
          <w:spacing w:val="-3"/>
        </w:rPr>
        <w:t xml:space="preserve"> </w:t>
      </w:r>
      <w:r>
        <w:t>services</w:t>
      </w:r>
      <w:r>
        <w:rPr>
          <w:spacing w:val="-4"/>
        </w:rPr>
        <w:t xml:space="preserve"> </w:t>
      </w:r>
      <w:r>
        <w:t>are</w:t>
      </w:r>
      <w:r>
        <w:rPr>
          <w:spacing w:val="-1"/>
        </w:rPr>
        <w:t xml:space="preserve"> </w:t>
      </w:r>
      <w:r>
        <w:t>responsible</w:t>
      </w:r>
      <w:r>
        <w:rPr>
          <w:spacing w:val="-5"/>
        </w:rPr>
        <w:t xml:space="preserve"> </w:t>
      </w:r>
      <w:r>
        <w:t>for</w:t>
      </w:r>
      <w:r>
        <w:rPr>
          <w:spacing w:val="-5"/>
        </w:rPr>
        <w:t xml:space="preserve"> </w:t>
      </w:r>
      <w:r>
        <w:t>initiating,</w:t>
      </w:r>
      <w:r>
        <w:rPr>
          <w:spacing w:val="-2"/>
        </w:rPr>
        <w:t xml:space="preserve"> </w:t>
      </w:r>
      <w:r>
        <w:t>inviting</w:t>
      </w:r>
      <w:r>
        <w:rPr>
          <w:spacing w:val="-4"/>
        </w:rPr>
        <w:t xml:space="preserve"> </w:t>
      </w:r>
      <w:r>
        <w:t>participants, and facilitating BIDs. Social Services Rules 12 CCR 2509-4, 7.301.241 require county departments to coordinate with Local Education Agencies (LEA) to conduct BID meetings prior to the school move.</w:t>
      </w:r>
    </w:p>
    <w:p w14:paraId="5C4D535B" w14:textId="77777777" w:rsidR="009B7110" w:rsidRDefault="00130915">
      <w:pPr>
        <w:pStyle w:val="Heading1"/>
        <w:spacing w:before="159"/>
      </w:pPr>
      <w:r>
        <w:t>Who</w:t>
      </w:r>
      <w:r>
        <w:rPr>
          <w:spacing w:val="-4"/>
        </w:rPr>
        <w:t xml:space="preserve"> </w:t>
      </w:r>
      <w:r>
        <w:t>is</w:t>
      </w:r>
      <w:r>
        <w:rPr>
          <w:spacing w:val="-2"/>
        </w:rPr>
        <w:t xml:space="preserve"> </w:t>
      </w:r>
      <w:r>
        <w:t>invited</w:t>
      </w:r>
      <w:r>
        <w:rPr>
          <w:spacing w:val="-4"/>
        </w:rPr>
        <w:t xml:space="preserve"> </w:t>
      </w:r>
      <w:r>
        <w:t>to</w:t>
      </w:r>
      <w:r>
        <w:rPr>
          <w:spacing w:val="-4"/>
        </w:rPr>
        <w:t xml:space="preserve"> </w:t>
      </w:r>
      <w:r>
        <w:t>attend</w:t>
      </w:r>
      <w:r>
        <w:rPr>
          <w:spacing w:val="-3"/>
        </w:rPr>
        <w:t xml:space="preserve"> </w:t>
      </w:r>
      <w:r>
        <w:t>BID</w:t>
      </w:r>
      <w:r>
        <w:rPr>
          <w:spacing w:val="-2"/>
        </w:rPr>
        <w:t xml:space="preserve"> meetings?</w:t>
      </w:r>
    </w:p>
    <w:p w14:paraId="1D83A3C0" w14:textId="77777777" w:rsidR="009B7110" w:rsidRDefault="00130915">
      <w:pPr>
        <w:pStyle w:val="BodyText"/>
        <w:spacing w:before="161"/>
        <w:ind w:right="209"/>
      </w:pPr>
      <w:r>
        <w:t>County departments of human/social services are required to invite the following people to attend best interest determinations: child/youth (in a developmentally appropriate way), parents, caseworker or appropriate designee, guardian ad litem (if one is appointed), representative from the school of origin who knows the child/youth as determined by the LEA, educational surrogate parent, others as relevant and appropriate as determined by the county which includes, but is not limited to: future caregiver, cou</w:t>
      </w:r>
      <w:r>
        <w:t>rt</w:t>
      </w:r>
      <w:r>
        <w:rPr>
          <w:spacing w:val="-2"/>
        </w:rPr>
        <w:t xml:space="preserve"> </w:t>
      </w:r>
      <w:r>
        <w:t>appointed</w:t>
      </w:r>
      <w:r>
        <w:rPr>
          <w:spacing w:val="-3"/>
        </w:rPr>
        <w:t xml:space="preserve"> </w:t>
      </w:r>
      <w:r>
        <w:t>special</w:t>
      </w:r>
      <w:r>
        <w:rPr>
          <w:spacing w:val="-2"/>
        </w:rPr>
        <w:t xml:space="preserve"> </w:t>
      </w:r>
      <w:r>
        <w:t>advocate</w:t>
      </w:r>
      <w:r>
        <w:rPr>
          <w:spacing w:val="-4"/>
        </w:rPr>
        <w:t xml:space="preserve"> </w:t>
      </w:r>
      <w:r>
        <w:t>(CASA), representatives</w:t>
      </w:r>
      <w:r>
        <w:rPr>
          <w:spacing w:val="-2"/>
        </w:rPr>
        <w:t xml:space="preserve"> </w:t>
      </w:r>
      <w:r>
        <w:t>from</w:t>
      </w:r>
      <w:r>
        <w:rPr>
          <w:spacing w:val="-1"/>
        </w:rPr>
        <w:t xml:space="preserve"> </w:t>
      </w:r>
      <w:r>
        <w:t>potential</w:t>
      </w:r>
      <w:r>
        <w:rPr>
          <w:spacing w:val="-5"/>
        </w:rPr>
        <w:t xml:space="preserve"> </w:t>
      </w:r>
      <w:r>
        <w:t>new</w:t>
      </w:r>
      <w:r>
        <w:rPr>
          <w:spacing w:val="-4"/>
        </w:rPr>
        <w:t xml:space="preserve"> </w:t>
      </w:r>
      <w:r>
        <w:t>school,</w:t>
      </w:r>
      <w:r>
        <w:rPr>
          <w:spacing w:val="-5"/>
        </w:rPr>
        <w:t xml:space="preserve"> </w:t>
      </w:r>
      <w:r>
        <w:t>support</w:t>
      </w:r>
      <w:r>
        <w:rPr>
          <w:spacing w:val="-2"/>
        </w:rPr>
        <w:t xml:space="preserve"> </w:t>
      </w:r>
      <w:r>
        <w:t>person</w:t>
      </w:r>
      <w:r>
        <w:rPr>
          <w:spacing w:val="-6"/>
        </w:rPr>
        <w:t xml:space="preserve"> </w:t>
      </w:r>
      <w:r>
        <w:t>for the child/youth.</w:t>
      </w:r>
    </w:p>
    <w:p w14:paraId="5E2DC07C" w14:textId="77777777" w:rsidR="009B7110" w:rsidRDefault="00130915">
      <w:pPr>
        <w:pStyle w:val="Heading1"/>
        <w:spacing w:before="160"/>
      </w:pPr>
      <w:r>
        <w:t>How</w:t>
      </w:r>
      <w:r>
        <w:rPr>
          <w:spacing w:val="-3"/>
        </w:rPr>
        <w:t xml:space="preserve"> </w:t>
      </w:r>
      <w:r>
        <w:t>are</w:t>
      </w:r>
      <w:r>
        <w:rPr>
          <w:spacing w:val="-6"/>
        </w:rPr>
        <w:t xml:space="preserve"> </w:t>
      </w:r>
      <w:r>
        <w:t>schools</w:t>
      </w:r>
      <w:r>
        <w:rPr>
          <w:spacing w:val="-5"/>
        </w:rPr>
        <w:t xml:space="preserve"> </w:t>
      </w:r>
      <w:r>
        <w:t>initially</w:t>
      </w:r>
      <w:r>
        <w:rPr>
          <w:spacing w:val="-6"/>
        </w:rPr>
        <w:t xml:space="preserve"> </w:t>
      </w:r>
      <w:r>
        <w:t>contacted</w:t>
      </w:r>
      <w:r>
        <w:rPr>
          <w:spacing w:val="-5"/>
        </w:rPr>
        <w:t xml:space="preserve"> </w:t>
      </w:r>
      <w:r>
        <w:t>about</w:t>
      </w:r>
      <w:r>
        <w:rPr>
          <w:spacing w:val="-3"/>
        </w:rPr>
        <w:t xml:space="preserve"> </w:t>
      </w:r>
      <w:r>
        <w:t>the</w:t>
      </w:r>
      <w:r>
        <w:rPr>
          <w:spacing w:val="-4"/>
        </w:rPr>
        <w:t xml:space="preserve"> BID?</w:t>
      </w:r>
    </w:p>
    <w:p w14:paraId="1C3E36AE" w14:textId="77777777" w:rsidR="009B7110" w:rsidRDefault="00130915">
      <w:pPr>
        <w:pStyle w:val="BodyText"/>
        <w:spacing w:before="159"/>
        <w:ind w:right="240"/>
      </w:pPr>
      <w:r>
        <w:t>Each LEA</w:t>
      </w:r>
      <w:r>
        <w:rPr>
          <w:spacing w:val="-2"/>
        </w:rPr>
        <w:t xml:space="preserve"> </w:t>
      </w:r>
      <w:r>
        <w:t>is required</w:t>
      </w:r>
      <w:r>
        <w:rPr>
          <w:spacing w:val="-4"/>
        </w:rPr>
        <w:t xml:space="preserve"> </w:t>
      </w:r>
      <w:r>
        <w:t>to determine</w:t>
      </w:r>
      <w:r>
        <w:rPr>
          <w:spacing w:val="-1"/>
        </w:rPr>
        <w:t xml:space="preserve"> </w:t>
      </w:r>
      <w:r>
        <w:t>a Child Welfare</w:t>
      </w:r>
      <w:r>
        <w:rPr>
          <w:spacing w:val="-2"/>
        </w:rPr>
        <w:t xml:space="preserve"> </w:t>
      </w:r>
      <w:r>
        <w:t>Education</w:t>
      </w:r>
      <w:r>
        <w:rPr>
          <w:spacing w:val="-3"/>
        </w:rPr>
        <w:t xml:space="preserve"> </w:t>
      </w:r>
      <w:r>
        <w:t>Liaison (CWEL)</w:t>
      </w:r>
      <w:r>
        <w:rPr>
          <w:spacing w:val="-2"/>
        </w:rPr>
        <w:t xml:space="preserve"> </w:t>
      </w:r>
      <w:r>
        <w:t>as a</w:t>
      </w:r>
      <w:r>
        <w:rPr>
          <w:spacing w:val="-2"/>
        </w:rPr>
        <w:t xml:space="preserve"> </w:t>
      </w:r>
      <w:r>
        <w:t>single point</w:t>
      </w:r>
      <w:r>
        <w:rPr>
          <w:spacing w:val="-1"/>
        </w:rPr>
        <w:t xml:space="preserve"> </w:t>
      </w:r>
      <w:r>
        <w:t xml:space="preserve">of contact as defined under C.R.S. 22-32-138. A current list of CWEL’s can be found on the </w:t>
      </w:r>
      <w:hyperlink r:id="rId7">
        <w:r>
          <w:rPr>
            <w:color w:val="0000FF"/>
            <w:u w:val="single" w:color="0000FF"/>
          </w:rPr>
          <w:t>CDE Foster Care</w:t>
        </w:r>
      </w:hyperlink>
      <w:r>
        <w:rPr>
          <w:color w:val="0000FF"/>
        </w:rPr>
        <w:t xml:space="preserve"> </w:t>
      </w:r>
      <w:hyperlink r:id="rId8">
        <w:r>
          <w:rPr>
            <w:color w:val="0000FF"/>
            <w:u w:val="single" w:color="0000FF"/>
          </w:rPr>
          <w:t>Education Webpage</w:t>
        </w:r>
      </w:hyperlink>
      <w:r>
        <w:t>. County departments of human/social services coordinate with CWEL’s from the school</w:t>
      </w:r>
      <w:r>
        <w:rPr>
          <w:spacing w:val="-2"/>
        </w:rPr>
        <w:t xml:space="preserve"> </w:t>
      </w:r>
      <w:r>
        <w:t>of</w:t>
      </w:r>
      <w:r>
        <w:rPr>
          <w:spacing w:val="-5"/>
        </w:rPr>
        <w:t xml:space="preserve"> </w:t>
      </w:r>
      <w:r>
        <w:t>origin</w:t>
      </w:r>
      <w:r>
        <w:rPr>
          <w:spacing w:val="-4"/>
        </w:rPr>
        <w:t xml:space="preserve"> </w:t>
      </w:r>
      <w:r>
        <w:t>and</w:t>
      </w:r>
      <w:r>
        <w:rPr>
          <w:spacing w:val="-6"/>
        </w:rPr>
        <w:t xml:space="preserve"> </w:t>
      </w:r>
      <w:r>
        <w:t>the</w:t>
      </w:r>
      <w:r>
        <w:rPr>
          <w:spacing w:val="-2"/>
        </w:rPr>
        <w:t xml:space="preserve"> </w:t>
      </w:r>
      <w:r>
        <w:t>potential</w:t>
      </w:r>
      <w:r>
        <w:rPr>
          <w:spacing w:val="-2"/>
        </w:rPr>
        <w:t xml:space="preserve"> </w:t>
      </w:r>
      <w:r>
        <w:t>receiving</w:t>
      </w:r>
      <w:r>
        <w:rPr>
          <w:spacing w:val="-3"/>
        </w:rPr>
        <w:t xml:space="preserve"> </w:t>
      </w:r>
      <w:r>
        <w:t>school</w:t>
      </w:r>
      <w:r>
        <w:rPr>
          <w:spacing w:val="-2"/>
        </w:rPr>
        <w:t xml:space="preserve"> </w:t>
      </w:r>
      <w:r>
        <w:t>district</w:t>
      </w:r>
      <w:r>
        <w:rPr>
          <w:spacing w:val="-2"/>
        </w:rPr>
        <w:t xml:space="preserve"> </w:t>
      </w:r>
      <w:r>
        <w:t>to</w:t>
      </w:r>
      <w:r>
        <w:rPr>
          <w:spacing w:val="-1"/>
        </w:rPr>
        <w:t xml:space="preserve"> </w:t>
      </w:r>
      <w:r>
        <w:t>be</w:t>
      </w:r>
      <w:r>
        <w:rPr>
          <w:spacing w:val="-4"/>
        </w:rPr>
        <w:t xml:space="preserve"> </w:t>
      </w:r>
      <w:r>
        <w:t>a</w:t>
      </w:r>
      <w:r>
        <w:rPr>
          <w:spacing w:val="-2"/>
        </w:rPr>
        <w:t xml:space="preserve"> </w:t>
      </w:r>
      <w:r>
        <w:t>part</w:t>
      </w:r>
      <w:r>
        <w:rPr>
          <w:spacing w:val="-4"/>
        </w:rPr>
        <w:t xml:space="preserve"> </w:t>
      </w:r>
      <w:r>
        <w:t>of</w:t>
      </w:r>
      <w:r>
        <w:rPr>
          <w:spacing w:val="-4"/>
        </w:rPr>
        <w:t xml:space="preserve"> </w:t>
      </w:r>
      <w:r>
        <w:t>the</w:t>
      </w:r>
      <w:r>
        <w:rPr>
          <w:spacing w:val="-2"/>
        </w:rPr>
        <w:t xml:space="preserve"> </w:t>
      </w:r>
      <w:r>
        <w:t>BID</w:t>
      </w:r>
      <w:r>
        <w:rPr>
          <w:spacing w:val="-3"/>
        </w:rPr>
        <w:t xml:space="preserve"> </w:t>
      </w:r>
      <w:r>
        <w:t>process.</w:t>
      </w:r>
      <w:r>
        <w:rPr>
          <w:spacing w:val="-5"/>
        </w:rPr>
        <w:t xml:space="preserve"> </w:t>
      </w:r>
      <w:r>
        <w:t>CWEL’s</w:t>
      </w:r>
      <w:r>
        <w:rPr>
          <w:spacing w:val="-2"/>
        </w:rPr>
        <w:t xml:space="preserve"> </w:t>
      </w:r>
      <w:r>
        <w:t>at</w:t>
      </w:r>
      <w:r>
        <w:rPr>
          <w:spacing w:val="-2"/>
        </w:rPr>
        <w:t xml:space="preserve"> </w:t>
      </w:r>
      <w:r>
        <w:t>the school of origin should designate a representative who knows the child/youth to provide pertinent educational and social/emotional considerations for the student.</w:t>
      </w:r>
    </w:p>
    <w:p w14:paraId="19C47EB0" w14:textId="77777777" w:rsidR="009B7110" w:rsidRDefault="00130915">
      <w:pPr>
        <w:pStyle w:val="Heading1"/>
        <w:spacing w:before="165" w:line="237" w:lineRule="auto"/>
        <w:ind w:right="272"/>
      </w:pPr>
      <w:r>
        <w:t>What</w:t>
      </w:r>
      <w:r>
        <w:rPr>
          <w:spacing w:val="-2"/>
        </w:rPr>
        <w:t xml:space="preserve"> </w:t>
      </w:r>
      <w:r>
        <w:t>should</w:t>
      </w:r>
      <w:r>
        <w:rPr>
          <w:spacing w:val="-3"/>
        </w:rPr>
        <w:t xml:space="preserve"> </w:t>
      </w:r>
      <w:r>
        <w:t>I</w:t>
      </w:r>
      <w:r>
        <w:rPr>
          <w:spacing w:val="-1"/>
        </w:rPr>
        <w:t xml:space="preserve"> </w:t>
      </w:r>
      <w:r>
        <w:t>do</w:t>
      </w:r>
      <w:r>
        <w:rPr>
          <w:spacing w:val="-4"/>
        </w:rPr>
        <w:t xml:space="preserve"> </w:t>
      </w:r>
      <w:r>
        <w:t>if</w:t>
      </w:r>
      <w:r>
        <w:rPr>
          <w:spacing w:val="-5"/>
        </w:rPr>
        <w:t xml:space="preserve"> </w:t>
      </w:r>
      <w:r>
        <w:t>a</w:t>
      </w:r>
      <w:r>
        <w:rPr>
          <w:spacing w:val="-2"/>
        </w:rPr>
        <w:t xml:space="preserve"> </w:t>
      </w:r>
      <w:r>
        <w:t>foster</w:t>
      </w:r>
      <w:r>
        <w:rPr>
          <w:spacing w:val="-2"/>
        </w:rPr>
        <w:t xml:space="preserve"> </w:t>
      </w:r>
      <w:r>
        <w:t>parent</w:t>
      </w:r>
      <w:r>
        <w:rPr>
          <w:spacing w:val="-2"/>
        </w:rPr>
        <w:t xml:space="preserve"> </w:t>
      </w:r>
      <w:r>
        <w:t>comes</w:t>
      </w:r>
      <w:r>
        <w:rPr>
          <w:spacing w:val="-1"/>
        </w:rPr>
        <w:t xml:space="preserve"> </w:t>
      </w:r>
      <w:r>
        <w:t>to</w:t>
      </w:r>
      <w:r>
        <w:rPr>
          <w:spacing w:val="-3"/>
        </w:rPr>
        <w:t xml:space="preserve"> </w:t>
      </w:r>
      <w:r>
        <w:t>enroll</w:t>
      </w:r>
      <w:r>
        <w:rPr>
          <w:spacing w:val="-2"/>
        </w:rPr>
        <w:t xml:space="preserve"> </w:t>
      </w:r>
      <w:r>
        <w:t>a</w:t>
      </w:r>
      <w:r>
        <w:rPr>
          <w:spacing w:val="-5"/>
        </w:rPr>
        <w:t xml:space="preserve"> </w:t>
      </w:r>
      <w:r>
        <w:t>student</w:t>
      </w:r>
      <w:r>
        <w:rPr>
          <w:spacing w:val="-2"/>
        </w:rPr>
        <w:t xml:space="preserve"> </w:t>
      </w:r>
      <w:r>
        <w:t>and</w:t>
      </w:r>
      <w:r>
        <w:rPr>
          <w:spacing w:val="-3"/>
        </w:rPr>
        <w:t xml:space="preserve"> </w:t>
      </w:r>
      <w:r>
        <w:t>a</w:t>
      </w:r>
      <w:r>
        <w:rPr>
          <w:spacing w:val="-2"/>
        </w:rPr>
        <w:t xml:space="preserve"> </w:t>
      </w:r>
      <w:r>
        <w:t>Best</w:t>
      </w:r>
      <w:r>
        <w:rPr>
          <w:spacing w:val="-4"/>
        </w:rPr>
        <w:t xml:space="preserve"> </w:t>
      </w:r>
      <w:r>
        <w:t>Interest</w:t>
      </w:r>
      <w:r>
        <w:rPr>
          <w:spacing w:val="-2"/>
        </w:rPr>
        <w:t xml:space="preserve"> </w:t>
      </w:r>
      <w:r>
        <w:t>Determination</w:t>
      </w:r>
      <w:r>
        <w:rPr>
          <w:spacing w:val="-3"/>
        </w:rPr>
        <w:t xml:space="preserve"> </w:t>
      </w:r>
      <w:r>
        <w:t>has not happened?</w:t>
      </w:r>
    </w:p>
    <w:p w14:paraId="223CF8BC" w14:textId="77777777" w:rsidR="009B7110" w:rsidRDefault="009B7110">
      <w:pPr>
        <w:spacing w:line="237" w:lineRule="auto"/>
        <w:sectPr w:rsidR="009B7110">
          <w:pgSz w:w="12240" w:h="15840"/>
          <w:pgMar w:top="1400" w:right="1240" w:bottom="280" w:left="1300" w:header="720" w:footer="720" w:gutter="0"/>
          <w:cols w:space="720"/>
        </w:sectPr>
      </w:pPr>
    </w:p>
    <w:p w14:paraId="181F1320" w14:textId="77777777" w:rsidR="009B7110" w:rsidRDefault="00130915">
      <w:pPr>
        <w:pStyle w:val="BodyText"/>
        <w:spacing w:before="37"/>
        <w:ind w:right="253"/>
      </w:pPr>
      <w:r>
        <w:lastRenderedPageBreak/>
        <w:t xml:space="preserve">If the school is not aware of </w:t>
      </w:r>
      <w:proofErr w:type="gramStart"/>
      <w:r>
        <w:t>whether or not</w:t>
      </w:r>
      <w:proofErr w:type="gramEnd"/>
      <w:r>
        <w:t xml:space="preserve"> the county child welfare department held a best interest meeting,</w:t>
      </w:r>
      <w:r>
        <w:rPr>
          <w:spacing w:val="-2"/>
        </w:rPr>
        <w:t xml:space="preserve"> </w:t>
      </w:r>
      <w:r>
        <w:t>the</w:t>
      </w:r>
      <w:r>
        <w:rPr>
          <w:spacing w:val="-4"/>
        </w:rPr>
        <w:t xml:space="preserve"> </w:t>
      </w:r>
      <w:r>
        <w:t>CWEL</w:t>
      </w:r>
      <w:r>
        <w:rPr>
          <w:spacing w:val="-2"/>
        </w:rPr>
        <w:t xml:space="preserve"> </w:t>
      </w:r>
      <w:r>
        <w:t>should:</w:t>
      </w:r>
      <w:r>
        <w:rPr>
          <w:spacing w:val="-4"/>
        </w:rPr>
        <w:t xml:space="preserve"> </w:t>
      </w:r>
      <w:r>
        <w:t>1)</w:t>
      </w:r>
      <w:r>
        <w:rPr>
          <w:spacing w:val="-4"/>
        </w:rPr>
        <w:t xml:space="preserve"> </w:t>
      </w:r>
      <w:r>
        <w:t>call the</w:t>
      </w:r>
      <w:r>
        <w:rPr>
          <w:spacing w:val="-4"/>
        </w:rPr>
        <w:t xml:space="preserve"> </w:t>
      </w:r>
      <w:r>
        <w:t>county</w:t>
      </w:r>
      <w:r>
        <w:rPr>
          <w:spacing w:val="-2"/>
        </w:rPr>
        <w:t xml:space="preserve"> </w:t>
      </w:r>
      <w:r>
        <w:t>department</w:t>
      </w:r>
      <w:r>
        <w:rPr>
          <w:spacing w:val="-2"/>
        </w:rPr>
        <w:t xml:space="preserve"> </w:t>
      </w:r>
      <w:r>
        <w:t>of</w:t>
      </w:r>
      <w:r>
        <w:rPr>
          <w:spacing w:val="-5"/>
        </w:rPr>
        <w:t xml:space="preserve"> </w:t>
      </w:r>
      <w:r>
        <w:t>human/social</w:t>
      </w:r>
      <w:r>
        <w:rPr>
          <w:spacing w:val="-3"/>
        </w:rPr>
        <w:t xml:space="preserve"> </w:t>
      </w:r>
      <w:r>
        <w:t>services</w:t>
      </w:r>
      <w:r>
        <w:rPr>
          <w:spacing w:val="-1"/>
        </w:rPr>
        <w:t xml:space="preserve"> </w:t>
      </w:r>
      <w:r>
        <w:t>to</w:t>
      </w:r>
      <w:r>
        <w:rPr>
          <w:spacing w:val="-1"/>
        </w:rPr>
        <w:t xml:space="preserve"> </w:t>
      </w:r>
      <w:r>
        <w:t>inquire</w:t>
      </w:r>
      <w:r>
        <w:rPr>
          <w:spacing w:val="-2"/>
        </w:rPr>
        <w:t xml:space="preserve"> </w:t>
      </w:r>
      <w:r>
        <w:t>about</w:t>
      </w:r>
      <w:r>
        <w:rPr>
          <w:spacing w:val="-2"/>
        </w:rPr>
        <w:t xml:space="preserve"> </w:t>
      </w:r>
      <w:r>
        <w:t>the best interest meeting, and 2) if the CWEL does not get an acceptable answer within one business day, call CDE and CDHS for help contacting the county.</w:t>
      </w:r>
    </w:p>
    <w:p w14:paraId="7B2D6965" w14:textId="77777777" w:rsidR="009B7110" w:rsidRDefault="009B7110">
      <w:pPr>
        <w:pStyle w:val="BodyText"/>
        <w:spacing w:before="174"/>
        <w:ind w:left="0"/>
      </w:pPr>
    </w:p>
    <w:p w14:paraId="18313F6E" w14:textId="77777777" w:rsidR="009B7110" w:rsidRDefault="00130915">
      <w:pPr>
        <w:pStyle w:val="Heading1"/>
      </w:pPr>
      <w:r>
        <w:t>What</w:t>
      </w:r>
      <w:r>
        <w:rPr>
          <w:spacing w:val="-4"/>
        </w:rPr>
        <w:t xml:space="preserve"> </w:t>
      </w:r>
      <w:r>
        <w:t>information</w:t>
      </w:r>
      <w:r>
        <w:rPr>
          <w:spacing w:val="-6"/>
        </w:rPr>
        <w:t xml:space="preserve"> </w:t>
      </w:r>
      <w:r>
        <w:t>is</w:t>
      </w:r>
      <w:r>
        <w:rPr>
          <w:spacing w:val="-3"/>
        </w:rPr>
        <w:t xml:space="preserve"> </w:t>
      </w:r>
      <w:r>
        <w:t>factored</w:t>
      </w:r>
      <w:r>
        <w:rPr>
          <w:spacing w:val="-4"/>
        </w:rPr>
        <w:t xml:space="preserve"> </w:t>
      </w:r>
      <w:r>
        <w:t>into</w:t>
      </w:r>
      <w:r>
        <w:rPr>
          <w:spacing w:val="-4"/>
        </w:rPr>
        <w:t xml:space="preserve"> </w:t>
      </w:r>
      <w:r>
        <w:t>consideration</w:t>
      </w:r>
      <w:r>
        <w:rPr>
          <w:spacing w:val="-4"/>
        </w:rPr>
        <w:t xml:space="preserve"> </w:t>
      </w:r>
      <w:r>
        <w:t>at</w:t>
      </w:r>
      <w:r>
        <w:rPr>
          <w:spacing w:val="-3"/>
        </w:rPr>
        <w:t xml:space="preserve"> </w:t>
      </w:r>
      <w:r>
        <w:t>a</w:t>
      </w:r>
      <w:r>
        <w:rPr>
          <w:spacing w:val="-6"/>
        </w:rPr>
        <w:t xml:space="preserve"> </w:t>
      </w:r>
      <w:r>
        <w:rPr>
          <w:spacing w:val="-4"/>
        </w:rPr>
        <w:t>BID?</w:t>
      </w:r>
    </w:p>
    <w:p w14:paraId="345B1CA1" w14:textId="77777777" w:rsidR="009B7110" w:rsidRDefault="00130915">
      <w:pPr>
        <w:pStyle w:val="BodyText"/>
        <w:spacing w:before="161"/>
        <w:ind w:right="272"/>
      </w:pPr>
      <w:r>
        <w:t>The information that is factored into the BID includes,</w:t>
      </w:r>
      <w:r>
        <w:rPr>
          <w:spacing w:val="-1"/>
        </w:rPr>
        <w:t xml:space="preserve"> </w:t>
      </w:r>
      <w:r>
        <w:t>but is not limited to: child/youth’s wishes, child/youth’s safety, how the school of origin can meet the academic and non-academic needs (including special education, extra-curricular activities, social, emotional needs, and meaningful relationships</w:t>
      </w:r>
      <w:r>
        <w:rPr>
          <w:spacing w:val="-4"/>
        </w:rPr>
        <w:t xml:space="preserve"> </w:t>
      </w:r>
      <w:r>
        <w:t>at</w:t>
      </w:r>
      <w:r>
        <w:rPr>
          <w:spacing w:val="-2"/>
        </w:rPr>
        <w:t xml:space="preserve"> </w:t>
      </w:r>
      <w:r>
        <w:t>the</w:t>
      </w:r>
      <w:r>
        <w:rPr>
          <w:spacing w:val="-2"/>
        </w:rPr>
        <w:t xml:space="preserve"> </w:t>
      </w:r>
      <w:r>
        <w:t>school</w:t>
      </w:r>
      <w:r>
        <w:rPr>
          <w:spacing w:val="-7"/>
        </w:rPr>
        <w:t xml:space="preserve"> </w:t>
      </w:r>
      <w:r>
        <w:t>of</w:t>
      </w:r>
      <w:r>
        <w:rPr>
          <w:spacing w:val="-4"/>
        </w:rPr>
        <w:t xml:space="preserve"> </w:t>
      </w:r>
      <w:r>
        <w:t>origin),</w:t>
      </w:r>
      <w:r>
        <w:rPr>
          <w:spacing w:val="-2"/>
        </w:rPr>
        <w:t xml:space="preserve"> </w:t>
      </w:r>
      <w:r>
        <w:t>how</w:t>
      </w:r>
      <w:r>
        <w:rPr>
          <w:spacing w:val="-1"/>
        </w:rPr>
        <w:t xml:space="preserve"> </w:t>
      </w:r>
      <w:r>
        <w:t>the</w:t>
      </w:r>
      <w:r>
        <w:rPr>
          <w:spacing w:val="-2"/>
        </w:rPr>
        <w:t xml:space="preserve"> </w:t>
      </w:r>
      <w:r>
        <w:t>decision</w:t>
      </w:r>
      <w:r>
        <w:rPr>
          <w:spacing w:val="-6"/>
        </w:rPr>
        <w:t xml:space="preserve"> </w:t>
      </w:r>
      <w:r>
        <w:t>impacts</w:t>
      </w:r>
      <w:r>
        <w:rPr>
          <w:spacing w:val="-2"/>
        </w:rPr>
        <w:t xml:space="preserve"> </w:t>
      </w:r>
      <w:r>
        <w:t>permanency</w:t>
      </w:r>
      <w:r>
        <w:rPr>
          <w:spacing w:val="-2"/>
        </w:rPr>
        <w:t xml:space="preserve"> </w:t>
      </w:r>
      <w:r>
        <w:t>goal(s),</w:t>
      </w:r>
      <w:r>
        <w:rPr>
          <w:spacing w:val="-2"/>
        </w:rPr>
        <w:t xml:space="preserve"> </w:t>
      </w:r>
      <w:r>
        <w:t>and</w:t>
      </w:r>
      <w:r>
        <w:rPr>
          <w:spacing w:val="-4"/>
        </w:rPr>
        <w:t xml:space="preserve"> </w:t>
      </w:r>
      <w:r>
        <w:t>time</w:t>
      </w:r>
      <w:r>
        <w:rPr>
          <w:spacing w:val="-4"/>
        </w:rPr>
        <w:t xml:space="preserve"> </w:t>
      </w:r>
      <w:r>
        <w:t>and</w:t>
      </w:r>
    </w:p>
    <w:p w14:paraId="266612C6" w14:textId="77777777" w:rsidR="009B7110" w:rsidRDefault="00130915">
      <w:pPr>
        <w:pStyle w:val="BodyText"/>
        <w:spacing w:before="3" w:line="237" w:lineRule="auto"/>
      </w:pPr>
      <w:r>
        <w:t>distance</w:t>
      </w:r>
      <w:r>
        <w:rPr>
          <w:spacing w:val="-1"/>
        </w:rPr>
        <w:t xml:space="preserve"> </w:t>
      </w:r>
      <w:r>
        <w:t>traveled.</w:t>
      </w:r>
      <w:r>
        <w:rPr>
          <w:spacing w:val="-2"/>
        </w:rPr>
        <w:t xml:space="preserve"> </w:t>
      </w:r>
      <w:r>
        <w:t>Note:</w:t>
      </w:r>
      <w:r>
        <w:rPr>
          <w:spacing w:val="-3"/>
        </w:rPr>
        <w:t xml:space="preserve"> </w:t>
      </w:r>
      <w:r>
        <w:t>ESSA</w:t>
      </w:r>
      <w:r>
        <w:rPr>
          <w:spacing w:val="-3"/>
        </w:rPr>
        <w:t xml:space="preserve"> </w:t>
      </w:r>
      <w:r>
        <w:t>mandates</w:t>
      </w:r>
      <w:r>
        <w:rPr>
          <w:spacing w:val="-1"/>
        </w:rPr>
        <w:t xml:space="preserve"> </w:t>
      </w:r>
      <w:r>
        <w:t>that</w:t>
      </w:r>
      <w:r>
        <w:rPr>
          <w:spacing w:val="-4"/>
        </w:rPr>
        <w:t xml:space="preserve"> </w:t>
      </w:r>
      <w:r>
        <w:t>cost</w:t>
      </w:r>
      <w:r>
        <w:rPr>
          <w:spacing w:val="-4"/>
        </w:rPr>
        <w:t xml:space="preserve"> </w:t>
      </w:r>
      <w:r>
        <w:t>of</w:t>
      </w:r>
      <w:r>
        <w:rPr>
          <w:spacing w:val="-2"/>
        </w:rPr>
        <w:t xml:space="preserve"> </w:t>
      </w:r>
      <w:r>
        <w:t>transportation</w:t>
      </w:r>
      <w:r>
        <w:rPr>
          <w:spacing w:val="-3"/>
        </w:rPr>
        <w:t xml:space="preserve"> </w:t>
      </w:r>
      <w:r>
        <w:t>is</w:t>
      </w:r>
      <w:r>
        <w:rPr>
          <w:spacing w:val="-1"/>
        </w:rPr>
        <w:t xml:space="preserve"> </w:t>
      </w:r>
      <w:r>
        <w:rPr>
          <w:b/>
        </w:rPr>
        <w:t>not</w:t>
      </w:r>
      <w:r>
        <w:rPr>
          <w:b/>
          <w:spacing w:val="-2"/>
        </w:rPr>
        <w:t xml:space="preserve"> </w:t>
      </w:r>
      <w:r>
        <w:t>a</w:t>
      </w:r>
      <w:r>
        <w:rPr>
          <w:spacing w:val="-5"/>
        </w:rPr>
        <w:t xml:space="preserve"> </w:t>
      </w:r>
      <w:r>
        <w:t>permissible</w:t>
      </w:r>
      <w:r>
        <w:rPr>
          <w:spacing w:val="-2"/>
        </w:rPr>
        <w:t xml:space="preserve"> </w:t>
      </w:r>
      <w:r>
        <w:t>consideration</w:t>
      </w:r>
      <w:r>
        <w:rPr>
          <w:spacing w:val="-3"/>
        </w:rPr>
        <w:t xml:space="preserve"> </w:t>
      </w:r>
      <w:r>
        <w:t>in determining the child/youth’s best interest.</w:t>
      </w:r>
    </w:p>
    <w:p w14:paraId="34EAF7F1" w14:textId="77777777" w:rsidR="009B7110" w:rsidRDefault="009B7110">
      <w:pPr>
        <w:pStyle w:val="BodyText"/>
        <w:spacing w:before="180"/>
        <w:ind w:left="0"/>
      </w:pPr>
    </w:p>
    <w:p w14:paraId="3536B35D" w14:textId="77777777" w:rsidR="009B7110" w:rsidRDefault="00130915">
      <w:pPr>
        <w:pStyle w:val="Heading1"/>
      </w:pPr>
      <w:r>
        <w:t>Are</w:t>
      </w:r>
      <w:r>
        <w:rPr>
          <w:spacing w:val="-7"/>
        </w:rPr>
        <w:t xml:space="preserve"> </w:t>
      </w:r>
      <w:r>
        <w:t>there</w:t>
      </w:r>
      <w:r>
        <w:rPr>
          <w:spacing w:val="-5"/>
        </w:rPr>
        <w:t xml:space="preserve"> </w:t>
      </w:r>
      <w:r>
        <w:t>any</w:t>
      </w:r>
      <w:r>
        <w:rPr>
          <w:spacing w:val="-4"/>
        </w:rPr>
        <w:t xml:space="preserve"> </w:t>
      </w:r>
      <w:r>
        <w:t>special</w:t>
      </w:r>
      <w:r>
        <w:rPr>
          <w:spacing w:val="-6"/>
        </w:rPr>
        <w:t xml:space="preserve"> </w:t>
      </w:r>
      <w:r>
        <w:t>considerations</w:t>
      </w:r>
      <w:r>
        <w:rPr>
          <w:spacing w:val="-3"/>
        </w:rPr>
        <w:t xml:space="preserve"> </w:t>
      </w:r>
      <w:r>
        <w:t>for</w:t>
      </w:r>
      <w:r>
        <w:rPr>
          <w:spacing w:val="-6"/>
        </w:rPr>
        <w:t xml:space="preserve"> </w:t>
      </w:r>
      <w:r>
        <w:t>students</w:t>
      </w:r>
      <w:r>
        <w:rPr>
          <w:spacing w:val="-4"/>
        </w:rPr>
        <w:t xml:space="preserve"> </w:t>
      </w:r>
      <w:r>
        <w:t>in</w:t>
      </w:r>
      <w:r>
        <w:rPr>
          <w:spacing w:val="-8"/>
        </w:rPr>
        <w:t xml:space="preserve"> </w:t>
      </w:r>
      <w:r>
        <w:t>special</w:t>
      </w:r>
      <w:r>
        <w:rPr>
          <w:spacing w:val="-3"/>
        </w:rPr>
        <w:t xml:space="preserve"> </w:t>
      </w:r>
      <w:r>
        <w:rPr>
          <w:spacing w:val="-2"/>
        </w:rPr>
        <w:t>education?</w:t>
      </w:r>
    </w:p>
    <w:p w14:paraId="0E8BD652" w14:textId="77777777" w:rsidR="009B7110" w:rsidRDefault="009B7110">
      <w:pPr>
        <w:pStyle w:val="BodyText"/>
        <w:spacing w:before="27"/>
        <w:ind w:left="0"/>
        <w:rPr>
          <w:b/>
        </w:rPr>
      </w:pPr>
    </w:p>
    <w:p w14:paraId="25A9D1F8" w14:textId="77777777" w:rsidR="009B7110" w:rsidRDefault="00130915">
      <w:pPr>
        <w:pStyle w:val="BodyText"/>
        <w:ind w:right="103"/>
        <w:jc w:val="both"/>
      </w:pPr>
      <w:r>
        <w:t>Yes. The BID process does not negate any mandates under the Individuals with Disabilities Act (IDEA). School districts are responsible for executing the Individualized Education Plan (IEP) for students with disabilities. The BID process may determine the child needs to change schools to where the out-of-home placement is located; however, this determination does not automatically mean a child with an IEP will attend</w:t>
      </w:r>
      <w:r>
        <w:rPr>
          <w:spacing w:val="-6"/>
        </w:rPr>
        <w:t xml:space="preserve"> </w:t>
      </w:r>
      <w:r>
        <w:t>the</w:t>
      </w:r>
      <w:r>
        <w:rPr>
          <w:spacing w:val="-4"/>
        </w:rPr>
        <w:t xml:space="preserve"> </w:t>
      </w:r>
      <w:r>
        <w:t>school</w:t>
      </w:r>
      <w:r>
        <w:rPr>
          <w:spacing w:val="-7"/>
        </w:rPr>
        <w:t xml:space="preserve"> </w:t>
      </w:r>
      <w:r>
        <w:t>identified</w:t>
      </w:r>
      <w:r>
        <w:rPr>
          <w:spacing w:val="-5"/>
        </w:rPr>
        <w:t xml:space="preserve"> </w:t>
      </w:r>
      <w:r>
        <w:t>in</w:t>
      </w:r>
      <w:r>
        <w:rPr>
          <w:spacing w:val="-6"/>
        </w:rPr>
        <w:t xml:space="preserve"> </w:t>
      </w:r>
      <w:r>
        <w:t>the</w:t>
      </w:r>
      <w:r>
        <w:rPr>
          <w:spacing w:val="-4"/>
        </w:rPr>
        <w:t xml:space="preserve"> </w:t>
      </w:r>
      <w:r>
        <w:t>BID</w:t>
      </w:r>
      <w:r>
        <w:rPr>
          <w:spacing w:val="-6"/>
        </w:rPr>
        <w:t xml:space="preserve"> </w:t>
      </w:r>
      <w:r>
        <w:t>meeting.</w:t>
      </w:r>
      <w:r>
        <w:rPr>
          <w:spacing w:val="-5"/>
        </w:rPr>
        <w:t xml:space="preserve"> </w:t>
      </w:r>
      <w:r>
        <w:t>IEP</w:t>
      </w:r>
      <w:r>
        <w:rPr>
          <w:spacing w:val="-6"/>
        </w:rPr>
        <w:t xml:space="preserve"> </w:t>
      </w:r>
      <w:r>
        <w:t>teams</w:t>
      </w:r>
      <w:r>
        <w:rPr>
          <w:spacing w:val="-7"/>
        </w:rPr>
        <w:t xml:space="preserve"> </w:t>
      </w:r>
      <w:r>
        <w:t>will</w:t>
      </w:r>
      <w:r>
        <w:rPr>
          <w:spacing w:val="-5"/>
        </w:rPr>
        <w:t xml:space="preserve"> </w:t>
      </w:r>
      <w:r>
        <w:t>determine</w:t>
      </w:r>
      <w:r>
        <w:rPr>
          <w:spacing w:val="-4"/>
        </w:rPr>
        <w:t xml:space="preserve"> </w:t>
      </w:r>
      <w:r>
        <w:t>the</w:t>
      </w:r>
      <w:r>
        <w:rPr>
          <w:spacing w:val="-4"/>
        </w:rPr>
        <w:t xml:space="preserve"> </w:t>
      </w:r>
      <w:r>
        <w:t>appropriate</w:t>
      </w:r>
      <w:r>
        <w:rPr>
          <w:spacing w:val="-6"/>
        </w:rPr>
        <w:t xml:space="preserve"> </w:t>
      </w:r>
      <w:r>
        <w:t>way</w:t>
      </w:r>
      <w:r>
        <w:rPr>
          <w:spacing w:val="-4"/>
        </w:rPr>
        <w:t xml:space="preserve"> </w:t>
      </w:r>
      <w:r>
        <w:t>to</w:t>
      </w:r>
      <w:r>
        <w:rPr>
          <w:spacing w:val="-5"/>
        </w:rPr>
        <w:t xml:space="preserve"> </w:t>
      </w:r>
      <w:r>
        <w:t>meet</w:t>
      </w:r>
      <w:r>
        <w:rPr>
          <w:spacing w:val="-6"/>
        </w:rPr>
        <w:t xml:space="preserve"> </w:t>
      </w:r>
      <w:r>
        <w:t>the child’s educational needs. Contact the State Coordinator for Foster Care Education at CDE for additional questions related to BIDs and IEPs.</w:t>
      </w:r>
    </w:p>
    <w:p w14:paraId="7EE8EA30" w14:textId="77777777" w:rsidR="009B7110" w:rsidRDefault="009B7110">
      <w:pPr>
        <w:pStyle w:val="BodyText"/>
        <w:spacing w:before="30"/>
        <w:ind w:left="0"/>
      </w:pPr>
    </w:p>
    <w:p w14:paraId="486D1E23" w14:textId="77777777" w:rsidR="009B7110" w:rsidRDefault="00130915">
      <w:pPr>
        <w:pStyle w:val="Heading1"/>
        <w:spacing w:before="1"/>
      </w:pPr>
      <w:r>
        <w:t>Who</w:t>
      </w:r>
      <w:r>
        <w:rPr>
          <w:spacing w:val="-5"/>
        </w:rPr>
        <w:t xml:space="preserve"> </w:t>
      </w:r>
      <w:r>
        <w:t>makes</w:t>
      </w:r>
      <w:r>
        <w:rPr>
          <w:spacing w:val="-3"/>
        </w:rPr>
        <w:t xml:space="preserve"> </w:t>
      </w:r>
      <w:r>
        <w:t>the</w:t>
      </w:r>
      <w:r>
        <w:rPr>
          <w:spacing w:val="-5"/>
        </w:rPr>
        <w:t xml:space="preserve"> </w:t>
      </w:r>
      <w:r>
        <w:t>final</w:t>
      </w:r>
      <w:r>
        <w:rPr>
          <w:spacing w:val="-3"/>
        </w:rPr>
        <w:t xml:space="preserve"> </w:t>
      </w:r>
      <w:r>
        <w:t>determination</w:t>
      </w:r>
      <w:r>
        <w:rPr>
          <w:spacing w:val="-5"/>
        </w:rPr>
        <w:t xml:space="preserve"> </w:t>
      </w:r>
      <w:r>
        <w:t>in</w:t>
      </w:r>
      <w:r>
        <w:rPr>
          <w:spacing w:val="-7"/>
        </w:rPr>
        <w:t xml:space="preserve"> </w:t>
      </w:r>
      <w:r>
        <w:t>the</w:t>
      </w:r>
      <w:r>
        <w:rPr>
          <w:spacing w:val="-4"/>
        </w:rPr>
        <w:t xml:space="preserve"> BID?</w:t>
      </w:r>
    </w:p>
    <w:p w14:paraId="1D29F15E" w14:textId="77777777" w:rsidR="009B7110" w:rsidRDefault="00130915">
      <w:pPr>
        <w:pStyle w:val="BodyText"/>
        <w:spacing w:before="161"/>
        <w:ind w:right="272"/>
      </w:pPr>
      <w:r>
        <w:t>The county departments of human/social services, and ultimately the juvenile court have decision- making responsibilities regarding children and youth under their jurisdiction, including BIDs. While schools are a vital part in providing the necessary information to make the determination, schools do not</w:t>
      </w:r>
      <w:r>
        <w:rPr>
          <w:spacing w:val="-2"/>
        </w:rPr>
        <w:t xml:space="preserve"> </w:t>
      </w:r>
      <w:r>
        <w:t>have</w:t>
      </w:r>
      <w:r>
        <w:rPr>
          <w:spacing w:val="-2"/>
        </w:rPr>
        <w:t xml:space="preserve"> </w:t>
      </w:r>
      <w:r>
        <w:t>access</w:t>
      </w:r>
      <w:r>
        <w:rPr>
          <w:spacing w:val="-5"/>
        </w:rPr>
        <w:t xml:space="preserve"> </w:t>
      </w:r>
      <w:r>
        <w:t>to</w:t>
      </w:r>
      <w:r>
        <w:rPr>
          <w:spacing w:val="-1"/>
        </w:rPr>
        <w:t xml:space="preserve"> </w:t>
      </w:r>
      <w:r>
        <w:t>confidential</w:t>
      </w:r>
      <w:r>
        <w:rPr>
          <w:spacing w:val="-2"/>
        </w:rPr>
        <w:t xml:space="preserve"> </w:t>
      </w:r>
      <w:r>
        <w:t>details</w:t>
      </w:r>
      <w:r>
        <w:rPr>
          <w:spacing w:val="-4"/>
        </w:rPr>
        <w:t xml:space="preserve"> </w:t>
      </w:r>
      <w:r>
        <w:t>of</w:t>
      </w:r>
      <w:r>
        <w:rPr>
          <w:spacing w:val="-4"/>
        </w:rPr>
        <w:t xml:space="preserve"> </w:t>
      </w:r>
      <w:proofErr w:type="gramStart"/>
      <w:r>
        <w:t>the</w:t>
      </w:r>
      <w:r>
        <w:rPr>
          <w:spacing w:val="-2"/>
        </w:rPr>
        <w:t xml:space="preserve"> </w:t>
      </w:r>
      <w:r>
        <w:t>child</w:t>
      </w:r>
      <w:proofErr w:type="gramEnd"/>
      <w:r>
        <w:rPr>
          <w:spacing w:val="-5"/>
        </w:rPr>
        <w:t xml:space="preserve"> </w:t>
      </w:r>
      <w:r>
        <w:t>welfare</w:t>
      </w:r>
      <w:r>
        <w:rPr>
          <w:spacing w:val="-2"/>
        </w:rPr>
        <w:t xml:space="preserve"> </w:t>
      </w:r>
      <w:r>
        <w:t>case.</w:t>
      </w:r>
      <w:r>
        <w:rPr>
          <w:spacing w:val="-2"/>
        </w:rPr>
        <w:t xml:space="preserve"> </w:t>
      </w:r>
      <w:r>
        <w:t>The</w:t>
      </w:r>
      <w:r>
        <w:rPr>
          <w:spacing w:val="-4"/>
        </w:rPr>
        <w:t xml:space="preserve"> </w:t>
      </w:r>
      <w:r>
        <w:t>county</w:t>
      </w:r>
      <w:r>
        <w:rPr>
          <w:spacing w:val="-2"/>
        </w:rPr>
        <w:t xml:space="preserve"> </w:t>
      </w:r>
      <w:r>
        <w:t>department</w:t>
      </w:r>
      <w:r>
        <w:rPr>
          <w:spacing w:val="-4"/>
        </w:rPr>
        <w:t xml:space="preserve"> </w:t>
      </w:r>
      <w:r>
        <w:t>must</w:t>
      </w:r>
      <w:r>
        <w:rPr>
          <w:spacing w:val="-1"/>
        </w:rPr>
        <w:t xml:space="preserve"> </w:t>
      </w:r>
      <w:r>
        <w:t>consider how school of attendance affects the child/youth’s safety, well-being, and permanency.</w:t>
      </w:r>
    </w:p>
    <w:p w14:paraId="6D1D7604" w14:textId="77777777" w:rsidR="009B7110" w:rsidRDefault="00130915">
      <w:pPr>
        <w:pStyle w:val="Heading1"/>
        <w:spacing w:before="160"/>
      </w:pPr>
      <w:r>
        <w:t>Who</w:t>
      </w:r>
      <w:r>
        <w:rPr>
          <w:spacing w:val="-7"/>
        </w:rPr>
        <w:t xml:space="preserve"> </w:t>
      </w:r>
      <w:r>
        <w:t>coordinates</w:t>
      </w:r>
      <w:r>
        <w:rPr>
          <w:spacing w:val="-3"/>
        </w:rPr>
        <w:t xml:space="preserve"> </w:t>
      </w:r>
      <w:proofErr w:type="gramStart"/>
      <w:r>
        <w:t>transportation</w:t>
      </w:r>
      <w:proofErr w:type="gramEnd"/>
      <w:r>
        <w:rPr>
          <w:spacing w:val="-4"/>
        </w:rPr>
        <w:t xml:space="preserve"> </w:t>
      </w:r>
      <w:r>
        <w:t>the</w:t>
      </w:r>
      <w:r>
        <w:rPr>
          <w:spacing w:val="-4"/>
        </w:rPr>
        <w:t xml:space="preserve"> </w:t>
      </w:r>
      <w:r>
        <w:t>child</w:t>
      </w:r>
      <w:r>
        <w:rPr>
          <w:spacing w:val="-4"/>
        </w:rPr>
        <w:t xml:space="preserve"> </w:t>
      </w:r>
      <w:r>
        <w:t>to</w:t>
      </w:r>
      <w:r>
        <w:rPr>
          <w:spacing w:val="-6"/>
        </w:rPr>
        <w:t xml:space="preserve"> </w:t>
      </w:r>
      <w:r>
        <w:t>remains</w:t>
      </w:r>
      <w:r>
        <w:rPr>
          <w:spacing w:val="-5"/>
        </w:rPr>
        <w:t xml:space="preserve"> </w:t>
      </w:r>
      <w:r>
        <w:t>in</w:t>
      </w:r>
      <w:r>
        <w:rPr>
          <w:spacing w:val="-4"/>
        </w:rPr>
        <w:t xml:space="preserve"> </w:t>
      </w:r>
      <w:r>
        <w:t>the</w:t>
      </w:r>
      <w:r>
        <w:rPr>
          <w:spacing w:val="-4"/>
        </w:rPr>
        <w:t xml:space="preserve"> </w:t>
      </w:r>
      <w:r>
        <w:t>school</w:t>
      </w:r>
      <w:r>
        <w:rPr>
          <w:spacing w:val="-3"/>
        </w:rPr>
        <w:t xml:space="preserve"> </w:t>
      </w:r>
      <w:r>
        <w:t>of</w:t>
      </w:r>
      <w:r>
        <w:rPr>
          <w:spacing w:val="-3"/>
        </w:rPr>
        <w:t xml:space="preserve"> </w:t>
      </w:r>
      <w:r>
        <w:rPr>
          <w:spacing w:val="-2"/>
        </w:rPr>
        <w:t>origin?</w:t>
      </w:r>
    </w:p>
    <w:p w14:paraId="1E45739D" w14:textId="77777777" w:rsidR="009B7110" w:rsidRDefault="00130915">
      <w:pPr>
        <w:pStyle w:val="BodyText"/>
        <w:spacing w:before="158"/>
        <w:ind w:right="240"/>
      </w:pPr>
      <w:r>
        <w:t>Under ESSA, LEAs and County departments of human/social services are to develop written transportation</w:t>
      </w:r>
      <w:r>
        <w:rPr>
          <w:spacing w:val="-3"/>
        </w:rPr>
        <w:t xml:space="preserve"> </w:t>
      </w:r>
      <w:r>
        <w:t>systems-level</w:t>
      </w:r>
      <w:r>
        <w:rPr>
          <w:spacing w:val="-2"/>
        </w:rPr>
        <w:t xml:space="preserve"> </w:t>
      </w:r>
      <w:r>
        <w:t>plans</w:t>
      </w:r>
      <w:r>
        <w:rPr>
          <w:spacing w:val="-2"/>
        </w:rPr>
        <w:t xml:space="preserve"> </w:t>
      </w:r>
      <w:r>
        <w:t>that</w:t>
      </w:r>
      <w:r>
        <w:rPr>
          <w:spacing w:val="-5"/>
        </w:rPr>
        <w:t xml:space="preserve"> </w:t>
      </w:r>
      <w:r>
        <w:t>define</w:t>
      </w:r>
      <w:r>
        <w:rPr>
          <w:spacing w:val="-2"/>
        </w:rPr>
        <w:t xml:space="preserve"> </w:t>
      </w:r>
      <w:r>
        <w:t>how</w:t>
      </w:r>
      <w:r>
        <w:rPr>
          <w:spacing w:val="-4"/>
        </w:rPr>
        <w:t xml:space="preserve"> </w:t>
      </w:r>
      <w:r>
        <w:t>transportation</w:t>
      </w:r>
      <w:r>
        <w:rPr>
          <w:spacing w:val="-3"/>
        </w:rPr>
        <w:t xml:space="preserve"> </w:t>
      </w:r>
      <w:r>
        <w:t>to</w:t>
      </w:r>
      <w:r>
        <w:rPr>
          <w:spacing w:val="-3"/>
        </w:rPr>
        <w:t xml:space="preserve"> </w:t>
      </w:r>
      <w:r>
        <w:t>the</w:t>
      </w:r>
      <w:r>
        <w:rPr>
          <w:spacing w:val="-2"/>
        </w:rPr>
        <w:t xml:space="preserve"> </w:t>
      </w:r>
      <w:r>
        <w:t>school</w:t>
      </w:r>
      <w:r>
        <w:rPr>
          <w:spacing w:val="-4"/>
        </w:rPr>
        <w:t xml:space="preserve"> </w:t>
      </w:r>
      <w:r>
        <w:t>of</w:t>
      </w:r>
      <w:r>
        <w:rPr>
          <w:spacing w:val="-4"/>
        </w:rPr>
        <w:t xml:space="preserve"> </w:t>
      </w:r>
      <w:r>
        <w:t>origin</w:t>
      </w:r>
      <w:r>
        <w:rPr>
          <w:spacing w:val="-4"/>
        </w:rPr>
        <w:t xml:space="preserve"> </w:t>
      </w:r>
      <w:r>
        <w:t>will</w:t>
      </w:r>
      <w:r>
        <w:rPr>
          <w:spacing w:val="-2"/>
        </w:rPr>
        <w:t xml:space="preserve"> </w:t>
      </w:r>
      <w:r>
        <w:t>be arranged, provided, and funded for the duration of time in foster care.</w:t>
      </w:r>
    </w:p>
    <w:p w14:paraId="697100C2" w14:textId="77777777" w:rsidR="009B7110" w:rsidRDefault="00130915">
      <w:pPr>
        <w:pStyle w:val="Heading1"/>
        <w:spacing w:before="162"/>
      </w:pPr>
      <w:r>
        <w:t>Are</w:t>
      </w:r>
      <w:r>
        <w:rPr>
          <w:spacing w:val="-5"/>
        </w:rPr>
        <w:t xml:space="preserve"> </w:t>
      </w:r>
      <w:r>
        <w:t>there</w:t>
      </w:r>
      <w:r>
        <w:rPr>
          <w:spacing w:val="-6"/>
        </w:rPr>
        <w:t xml:space="preserve"> </w:t>
      </w:r>
      <w:r>
        <w:t>sample</w:t>
      </w:r>
      <w:r>
        <w:rPr>
          <w:spacing w:val="-7"/>
        </w:rPr>
        <w:t xml:space="preserve"> </w:t>
      </w:r>
      <w:r>
        <w:t>BID</w:t>
      </w:r>
      <w:r>
        <w:rPr>
          <w:spacing w:val="-4"/>
        </w:rPr>
        <w:t xml:space="preserve"> </w:t>
      </w:r>
      <w:r>
        <w:t>and</w:t>
      </w:r>
      <w:r>
        <w:rPr>
          <w:spacing w:val="-6"/>
        </w:rPr>
        <w:t xml:space="preserve"> </w:t>
      </w:r>
      <w:r>
        <w:t>transportation</w:t>
      </w:r>
      <w:r>
        <w:rPr>
          <w:spacing w:val="-4"/>
        </w:rPr>
        <w:t xml:space="preserve"> </w:t>
      </w:r>
      <w:r>
        <w:rPr>
          <w:spacing w:val="-2"/>
        </w:rPr>
        <w:t>documents?</w:t>
      </w:r>
    </w:p>
    <w:p w14:paraId="2F37118E" w14:textId="77777777" w:rsidR="009B7110" w:rsidRDefault="00130915">
      <w:pPr>
        <w:pStyle w:val="BodyText"/>
        <w:spacing w:before="159"/>
      </w:pPr>
      <w:r>
        <w:t>Yes. The Colorado Department of Human Services created several sample templates for County departments</w:t>
      </w:r>
      <w:r>
        <w:rPr>
          <w:spacing w:val="-2"/>
        </w:rPr>
        <w:t xml:space="preserve"> </w:t>
      </w:r>
      <w:r>
        <w:t>of human/social</w:t>
      </w:r>
      <w:r>
        <w:rPr>
          <w:spacing w:val="-1"/>
        </w:rPr>
        <w:t xml:space="preserve"> </w:t>
      </w:r>
      <w:r>
        <w:t>services and</w:t>
      </w:r>
      <w:r>
        <w:rPr>
          <w:spacing w:val="-1"/>
        </w:rPr>
        <w:t xml:space="preserve"> </w:t>
      </w:r>
      <w:r>
        <w:t>school districts to coordinate</w:t>
      </w:r>
      <w:r>
        <w:rPr>
          <w:spacing w:val="-2"/>
        </w:rPr>
        <w:t xml:space="preserve"> </w:t>
      </w:r>
      <w:r>
        <w:t>transitions and</w:t>
      </w:r>
      <w:r>
        <w:rPr>
          <w:spacing w:val="-2"/>
        </w:rPr>
        <w:t xml:space="preserve"> </w:t>
      </w:r>
      <w:r>
        <w:t>transfers</w:t>
      </w:r>
      <w:r>
        <w:rPr>
          <w:spacing w:val="-3"/>
        </w:rPr>
        <w:t xml:space="preserve"> </w:t>
      </w:r>
      <w:r>
        <w:t>for children</w:t>
      </w:r>
      <w:r>
        <w:rPr>
          <w:spacing w:val="-2"/>
        </w:rPr>
        <w:t xml:space="preserve"> </w:t>
      </w:r>
      <w:r>
        <w:t>and</w:t>
      </w:r>
      <w:r>
        <w:rPr>
          <w:spacing w:val="-3"/>
        </w:rPr>
        <w:t xml:space="preserve"> </w:t>
      </w:r>
      <w:r>
        <w:t>youth</w:t>
      </w:r>
      <w:r>
        <w:rPr>
          <w:spacing w:val="-2"/>
        </w:rPr>
        <w:t xml:space="preserve"> </w:t>
      </w:r>
      <w:r>
        <w:t>in</w:t>
      </w:r>
      <w:r>
        <w:rPr>
          <w:spacing w:val="-3"/>
        </w:rPr>
        <w:t xml:space="preserve"> </w:t>
      </w:r>
      <w:r>
        <w:t>foster</w:t>
      </w:r>
      <w:r>
        <w:rPr>
          <w:spacing w:val="-2"/>
        </w:rPr>
        <w:t xml:space="preserve"> </w:t>
      </w:r>
      <w:r>
        <w:t>care.</w:t>
      </w:r>
      <w:r>
        <w:rPr>
          <w:spacing w:val="40"/>
        </w:rPr>
        <w:t xml:space="preserve"> </w:t>
      </w:r>
      <w:r>
        <w:t>The</w:t>
      </w:r>
      <w:r>
        <w:rPr>
          <w:spacing w:val="-2"/>
        </w:rPr>
        <w:t xml:space="preserve"> </w:t>
      </w:r>
      <w:r>
        <w:t>following</w:t>
      </w:r>
      <w:r>
        <w:rPr>
          <w:spacing w:val="-4"/>
        </w:rPr>
        <w:t xml:space="preserve"> </w:t>
      </w:r>
      <w:r>
        <w:t>link</w:t>
      </w:r>
      <w:r>
        <w:rPr>
          <w:spacing w:val="-4"/>
        </w:rPr>
        <w:t xml:space="preserve"> </w:t>
      </w:r>
      <w:r>
        <w:t>connects</w:t>
      </w:r>
      <w:r>
        <w:rPr>
          <w:spacing w:val="-5"/>
        </w:rPr>
        <w:t xml:space="preserve"> </w:t>
      </w:r>
      <w:r>
        <w:t>to</w:t>
      </w:r>
      <w:r>
        <w:rPr>
          <w:spacing w:val="-1"/>
        </w:rPr>
        <w:t xml:space="preserve"> </w:t>
      </w:r>
      <w:r>
        <w:t>the</w:t>
      </w:r>
      <w:r>
        <w:rPr>
          <w:spacing w:val="-1"/>
        </w:rPr>
        <w:t xml:space="preserve"> </w:t>
      </w:r>
      <w:hyperlink r:id="rId9">
        <w:r>
          <w:rPr>
            <w:color w:val="0000FF"/>
            <w:u w:val="single" w:color="0000FF"/>
          </w:rPr>
          <w:t>Colorado</w:t>
        </w:r>
        <w:r>
          <w:rPr>
            <w:color w:val="0000FF"/>
            <w:spacing w:val="-3"/>
            <w:u w:val="single" w:color="0000FF"/>
          </w:rPr>
          <w:t xml:space="preserve"> </w:t>
        </w:r>
        <w:r>
          <w:rPr>
            <w:color w:val="0000FF"/>
            <w:u w:val="single" w:color="0000FF"/>
          </w:rPr>
          <w:t>Department</w:t>
        </w:r>
        <w:r>
          <w:rPr>
            <w:color w:val="0000FF"/>
            <w:spacing w:val="-2"/>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Human</w:t>
        </w:r>
      </w:hyperlink>
      <w:r>
        <w:rPr>
          <w:color w:val="0000FF"/>
        </w:rPr>
        <w:t xml:space="preserve"> </w:t>
      </w:r>
      <w:hyperlink r:id="rId10">
        <w:r>
          <w:rPr>
            <w:color w:val="0000FF"/>
            <w:u w:val="single" w:color="0000FF"/>
          </w:rPr>
          <w:t>Services website</w:t>
        </w:r>
      </w:hyperlink>
      <w:r>
        <w:rPr>
          <w:u w:val="single" w:color="0000FF"/>
        </w:rPr>
        <w:t>.</w:t>
      </w:r>
      <w:r>
        <w:t xml:space="preserve"> To access the sample forms and templates, click "Child Welfare Forms &amp; Helpful Documents" then scroll down to the "educational success" folder.</w:t>
      </w:r>
    </w:p>
    <w:p w14:paraId="6EA950D2" w14:textId="77777777" w:rsidR="009B7110" w:rsidRDefault="009B7110">
      <w:pPr>
        <w:pStyle w:val="BodyText"/>
        <w:ind w:left="0"/>
      </w:pPr>
    </w:p>
    <w:p w14:paraId="708E7921" w14:textId="77777777" w:rsidR="009B7110" w:rsidRDefault="009B7110">
      <w:pPr>
        <w:pStyle w:val="BodyText"/>
        <w:spacing w:before="52"/>
        <w:ind w:left="0"/>
      </w:pPr>
    </w:p>
    <w:p w14:paraId="24C9D61C" w14:textId="77777777" w:rsidR="009B7110" w:rsidRDefault="00130915">
      <w:pPr>
        <w:pStyle w:val="Heading1"/>
      </w:pPr>
      <w:r>
        <w:t>If</w:t>
      </w:r>
      <w:r>
        <w:rPr>
          <w:spacing w:val="-5"/>
        </w:rPr>
        <w:t xml:space="preserve"> </w:t>
      </w:r>
      <w:r>
        <w:t>a</w:t>
      </w:r>
      <w:r>
        <w:rPr>
          <w:spacing w:val="-3"/>
        </w:rPr>
        <w:t xml:space="preserve"> </w:t>
      </w:r>
      <w:r>
        <w:t>child</w:t>
      </w:r>
      <w:r>
        <w:rPr>
          <w:spacing w:val="-5"/>
        </w:rPr>
        <w:t xml:space="preserve"> </w:t>
      </w:r>
      <w:r>
        <w:t>remains</w:t>
      </w:r>
      <w:r>
        <w:rPr>
          <w:spacing w:val="-4"/>
        </w:rPr>
        <w:t xml:space="preserve"> </w:t>
      </w:r>
      <w:r>
        <w:t>in</w:t>
      </w:r>
      <w:r>
        <w:rPr>
          <w:spacing w:val="-5"/>
        </w:rPr>
        <w:t xml:space="preserve"> </w:t>
      </w:r>
      <w:r>
        <w:t>the</w:t>
      </w:r>
      <w:r>
        <w:rPr>
          <w:spacing w:val="-3"/>
        </w:rPr>
        <w:t xml:space="preserve"> </w:t>
      </w:r>
      <w:r>
        <w:t>school</w:t>
      </w:r>
      <w:r>
        <w:rPr>
          <w:spacing w:val="-3"/>
        </w:rPr>
        <w:t xml:space="preserve"> </w:t>
      </w:r>
      <w:r>
        <w:t>of</w:t>
      </w:r>
      <w:r>
        <w:rPr>
          <w:spacing w:val="-2"/>
        </w:rPr>
        <w:t xml:space="preserve"> </w:t>
      </w:r>
      <w:r>
        <w:t>origin,</w:t>
      </w:r>
      <w:r>
        <w:rPr>
          <w:spacing w:val="-4"/>
        </w:rPr>
        <w:t xml:space="preserve"> </w:t>
      </w:r>
      <w:r>
        <w:t>who</w:t>
      </w:r>
      <w:r>
        <w:rPr>
          <w:spacing w:val="-3"/>
        </w:rPr>
        <w:t xml:space="preserve"> </w:t>
      </w:r>
      <w:r>
        <w:t>is</w:t>
      </w:r>
      <w:r>
        <w:rPr>
          <w:spacing w:val="-4"/>
        </w:rPr>
        <w:t xml:space="preserve"> </w:t>
      </w:r>
      <w:r>
        <w:t>responsible</w:t>
      </w:r>
      <w:r>
        <w:rPr>
          <w:spacing w:val="-3"/>
        </w:rPr>
        <w:t xml:space="preserve"> </w:t>
      </w:r>
      <w:r>
        <w:t>for</w:t>
      </w:r>
      <w:r>
        <w:rPr>
          <w:spacing w:val="-2"/>
        </w:rPr>
        <w:t xml:space="preserve"> transportation?</w:t>
      </w:r>
    </w:p>
    <w:p w14:paraId="6E27B208" w14:textId="77777777" w:rsidR="009B7110" w:rsidRDefault="009B7110">
      <w:pPr>
        <w:sectPr w:rsidR="009B7110">
          <w:pgSz w:w="12240" w:h="15840"/>
          <w:pgMar w:top="1400" w:right="1240" w:bottom="280" w:left="1300" w:header="720" w:footer="720" w:gutter="0"/>
          <w:cols w:space="720"/>
        </w:sectPr>
      </w:pPr>
    </w:p>
    <w:p w14:paraId="03E5D026" w14:textId="77777777" w:rsidR="009B7110" w:rsidRDefault="00130915">
      <w:pPr>
        <w:pStyle w:val="BodyText"/>
        <w:spacing w:before="37" w:line="259" w:lineRule="auto"/>
        <w:ind w:right="240"/>
      </w:pPr>
      <w:r>
        <w:rPr>
          <w:b/>
        </w:rPr>
        <w:lastRenderedPageBreak/>
        <w:t xml:space="preserve">The basics: </w:t>
      </w:r>
      <w:r>
        <w:t xml:space="preserve">Collaboration between counties and school districts is essential to providing children and </w:t>
      </w:r>
      <w:proofErr w:type="gramStart"/>
      <w:r>
        <w:t>youth</w:t>
      </w:r>
      <w:proofErr w:type="gramEnd"/>
      <w:r>
        <w:t xml:space="preserve"> school stability. Consistent with </w:t>
      </w:r>
      <w:proofErr w:type="gramStart"/>
      <w:r>
        <w:t>the Every</w:t>
      </w:r>
      <w:proofErr w:type="gramEnd"/>
      <w:r>
        <w:t xml:space="preserve"> Student Succeeds Act §1112(c)(5)(B), 22-32-138 C.R.S. requires county departments and school districts to “coordinate…to establish systems-level plans for how</w:t>
      </w:r>
      <w:r>
        <w:rPr>
          <w:spacing w:val="-1"/>
        </w:rPr>
        <w:t xml:space="preserve"> </w:t>
      </w:r>
      <w:r>
        <w:t>necessary</w:t>
      </w:r>
      <w:r>
        <w:rPr>
          <w:spacing w:val="-4"/>
        </w:rPr>
        <w:t xml:space="preserve"> </w:t>
      </w:r>
      <w:r>
        <w:t>transportation</w:t>
      </w:r>
      <w:r>
        <w:rPr>
          <w:spacing w:val="-3"/>
        </w:rPr>
        <w:t xml:space="preserve"> </w:t>
      </w:r>
      <w:r>
        <w:t>to</w:t>
      </w:r>
      <w:r>
        <w:rPr>
          <w:spacing w:val="-1"/>
        </w:rPr>
        <w:t xml:space="preserve"> </w:t>
      </w:r>
      <w:r>
        <w:t>the</w:t>
      </w:r>
      <w:r>
        <w:rPr>
          <w:spacing w:val="-2"/>
        </w:rPr>
        <w:t xml:space="preserve"> </w:t>
      </w:r>
      <w:r>
        <w:t>school</w:t>
      </w:r>
      <w:r>
        <w:rPr>
          <w:spacing w:val="-5"/>
        </w:rPr>
        <w:t xml:space="preserve"> </w:t>
      </w:r>
      <w:r>
        <w:t>of</w:t>
      </w:r>
      <w:r>
        <w:rPr>
          <w:spacing w:val="-5"/>
        </w:rPr>
        <w:t xml:space="preserve"> </w:t>
      </w:r>
      <w:r>
        <w:t>origin</w:t>
      </w:r>
      <w:r>
        <w:rPr>
          <w:spacing w:val="-4"/>
        </w:rPr>
        <w:t xml:space="preserve"> </w:t>
      </w:r>
      <w:r>
        <w:t>is</w:t>
      </w:r>
      <w:r>
        <w:rPr>
          <w:spacing w:val="-1"/>
        </w:rPr>
        <w:t xml:space="preserve"> </w:t>
      </w:r>
      <w:r>
        <w:rPr>
          <w:u w:val="single"/>
        </w:rPr>
        <w:t>provided,</w:t>
      </w:r>
      <w:r>
        <w:rPr>
          <w:spacing w:val="-2"/>
          <w:u w:val="single"/>
        </w:rPr>
        <w:t xml:space="preserve"> </w:t>
      </w:r>
      <w:r>
        <w:rPr>
          <w:u w:val="single"/>
        </w:rPr>
        <w:t>arranged,</w:t>
      </w:r>
      <w:r>
        <w:rPr>
          <w:spacing w:val="-2"/>
          <w:u w:val="single"/>
        </w:rPr>
        <w:t xml:space="preserve"> </w:t>
      </w:r>
      <w:r>
        <w:rPr>
          <w:u w:val="single"/>
        </w:rPr>
        <w:t>and</w:t>
      </w:r>
      <w:r>
        <w:rPr>
          <w:spacing w:val="-4"/>
          <w:u w:val="single"/>
        </w:rPr>
        <w:t xml:space="preserve"> </w:t>
      </w:r>
      <w:r>
        <w:rPr>
          <w:u w:val="single"/>
        </w:rPr>
        <w:t xml:space="preserve">funded </w:t>
      </w:r>
      <w:r>
        <w:t>for</w:t>
      </w:r>
      <w:r>
        <w:rPr>
          <w:spacing w:val="-2"/>
        </w:rPr>
        <w:t xml:space="preserve"> </w:t>
      </w:r>
      <w:r>
        <w:t>the</w:t>
      </w:r>
      <w:r>
        <w:rPr>
          <w:spacing w:val="-2"/>
        </w:rPr>
        <w:t xml:space="preserve"> </w:t>
      </w:r>
      <w:r>
        <w:t>duration of</w:t>
      </w:r>
      <w:r>
        <w:rPr>
          <w:spacing w:val="-1"/>
        </w:rPr>
        <w:t xml:space="preserve"> </w:t>
      </w:r>
      <w:r>
        <w:t>a</w:t>
      </w:r>
      <w:r>
        <w:rPr>
          <w:spacing w:val="-3"/>
        </w:rPr>
        <w:t xml:space="preserve"> </w:t>
      </w:r>
      <w:r>
        <w:t>child’s</w:t>
      </w:r>
      <w:r>
        <w:rPr>
          <w:spacing w:val="-1"/>
        </w:rPr>
        <w:t xml:space="preserve"> </w:t>
      </w:r>
      <w:r>
        <w:t>or</w:t>
      </w:r>
      <w:r>
        <w:rPr>
          <w:spacing w:val="-4"/>
        </w:rPr>
        <w:t xml:space="preserve"> </w:t>
      </w:r>
      <w:r>
        <w:t>youth’s</w:t>
      </w:r>
      <w:r>
        <w:rPr>
          <w:spacing w:val="-4"/>
        </w:rPr>
        <w:t xml:space="preserve"> </w:t>
      </w:r>
      <w:r>
        <w:t>time</w:t>
      </w:r>
      <w:r>
        <w:rPr>
          <w:spacing w:val="-3"/>
        </w:rPr>
        <w:t xml:space="preserve"> </w:t>
      </w:r>
      <w:r>
        <w:t>as</w:t>
      </w:r>
      <w:r>
        <w:rPr>
          <w:spacing w:val="-1"/>
        </w:rPr>
        <w:t xml:space="preserve"> </w:t>
      </w:r>
      <w:r>
        <w:t>a</w:t>
      </w:r>
      <w:r>
        <w:rPr>
          <w:spacing w:val="-1"/>
        </w:rPr>
        <w:t xml:space="preserve"> </w:t>
      </w:r>
      <w:r>
        <w:t>student</w:t>
      </w:r>
      <w:r>
        <w:rPr>
          <w:spacing w:val="-4"/>
        </w:rPr>
        <w:t xml:space="preserve"> </w:t>
      </w:r>
      <w:r>
        <w:t>in</w:t>
      </w:r>
      <w:r>
        <w:rPr>
          <w:spacing w:val="-1"/>
        </w:rPr>
        <w:t xml:space="preserve"> </w:t>
      </w:r>
      <w:r>
        <w:t>out-of-home</w:t>
      </w:r>
      <w:r>
        <w:rPr>
          <w:spacing w:val="-1"/>
        </w:rPr>
        <w:t xml:space="preserve"> </w:t>
      </w:r>
      <w:r>
        <w:t>placement,</w:t>
      </w:r>
      <w:r>
        <w:rPr>
          <w:spacing w:val="-1"/>
        </w:rPr>
        <w:t xml:space="preserve"> </w:t>
      </w:r>
      <w:r>
        <w:t>including</w:t>
      </w:r>
      <w:r>
        <w:rPr>
          <w:spacing w:val="-2"/>
        </w:rPr>
        <w:t xml:space="preserve"> </w:t>
      </w:r>
      <w:r>
        <w:t>the</w:t>
      </w:r>
      <w:r>
        <w:rPr>
          <w:spacing w:val="-3"/>
        </w:rPr>
        <w:t xml:space="preserve"> </w:t>
      </w:r>
      <w:r>
        <w:t>equitable</w:t>
      </w:r>
      <w:r>
        <w:rPr>
          <w:spacing w:val="-1"/>
        </w:rPr>
        <w:t xml:space="preserve"> </w:t>
      </w:r>
      <w:r>
        <w:t>allocation</w:t>
      </w:r>
      <w:r>
        <w:rPr>
          <w:spacing w:val="-4"/>
        </w:rPr>
        <w:t xml:space="preserve"> </w:t>
      </w:r>
      <w:r>
        <w:t xml:space="preserve">of </w:t>
      </w:r>
      <w:r>
        <w:rPr>
          <w:spacing w:val="-2"/>
        </w:rPr>
        <w:t>costs.</w:t>
      </w:r>
      <w:r>
        <w:rPr>
          <w:spacing w:val="-2"/>
        </w:rPr>
        <w:t>”</w:t>
      </w:r>
    </w:p>
    <w:p w14:paraId="226F035E" w14:textId="77777777" w:rsidR="009B7110" w:rsidRDefault="00130915">
      <w:pPr>
        <w:pStyle w:val="Heading1"/>
        <w:spacing w:before="158"/>
      </w:pPr>
      <w:r>
        <w:t>What</w:t>
      </w:r>
      <w:r>
        <w:rPr>
          <w:spacing w:val="-5"/>
        </w:rPr>
        <w:t xml:space="preserve"> </w:t>
      </w:r>
      <w:r>
        <w:t>makes</w:t>
      </w:r>
      <w:r>
        <w:rPr>
          <w:spacing w:val="-4"/>
        </w:rPr>
        <w:t xml:space="preserve"> </w:t>
      </w:r>
      <w:r>
        <w:t>Colorado</w:t>
      </w:r>
      <w:r>
        <w:rPr>
          <w:spacing w:val="-4"/>
        </w:rPr>
        <w:t xml:space="preserve"> </w:t>
      </w:r>
      <w:r>
        <w:rPr>
          <w:spacing w:val="-2"/>
        </w:rPr>
        <w:t>different?</w:t>
      </w:r>
    </w:p>
    <w:p w14:paraId="17E10485" w14:textId="77777777" w:rsidR="009B7110" w:rsidRDefault="00130915">
      <w:pPr>
        <w:pStyle w:val="BodyText"/>
        <w:spacing w:before="183" w:line="259" w:lineRule="auto"/>
        <w:ind w:right="401"/>
        <w:jc w:val="both"/>
      </w:pPr>
      <w:r>
        <w:t>$2,750,328</w:t>
      </w:r>
      <w:r>
        <w:rPr>
          <w:spacing w:val="-2"/>
        </w:rPr>
        <w:t xml:space="preserve"> </w:t>
      </w:r>
      <w:r>
        <w:t>was</w:t>
      </w:r>
      <w:r>
        <w:rPr>
          <w:spacing w:val="-2"/>
        </w:rPr>
        <w:t xml:space="preserve"> </w:t>
      </w:r>
      <w:r>
        <w:t>allocated</w:t>
      </w:r>
      <w:r>
        <w:rPr>
          <w:spacing w:val="-6"/>
        </w:rPr>
        <w:t xml:space="preserve"> </w:t>
      </w:r>
      <w:r>
        <w:t>specifically</w:t>
      </w:r>
      <w:r>
        <w:rPr>
          <w:spacing w:val="-2"/>
        </w:rPr>
        <w:t xml:space="preserve"> </w:t>
      </w:r>
      <w:r>
        <w:t>for</w:t>
      </w:r>
      <w:r>
        <w:rPr>
          <w:spacing w:val="-4"/>
        </w:rPr>
        <w:t xml:space="preserve"> </w:t>
      </w:r>
      <w:r>
        <w:t>transportation</w:t>
      </w:r>
      <w:r>
        <w:rPr>
          <w:spacing w:val="-3"/>
        </w:rPr>
        <w:t xml:space="preserve"> </w:t>
      </w:r>
      <w:r>
        <w:t>to</w:t>
      </w:r>
      <w:r>
        <w:rPr>
          <w:spacing w:val="-1"/>
        </w:rPr>
        <w:t xml:space="preserve"> </w:t>
      </w:r>
      <w:r>
        <w:t>school</w:t>
      </w:r>
      <w:r>
        <w:rPr>
          <w:spacing w:val="-4"/>
        </w:rPr>
        <w:t xml:space="preserve"> </w:t>
      </w:r>
      <w:r>
        <w:t>of</w:t>
      </w:r>
      <w:r>
        <w:rPr>
          <w:spacing w:val="-4"/>
        </w:rPr>
        <w:t xml:space="preserve"> </w:t>
      </w:r>
      <w:r>
        <w:t>origin</w:t>
      </w:r>
      <w:r>
        <w:rPr>
          <w:spacing w:val="-4"/>
        </w:rPr>
        <w:t xml:space="preserve"> </w:t>
      </w:r>
      <w:r>
        <w:t>for</w:t>
      </w:r>
      <w:r>
        <w:rPr>
          <w:spacing w:val="-5"/>
        </w:rPr>
        <w:t xml:space="preserve"> </w:t>
      </w:r>
      <w:r>
        <w:t>students</w:t>
      </w:r>
      <w:r>
        <w:rPr>
          <w:spacing w:val="-2"/>
        </w:rPr>
        <w:t xml:space="preserve"> </w:t>
      </w:r>
      <w:r>
        <w:t>in</w:t>
      </w:r>
      <w:r>
        <w:rPr>
          <w:spacing w:val="-4"/>
        </w:rPr>
        <w:t xml:space="preserve"> </w:t>
      </w:r>
      <w:r>
        <w:t>out-of-home placement.</w:t>
      </w:r>
      <w:r>
        <w:rPr>
          <w:spacing w:val="-3"/>
        </w:rPr>
        <w:t xml:space="preserve"> </w:t>
      </w:r>
      <w:r>
        <w:t>This</w:t>
      </w:r>
      <w:r>
        <w:rPr>
          <w:spacing w:val="-6"/>
        </w:rPr>
        <w:t xml:space="preserve"> </w:t>
      </w:r>
      <w:r>
        <w:t>amount</w:t>
      </w:r>
      <w:r>
        <w:rPr>
          <w:spacing w:val="-3"/>
        </w:rPr>
        <w:t xml:space="preserve"> </w:t>
      </w:r>
      <w:r>
        <w:t>came</w:t>
      </w:r>
      <w:r>
        <w:rPr>
          <w:spacing w:val="-3"/>
        </w:rPr>
        <w:t xml:space="preserve"> </w:t>
      </w:r>
      <w:r>
        <w:t>from</w:t>
      </w:r>
      <w:r>
        <w:rPr>
          <w:spacing w:val="-2"/>
        </w:rPr>
        <w:t xml:space="preserve"> </w:t>
      </w:r>
      <w:r>
        <w:t>a</w:t>
      </w:r>
      <w:r>
        <w:rPr>
          <w:spacing w:val="-5"/>
        </w:rPr>
        <w:t xml:space="preserve"> </w:t>
      </w:r>
      <w:r>
        <w:t>transportation</w:t>
      </w:r>
      <w:r>
        <w:rPr>
          <w:spacing w:val="-4"/>
        </w:rPr>
        <w:t xml:space="preserve"> </w:t>
      </w:r>
      <w:r>
        <w:t>needs</w:t>
      </w:r>
      <w:r>
        <w:rPr>
          <w:spacing w:val="-3"/>
        </w:rPr>
        <w:t xml:space="preserve"> </w:t>
      </w:r>
      <w:r>
        <w:t>assessment</w:t>
      </w:r>
      <w:r>
        <w:rPr>
          <w:spacing w:val="-6"/>
        </w:rPr>
        <w:t xml:space="preserve"> </w:t>
      </w:r>
      <w:r>
        <w:t>study</w:t>
      </w:r>
      <w:r>
        <w:rPr>
          <w:spacing w:val="-5"/>
        </w:rPr>
        <w:t xml:space="preserve"> </w:t>
      </w:r>
      <w:r>
        <w:t>CDHS</w:t>
      </w:r>
      <w:r>
        <w:rPr>
          <w:spacing w:val="-3"/>
        </w:rPr>
        <w:t xml:space="preserve"> </w:t>
      </w:r>
      <w:r>
        <w:t>completed</w:t>
      </w:r>
      <w:r>
        <w:rPr>
          <w:spacing w:val="-3"/>
        </w:rPr>
        <w:t xml:space="preserve"> </w:t>
      </w:r>
      <w:r>
        <w:t>in</w:t>
      </w:r>
      <w:r>
        <w:rPr>
          <w:spacing w:val="-4"/>
        </w:rPr>
        <w:t xml:space="preserve"> </w:t>
      </w:r>
      <w:r>
        <w:t>2017 that estimated the cost to maintain students in out-of-home placement in their school of origin.</w:t>
      </w:r>
    </w:p>
    <w:p w14:paraId="2E770DDA" w14:textId="77777777" w:rsidR="009B7110" w:rsidRDefault="009B7110">
      <w:pPr>
        <w:pStyle w:val="BodyText"/>
        <w:ind w:left="0"/>
      </w:pPr>
    </w:p>
    <w:p w14:paraId="285B2C21" w14:textId="77777777" w:rsidR="009B7110" w:rsidRDefault="009B7110">
      <w:pPr>
        <w:pStyle w:val="BodyText"/>
        <w:spacing w:before="71"/>
        <w:ind w:left="0"/>
      </w:pPr>
    </w:p>
    <w:p w14:paraId="4CB8AFDA" w14:textId="77777777" w:rsidR="009B7110" w:rsidRDefault="00130915">
      <w:pPr>
        <w:pStyle w:val="Heading1"/>
        <w:spacing w:before="1"/>
      </w:pPr>
      <w:r>
        <w:t>How</w:t>
      </w:r>
      <w:r>
        <w:rPr>
          <w:spacing w:val="-2"/>
        </w:rPr>
        <w:t xml:space="preserve"> </w:t>
      </w:r>
      <w:r>
        <w:t>does</w:t>
      </w:r>
      <w:r>
        <w:rPr>
          <w:spacing w:val="-2"/>
        </w:rPr>
        <w:t xml:space="preserve"> </w:t>
      </w:r>
      <w:r>
        <w:t>it</w:t>
      </w:r>
      <w:r>
        <w:rPr>
          <w:spacing w:val="-4"/>
        </w:rPr>
        <w:t xml:space="preserve"> </w:t>
      </w:r>
      <w:r>
        <w:rPr>
          <w:spacing w:val="-2"/>
        </w:rPr>
        <w:t>work?</w:t>
      </w:r>
    </w:p>
    <w:p w14:paraId="643F0B12" w14:textId="77777777" w:rsidR="009B7110" w:rsidRDefault="00130915">
      <w:pPr>
        <w:pStyle w:val="ListParagraph"/>
        <w:numPr>
          <w:ilvl w:val="0"/>
          <w:numId w:val="1"/>
        </w:numPr>
        <w:tabs>
          <w:tab w:val="left" w:pos="860"/>
        </w:tabs>
        <w:spacing w:before="180"/>
        <w:rPr>
          <w:rFonts w:ascii="Calibri" w:hAnsi="Calibri"/>
        </w:rPr>
      </w:pPr>
      <w:r>
        <w:rPr>
          <w:rFonts w:ascii="Calibri" w:hAnsi="Calibri"/>
        </w:rPr>
        <w:t>Districts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counties</w:t>
      </w:r>
      <w:r>
        <w:rPr>
          <w:rFonts w:ascii="Calibri" w:hAnsi="Calibri"/>
          <w:spacing w:val="-5"/>
        </w:rPr>
        <w:t xml:space="preserve"> </w:t>
      </w:r>
      <w:r>
        <w:rPr>
          <w:rFonts w:ascii="Calibri" w:hAnsi="Calibri"/>
        </w:rPr>
        <w:t>will</w:t>
      </w:r>
      <w:r>
        <w:rPr>
          <w:rFonts w:ascii="Calibri" w:hAnsi="Calibri"/>
          <w:spacing w:val="-3"/>
        </w:rPr>
        <w:t xml:space="preserve"> </w:t>
      </w:r>
      <w:r>
        <w:rPr>
          <w:rFonts w:ascii="Calibri" w:hAnsi="Calibri"/>
        </w:rPr>
        <w:t>bill</w:t>
      </w:r>
      <w:r>
        <w:rPr>
          <w:rFonts w:ascii="Calibri" w:hAnsi="Calibri"/>
          <w:spacing w:val="-3"/>
        </w:rPr>
        <w:t xml:space="preserve"> </w:t>
      </w:r>
      <w:r>
        <w:rPr>
          <w:rFonts w:ascii="Calibri" w:hAnsi="Calibri"/>
        </w:rPr>
        <w:t>CDHS</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100%</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transportation</w:t>
      </w:r>
      <w:r>
        <w:rPr>
          <w:rFonts w:ascii="Calibri" w:hAnsi="Calibri"/>
          <w:spacing w:val="-3"/>
        </w:rPr>
        <w:t xml:space="preserve"> </w:t>
      </w:r>
      <w:r>
        <w:rPr>
          <w:rFonts w:ascii="Calibri" w:hAnsi="Calibri"/>
          <w:spacing w:val="-2"/>
        </w:rPr>
        <w:t>cost.</w:t>
      </w:r>
    </w:p>
    <w:p w14:paraId="61989950" w14:textId="77777777" w:rsidR="009B7110" w:rsidRDefault="00130915">
      <w:pPr>
        <w:pStyle w:val="ListParagraph"/>
        <w:numPr>
          <w:ilvl w:val="0"/>
          <w:numId w:val="1"/>
        </w:numPr>
        <w:tabs>
          <w:tab w:val="left" w:pos="860"/>
        </w:tabs>
        <w:rPr>
          <w:rFonts w:ascii="Calibri" w:hAnsi="Calibri"/>
        </w:rPr>
      </w:pPr>
      <w:r>
        <w:rPr>
          <w:rFonts w:ascii="Calibri" w:hAnsi="Calibri"/>
        </w:rPr>
        <w:t>Transportation</w:t>
      </w:r>
      <w:r>
        <w:rPr>
          <w:rFonts w:ascii="Calibri" w:hAnsi="Calibri"/>
          <w:spacing w:val="-5"/>
        </w:rPr>
        <w:t xml:space="preserve"> </w:t>
      </w:r>
      <w:r>
        <w:rPr>
          <w:rFonts w:ascii="Calibri" w:hAnsi="Calibri"/>
        </w:rPr>
        <w:t>funds</w:t>
      </w:r>
      <w:r>
        <w:rPr>
          <w:rFonts w:ascii="Calibri" w:hAnsi="Calibri"/>
          <w:spacing w:val="-4"/>
        </w:rPr>
        <w:t xml:space="preserve"> </w:t>
      </w:r>
      <w:r>
        <w:rPr>
          <w:rFonts w:ascii="Calibri" w:hAnsi="Calibri"/>
        </w:rPr>
        <w:t>from</w:t>
      </w:r>
      <w:r>
        <w:rPr>
          <w:rFonts w:ascii="Calibri" w:hAnsi="Calibri"/>
          <w:spacing w:val="-4"/>
        </w:rPr>
        <w:t xml:space="preserve"> </w:t>
      </w:r>
      <w:r>
        <w:rPr>
          <w:rFonts w:ascii="Calibri" w:hAnsi="Calibri"/>
        </w:rPr>
        <w:t>CDHS</w:t>
      </w:r>
      <w:r>
        <w:rPr>
          <w:rFonts w:ascii="Calibri" w:hAnsi="Calibri"/>
          <w:spacing w:val="-4"/>
        </w:rPr>
        <w:t xml:space="preserve"> </w:t>
      </w:r>
      <w:r>
        <w:rPr>
          <w:rFonts w:ascii="Calibri" w:hAnsi="Calibri"/>
        </w:rPr>
        <w:t>cover</w:t>
      </w:r>
      <w:r>
        <w:rPr>
          <w:rFonts w:ascii="Calibri" w:hAnsi="Calibri"/>
          <w:spacing w:val="-4"/>
        </w:rPr>
        <w:t xml:space="preserve"> </w:t>
      </w:r>
      <w:r>
        <w:rPr>
          <w:rFonts w:ascii="Calibri" w:hAnsi="Calibri"/>
        </w:rPr>
        <w:t>80%</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transportation</w:t>
      </w:r>
      <w:r>
        <w:rPr>
          <w:rFonts w:ascii="Calibri" w:hAnsi="Calibri"/>
          <w:spacing w:val="-4"/>
        </w:rPr>
        <w:t xml:space="preserve"> </w:t>
      </w:r>
      <w:r>
        <w:rPr>
          <w:rFonts w:ascii="Calibri" w:hAnsi="Calibri"/>
          <w:spacing w:val="-2"/>
        </w:rPr>
        <w:t>costs.</w:t>
      </w:r>
    </w:p>
    <w:p w14:paraId="363E81DB" w14:textId="77777777" w:rsidR="009B7110" w:rsidRDefault="00130915">
      <w:pPr>
        <w:pStyle w:val="ListParagraph"/>
        <w:numPr>
          <w:ilvl w:val="0"/>
          <w:numId w:val="1"/>
        </w:numPr>
        <w:tabs>
          <w:tab w:val="left" w:pos="860"/>
        </w:tabs>
        <w:rPr>
          <w:rFonts w:ascii="Calibri" w:hAnsi="Calibri"/>
        </w:rPr>
      </w:pPr>
      <w:r>
        <w:rPr>
          <w:rFonts w:ascii="Calibri" w:hAnsi="Calibri"/>
        </w:rPr>
        <w:t>Districts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counties</w:t>
      </w:r>
      <w:r>
        <w:rPr>
          <w:rFonts w:ascii="Calibri" w:hAnsi="Calibri"/>
          <w:spacing w:val="-6"/>
        </w:rPr>
        <w:t xml:space="preserve"> </w:t>
      </w:r>
      <w:r>
        <w:rPr>
          <w:rFonts w:ascii="Calibri" w:hAnsi="Calibri"/>
        </w:rPr>
        <w:t>split</w:t>
      </w:r>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rPr>
        <w:t>remaining</w:t>
      </w:r>
      <w:r>
        <w:rPr>
          <w:rFonts w:ascii="Calibri" w:hAnsi="Calibri"/>
          <w:spacing w:val="-4"/>
        </w:rPr>
        <w:t xml:space="preserve"> </w:t>
      </w:r>
      <w:r>
        <w:rPr>
          <w:rFonts w:ascii="Calibri" w:hAnsi="Calibri"/>
        </w:rPr>
        <w:t>20%</w:t>
      </w:r>
      <w:r>
        <w:rPr>
          <w:rFonts w:ascii="Calibri" w:hAnsi="Calibri"/>
          <w:spacing w:val="-6"/>
        </w:rPr>
        <w:t xml:space="preserve"> </w:t>
      </w:r>
      <w:r>
        <w:rPr>
          <w:rFonts w:ascii="Calibri" w:hAnsi="Calibri"/>
        </w:rPr>
        <w:t>equitably</w:t>
      </w:r>
      <w:r>
        <w:rPr>
          <w:rFonts w:ascii="Calibri" w:hAnsi="Calibri"/>
          <w:spacing w:val="-4"/>
        </w:rPr>
        <w:t xml:space="preserve"> </w:t>
      </w:r>
      <w:r>
        <w:rPr>
          <w:rFonts w:ascii="Calibri" w:hAnsi="Calibri"/>
        </w:rPr>
        <w:t>(typically</w:t>
      </w:r>
      <w:r>
        <w:rPr>
          <w:rFonts w:ascii="Calibri" w:hAnsi="Calibri"/>
          <w:spacing w:val="-6"/>
        </w:rPr>
        <w:t xml:space="preserve"> </w:t>
      </w:r>
      <w:r>
        <w:rPr>
          <w:rFonts w:ascii="Calibri" w:hAnsi="Calibri"/>
        </w:rPr>
        <w:t>50/50</w:t>
      </w:r>
      <w:r>
        <w:rPr>
          <w:rFonts w:ascii="Calibri" w:hAnsi="Calibri"/>
          <w:spacing w:val="-5"/>
        </w:rPr>
        <w:t xml:space="preserve"> </w:t>
      </w:r>
      <w:r>
        <w:rPr>
          <w:rFonts w:ascii="Calibri" w:hAnsi="Calibri"/>
          <w:spacing w:val="-2"/>
        </w:rPr>
        <w:t>split)</w:t>
      </w:r>
    </w:p>
    <w:p w14:paraId="170888B3" w14:textId="77777777" w:rsidR="009B7110" w:rsidRDefault="009B7110">
      <w:pPr>
        <w:pStyle w:val="BodyText"/>
        <w:spacing w:before="183"/>
        <w:ind w:left="0"/>
      </w:pPr>
    </w:p>
    <w:p w14:paraId="3D710236" w14:textId="77777777" w:rsidR="009B7110" w:rsidRDefault="00130915">
      <w:pPr>
        <w:pStyle w:val="Heading1"/>
      </w:pPr>
      <w:r>
        <w:t>Do</w:t>
      </w:r>
      <w:r>
        <w:rPr>
          <w:spacing w:val="-7"/>
        </w:rPr>
        <w:t xml:space="preserve"> </w:t>
      </w:r>
      <w:r>
        <w:t>children</w:t>
      </w:r>
      <w:r>
        <w:rPr>
          <w:spacing w:val="-5"/>
        </w:rPr>
        <w:t xml:space="preserve"> </w:t>
      </w:r>
      <w:r>
        <w:t>in</w:t>
      </w:r>
      <w:r>
        <w:rPr>
          <w:spacing w:val="-5"/>
        </w:rPr>
        <w:t xml:space="preserve"> </w:t>
      </w:r>
      <w:r>
        <w:t>out-of-home</w:t>
      </w:r>
      <w:r>
        <w:rPr>
          <w:spacing w:val="-4"/>
        </w:rPr>
        <w:t xml:space="preserve"> </w:t>
      </w:r>
      <w:r>
        <w:t>placement</w:t>
      </w:r>
      <w:r>
        <w:rPr>
          <w:spacing w:val="-4"/>
        </w:rPr>
        <w:t xml:space="preserve"> </w:t>
      </w:r>
      <w:r>
        <w:t>automatically</w:t>
      </w:r>
      <w:r>
        <w:rPr>
          <w:spacing w:val="-6"/>
        </w:rPr>
        <w:t xml:space="preserve"> </w:t>
      </w:r>
      <w:r>
        <w:t>get</w:t>
      </w:r>
      <w:r>
        <w:rPr>
          <w:spacing w:val="-4"/>
        </w:rPr>
        <w:t xml:space="preserve"> </w:t>
      </w:r>
      <w:r>
        <w:t>to</w:t>
      </w:r>
      <w:r>
        <w:rPr>
          <w:spacing w:val="-5"/>
        </w:rPr>
        <w:t xml:space="preserve"> </w:t>
      </w:r>
      <w:r>
        <w:t>attend</w:t>
      </w:r>
      <w:r>
        <w:rPr>
          <w:spacing w:val="-4"/>
        </w:rPr>
        <w:t xml:space="preserve"> </w:t>
      </w:r>
      <w:r>
        <w:t>their</w:t>
      </w:r>
      <w:r>
        <w:rPr>
          <w:spacing w:val="-6"/>
        </w:rPr>
        <w:t xml:space="preserve"> </w:t>
      </w:r>
      <w:r>
        <w:t>school</w:t>
      </w:r>
      <w:r>
        <w:rPr>
          <w:spacing w:val="-6"/>
        </w:rPr>
        <w:t xml:space="preserve"> </w:t>
      </w:r>
      <w:r>
        <w:t>of</w:t>
      </w:r>
      <w:r>
        <w:rPr>
          <w:spacing w:val="-3"/>
        </w:rPr>
        <w:t xml:space="preserve"> </w:t>
      </w:r>
      <w:r>
        <w:rPr>
          <w:spacing w:val="-2"/>
        </w:rPr>
        <w:t>choice?</w:t>
      </w:r>
    </w:p>
    <w:p w14:paraId="336E9A86" w14:textId="77777777" w:rsidR="009B7110" w:rsidRDefault="00130915">
      <w:pPr>
        <w:pStyle w:val="ListParagraph"/>
        <w:numPr>
          <w:ilvl w:val="0"/>
          <w:numId w:val="1"/>
        </w:numPr>
        <w:tabs>
          <w:tab w:val="left" w:pos="860"/>
        </w:tabs>
        <w:spacing w:before="180"/>
        <w:rPr>
          <w:rFonts w:ascii="Calibri" w:hAnsi="Calibri"/>
          <w:b/>
        </w:rPr>
      </w:pPr>
      <w:r>
        <w:rPr>
          <w:rFonts w:ascii="Calibri" w:hAnsi="Calibri"/>
          <w:b/>
        </w:rPr>
        <w:t>No.</w:t>
      </w:r>
      <w:r>
        <w:rPr>
          <w:rFonts w:ascii="Calibri" w:hAnsi="Calibri"/>
          <w:b/>
          <w:spacing w:val="-5"/>
        </w:rPr>
        <w:t xml:space="preserve"> </w:t>
      </w:r>
      <w:r>
        <w:rPr>
          <w:rFonts w:ascii="Calibri" w:hAnsi="Calibri"/>
        </w:rPr>
        <w:t>The</w:t>
      </w:r>
      <w:r>
        <w:rPr>
          <w:rFonts w:ascii="Calibri" w:hAnsi="Calibri"/>
          <w:spacing w:val="-3"/>
        </w:rPr>
        <w:t xml:space="preserve"> </w:t>
      </w:r>
      <w:r>
        <w:rPr>
          <w:rFonts w:ascii="Calibri" w:hAnsi="Calibri"/>
        </w:rPr>
        <w:t>federal</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state</w:t>
      </w:r>
      <w:r>
        <w:rPr>
          <w:rFonts w:ascii="Calibri" w:hAnsi="Calibri"/>
          <w:spacing w:val="-4"/>
        </w:rPr>
        <w:t xml:space="preserve"> </w:t>
      </w:r>
      <w:r>
        <w:rPr>
          <w:rFonts w:ascii="Calibri" w:hAnsi="Calibri"/>
        </w:rPr>
        <w:t>laws</w:t>
      </w:r>
      <w:r>
        <w:rPr>
          <w:rFonts w:ascii="Calibri" w:hAnsi="Calibri"/>
          <w:spacing w:val="-3"/>
        </w:rPr>
        <w:t xml:space="preserve"> </w:t>
      </w:r>
      <w:r>
        <w:rPr>
          <w:rFonts w:ascii="Calibri" w:hAnsi="Calibri"/>
        </w:rPr>
        <w:t>clearly</w:t>
      </w:r>
      <w:r>
        <w:rPr>
          <w:rFonts w:ascii="Calibri" w:hAnsi="Calibri"/>
          <w:spacing w:val="-6"/>
        </w:rPr>
        <w:t xml:space="preserve"> </w:t>
      </w:r>
      <w:r>
        <w:rPr>
          <w:rFonts w:ascii="Calibri" w:hAnsi="Calibri"/>
        </w:rPr>
        <w:t>state</w:t>
      </w:r>
      <w:r>
        <w:rPr>
          <w:rFonts w:ascii="Calibri" w:hAnsi="Calibri"/>
          <w:spacing w:val="-1"/>
        </w:rPr>
        <w:t xml:space="preserve"> </w:t>
      </w:r>
      <w:r>
        <w:rPr>
          <w:rFonts w:ascii="Calibri" w:hAnsi="Calibri"/>
          <w:b/>
          <w:u w:val="single"/>
        </w:rPr>
        <w:t>transportation</w:t>
      </w:r>
      <w:r>
        <w:rPr>
          <w:rFonts w:ascii="Calibri" w:hAnsi="Calibri"/>
          <w:b/>
          <w:spacing w:val="-5"/>
          <w:u w:val="single"/>
        </w:rPr>
        <w:t xml:space="preserve"> </w:t>
      </w:r>
      <w:r>
        <w:rPr>
          <w:rFonts w:ascii="Calibri" w:hAnsi="Calibri"/>
          <w:b/>
          <w:u w:val="single"/>
        </w:rPr>
        <w:t>is</w:t>
      </w:r>
      <w:r>
        <w:rPr>
          <w:rFonts w:ascii="Calibri" w:hAnsi="Calibri"/>
          <w:b/>
          <w:spacing w:val="-5"/>
          <w:u w:val="single"/>
        </w:rPr>
        <w:t xml:space="preserve"> </w:t>
      </w:r>
      <w:r>
        <w:rPr>
          <w:rFonts w:ascii="Calibri" w:hAnsi="Calibri"/>
          <w:b/>
          <w:u w:val="single"/>
        </w:rPr>
        <w:t>to</w:t>
      </w:r>
      <w:r>
        <w:rPr>
          <w:rFonts w:ascii="Calibri" w:hAnsi="Calibri"/>
          <w:b/>
          <w:spacing w:val="-4"/>
          <w:u w:val="single"/>
        </w:rPr>
        <w:t xml:space="preserve"> </w:t>
      </w:r>
      <w:r>
        <w:rPr>
          <w:rFonts w:ascii="Calibri" w:hAnsi="Calibri"/>
          <w:b/>
          <w:u w:val="single"/>
        </w:rPr>
        <w:t>the</w:t>
      </w:r>
      <w:r>
        <w:rPr>
          <w:rFonts w:ascii="Calibri" w:hAnsi="Calibri"/>
          <w:b/>
          <w:spacing w:val="-5"/>
          <w:u w:val="single"/>
        </w:rPr>
        <w:t xml:space="preserve"> </w:t>
      </w:r>
      <w:r>
        <w:rPr>
          <w:rFonts w:ascii="Calibri" w:hAnsi="Calibri"/>
          <w:b/>
          <w:u w:val="single"/>
        </w:rPr>
        <w:t>school</w:t>
      </w:r>
      <w:r>
        <w:rPr>
          <w:rFonts w:ascii="Calibri" w:hAnsi="Calibri"/>
          <w:b/>
          <w:spacing w:val="-3"/>
          <w:u w:val="single"/>
        </w:rPr>
        <w:t xml:space="preserve"> </w:t>
      </w:r>
      <w:r>
        <w:rPr>
          <w:rFonts w:ascii="Calibri" w:hAnsi="Calibri"/>
          <w:b/>
          <w:u w:val="single"/>
        </w:rPr>
        <w:t>of</w:t>
      </w:r>
      <w:r>
        <w:rPr>
          <w:rFonts w:ascii="Calibri" w:hAnsi="Calibri"/>
          <w:b/>
          <w:spacing w:val="-3"/>
          <w:u w:val="single"/>
        </w:rPr>
        <w:t xml:space="preserve"> </w:t>
      </w:r>
      <w:r>
        <w:rPr>
          <w:rFonts w:ascii="Calibri" w:hAnsi="Calibri"/>
          <w:b/>
          <w:spacing w:val="-2"/>
          <w:u w:val="single"/>
        </w:rPr>
        <w:t>origin.</w:t>
      </w:r>
    </w:p>
    <w:p w14:paraId="352AD668" w14:textId="77777777" w:rsidR="009B7110" w:rsidRDefault="00130915">
      <w:pPr>
        <w:pStyle w:val="ListParagraph"/>
        <w:numPr>
          <w:ilvl w:val="0"/>
          <w:numId w:val="1"/>
        </w:numPr>
        <w:tabs>
          <w:tab w:val="left" w:pos="860"/>
        </w:tabs>
        <w:spacing w:before="1"/>
        <w:rPr>
          <w:rFonts w:ascii="Calibri" w:hAnsi="Calibri"/>
        </w:rPr>
      </w:pPr>
      <w:r>
        <w:rPr>
          <w:rFonts w:ascii="Calibri" w:hAnsi="Calibri"/>
        </w:rPr>
        <w:t>The</w:t>
      </w:r>
      <w:r>
        <w:rPr>
          <w:rFonts w:ascii="Calibri" w:hAnsi="Calibri"/>
          <w:spacing w:val="-4"/>
        </w:rPr>
        <w:t xml:space="preserve"> </w:t>
      </w:r>
      <w:r>
        <w:rPr>
          <w:rFonts w:ascii="Calibri" w:hAnsi="Calibri"/>
        </w:rPr>
        <w:t>intent</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maintain</w:t>
      </w:r>
      <w:r>
        <w:rPr>
          <w:rFonts w:ascii="Calibri" w:hAnsi="Calibri"/>
          <w:spacing w:val="-5"/>
        </w:rPr>
        <w:t xml:space="preserve"> </w:t>
      </w:r>
      <w:r>
        <w:rPr>
          <w:rFonts w:ascii="Calibri" w:hAnsi="Calibri"/>
        </w:rPr>
        <w:t>school</w:t>
      </w:r>
      <w:r>
        <w:rPr>
          <w:rFonts w:ascii="Calibri" w:hAnsi="Calibri"/>
          <w:spacing w:val="-3"/>
        </w:rPr>
        <w:t xml:space="preserve"> </w:t>
      </w:r>
      <w:r>
        <w:rPr>
          <w:rFonts w:ascii="Calibri" w:hAnsi="Calibri"/>
        </w:rPr>
        <w:t>stability</w:t>
      </w:r>
      <w:r>
        <w:rPr>
          <w:rFonts w:ascii="Calibri" w:hAnsi="Calibri"/>
          <w:spacing w:val="-4"/>
        </w:rPr>
        <w:t xml:space="preserve"> </w:t>
      </w:r>
      <w:r>
        <w:rPr>
          <w:rFonts w:ascii="Calibri" w:hAnsi="Calibri"/>
        </w:rPr>
        <w:t>whenever</w:t>
      </w:r>
      <w:r>
        <w:rPr>
          <w:rFonts w:ascii="Calibri" w:hAnsi="Calibri"/>
          <w:spacing w:val="-3"/>
        </w:rPr>
        <w:t xml:space="preserve"> </w:t>
      </w:r>
      <w:r>
        <w:rPr>
          <w:rFonts w:ascii="Calibri" w:hAnsi="Calibri"/>
          <w:spacing w:val="-2"/>
        </w:rPr>
        <w:t>possible.</w:t>
      </w:r>
    </w:p>
    <w:p w14:paraId="47701172" w14:textId="77777777" w:rsidR="009B7110" w:rsidRDefault="00130915">
      <w:pPr>
        <w:pStyle w:val="ListParagraph"/>
        <w:numPr>
          <w:ilvl w:val="0"/>
          <w:numId w:val="1"/>
        </w:numPr>
        <w:tabs>
          <w:tab w:val="left" w:pos="860"/>
        </w:tabs>
        <w:ind w:right="298"/>
        <w:rPr>
          <w:rFonts w:ascii="Calibri" w:hAnsi="Calibri"/>
        </w:rPr>
      </w:pPr>
      <w:r>
        <w:rPr>
          <w:rFonts w:ascii="Calibri" w:hAnsi="Calibri"/>
        </w:rPr>
        <w:t>If</w:t>
      </w:r>
      <w:r>
        <w:rPr>
          <w:rFonts w:ascii="Calibri" w:hAnsi="Calibri"/>
          <w:spacing w:val="-2"/>
        </w:rPr>
        <w:t xml:space="preserve"> </w:t>
      </w:r>
      <w:r>
        <w:rPr>
          <w:rFonts w:ascii="Calibri" w:hAnsi="Calibri"/>
        </w:rPr>
        <w:t>an</w:t>
      </w:r>
      <w:r>
        <w:rPr>
          <w:rFonts w:ascii="Calibri" w:hAnsi="Calibri"/>
          <w:spacing w:val="-3"/>
        </w:rPr>
        <w:t xml:space="preserve"> </w:t>
      </w:r>
      <w:r>
        <w:rPr>
          <w:rFonts w:ascii="Calibri" w:hAnsi="Calibri"/>
        </w:rPr>
        <w:t>educational</w:t>
      </w:r>
      <w:r>
        <w:rPr>
          <w:rFonts w:ascii="Calibri" w:hAnsi="Calibri"/>
          <w:spacing w:val="-2"/>
        </w:rPr>
        <w:t xml:space="preserve"> </w:t>
      </w:r>
      <w:r>
        <w:rPr>
          <w:rFonts w:ascii="Calibri" w:hAnsi="Calibri"/>
        </w:rPr>
        <w:t>decision</w:t>
      </w:r>
      <w:r>
        <w:rPr>
          <w:rFonts w:ascii="Calibri" w:hAnsi="Calibri"/>
          <w:spacing w:val="-5"/>
        </w:rPr>
        <w:t xml:space="preserve"> </w:t>
      </w:r>
      <w:r>
        <w:rPr>
          <w:rFonts w:ascii="Calibri" w:hAnsi="Calibri"/>
        </w:rPr>
        <w:t>maker</w:t>
      </w:r>
      <w:r>
        <w:rPr>
          <w:rFonts w:ascii="Calibri" w:hAnsi="Calibri"/>
          <w:spacing w:val="-2"/>
        </w:rPr>
        <w:t xml:space="preserve"> </w:t>
      </w:r>
      <w:r>
        <w:rPr>
          <w:rFonts w:ascii="Calibri" w:hAnsi="Calibri"/>
        </w:rPr>
        <w:t>wants</w:t>
      </w:r>
      <w:r>
        <w:rPr>
          <w:rFonts w:ascii="Calibri" w:hAnsi="Calibri"/>
          <w:spacing w:val="-1"/>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foster</w:t>
      </w:r>
      <w:r>
        <w:rPr>
          <w:rFonts w:ascii="Calibri" w:hAnsi="Calibri"/>
          <w:spacing w:val="-2"/>
        </w:rPr>
        <w:t xml:space="preserve"> </w:t>
      </w:r>
      <w:r>
        <w:rPr>
          <w:rFonts w:ascii="Calibri" w:hAnsi="Calibri"/>
        </w:rPr>
        <w:t>care</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attend</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school</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choice,</w:t>
      </w:r>
      <w:r>
        <w:rPr>
          <w:rFonts w:ascii="Calibri" w:hAnsi="Calibri"/>
          <w:spacing w:val="-4"/>
        </w:rPr>
        <w:t xml:space="preserve"> </w:t>
      </w:r>
      <w:r>
        <w:rPr>
          <w:rFonts w:ascii="Calibri" w:hAnsi="Calibri"/>
        </w:rPr>
        <w:t>the process would be the same for them as any other student.</w:t>
      </w:r>
    </w:p>
    <w:p w14:paraId="315A2F10" w14:textId="77777777" w:rsidR="009B7110" w:rsidRDefault="009B7110">
      <w:pPr>
        <w:pStyle w:val="BodyText"/>
        <w:spacing w:before="181"/>
        <w:ind w:left="0"/>
      </w:pPr>
    </w:p>
    <w:p w14:paraId="6BCC3AD2" w14:textId="77777777" w:rsidR="009B7110" w:rsidRDefault="00130915">
      <w:pPr>
        <w:pStyle w:val="Heading1"/>
      </w:pPr>
      <w:r>
        <w:t>Is</w:t>
      </w:r>
      <w:r>
        <w:rPr>
          <w:spacing w:val="-6"/>
        </w:rPr>
        <w:t xml:space="preserve"> </w:t>
      </w:r>
      <w:r>
        <w:t>there</w:t>
      </w:r>
      <w:r>
        <w:rPr>
          <w:spacing w:val="-4"/>
        </w:rPr>
        <w:t xml:space="preserve"> </w:t>
      </w:r>
      <w:r>
        <w:t>a</w:t>
      </w:r>
      <w:r>
        <w:rPr>
          <w:spacing w:val="-3"/>
        </w:rPr>
        <w:t xml:space="preserve"> </w:t>
      </w:r>
      <w:r>
        <w:t>limit</w:t>
      </w:r>
      <w:r>
        <w:rPr>
          <w:spacing w:val="-3"/>
        </w:rPr>
        <w:t xml:space="preserve"> </w:t>
      </w:r>
      <w:r>
        <w:t>on</w:t>
      </w:r>
      <w:r>
        <w:rPr>
          <w:spacing w:val="-4"/>
        </w:rPr>
        <w:t xml:space="preserve"> </w:t>
      </w:r>
      <w:r>
        <w:t>time</w:t>
      </w:r>
      <w:r>
        <w:rPr>
          <w:spacing w:val="-3"/>
        </w:rPr>
        <w:t xml:space="preserve"> </w:t>
      </w:r>
      <w:r>
        <w:t>and</w:t>
      </w:r>
      <w:r>
        <w:rPr>
          <w:spacing w:val="-4"/>
        </w:rPr>
        <w:t xml:space="preserve"> </w:t>
      </w:r>
      <w:r>
        <w:t>distance</w:t>
      </w:r>
      <w:r>
        <w:rPr>
          <w:spacing w:val="-5"/>
        </w:rPr>
        <w:t xml:space="preserve"> </w:t>
      </w:r>
      <w:r>
        <w:t>traveled</w:t>
      </w:r>
      <w:r>
        <w:rPr>
          <w:spacing w:val="-4"/>
        </w:rPr>
        <w:t xml:space="preserve"> </w:t>
      </w:r>
      <w:r>
        <w:t>to</w:t>
      </w:r>
      <w:r>
        <w:rPr>
          <w:spacing w:val="-4"/>
        </w:rPr>
        <w:t xml:space="preserve"> </w:t>
      </w:r>
      <w:proofErr w:type="gramStart"/>
      <w:r>
        <w:t>school</w:t>
      </w:r>
      <w:proofErr w:type="gramEnd"/>
      <w:r>
        <w:rPr>
          <w:spacing w:val="-3"/>
        </w:rPr>
        <w:t xml:space="preserve"> </w:t>
      </w:r>
      <w:r>
        <w:t>of</w:t>
      </w:r>
      <w:r>
        <w:rPr>
          <w:spacing w:val="-3"/>
        </w:rPr>
        <w:t xml:space="preserve"> </w:t>
      </w:r>
      <w:r>
        <w:rPr>
          <w:spacing w:val="-2"/>
        </w:rPr>
        <w:t>origin?</w:t>
      </w:r>
    </w:p>
    <w:p w14:paraId="14F98B78" w14:textId="77777777" w:rsidR="009B7110" w:rsidRDefault="00130915">
      <w:pPr>
        <w:pStyle w:val="BodyText"/>
        <w:spacing w:before="180" w:line="259" w:lineRule="auto"/>
        <w:ind w:right="253"/>
      </w:pPr>
      <w:r>
        <w:rPr>
          <w:b/>
        </w:rPr>
        <w:t>No.</w:t>
      </w:r>
      <w:r>
        <w:rPr>
          <w:b/>
          <w:spacing w:val="-1"/>
        </w:rPr>
        <w:t xml:space="preserve"> </w:t>
      </w:r>
      <w:r>
        <w:t>Caseworkers</w:t>
      </w:r>
      <w:r>
        <w:rPr>
          <w:spacing w:val="-2"/>
        </w:rPr>
        <w:t xml:space="preserve"> </w:t>
      </w:r>
      <w:r>
        <w:t>and</w:t>
      </w:r>
      <w:r>
        <w:rPr>
          <w:spacing w:val="-5"/>
        </w:rPr>
        <w:t xml:space="preserve"> </w:t>
      </w:r>
      <w:r>
        <w:t>other</w:t>
      </w:r>
      <w:r>
        <w:rPr>
          <w:spacing w:val="-5"/>
        </w:rPr>
        <w:t xml:space="preserve"> </w:t>
      </w:r>
      <w:r>
        <w:t>BID</w:t>
      </w:r>
      <w:r>
        <w:rPr>
          <w:spacing w:val="-2"/>
        </w:rPr>
        <w:t xml:space="preserve"> </w:t>
      </w:r>
      <w:r>
        <w:t>participants</w:t>
      </w:r>
      <w:r>
        <w:rPr>
          <w:spacing w:val="-1"/>
        </w:rPr>
        <w:t xml:space="preserve"> </w:t>
      </w:r>
      <w:r>
        <w:t>determine</w:t>
      </w:r>
      <w:r>
        <w:rPr>
          <w:spacing w:val="-2"/>
        </w:rPr>
        <w:t xml:space="preserve"> </w:t>
      </w:r>
      <w:proofErr w:type="gramStart"/>
      <w:r>
        <w:t>whether</w:t>
      </w:r>
      <w:r>
        <w:rPr>
          <w:spacing w:val="-4"/>
        </w:rPr>
        <w:t xml:space="preserve"> </w:t>
      </w:r>
      <w:r>
        <w:t>or</w:t>
      </w:r>
      <w:r>
        <w:rPr>
          <w:spacing w:val="-2"/>
        </w:rPr>
        <w:t xml:space="preserve"> </w:t>
      </w:r>
      <w:r>
        <w:t>not</w:t>
      </w:r>
      <w:proofErr w:type="gramEnd"/>
      <w:r>
        <w:rPr>
          <w:spacing w:val="-2"/>
        </w:rPr>
        <w:t xml:space="preserve"> </w:t>
      </w:r>
      <w:r>
        <w:t>staying</w:t>
      </w:r>
      <w:r>
        <w:rPr>
          <w:spacing w:val="-3"/>
        </w:rPr>
        <w:t xml:space="preserve"> </w:t>
      </w:r>
      <w:r>
        <w:t>in</w:t>
      </w:r>
      <w:r>
        <w:rPr>
          <w:spacing w:val="-6"/>
        </w:rPr>
        <w:t xml:space="preserve"> </w:t>
      </w:r>
      <w:r>
        <w:t>the</w:t>
      </w:r>
      <w:r>
        <w:rPr>
          <w:spacing w:val="-2"/>
        </w:rPr>
        <w:t xml:space="preserve"> </w:t>
      </w:r>
      <w:r>
        <w:t>school</w:t>
      </w:r>
      <w:r>
        <w:rPr>
          <w:spacing w:val="-2"/>
        </w:rPr>
        <w:t xml:space="preserve"> </w:t>
      </w:r>
      <w:r>
        <w:t>of</w:t>
      </w:r>
      <w:r>
        <w:rPr>
          <w:spacing w:val="-2"/>
        </w:rPr>
        <w:t xml:space="preserve"> </w:t>
      </w:r>
      <w:r>
        <w:t>origin</w:t>
      </w:r>
      <w:r>
        <w:rPr>
          <w:spacing w:val="-4"/>
        </w:rPr>
        <w:t xml:space="preserve"> </w:t>
      </w:r>
      <w:r>
        <w:t xml:space="preserve">is appropriate for the child on a case-by-case basis. Every decision should be unique to the child’s situation, therefore there are no hard limits on time and distance traveled. For example, </w:t>
      </w:r>
      <w:proofErr w:type="gramStart"/>
      <w:r>
        <w:t>5 year old</w:t>
      </w:r>
      <w:proofErr w:type="gramEnd"/>
      <w:r>
        <w:t xml:space="preserve"> traveling on a bus for an hour each way to and from school may not be appropriate; however, a high school aged student</w:t>
      </w:r>
      <w:r>
        <w:rPr>
          <w:spacing w:val="-2"/>
        </w:rPr>
        <w:t xml:space="preserve"> </w:t>
      </w:r>
      <w:r>
        <w:t>who has a</w:t>
      </w:r>
      <w:r>
        <w:rPr>
          <w:spacing w:val="-2"/>
        </w:rPr>
        <w:t xml:space="preserve"> </w:t>
      </w:r>
      <w:r>
        <w:t>one hour bus ride and</w:t>
      </w:r>
      <w:r>
        <w:rPr>
          <w:spacing w:val="-3"/>
        </w:rPr>
        <w:t xml:space="preserve"> </w:t>
      </w:r>
      <w:r>
        <w:t>is trying</w:t>
      </w:r>
      <w:r>
        <w:rPr>
          <w:spacing w:val="-1"/>
        </w:rPr>
        <w:t xml:space="preserve"> </w:t>
      </w:r>
      <w:r>
        <w:t>to finish</w:t>
      </w:r>
      <w:r>
        <w:rPr>
          <w:spacing w:val="-4"/>
        </w:rPr>
        <w:t xml:space="preserve"> </w:t>
      </w:r>
      <w:r>
        <w:t>their last</w:t>
      </w:r>
      <w:r>
        <w:rPr>
          <w:spacing w:val="-2"/>
        </w:rPr>
        <w:t xml:space="preserve"> </w:t>
      </w:r>
      <w:r>
        <w:t>semester of school</w:t>
      </w:r>
      <w:r>
        <w:rPr>
          <w:spacing w:val="-3"/>
        </w:rPr>
        <w:t xml:space="preserve"> </w:t>
      </w:r>
      <w:r>
        <w:t>to graduate</w:t>
      </w:r>
      <w:r>
        <w:rPr>
          <w:spacing w:val="-1"/>
        </w:rPr>
        <w:t xml:space="preserve"> </w:t>
      </w:r>
      <w:r>
        <w:t>could</w:t>
      </w:r>
      <w:r>
        <w:rPr>
          <w:spacing w:val="-3"/>
        </w:rPr>
        <w:t xml:space="preserve"> </w:t>
      </w:r>
      <w:r>
        <w:t>be</w:t>
      </w:r>
      <w:r>
        <w:rPr>
          <w:spacing w:val="-1"/>
        </w:rPr>
        <w:t xml:space="preserve"> </w:t>
      </w:r>
      <w:r>
        <w:t>appropriate.</w:t>
      </w:r>
      <w:r>
        <w:rPr>
          <w:spacing w:val="-1"/>
        </w:rPr>
        <w:t xml:space="preserve"> </w:t>
      </w:r>
      <w:r>
        <w:t>If</w:t>
      </w:r>
      <w:r>
        <w:rPr>
          <w:spacing w:val="-1"/>
        </w:rPr>
        <w:t xml:space="preserve"> </w:t>
      </w:r>
      <w:r>
        <w:t>a</w:t>
      </w:r>
      <w:r>
        <w:rPr>
          <w:spacing w:val="-3"/>
        </w:rPr>
        <w:t xml:space="preserve"> </w:t>
      </w:r>
      <w:r>
        <w:t>CWEL</w:t>
      </w:r>
      <w:r>
        <w:rPr>
          <w:spacing w:val="-3"/>
        </w:rPr>
        <w:t xml:space="preserve"> </w:t>
      </w:r>
      <w:r>
        <w:t>or</w:t>
      </w:r>
      <w:r>
        <w:rPr>
          <w:spacing w:val="-1"/>
        </w:rPr>
        <w:t xml:space="preserve"> </w:t>
      </w:r>
      <w:r>
        <w:t>Caseworker</w:t>
      </w:r>
      <w:r>
        <w:rPr>
          <w:spacing w:val="-1"/>
        </w:rPr>
        <w:t xml:space="preserve"> </w:t>
      </w:r>
      <w:proofErr w:type="gramStart"/>
      <w:r>
        <w:t>eludes</w:t>
      </w:r>
      <w:proofErr w:type="gramEnd"/>
      <w:r>
        <w:rPr>
          <w:spacing w:val="-3"/>
        </w:rPr>
        <w:t xml:space="preserve"> </w:t>
      </w:r>
      <w:r>
        <w:t>to</w:t>
      </w:r>
      <w:r>
        <w:rPr>
          <w:spacing w:val="-3"/>
        </w:rPr>
        <w:t xml:space="preserve"> </w:t>
      </w:r>
      <w:r>
        <w:t>hard</w:t>
      </w:r>
      <w:r>
        <w:rPr>
          <w:spacing w:val="-3"/>
        </w:rPr>
        <w:t xml:space="preserve"> </w:t>
      </w:r>
      <w:r>
        <w:t>rules</w:t>
      </w:r>
      <w:r>
        <w:rPr>
          <w:spacing w:val="-3"/>
        </w:rPr>
        <w:t xml:space="preserve"> </w:t>
      </w:r>
      <w:r>
        <w:t>on</w:t>
      </w:r>
      <w:r>
        <w:rPr>
          <w:spacing w:val="-4"/>
        </w:rPr>
        <w:t xml:space="preserve"> </w:t>
      </w:r>
      <w:r>
        <w:t>this,</w:t>
      </w:r>
      <w:r>
        <w:rPr>
          <w:spacing w:val="-1"/>
        </w:rPr>
        <w:t xml:space="preserve"> </w:t>
      </w:r>
      <w:r>
        <w:t>contact</w:t>
      </w:r>
      <w:r>
        <w:rPr>
          <w:spacing w:val="-3"/>
        </w:rPr>
        <w:t xml:space="preserve"> </w:t>
      </w:r>
      <w:r>
        <w:t>the</w:t>
      </w:r>
      <w:r>
        <w:rPr>
          <w:spacing w:val="-1"/>
        </w:rPr>
        <w:t xml:space="preserve"> </w:t>
      </w:r>
      <w:r>
        <w:t>State Coo</w:t>
      </w:r>
      <w:r>
        <w:t>rdinator for Foster Care Education at CDE and/or the Educational Specialist at CDHS.</w:t>
      </w:r>
    </w:p>
    <w:p w14:paraId="446833C4" w14:textId="77777777" w:rsidR="009B7110" w:rsidRDefault="009B7110">
      <w:pPr>
        <w:pStyle w:val="BodyText"/>
        <w:ind w:left="0"/>
        <w:rPr>
          <w:sz w:val="20"/>
        </w:rPr>
      </w:pPr>
    </w:p>
    <w:p w14:paraId="6C96B061" w14:textId="77777777" w:rsidR="009B7110" w:rsidRDefault="009B7110">
      <w:pPr>
        <w:pStyle w:val="BodyText"/>
        <w:ind w:left="0"/>
        <w:rPr>
          <w:sz w:val="20"/>
        </w:rPr>
      </w:pPr>
    </w:p>
    <w:p w14:paraId="6BF972B2" w14:textId="77777777" w:rsidR="009B7110" w:rsidRDefault="009B7110">
      <w:pPr>
        <w:pStyle w:val="BodyText"/>
        <w:ind w:left="0"/>
        <w:rPr>
          <w:sz w:val="20"/>
        </w:rPr>
      </w:pPr>
    </w:p>
    <w:p w14:paraId="5BB2016F" w14:textId="77777777" w:rsidR="009B7110" w:rsidRDefault="00130915">
      <w:pPr>
        <w:pStyle w:val="BodyText"/>
        <w:spacing w:before="218"/>
        <w:ind w:left="0"/>
        <w:rPr>
          <w:sz w:val="20"/>
        </w:rPr>
      </w:pPr>
      <w:r>
        <w:rPr>
          <w:noProof/>
        </w:rPr>
        <mc:AlternateContent>
          <mc:Choice Requires="wps">
            <w:drawing>
              <wp:anchor distT="0" distB="0" distL="0" distR="0" simplePos="0" relativeHeight="487588352" behindDoc="1" locked="0" layoutInCell="1" allowOverlap="1" wp14:anchorId="66CBB2F4" wp14:editId="70A01693">
                <wp:simplePos x="0" y="0"/>
                <wp:positionH relativeFrom="page">
                  <wp:posOffset>914704</wp:posOffset>
                </wp:positionH>
                <wp:positionV relativeFrom="paragraph">
                  <wp:posOffset>308884</wp:posOffset>
                </wp:positionV>
                <wp:extent cx="1829435"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DC7F7" id="Graphic 3" o:spid="_x0000_s1026" alt="&quot;&quot;" style="position:absolute;margin-left:1in;margin-top:24.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" path="m1829054,l,,,9144r1829054,l1829054,xe" fillcolor="black" stroked="f">
                <v:path arrowok="t"/>
                <w10:wrap type="topAndBottom" anchorx="page"/>
              </v:shape>
            </w:pict>
          </mc:Fallback>
        </mc:AlternateContent>
      </w:r>
    </w:p>
    <w:p w14:paraId="56EDF962" w14:textId="77777777" w:rsidR="009B7110" w:rsidRDefault="00130915">
      <w:pPr>
        <w:spacing w:before="89"/>
        <w:ind w:left="140"/>
        <w:jc w:val="both"/>
        <w:rPr>
          <w:rFonts w:ascii="Trebuchet MS" w:hAnsi="Trebuchet MS"/>
          <w:sz w:val="18"/>
        </w:rPr>
      </w:pPr>
      <w:r>
        <w:rPr>
          <w:rFonts w:ascii="Trebuchet MS" w:hAnsi="Trebuchet MS"/>
          <w:color w:val="585858"/>
          <w:position w:val="6"/>
          <w:sz w:val="12"/>
        </w:rPr>
        <w:t>i</w:t>
      </w:r>
      <w:r>
        <w:rPr>
          <w:rFonts w:ascii="Trebuchet MS" w:hAnsi="Trebuchet MS"/>
          <w:color w:val="585858"/>
          <w:spacing w:val="17"/>
          <w:position w:val="6"/>
          <w:sz w:val="12"/>
        </w:rPr>
        <w:t xml:space="preserve"> </w:t>
      </w:r>
      <w:r>
        <w:rPr>
          <w:rFonts w:ascii="Trebuchet MS" w:hAnsi="Trebuchet MS"/>
          <w:i/>
          <w:color w:val="585858"/>
          <w:sz w:val="18"/>
        </w:rPr>
        <w:t>Id</w:t>
      </w:r>
      <w:r>
        <w:rPr>
          <w:rFonts w:ascii="Trebuchet MS" w:hAnsi="Trebuchet MS"/>
          <w:color w:val="585858"/>
          <w:sz w:val="18"/>
        </w:rPr>
        <w:t>.</w:t>
      </w:r>
      <w:r>
        <w:rPr>
          <w:rFonts w:ascii="Trebuchet MS" w:hAnsi="Trebuchet MS"/>
          <w:color w:val="585858"/>
          <w:spacing w:val="-1"/>
          <w:sz w:val="18"/>
        </w:rPr>
        <w:t xml:space="preserve"> </w:t>
      </w:r>
      <w:r>
        <w:rPr>
          <w:rFonts w:ascii="Trebuchet MS" w:hAnsi="Trebuchet MS"/>
          <w:color w:val="585858"/>
          <w:sz w:val="18"/>
        </w:rPr>
        <w:t>at</w:t>
      </w:r>
      <w:r>
        <w:rPr>
          <w:rFonts w:ascii="Trebuchet MS" w:hAnsi="Trebuchet MS"/>
          <w:color w:val="585858"/>
          <w:spacing w:val="1"/>
          <w:sz w:val="18"/>
        </w:rPr>
        <w:t xml:space="preserve"> </w:t>
      </w:r>
      <w:r>
        <w:rPr>
          <w:rFonts w:ascii="Trebuchet MS" w:hAnsi="Trebuchet MS"/>
          <w:color w:val="585858"/>
          <w:sz w:val="18"/>
        </w:rPr>
        <w:t xml:space="preserve">§ </w:t>
      </w:r>
      <w:r>
        <w:rPr>
          <w:rFonts w:ascii="Trebuchet MS" w:hAnsi="Trebuchet MS"/>
          <w:color w:val="585858"/>
          <w:spacing w:val="-2"/>
          <w:sz w:val="18"/>
        </w:rPr>
        <w:t>138(1)(g).</w:t>
      </w:r>
    </w:p>
    <w:sectPr w:rsidR="009B7110">
      <w:pgSz w:w="12240" w:h="15840"/>
      <w:pgMar w:top="1400" w:right="12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2540"/>
    <w:multiLevelType w:val="hybridMultilevel"/>
    <w:tmpl w:val="64F805EA"/>
    <w:lvl w:ilvl="0" w:tplc="44A86994">
      <w:numFmt w:val="bullet"/>
      <w:lvlText w:val="•"/>
      <w:lvlJc w:val="left"/>
      <w:pPr>
        <w:ind w:left="860" w:hanging="360"/>
      </w:pPr>
      <w:rPr>
        <w:rFonts w:ascii="Arial" w:eastAsia="Arial" w:hAnsi="Arial" w:cs="Arial" w:hint="default"/>
        <w:b w:val="0"/>
        <w:bCs w:val="0"/>
        <w:i w:val="0"/>
        <w:iCs w:val="0"/>
        <w:spacing w:val="0"/>
        <w:w w:val="100"/>
        <w:sz w:val="22"/>
        <w:szCs w:val="22"/>
        <w:lang w:val="en-US" w:eastAsia="en-US" w:bidi="ar-SA"/>
      </w:rPr>
    </w:lvl>
    <w:lvl w:ilvl="1" w:tplc="B96AB1E0">
      <w:numFmt w:val="bullet"/>
      <w:lvlText w:val="•"/>
      <w:lvlJc w:val="left"/>
      <w:pPr>
        <w:ind w:left="1744" w:hanging="360"/>
      </w:pPr>
      <w:rPr>
        <w:rFonts w:hint="default"/>
        <w:lang w:val="en-US" w:eastAsia="en-US" w:bidi="ar-SA"/>
      </w:rPr>
    </w:lvl>
    <w:lvl w:ilvl="2" w:tplc="59520602">
      <w:numFmt w:val="bullet"/>
      <w:lvlText w:val="•"/>
      <w:lvlJc w:val="left"/>
      <w:pPr>
        <w:ind w:left="2628" w:hanging="360"/>
      </w:pPr>
      <w:rPr>
        <w:rFonts w:hint="default"/>
        <w:lang w:val="en-US" w:eastAsia="en-US" w:bidi="ar-SA"/>
      </w:rPr>
    </w:lvl>
    <w:lvl w:ilvl="3" w:tplc="E39EEB50">
      <w:numFmt w:val="bullet"/>
      <w:lvlText w:val="•"/>
      <w:lvlJc w:val="left"/>
      <w:pPr>
        <w:ind w:left="3512" w:hanging="360"/>
      </w:pPr>
      <w:rPr>
        <w:rFonts w:hint="default"/>
        <w:lang w:val="en-US" w:eastAsia="en-US" w:bidi="ar-SA"/>
      </w:rPr>
    </w:lvl>
    <w:lvl w:ilvl="4" w:tplc="E188BD74">
      <w:numFmt w:val="bullet"/>
      <w:lvlText w:val="•"/>
      <w:lvlJc w:val="left"/>
      <w:pPr>
        <w:ind w:left="4396" w:hanging="360"/>
      </w:pPr>
      <w:rPr>
        <w:rFonts w:hint="default"/>
        <w:lang w:val="en-US" w:eastAsia="en-US" w:bidi="ar-SA"/>
      </w:rPr>
    </w:lvl>
    <w:lvl w:ilvl="5" w:tplc="BD34E5C8">
      <w:numFmt w:val="bullet"/>
      <w:lvlText w:val="•"/>
      <w:lvlJc w:val="left"/>
      <w:pPr>
        <w:ind w:left="5280" w:hanging="360"/>
      </w:pPr>
      <w:rPr>
        <w:rFonts w:hint="default"/>
        <w:lang w:val="en-US" w:eastAsia="en-US" w:bidi="ar-SA"/>
      </w:rPr>
    </w:lvl>
    <w:lvl w:ilvl="6" w:tplc="DE58604E">
      <w:numFmt w:val="bullet"/>
      <w:lvlText w:val="•"/>
      <w:lvlJc w:val="left"/>
      <w:pPr>
        <w:ind w:left="6164" w:hanging="360"/>
      </w:pPr>
      <w:rPr>
        <w:rFonts w:hint="default"/>
        <w:lang w:val="en-US" w:eastAsia="en-US" w:bidi="ar-SA"/>
      </w:rPr>
    </w:lvl>
    <w:lvl w:ilvl="7" w:tplc="0CB83FD8">
      <w:numFmt w:val="bullet"/>
      <w:lvlText w:val="•"/>
      <w:lvlJc w:val="left"/>
      <w:pPr>
        <w:ind w:left="7048" w:hanging="360"/>
      </w:pPr>
      <w:rPr>
        <w:rFonts w:hint="default"/>
        <w:lang w:val="en-US" w:eastAsia="en-US" w:bidi="ar-SA"/>
      </w:rPr>
    </w:lvl>
    <w:lvl w:ilvl="8" w:tplc="9A623F7C">
      <w:numFmt w:val="bullet"/>
      <w:lvlText w:val="•"/>
      <w:lvlJc w:val="left"/>
      <w:pPr>
        <w:ind w:left="7932" w:hanging="360"/>
      </w:pPr>
      <w:rPr>
        <w:rFonts w:hint="default"/>
        <w:lang w:val="en-US" w:eastAsia="en-US" w:bidi="ar-SA"/>
      </w:rPr>
    </w:lvl>
  </w:abstractNum>
  <w:abstractNum w:abstractNumId="1" w15:restartNumberingAfterBreak="0">
    <w:nsid w:val="68542E15"/>
    <w:multiLevelType w:val="hybridMultilevel"/>
    <w:tmpl w:val="3118F692"/>
    <w:lvl w:ilvl="0" w:tplc="F6EEBDA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C2C81D78">
      <w:numFmt w:val="bullet"/>
      <w:lvlText w:val="o"/>
      <w:lvlJc w:val="left"/>
      <w:pPr>
        <w:ind w:left="1580" w:hanging="360"/>
      </w:pPr>
      <w:rPr>
        <w:rFonts w:ascii="Courier New" w:eastAsia="Courier New" w:hAnsi="Courier New" w:cs="Courier New" w:hint="default"/>
        <w:b w:val="0"/>
        <w:bCs w:val="0"/>
        <w:i w:val="0"/>
        <w:iCs w:val="0"/>
        <w:spacing w:val="0"/>
        <w:w w:val="100"/>
        <w:sz w:val="22"/>
        <w:szCs w:val="22"/>
        <w:lang w:val="en-US" w:eastAsia="en-US" w:bidi="ar-SA"/>
      </w:rPr>
    </w:lvl>
    <w:lvl w:ilvl="2" w:tplc="E9482F06">
      <w:numFmt w:val="bullet"/>
      <w:lvlText w:val="•"/>
      <w:lvlJc w:val="left"/>
      <w:pPr>
        <w:ind w:left="2482" w:hanging="360"/>
      </w:pPr>
      <w:rPr>
        <w:rFonts w:hint="default"/>
        <w:lang w:val="en-US" w:eastAsia="en-US" w:bidi="ar-SA"/>
      </w:rPr>
    </w:lvl>
    <w:lvl w:ilvl="3" w:tplc="4E403D76">
      <w:numFmt w:val="bullet"/>
      <w:lvlText w:val="•"/>
      <w:lvlJc w:val="left"/>
      <w:pPr>
        <w:ind w:left="3384" w:hanging="360"/>
      </w:pPr>
      <w:rPr>
        <w:rFonts w:hint="default"/>
        <w:lang w:val="en-US" w:eastAsia="en-US" w:bidi="ar-SA"/>
      </w:rPr>
    </w:lvl>
    <w:lvl w:ilvl="4" w:tplc="4224AB42">
      <w:numFmt w:val="bullet"/>
      <w:lvlText w:val="•"/>
      <w:lvlJc w:val="left"/>
      <w:pPr>
        <w:ind w:left="4286" w:hanging="360"/>
      </w:pPr>
      <w:rPr>
        <w:rFonts w:hint="default"/>
        <w:lang w:val="en-US" w:eastAsia="en-US" w:bidi="ar-SA"/>
      </w:rPr>
    </w:lvl>
    <w:lvl w:ilvl="5" w:tplc="92CAC362">
      <w:numFmt w:val="bullet"/>
      <w:lvlText w:val="•"/>
      <w:lvlJc w:val="left"/>
      <w:pPr>
        <w:ind w:left="5188" w:hanging="360"/>
      </w:pPr>
      <w:rPr>
        <w:rFonts w:hint="default"/>
        <w:lang w:val="en-US" w:eastAsia="en-US" w:bidi="ar-SA"/>
      </w:rPr>
    </w:lvl>
    <w:lvl w:ilvl="6" w:tplc="38B00BCC">
      <w:numFmt w:val="bullet"/>
      <w:lvlText w:val="•"/>
      <w:lvlJc w:val="left"/>
      <w:pPr>
        <w:ind w:left="6091" w:hanging="360"/>
      </w:pPr>
      <w:rPr>
        <w:rFonts w:hint="default"/>
        <w:lang w:val="en-US" w:eastAsia="en-US" w:bidi="ar-SA"/>
      </w:rPr>
    </w:lvl>
    <w:lvl w:ilvl="7" w:tplc="D28A9AEC">
      <w:numFmt w:val="bullet"/>
      <w:lvlText w:val="•"/>
      <w:lvlJc w:val="left"/>
      <w:pPr>
        <w:ind w:left="6993" w:hanging="360"/>
      </w:pPr>
      <w:rPr>
        <w:rFonts w:hint="default"/>
        <w:lang w:val="en-US" w:eastAsia="en-US" w:bidi="ar-SA"/>
      </w:rPr>
    </w:lvl>
    <w:lvl w:ilvl="8" w:tplc="D09A2776">
      <w:numFmt w:val="bullet"/>
      <w:lvlText w:val="•"/>
      <w:lvlJc w:val="left"/>
      <w:pPr>
        <w:ind w:left="7895" w:hanging="360"/>
      </w:pPr>
      <w:rPr>
        <w:rFonts w:hint="default"/>
        <w:lang w:val="en-US" w:eastAsia="en-US" w:bidi="ar-SA"/>
      </w:rPr>
    </w:lvl>
  </w:abstractNum>
  <w:num w:numId="1" w16cid:durableId="1469086281">
    <w:abstractNumId w:val="0"/>
  </w:num>
  <w:num w:numId="2" w16cid:durableId="48404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B7110"/>
    <w:rsid w:val="00130915"/>
    <w:rsid w:val="009B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FEE2"/>
  <w15:docId w15:val="{38844EF0-975D-47B6-AFC0-C829C5BC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254"/>
      <w:ind w:left="174"/>
    </w:pPr>
    <w:rPr>
      <w:b/>
      <w:bCs/>
      <w:sz w:val="36"/>
      <w:szCs w:val="36"/>
    </w:rPr>
  </w:style>
  <w:style w:type="paragraph" w:styleId="ListParagraph">
    <w:name w:val="List Paragraph"/>
    <w:basedOn w:val="Normal"/>
    <w:uiPriority w:val="1"/>
    <w:qFormat/>
    <w:pPr>
      <w:ind w:left="860" w:hanging="360"/>
    </w:pPr>
    <w:rPr>
      <w:rFonts w:ascii="Calibri Light" w:eastAsia="Calibri Light" w:hAnsi="Calibri Light" w:cs="Calibri Ligh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de.state.co.us/dropoutprevention/fostercare_index" TargetMode="External"/><Relationship Id="rId3" Type="http://schemas.openxmlformats.org/officeDocument/2006/relationships/settings" Target="settings.xml"/><Relationship Id="rId7" Type="http://schemas.openxmlformats.org/officeDocument/2006/relationships/hyperlink" Target="http://www.cde.state.co.us/dropoutprevention/fostercare_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state.co.us/dropoutprevention/fostercare_inde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olorado.gov/pacific/cdhs/forms-20" TargetMode="External"/><Relationship Id="rId4" Type="http://schemas.openxmlformats.org/officeDocument/2006/relationships/webSettings" Target="webSettings.xml"/><Relationship Id="rId9" Type="http://schemas.openxmlformats.org/officeDocument/2006/relationships/hyperlink" Target="https://www.colorado.gov/pacific/cdhs/form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Kristin</dc:creator>
  <cp:lastModifiedBy>Spear, Susanna</cp:lastModifiedBy>
  <cp:revision>2</cp:revision>
  <dcterms:created xsi:type="dcterms:W3CDTF">2024-04-04T17:08:00Z</dcterms:created>
  <dcterms:modified xsi:type="dcterms:W3CDTF">2024-04-04T20:01:00Z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2024-04-04T00:00:00Z</vt:filetime>
  </property>
  <property fmtid="{D5CDD505-2E9C-101B-9397-08002B2CF9AE}" pid="5" name="Producer">
    <vt:lpwstr>Microsoft® Word 2013</vt:lpwstr>
  </property>
</Properties>
</file>