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3C718" w14:textId="77777777" w:rsidR="009A28F1" w:rsidRDefault="00103B2B">
      <w:pPr>
        <w:pStyle w:val="Title"/>
      </w:pPr>
      <w:bookmarkStart w:id="0" w:name="_heading=h.gjdgxs" w:colFirst="0" w:colLast="0"/>
      <w:bookmarkStart w:id="1" w:name="_Hlk124165340"/>
      <w:bookmarkEnd w:id="0"/>
      <w:bookmarkEnd w:id="1"/>
      <w:r>
        <w:rPr>
          <w:noProof/>
        </w:rPr>
        <w:drawing>
          <wp:inline distT="0" distB="0" distL="0" distR="0" wp14:anchorId="0BF21F1C" wp14:editId="62A01D42">
            <wp:extent cx="4293870" cy="723265"/>
            <wp:effectExtent l="0" t="0" r="0" b="0"/>
            <wp:docPr id="323" name="Picture 323"/>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4293870" cy="723265"/>
                    </a:xfrm>
                    <a:prstGeom prst="rect">
                      <a:avLst/>
                    </a:prstGeom>
                    <a:ln/>
                  </pic:spPr>
                </pic:pic>
              </a:graphicData>
            </a:graphic>
          </wp:inline>
        </w:drawing>
      </w:r>
    </w:p>
    <w:p w14:paraId="2092C8D6" w14:textId="77777777" w:rsidR="009879AC" w:rsidRDefault="00B47ACE" w:rsidP="00B47ACE">
      <w:pPr>
        <w:jc w:val="center"/>
        <w:rPr>
          <w:rFonts w:ascii="Museo Slab 500" w:eastAsia="Museo Slab 500" w:hAnsi="Museo Slab 500" w:cs="Museo Slab 500"/>
          <w:color w:val="5C6670"/>
          <w:sz w:val="54"/>
          <w:szCs w:val="54"/>
        </w:rPr>
      </w:pPr>
      <w:r w:rsidRPr="00B47ACE">
        <w:rPr>
          <w:rFonts w:ascii="Museo Slab 500" w:eastAsia="Museo Slab 500" w:hAnsi="Museo Slab 500" w:cs="Museo Slab 500"/>
          <w:color w:val="5C6670"/>
          <w:sz w:val="54"/>
          <w:szCs w:val="54"/>
        </w:rPr>
        <w:t>Foster Care Success Act</w:t>
      </w:r>
      <w:r>
        <w:rPr>
          <w:rFonts w:ascii="Museo Slab 500" w:eastAsia="Museo Slab 500" w:hAnsi="Museo Slab 500" w:cs="Museo Slab 500"/>
          <w:color w:val="5C6670"/>
          <w:sz w:val="54"/>
          <w:szCs w:val="54"/>
        </w:rPr>
        <w:t xml:space="preserve"> </w:t>
      </w:r>
    </w:p>
    <w:p w14:paraId="7C399970" w14:textId="581C01D8" w:rsidR="009A28F1" w:rsidRDefault="00103B2B" w:rsidP="00B47ACE">
      <w:pPr>
        <w:jc w:val="center"/>
        <w:rPr>
          <w:rFonts w:ascii="Museo Slab 500" w:eastAsia="Museo Slab 500" w:hAnsi="Museo Slab 500" w:cs="Museo Slab 500"/>
          <w:color w:val="5C6670"/>
          <w:sz w:val="54"/>
          <w:szCs w:val="54"/>
        </w:rPr>
      </w:pPr>
      <w:r>
        <w:rPr>
          <w:rFonts w:ascii="Museo Slab 500" w:eastAsia="Museo Slab 500" w:hAnsi="Museo Slab 500" w:cs="Museo Slab 500"/>
          <w:color w:val="5C6670"/>
          <w:sz w:val="54"/>
          <w:szCs w:val="54"/>
        </w:rPr>
        <w:t>Annual Evaluation Report</w:t>
      </w:r>
      <w:r w:rsidR="009879AC">
        <w:rPr>
          <w:rFonts w:ascii="Museo Slab 500" w:eastAsia="Museo Slab 500" w:hAnsi="Museo Slab 500" w:cs="Museo Slab 500"/>
          <w:color w:val="5C6670"/>
          <w:sz w:val="54"/>
          <w:szCs w:val="54"/>
        </w:rPr>
        <w:t xml:space="preserve"> (2022-23)</w:t>
      </w:r>
    </w:p>
    <w:p w14:paraId="6F2A8E01" w14:textId="77777777" w:rsidR="009879AC" w:rsidRDefault="009879AC">
      <w:pPr>
        <w:jc w:val="center"/>
        <w:rPr>
          <w:i/>
          <w:color w:val="000000"/>
        </w:rPr>
      </w:pPr>
    </w:p>
    <w:p w14:paraId="7C373F4C" w14:textId="4AB6DE49" w:rsidR="00D91BF8" w:rsidRDefault="00D91BF8"/>
    <w:p w14:paraId="647A7FB8" w14:textId="77777777" w:rsidR="00D91BF8" w:rsidRDefault="00D91BF8"/>
    <w:p w14:paraId="37284634" w14:textId="77777777" w:rsidR="009A28F1" w:rsidRDefault="00103B2B">
      <w:pPr>
        <w:jc w:val="center"/>
      </w:pPr>
      <w:r>
        <w:t>Submitted to:</w:t>
      </w:r>
    </w:p>
    <w:p w14:paraId="1F19F8CF" w14:textId="77777777" w:rsidR="009A28F1" w:rsidRDefault="00103B2B">
      <w:pPr>
        <w:jc w:val="center"/>
        <w:rPr>
          <w:b/>
        </w:rPr>
      </w:pPr>
      <w:r>
        <w:rPr>
          <w:b/>
        </w:rPr>
        <w:t>Colorado State Board of Education</w:t>
      </w:r>
    </w:p>
    <w:p w14:paraId="426ACE5A" w14:textId="77777777" w:rsidR="009A28F1" w:rsidRDefault="00103B2B">
      <w:pPr>
        <w:jc w:val="center"/>
        <w:rPr>
          <w:b/>
        </w:rPr>
      </w:pPr>
      <w:r>
        <w:rPr>
          <w:b/>
        </w:rPr>
        <w:t>Colorado House Education Committee</w:t>
      </w:r>
    </w:p>
    <w:p w14:paraId="167B3288" w14:textId="77777777" w:rsidR="009A28F1" w:rsidRDefault="00103B2B">
      <w:pPr>
        <w:jc w:val="center"/>
        <w:rPr>
          <w:b/>
        </w:rPr>
      </w:pPr>
      <w:r>
        <w:rPr>
          <w:b/>
        </w:rPr>
        <w:t>Colorado Senate Education Committee</w:t>
      </w:r>
    </w:p>
    <w:p w14:paraId="2A243280" w14:textId="77777777" w:rsidR="009A28F1" w:rsidRDefault="009A28F1">
      <w:pPr>
        <w:jc w:val="center"/>
      </w:pPr>
    </w:p>
    <w:p w14:paraId="49B21711" w14:textId="392686DE" w:rsidR="009A28F1" w:rsidRDefault="573F24AA">
      <w:pPr>
        <w:jc w:val="center"/>
      </w:pPr>
      <w:r>
        <w:t xml:space="preserve">This report was prepared in accordance with </w:t>
      </w:r>
      <w:bookmarkStart w:id="2" w:name="_Hlk123297195"/>
      <w:r w:rsidR="47322C32">
        <w:t>Colorado’s</w:t>
      </w:r>
      <w:r w:rsidR="5D8193E7">
        <w:t xml:space="preserve"> Foster Care Success Act</w:t>
      </w:r>
      <w:bookmarkEnd w:id="2"/>
      <w:r>
        <w:t xml:space="preserve">, </w:t>
      </w:r>
      <w:r w:rsidR="4004A58C">
        <w:t>H</w:t>
      </w:r>
      <w:r w:rsidR="3BB89814">
        <w:t>.</w:t>
      </w:r>
      <w:r w:rsidR="4004A58C">
        <w:t>B</w:t>
      </w:r>
      <w:r w:rsidR="3BB89814">
        <w:t>.</w:t>
      </w:r>
      <w:r w:rsidR="5569A065">
        <w:t xml:space="preserve"> </w:t>
      </w:r>
      <w:r w:rsidR="4004A58C">
        <w:t>22</w:t>
      </w:r>
      <w:r w:rsidR="72A056B5">
        <w:t xml:space="preserve">-1374, </w:t>
      </w:r>
      <w:r>
        <w:t>by the following staff from the Colorado Department of Education’s Office of Student Support:</w:t>
      </w:r>
    </w:p>
    <w:p w14:paraId="502BB45A" w14:textId="77777777" w:rsidR="009A28F1" w:rsidRDefault="009A28F1">
      <w:pPr>
        <w:rPr>
          <w:b/>
        </w:rPr>
      </w:pPr>
    </w:p>
    <w:p w14:paraId="37B2BDFB" w14:textId="77777777" w:rsidR="009A28F1" w:rsidRDefault="009A28F1"/>
    <w:p w14:paraId="5F2F257E" w14:textId="1E0E3967" w:rsidR="009A28F1" w:rsidRDefault="00BA312B">
      <w:pPr>
        <w:jc w:val="center"/>
        <w:rPr>
          <w:b/>
        </w:rPr>
      </w:pPr>
      <w:r>
        <w:rPr>
          <w:b/>
        </w:rPr>
        <w:t>Bonnie E. Brett</w:t>
      </w:r>
      <w:r w:rsidR="00103B2B">
        <w:rPr>
          <w:b/>
        </w:rPr>
        <w:t>, Ph.D.</w:t>
      </w:r>
    </w:p>
    <w:p w14:paraId="2EBE2E6A" w14:textId="0BDC7E8B" w:rsidR="009A28F1" w:rsidRDefault="00BA312B">
      <w:pPr>
        <w:jc w:val="center"/>
      </w:pPr>
      <w:r>
        <w:t>Research and Evaluation Principal Consultant</w:t>
      </w:r>
    </w:p>
    <w:p w14:paraId="5107519A" w14:textId="4C709542" w:rsidR="009A28F1" w:rsidRDefault="00EB5574">
      <w:pPr>
        <w:jc w:val="center"/>
        <w:rPr>
          <w:color w:val="0000FF"/>
          <w:u w:val="single"/>
        </w:rPr>
      </w:pPr>
      <w:hyperlink r:id="rId10" w:history="1">
        <w:r w:rsidR="00BA312B" w:rsidRPr="00CE11DF">
          <w:rPr>
            <w:rStyle w:val="Hyperlink"/>
          </w:rPr>
          <w:t>Brett_B@cde.state.co.us</w:t>
        </w:r>
      </w:hyperlink>
      <w:r w:rsidR="00103B2B">
        <w:t xml:space="preserve"> </w:t>
      </w:r>
    </w:p>
    <w:p w14:paraId="20D26A86" w14:textId="23BB622D" w:rsidR="009A28F1" w:rsidRDefault="009A28F1">
      <w:pPr>
        <w:jc w:val="center"/>
        <w:rPr>
          <w:b/>
          <w:color w:val="0000FF"/>
          <w:u w:val="single"/>
        </w:rPr>
      </w:pPr>
    </w:p>
    <w:p w14:paraId="66B21350" w14:textId="78DC349F" w:rsidR="00A32B1C" w:rsidRDefault="00A32B1C">
      <w:pPr>
        <w:jc w:val="center"/>
        <w:rPr>
          <w:b/>
        </w:rPr>
      </w:pPr>
      <w:r>
        <w:rPr>
          <w:b/>
        </w:rPr>
        <w:t>Jamie Burciaga</w:t>
      </w:r>
    </w:p>
    <w:p w14:paraId="32DBA037" w14:textId="48A4C434" w:rsidR="00A32B1C" w:rsidRDefault="48B48B90">
      <w:pPr>
        <w:jc w:val="center"/>
      </w:pPr>
      <w:r>
        <w:t>Foster Care</w:t>
      </w:r>
      <w:r w:rsidR="167C07FA">
        <w:t xml:space="preserve"> </w:t>
      </w:r>
      <w:r w:rsidR="50ED1398">
        <w:t>Education</w:t>
      </w:r>
      <w:r>
        <w:t xml:space="preserve"> </w:t>
      </w:r>
      <w:r w:rsidR="5100A8EA">
        <w:t xml:space="preserve">State </w:t>
      </w:r>
      <w:r>
        <w:t>Coordinator</w:t>
      </w:r>
    </w:p>
    <w:p w14:paraId="3C7D67F0" w14:textId="014AC76B" w:rsidR="00D91BF8" w:rsidRDefault="00EB5574">
      <w:pPr>
        <w:jc w:val="center"/>
        <w:rPr>
          <w:bCs/>
        </w:rPr>
      </w:pPr>
      <w:hyperlink r:id="rId11" w:history="1">
        <w:r w:rsidR="00D91BF8" w:rsidRPr="00D6045D">
          <w:rPr>
            <w:rStyle w:val="Hyperlink"/>
            <w:bCs/>
          </w:rPr>
          <w:t>Burciaga_J@cde.state.co.us</w:t>
        </w:r>
      </w:hyperlink>
    </w:p>
    <w:p w14:paraId="2A9922C0" w14:textId="77777777" w:rsidR="00D91BF8" w:rsidRPr="00D91BF8" w:rsidRDefault="00D91BF8">
      <w:pPr>
        <w:jc w:val="center"/>
        <w:rPr>
          <w:bCs/>
        </w:rPr>
      </w:pPr>
    </w:p>
    <w:p w14:paraId="434D4788" w14:textId="4400E332" w:rsidR="009A28F1" w:rsidRDefault="00BA312B">
      <w:pPr>
        <w:jc w:val="center"/>
        <w:rPr>
          <w:b/>
        </w:rPr>
      </w:pPr>
      <w:r>
        <w:rPr>
          <w:b/>
        </w:rPr>
        <w:t>Dana Scott</w:t>
      </w:r>
    </w:p>
    <w:p w14:paraId="06BE16BC" w14:textId="5015D26A" w:rsidR="009A28F1" w:rsidRDefault="55673D5C">
      <w:pPr>
        <w:jc w:val="center"/>
      </w:pPr>
      <w:r>
        <w:t xml:space="preserve"> </w:t>
      </w:r>
      <w:r w:rsidR="6439DF14">
        <w:t>Director</w:t>
      </w:r>
      <w:r w:rsidR="068584BD">
        <w:t xml:space="preserve"> of the</w:t>
      </w:r>
      <w:r w:rsidR="287D950C">
        <w:t xml:space="preserve"> Office of Student Support</w:t>
      </w:r>
    </w:p>
    <w:p w14:paraId="457AD41B" w14:textId="322521B9" w:rsidR="009A28F1" w:rsidRDefault="00EB5574">
      <w:pPr>
        <w:jc w:val="center"/>
        <w:rPr>
          <w:color w:val="0000FF"/>
          <w:u w:val="single"/>
        </w:rPr>
      </w:pPr>
      <w:hyperlink r:id="rId12" w:history="1">
        <w:r w:rsidR="00BA312B" w:rsidRPr="00CE11DF">
          <w:rPr>
            <w:rStyle w:val="Hyperlink"/>
          </w:rPr>
          <w:t>Scott_D@cde.state.co.us</w:t>
        </w:r>
      </w:hyperlink>
    </w:p>
    <w:p w14:paraId="1427F74A" w14:textId="77777777" w:rsidR="009A28F1" w:rsidRDefault="009A28F1">
      <w:pPr>
        <w:tabs>
          <w:tab w:val="left" w:pos="2250"/>
        </w:tabs>
      </w:pPr>
    </w:p>
    <w:p w14:paraId="5C467F70" w14:textId="0439A851" w:rsidR="009A28F1" w:rsidRDefault="004E454D">
      <w:pPr>
        <w:tabs>
          <w:tab w:val="left" w:pos="2250"/>
        </w:tabs>
        <w:jc w:val="center"/>
        <w:sectPr w:rsidR="009A28F1" w:rsidSect="005039FF">
          <w:headerReference w:type="default" r:id="rId13"/>
          <w:pgSz w:w="12240" w:h="15840"/>
          <w:pgMar w:top="1568" w:right="1080" w:bottom="792" w:left="1080" w:header="720" w:footer="720" w:gutter="0"/>
          <w:pgNumType w:start="1"/>
          <w:cols w:space="720"/>
          <w:titlePg/>
        </w:sectPr>
      </w:pPr>
      <w:r>
        <w:t>April</w:t>
      </w:r>
      <w:r w:rsidR="00AE1DD9">
        <w:t xml:space="preserve"> </w:t>
      </w:r>
      <w:r w:rsidR="00103B2B">
        <w:t>202</w:t>
      </w:r>
      <w:r w:rsidR="00103B2B">
        <w:rPr>
          <w:noProof/>
        </w:rPr>
        <mc:AlternateContent>
          <mc:Choice Requires="wps">
            <w:drawing>
              <wp:anchor distT="0" distB="0" distL="114300" distR="114300" simplePos="0" relativeHeight="251658241" behindDoc="0" locked="0" layoutInCell="1" hidden="0" allowOverlap="1" wp14:anchorId="338F4DA3" wp14:editId="78377A67">
                <wp:simplePos x="0" y="0"/>
                <wp:positionH relativeFrom="column">
                  <wp:posOffset>-228599</wp:posOffset>
                </wp:positionH>
                <wp:positionV relativeFrom="paragraph">
                  <wp:posOffset>469900</wp:posOffset>
                </wp:positionV>
                <wp:extent cx="6867525" cy="840105"/>
                <wp:effectExtent l="0" t="0" r="0" b="0"/>
                <wp:wrapSquare wrapText="bothSides" distT="0" distB="0" distL="114300" distR="114300"/>
                <wp:docPr id="309" name="Rectangle 309"/>
                <wp:cNvGraphicFramePr/>
                <a:graphic xmlns:a="http://schemas.openxmlformats.org/drawingml/2006/main">
                  <a:graphicData uri="http://schemas.microsoft.com/office/word/2010/wordprocessingShape">
                    <wps:wsp>
                      <wps:cNvSpPr/>
                      <wps:spPr>
                        <a:xfrm>
                          <a:off x="1917000" y="3364710"/>
                          <a:ext cx="6858000" cy="830580"/>
                        </a:xfrm>
                        <a:prstGeom prst="rect">
                          <a:avLst/>
                        </a:prstGeom>
                        <a:noFill/>
                        <a:ln>
                          <a:noFill/>
                        </a:ln>
                      </wps:spPr>
                      <wps:txbx>
                        <w:txbxContent>
                          <w:p w14:paraId="152AB400" w14:textId="77777777" w:rsidR="009A28F1" w:rsidRDefault="009A28F1" w:rsidP="00471A5B">
                            <w:pPr>
                              <w:pBdr>
                                <w:top w:val="single" w:sz="4" w:space="1" w:color="auto"/>
                              </w:pBdr>
                              <w:jc w:val="center"/>
                              <w:textDirection w:val="btLr"/>
                            </w:pPr>
                          </w:p>
                          <w:p w14:paraId="224823C4" w14:textId="77777777" w:rsidR="009A28F1" w:rsidRDefault="00103B2B" w:rsidP="00471A5B">
                            <w:pPr>
                              <w:pBdr>
                                <w:top w:val="single" w:sz="4" w:space="1" w:color="auto"/>
                              </w:pBdr>
                              <w:jc w:val="center"/>
                              <w:textDirection w:val="btLr"/>
                            </w:pPr>
                            <w:r>
                              <w:rPr>
                                <w:color w:val="000000"/>
                              </w:rPr>
                              <w:t>Office of Student Support</w:t>
                            </w:r>
                          </w:p>
                          <w:p w14:paraId="4490DFC8" w14:textId="77777777" w:rsidR="009A28F1" w:rsidRDefault="00103B2B" w:rsidP="00471A5B">
                            <w:pPr>
                              <w:pBdr>
                                <w:top w:val="single" w:sz="4" w:space="1" w:color="auto"/>
                              </w:pBdr>
                              <w:jc w:val="center"/>
                              <w:textDirection w:val="btLr"/>
                            </w:pPr>
                            <w:r>
                              <w:rPr>
                                <w:color w:val="000000"/>
                              </w:rPr>
                              <w:t>201 E. Colfax Ave., Denver, CO 80203</w:t>
                            </w:r>
                          </w:p>
                          <w:p w14:paraId="04E5E3BC" w14:textId="77777777" w:rsidR="009A28F1" w:rsidRDefault="009A28F1" w:rsidP="00471A5B">
                            <w:pPr>
                              <w:pBdr>
                                <w:top w:val="single" w:sz="4" w:space="1" w:color="auto"/>
                              </w:pBdr>
                              <w:jc w:val="center"/>
                              <w:textDirection w:val="btLr"/>
                            </w:pPr>
                          </w:p>
                        </w:txbxContent>
                      </wps:txbx>
                      <wps:bodyPr spcFirstLastPara="1" wrap="square" lIns="91425" tIns="45700" rIns="91425" bIns="45700" anchor="t" anchorCtr="0">
                        <a:noAutofit/>
                      </wps:bodyPr>
                    </wps:wsp>
                  </a:graphicData>
                </a:graphic>
              </wp:anchor>
            </w:drawing>
          </mc:Choice>
          <mc:Fallback xmlns:c="http://schemas.openxmlformats.org/drawingml/2006/chart" xmlns:a16="http://schemas.microsoft.com/office/drawing/2014/main" xmlns:pic="http://schemas.openxmlformats.org/drawingml/2006/picture" xmlns:a="http://schemas.openxmlformats.org/drawingml/2006/main">
            <w:pict>
              <v:rect id="Rectangle 309" style="position:absolute;left:0;text-align:left;margin-left:-18pt;margin-top:37pt;width:540.75pt;height:66.15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338F4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">
                <v:textbox inset="2.53958mm,1.2694mm,2.53958mm,1.2694mm">
                  <w:txbxContent>
                    <w:p w:rsidR="009A28F1" w:rsidP="00471A5B" w:rsidRDefault="009A28F1" w14:paraId="152AB400" w14:textId="77777777">
                      <w:pPr>
                        <w:pBdr>
                          <w:top w:val="single" w:color="auto" w:sz="4" w:space="1"/>
                        </w:pBdr>
                        <w:jc w:val="center"/>
                        <w:textDirection w:val="btLr"/>
                      </w:pPr>
                    </w:p>
                    <w:p w:rsidR="009A28F1" w:rsidP="00471A5B" w:rsidRDefault="00103B2B" w14:paraId="224823C4" w14:textId="77777777">
                      <w:pPr>
                        <w:pBdr>
                          <w:top w:val="single" w:color="auto" w:sz="4" w:space="1"/>
                        </w:pBdr>
                        <w:jc w:val="center"/>
                        <w:textDirection w:val="btLr"/>
                      </w:pPr>
                      <w:r>
                        <w:rPr>
                          <w:color w:val="000000"/>
                        </w:rPr>
                        <w:t>Office of Student Support</w:t>
                      </w:r>
                    </w:p>
                    <w:p w:rsidR="009A28F1" w:rsidP="00471A5B" w:rsidRDefault="00103B2B" w14:paraId="4490DFC8" w14:textId="77777777">
                      <w:pPr>
                        <w:pBdr>
                          <w:top w:val="single" w:color="auto" w:sz="4" w:space="1"/>
                        </w:pBdr>
                        <w:jc w:val="center"/>
                        <w:textDirection w:val="btLr"/>
                      </w:pPr>
                      <w:r>
                        <w:rPr>
                          <w:color w:val="000000"/>
                        </w:rPr>
                        <w:t>201 E. Colfax Ave., Denver, CO 80203</w:t>
                      </w:r>
                    </w:p>
                    <w:p w:rsidR="009A28F1" w:rsidP="00471A5B" w:rsidRDefault="009A28F1" w14:paraId="04E5E3BC" w14:textId="77777777">
                      <w:pPr>
                        <w:pBdr>
                          <w:top w:val="single" w:color="auto" w:sz="4" w:space="1"/>
                        </w:pBdr>
                        <w:jc w:val="center"/>
                        <w:textDirection w:val="btLr"/>
                      </w:pPr>
                    </w:p>
                  </w:txbxContent>
                </v:textbox>
                <w10:wrap type="square"/>
              </v:rect>
            </w:pict>
          </mc:Fallback>
        </mc:AlternateContent>
      </w:r>
      <w:r w:rsidR="00B9430C">
        <w:t>4</w:t>
      </w:r>
    </w:p>
    <w:p w14:paraId="1D9180C0" w14:textId="192B5163" w:rsidR="009A28F1" w:rsidRPr="00FD5DB2" w:rsidRDefault="47BB3DB0" w:rsidP="4470D0C0">
      <w:pPr>
        <w:pBdr>
          <w:top w:val="nil"/>
          <w:left w:val="nil"/>
          <w:bottom w:val="nil"/>
          <w:right w:val="nil"/>
          <w:between w:val="nil"/>
        </w:pBdr>
        <w:spacing w:after="240"/>
        <w:rPr>
          <w:rFonts w:ascii="Museo Slab 500" w:eastAsia="Museo Slab 500" w:hAnsi="Museo Slab 500" w:cs="Museo Slab 500"/>
          <w:b/>
          <w:bCs/>
          <w:color w:val="5C6670"/>
          <w:sz w:val="36"/>
          <w:szCs w:val="36"/>
        </w:rPr>
      </w:pPr>
      <w:r w:rsidRPr="4470D0C0">
        <w:rPr>
          <w:rFonts w:ascii="Museo Slab 500" w:eastAsia="Museo Slab 500" w:hAnsi="Museo Slab 500" w:cs="Museo Slab 500"/>
          <w:b/>
          <w:bCs/>
          <w:color w:val="5C6670"/>
          <w:sz w:val="36"/>
          <w:szCs w:val="36"/>
        </w:rPr>
        <w:lastRenderedPageBreak/>
        <w:t>Table of Contents</w:t>
      </w:r>
      <w:bookmarkStart w:id="3" w:name="_heading=h.3znysh7"/>
      <w:bookmarkEnd w:id="3"/>
    </w:p>
    <w:p w14:paraId="7204F660" w14:textId="7D034186" w:rsidR="009A28F1" w:rsidRPr="00281B6E" w:rsidRDefault="00103B2B" w:rsidP="1BBDCCB9">
      <w:pPr>
        <w:pBdr>
          <w:top w:val="nil"/>
          <w:left w:val="nil"/>
          <w:bottom w:val="single" w:sz="8" w:space="1" w:color="9AA3AC"/>
          <w:right w:val="nil"/>
          <w:between w:val="nil"/>
        </w:pBdr>
        <w:tabs>
          <w:tab w:val="left" w:pos="90"/>
        </w:tabs>
        <w:spacing w:before="120"/>
        <w:rPr>
          <w:rFonts w:ascii="Museo Slab 500" w:eastAsia="Museo Slab 500" w:hAnsi="Museo Slab 500" w:cs="Museo Slab 500"/>
          <w:b/>
          <w:bCs/>
          <w:color w:val="5C6670"/>
        </w:rPr>
      </w:pPr>
      <w:r w:rsidRPr="1BBDCCB9">
        <w:rPr>
          <w:rFonts w:ascii="Museo Slab 500" w:eastAsia="Museo Slab 500" w:hAnsi="Museo Slab 500" w:cs="Museo Slab 500"/>
          <w:b/>
          <w:bCs/>
        </w:rPr>
        <w:t>Executive Summary</w:t>
      </w:r>
      <w:r>
        <w:tab/>
      </w:r>
      <w:r>
        <w:tab/>
      </w:r>
      <w:r>
        <w:tab/>
      </w:r>
      <w:r>
        <w:tab/>
      </w:r>
      <w:r>
        <w:tab/>
      </w:r>
      <w:r>
        <w:tab/>
      </w:r>
      <w:r>
        <w:tab/>
      </w:r>
      <w:r>
        <w:tab/>
      </w:r>
      <w:r>
        <w:tab/>
      </w:r>
      <w:r>
        <w:tab/>
      </w:r>
      <w:r>
        <w:tab/>
      </w:r>
      <w:r w:rsidRPr="1BBDCCB9">
        <w:rPr>
          <w:rFonts w:ascii="Museo Slab 500" w:eastAsia="Museo Slab 500" w:hAnsi="Museo Slab 500" w:cs="Museo Slab 500"/>
          <w:b/>
          <w:bCs/>
          <w:color w:val="5C6670"/>
        </w:rPr>
        <w:t>3</w:t>
      </w:r>
      <w:r>
        <w:tab/>
      </w:r>
    </w:p>
    <w:p w14:paraId="436CBCA8" w14:textId="77777777" w:rsidR="009A28F1" w:rsidRPr="00281B6E" w:rsidRDefault="009A28F1">
      <w:pPr>
        <w:rPr>
          <w:color w:val="5C6670"/>
          <w:szCs w:val="22"/>
        </w:rPr>
      </w:pPr>
    </w:p>
    <w:p w14:paraId="3D8E5591" w14:textId="25604EDF" w:rsidR="009A28F1" w:rsidRPr="00281B6E" w:rsidRDefault="00103B2B" w:rsidP="1BBDCCB9">
      <w:pPr>
        <w:pBdr>
          <w:top w:val="nil"/>
          <w:left w:val="nil"/>
          <w:bottom w:val="single" w:sz="8" w:space="1" w:color="9AA3AC"/>
          <w:right w:val="nil"/>
          <w:between w:val="nil"/>
        </w:pBdr>
        <w:tabs>
          <w:tab w:val="left" w:pos="90"/>
        </w:tabs>
        <w:rPr>
          <w:rFonts w:ascii="Museo Slab 500" w:eastAsia="Museo Slab 500" w:hAnsi="Museo Slab 500" w:cs="Museo Slab 500"/>
          <w:b/>
          <w:bCs/>
          <w:color w:val="5C6670"/>
        </w:rPr>
      </w:pPr>
      <w:r w:rsidRPr="1BBDCCB9">
        <w:rPr>
          <w:rFonts w:ascii="Museo Slab 500" w:eastAsia="Museo Slab 500" w:hAnsi="Museo Slab 500" w:cs="Museo Slab 500"/>
          <w:b/>
          <w:bCs/>
        </w:rPr>
        <w:t>Introduction</w:t>
      </w:r>
      <w:r w:rsidRPr="1BBDCCB9">
        <w:rPr>
          <w:rFonts w:ascii="Museo Slab 500" w:eastAsia="Museo Slab 500" w:hAnsi="Museo Slab 500" w:cs="Museo Slab 500"/>
          <w:b/>
          <w:bCs/>
          <w:color w:val="5C6670"/>
        </w:rPr>
        <w:t xml:space="preserve"> </w:t>
      </w:r>
      <w:r>
        <w:tab/>
      </w:r>
      <w:r>
        <w:tab/>
      </w:r>
      <w:r>
        <w:tab/>
      </w:r>
      <w:r>
        <w:tab/>
      </w:r>
      <w:r>
        <w:tab/>
      </w:r>
      <w:r>
        <w:tab/>
      </w:r>
      <w:r>
        <w:tab/>
      </w:r>
      <w:r>
        <w:tab/>
      </w:r>
      <w:r>
        <w:tab/>
      </w:r>
      <w:r>
        <w:tab/>
      </w:r>
      <w:r>
        <w:tab/>
      </w:r>
      <w:r>
        <w:tab/>
      </w:r>
      <w:r w:rsidR="00C53B26" w:rsidRPr="1BBDCCB9">
        <w:rPr>
          <w:rFonts w:ascii="Museo Slab 500" w:eastAsia="Museo Slab 500" w:hAnsi="Museo Slab 500" w:cs="Museo Slab 500"/>
          <w:b/>
          <w:bCs/>
          <w:color w:val="5C6670"/>
        </w:rPr>
        <w:t>6</w:t>
      </w:r>
      <w:r>
        <w:tab/>
      </w:r>
    </w:p>
    <w:p w14:paraId="733B5941" w14:textId="77777777" w:rsidR="009A28F1" w:rsidRPr="00281B6E" w:rsidRDefault="009A28F1">
      <w:pPr>
        <w:rPr>
          <w:color w:val="5C6670"/>
          <w:szCs w:val="22"/>
        </w:rPr>
      </w:pPr>
    </w:p>
    <w:p w14:paraId="46DBF90A" w14:textId="49A601FC" w:rsidR="009A28F1" w:rsidRPr="00281B6E" w:rsidRDefault="763D991C" w:rsidP="1BBDCCB9">
      <w:pPr>
        <w:pBdr>
          <w:top w:val="nil"/>
          <w:left w:val="nil"/>
          <w:bottom w:val="single" w:sz="8" w:space="1" w:color="9AA3AC"/>
          <w:right w:val="nil"/>
          <w:between w:val="nil"/>
        </w:pBdr>
        <w:tabs>
          <w:tab w:val="left" w:pos="90"/>
        </w:tabs>
        <w:rPr>
          <w:rFonts w:ascii="Museo Slab 500" w:eastAsia="Museo Slab 500" w:hAnsi="Museo Slab 500" w:cs="Museo Slab 500"/>
          <w:b/>
          <w:bCs/>
          <w:color w:val="5C6670"/>
        </w:rPr>
      </w:pPr>
      <w:r w:rsidRPr="1BBDCCB9">
        <w:rPr>
          <w:rFonts w:ascii="Museo Slab 500" w:eastAsia="Museo Slab 500" w:hAnsi="Museo Slab 500" w:cs="Museo Slab 500"/>
          <w:b/>
          <w:bCs/>
        </w:rPr>
        <w:t>Identification and Baseline Data for Students in Out-of-Home Placement</w:t>
      </w:r>
      <w:r>
        <w:tab/>
      </w:r>
      <w:r>
        <w:tab/>
      </w:r>
      <w:r>
        <w:tab/>
      </w:r>
      <w:r w:rsidR="004E454D">
        <w:tab/>
      </w:r>
      <w:r w:rsidR="573F24AA" w:rsidRPr="1BBDCCB9">
        <w:rPr>
          <w:rFonts w:ascii="Museo Slab 500" w:eastAsia="Museo Slab 500" w:hAnsi="Museo Slab 500" w:cs="Museo Slab 500"/>
          <w:b/>
          <w:bCs/>
          <w:color w:val="5C6670"/>
        </w:rPr>
        <w:t>7</w:t>
      </w:r>
      <w:r>
        <w:tab/>
      </w:r>
    </w:p>
    <w:p w14:paraId="7FEDDA28" w14:textId="77777777" w:rsidR="009A28F1" w:rsidRPr="00281B6E" w:rsidRDefault="009A28F1">
      <w:pPr>
        <w:rPr>
          <w:color w:val="5C6670"/>
          <w:szCs w:val="22"/>
        </w:rPr>
      </w:pPr>
    </w:p>
    <w:p w14:paraId="261D5843" w14:textId="2195917E" w:rsidR="00C6758D" w:rsidRPr="00281B6E" w:rsidRDefault="00C6758D" w:rsidP="00C6758D">
      <w:pPr>
        <w:pBdr>
          <w:top w:val="nil"/>
          <w:left w:val="nil"/>
          <w:bottom w:val="single" w:sz="8" w:space="1" w:color="9AA3AC"/>
          <w:right w:val="nil"/>
          <w:between w:val="nil"/>
        </w:pBdr>
        <w:tabs>
          <w:tab w:val="left" w:pos="90"/>
        </w:tabs>
        <w:rPr>
          <w:rFonts w:ascii="Museo Slab 500" w:eastAsia="Museo Slab 500" w:hAnsi="Museo Slab 500" w:cs="Museo Slab 500"/>
          <w:b/>
          <w:color w:val="5C6670"/>
          <w:szCs w:val="22"/>
        </w:rPr>
      </w:pPr>
      <w:r w:rsidRPr="00281B6E">
        <w:rPr>
          <w:rFonts w:ascii="Museo Slab 500" w:eastAsia="Museo Slab 500" w:hAnsi="Museo Slab 500" w:cs="Museo Slab 500"/>
          <w:b/>
          <w:szCs w:val="22"/>
        </w:rPr>
        <w:t>Tracking Outcomes Related to Student Success and Educational Attainment</w:t>
      </w:r>
      <w:r w:rsidRPr="00F849EC">
        <w:rPr>
          <w:szCs w:val="22"/>
        </w:rPr>
        <w:tab/>
      </w:r>
      <w:r w:rsidR="00F849EC">
        <w:rPr>
          <w:szCs w:val="22"/>
        </w:rPr>
        <w:tab/>
      </w:r>
      <w:r w:rsidR="004E454D">
        <w:rPr>
          <w:szCs w:val="22"/>
        </w:rPr>
        <w:tab/>
      </w:r>
      <w:r w:rsidR="004E454D">
        <w:rPr>
          <w:szCs w:val="22"/>
        </w:rPr>
        <w:tab/>
      </w:r>
      <w:r w:rsidRPr="00281B6E">
        <w:rPr>
          <w:rFonts w:ascii="Museo Slab 500" w:eastAsia="Museo Slab 500" w:hAnsi="Museo Slab 500" w:cs="Museo Slab 500"/>
          <w:b/>
          <w:color w:val="5C6670"/>
          <w:szCs w:val="22"/>
        </w:rPr>
        <w:t>9</w:t>
      </w:r>
      <w:r w:rsidRPr="00F849EC">
        <w:rPr>
          <w:szCs w:val="22"/>
        </w:rPr>
        <w:tab/>
      </w:r>
    </w:p>
    <w:p w14:paraId="752A85F8" w14:textId="671FF297" w:rsidR="009A28F1" w:rsidRPr="00281B6E" w:rsidRDefault="009A28F1">
      <w:pPr>
        <w:rPr>
          <w:color w:val="5C6670"/>
          <w:szCs w:val="22"/>
        </w:rPr>
      </w:pPr>
    </w:p>
    <w:p w14:paraId="27FB4E22" w14:textId="538E9C82" w:rsidR="00C6758D" w:rsidRPr="00281B6E" w:rsidRDefault="00C6758D" w:rsidP="6971A143">
      <w:pPr>
        <w:pBdr>
          <w:top w:val="nil"/>
          <w:left w:val="nil"/>
          <w:bottom w:val="single" w:sz="8" w:space="1" w:color="9AA3AC"/>
          <w:right w:val="nil"/>
          <w:between w:val="nil"/>
        </w:pBdr>
        <w:tabs>
          <w:tab w:val="left" w:pos="90"/>
        </w:tabs>
        <w:rPr>
          <w:rFonts w:ascii="Museo Slab 500" w:eastAsia="Museo Slab 500" w:hAnsi="Museo Slab 500" w:cs="Museo Slab 500"/>
          <w:b/>
          <w:bCs/>
          <w:color w:val="5C6670"/>
        </w:rPr>
      </w:pPr>
      <w:r w:rsidRPr="6971A143">
        <w:rPr>
          <w:rFonts w:ascii="Museo Slab 500" w:eastAsia="Museo Slab 500" w:hAnsi="Museo Slab 500" w:cs="Museo Slab 500"/>
          <w:b/>
          <w:bCs/>
        </w:rPr>
        <w:t>Local Service Delivery to Support Educational Attainment</w:t>
      </w:r>
      <w:r>
        <w:tab/>
      </w:r>
      <w:r>
        <w:tab/>
      </w:r>
      <w:r>
        <w:tab/>
      </w:r>
      <w:r>
        <w:tab/>
      </w:r>
      <w:r>
        <w:tab/>
      </w:r>
      <w:r w:rsidR="0013754D">
        <w:tab/>
      </w:r>
      <w:r w:rsidR="00B55CB2">
        <w:rPr>
          <w:rFonts w:ascii="Museo Slab 500" w:eastAsia="Museo Slab 500" w:hAnsi="Museo Slab 500" w:cs="Museo Slab 500"/>
          <w:b/>
          <w:bCs/>
          <w:color w:val="5C6670"/>
        </w:rPr>
        <w:t>19</w:t>
      </w:r>
      <w:r>
        <w:tab/>
      </w:r>
    </w:p>
    <w:p w14:paraId="71CB86B2" w14:textId="77777777" w:rsidR="00C6758D" w:rsidRPr="00281B6E" w:rsidRDefault="00C6758D">
      <w:pPr>
        <w:rPr>
          <w:color w:val="5C6670"/>
          <w:szCs w:val="22"/>
        </w:rPr>
      </w:pPr>
    </w:p>
    <w:p w14:paraId="7FA3A67C" w14:textId="0E790DD8" w:rsidR="009A28F1" w:rsidRPr="00281B6E" w:rsidRDefault="573F24AA" w:rsidP="1BBDCCB9">
      <w:pPr>
        <w:pBdr>
          <w:top w:val="nil"/>
          <w:left w:val="nil"/>
          <w:bottom w:val="single" w:sz="8" w:space="1" w:color="9AA3AC"/>
          <w:right w:val="nil"/>
          <w:between w:val="nil"/>
        </w:pBdr>
        <w:tabs>
          <w:tab w:val="left" w:pos="90"/>
        </w:tabs>
        <w:rPr>
          <w:rFonts w:ascii="Museo Slab 500" w:eastAsia="Museo Slab 500" w:hAnsi="Museo Slab 500" w:cs="Museo Slab 500"/>
          <w:b/>
          <w:bCs/>
          <w:color w:val="5C6670"/>
        </w:rPr>
      </w:pPr>
      <w:r w:rsidRPr="1BBDCCB9">
        <w:rPr>
          <w:rFonts w:ascii="Museo Slab 500" w:eastAsia="Museo Slab 500" w:hAnsi="Museo Slab 500" w:cs="Museo Slab 500"/>
          <w:b/>
          <w:bCs/>
        </w:rPr>
        <w:t>Conclusion</w:t>
      </w:r>
      <w:r>
        <w:tab/>
      </w:r>
      <w:r>
        <w:tab/>
      </w:r>
      <w:r>
        <w:tab/>
      </w:r>
      <w:r>
        <w:tab/>
      </w:r>
      <w:r>
        <w:tab/>
      </w:r>
      <w:r>
        <w:tab/>
      </w:r>
      <w:r>
        <w:tab/>
      </w:r>
      <w:r>
        <w:tab/>
      </w:r>
      <w:r>
        <w:tab/>
      </w:r>
      <w:r>
        <w:tab/>
      </w:r>
      <w:r>
        <w:tab/>
      </w:r>
      <w:r>
        <w:tab/>
      </w:r>
      <w:r w:rsidR="00C6758D" w:rsidRPr="1BBDCCB9">
        <w:rPr>
          <w:rFonts w:ascii="Museo Slab 500" w:eastAsia="Museo Slab 500" w:hAnsi="Museo Slab 500" w:cs="Museo Slab 500"/>
          <w:b/>
          <w:bCs/>
          <w:color w:val="5C6670"/>
        </w:rPr>
        <w:t>2</w:t>
      </w:r>
      <w:r w:rsidR="00B55CB2">
        <w:rPr>
          <w:rFonts w:ascii="Museo Slab 500" w:eastAsia="Museo Slab 500" w:hAnsi="Museo Slab 500" w:cs="Museo Slab 500"/>
          <w:b/>
          <w:bCs/>
          <w:color w:val="5C6670"/>
        </w:rPr>
        <w:t>0</w:t>
      </w:r>
    </w:p>
    <w:p w14:paraId="4436D769" w14:textId="77777777" w:rsidR="009A28F1" w:rsidRPr="00281B6E" w:rsidRDefault="009A28F1">
      <w:pPr>
        <w:rPr>
          <w:rFonts w:ascii="Museo Slab 500" w:eastAsia="Museo Slab 500" w:hAnsi="Museo Slab 500" w:cs="Museo Slab 500"/>
          <w:color w:val="5C6670"/>
          <w:szCs w:val="22"/>
        </w:rPr>
      </w:pPr>
    </w:p>
    <w:p w14:paraId="06F2B46F" w14:textId="1D358F7F" w:rsidR="009A28F1" w:rsidRPr="00281B6E" w:rsidRDefault="573F24AA" w:rsidP="4470D0C0">
      <w:pPr>
        <w:pBdr>
          <w:top w:val="nil"/>
          <w:left w:val="nil"/>
          <w:bottom w:val="single" w:sz="8" w:space="0" w:color="9AA3AC"/>
          <w:right w:val="nil"/>
          <w:between w:val="nil"/>
        </w:pBdr>
        <w:tabs>
          <w:tab w:val="left" w:pos="90"/>
        </w:tabs>
        <w:rPr>
          <w:rFonts w:ascii="Museo Slab 500" w:eastAsia="Museo Slab 500" w:hAnsi="Museo Slab 500" w:cs="Museo Slab 500"/>
          <w:b/>
          <w:color w:val="5C6670"/>
          <w:szCs w:val="22"/>
        </w:rPr>
      </w:pPr>
      <w:r w:rsidRPr="00281B6E">
        <w:rPr>
          <w:rFonts w:ascii="Museo Slab 500" w:eastAsia="Museo Slab 500" w:hAnsi="Museo Slab 500" w:cs="Museo Slab 500"/>
          <w:b/>
          <w:szCs w:val="22"/>
        </w:rPr>
        <w:t>Endnotes</w:t>
      </w:r>
      <w:r w:rsidR="00EE4A54" w:rsidRPr="00F849EC">
        <w:rPr>
          <w:szCs w:val="22"/>
        </w:rPr>
        <w:tab/>
      </w:r>
      <w:r w:rsidR="00EE4A54" w:rsidRPr="00F849EC">
        <w:rPr>
          <w:szCs w:val="22"/>
        </w:rPr>
        <w:tab/>
      </w:r>
      <w:r w:rsidR="00EE4A54" w:rsidRPr="00F849EC">
        <w:rPr>
          <w:szCs w:val="22"/>
        </w:rPr>
        <w:tab/>
      </w:r>
      <w:r w:rsidR="00EE4A54" w:rsidRPr="00F849EC">
        <w:rPr>
          <w:szCs w:val="22"/>
        </w:rPr>
        <w:tab/>
      </w:r>
      <w:r w:rsidR="00EE4A54" w:rsidRPr="00F849EC">
        <w:rPr>
          <w:szCs w:val="22"/>
        </w:rPr>
        <w:tab/>
      </w:r>
      <w:r w:rsidR="00EE4A54" w:rsidRPr="00F849EC">
        <w:rPr>
          <w:szCs w:val="22"/>
        </w:rPr>
        <w:tab/>
      </w:r>
      <w:r w:rsidR="00EE4A54" w:rsidRPr="00F849EC">
        <w:rPr>
          <w:szCs w:val="22"/>
        </w:rPr>
        <w:tab/>
      </w:r>
      <w:r w:rsidR="00EE4A54" w:rsidRPr="00F849EC">
        <w:rPr>
          <w:szCs w:val="22"/>
        </w:rPr>
        <w:tab/>
      </w:r>
      <w:r w:rsidR="00EE4A54" w:rsidRPr="00F849EC">
        <w:rPr>
          <w:szCs w:val="22"/>
        </w:rPr>
        <w:tab/>
      </w:r>
      <w:r w:rsidR="00EE4A54" w:rsidRPr="00F849EC">
        <w:rPr>
          <w:szCs w:val="22"/>
        </w:rPr>
        <w:tab/>
      </w:r>
      <w:r w:rsidR="00EE4A54" w:rsidRPr="00F849EC">
        <w:rPr>
          <w:szCs w:val="22"/>
        </w:rPr>
        <w:tab/>
      </w:r>
      <w:r w:rsidR="00F849EC" w:rsidRPr="00F849EC">
        <w:rPr>
          <w:szCs w:val="22"/>
        </w:rPr>
        <w:tab/>
      </w:r>
      <w:r w:rsidR="00C6758D" w:rsidRPr="00281B6E">
        <w:rPr>
          <w:rFonts w:ascii="Museo Slab 500" w:eastAsia="Museo Slab 500" w:hAnsi="Museo Slab 500" w:cs="Museo Slab 500"/>
          <w:b/>
          <w:color w:val="5C6670"/>
          <w:szCs w:val="22"/>
        </w:rPr>
        <w:t>2</w:t>
      </w:r>
      <w:r w:rsidR="00B55CB2">
        <w:rPr>
          <w:rFonts w:ascii="Museo Slab 500" w:eastAsia="Museo Slab 500" w:hAnsi="Museo Slab 500" w:cs="Museo Slab 500"/>
          <w:b/>
          <w:color w:val="5C6670"/>
          <w:szCs w:val="22"/>
        </w:rPr>
        <w:t>1</w:t>
      </w:r>
    </w:p>
    <w:p w14:paraId="2800BF46" w14:textId="77777777" w:rsidR="009A28F1" w:rsidRPr="00F849EC" w:rsidRDefault="009A28F1">
      <w:pPr>
        <w:rPr>
          <w:b/>
          <w:color w:val="5C6670"/>
          <w:szCs w:val="22"/>
        </w:rPr>
      </w:pPr>
    </w:p>
    <w:p w14:paraId="3FB695B4" w14:textId="5A01612F" w:rsidR="009A28F1" w:rsidRDefault="573F24AA" w:rsidP="4470D0C0">
      <w:pPr>
        <w:pBdr>
          <w:top w:val="nil"/>
          <w:left w:val="nil"/>
          <w:bottom w:val="single" w:sz="8" w:space="1" w:color="9AA3AC"/>
          <w:right w:val="nil"/>
          <w:between w:val="nil"/>
        </w:pBdr>
        <w:tabs>
          <w:tab w:val="left" w:pos="90"/>
        </w:tabs>
        <w:rPr>
          <w:rFonts w:ascii="Museo Slab 500" w:eastAsia="Museo Slab 500" w:hAnsi="Museo Slab 500" w:cs="Museo Slab 500"/>
          <w:b/>
          <w:bCs/>
          <w:color w:val="5C6670"/>
          <w:sz w:val="24"/>
        </w:rPr>
      </w:pPr>
      <w:r w:rsidRPr="00281B6E">
        <w:rPr>
          <w:rFonts w:ascii="Museo Slab 500" w:eastAsia="Museo Slab 500" w:hAnsi="Museo Slab 500" w:cs="Museo Slab 500"/>
          <w:b/>
          <w:szCs w:val="22"/>
        </w:rPr>
        <w:t>Appendi</w:t>
      </w:r>
      <w:r w:rsidR="00C6758D" w:rsidRPr="00281B6E">
        <w:rPr>
          <w:rFonts w:ascii="Museo Slab 500" w:eastAsia="Museo Slab 500" w:hAnsi="Museo Slab 500" w:cs="Museo Slab 500"/>
          <w:b/>
          <w:szCs w:val="22"/>
        </w:rPr>
        <w:t>x: Helpful Definitions</w:t>
      </w:r>
      <w:r w:rsidR="00EE4A54" w:rsidRPr="00F849EC">
        <w:rPr>
          <w:szCs w:val="22"/>
        </w:rPr>
        <w:tab/>
      </w:r>
      <w:r w:rsidR="00EE4A54" w:rsidRPr="00F849EC">
        <w:rPr>
          <w:szCs w:val="22"/>
        </w:rPr>
        <w:tab/>
      </w:r>
      <w:r w:rsidR="00EE4A54" w:rsidRPr="00F849EC">
        <w:rPr>
          <w:szCs w:val="22"/>
        </w:rPr>
        <w:tab/>
      </w:r>
      <w:r w:rsidR="00EE4A54" w:rsidRPr="00F849EC">
        <w:rPr>
          <w:szCs w:val="22"/>
        </w:rPr>
        <w:tab/>
      </w:r>
      <w:r w:rsidR="00EE4A54" w:rsidRPr="00F849EC">
        <w:rPr>
          <w:szCs w:val="22"/>
        </w:rPr>
        <w:tab/>
      </w:r>
      <w:r w:rsidR="00EE4A54" w:rsidRPr="00F849EC">
        <w:rPr>
          <w:szCs w:val="22"/>
        </w:rPr>
        <w:tab/>
      </w:r>
      <w:r w:rsidR="00EE4A54" w:rsidRPr="00F849EC">
        <w:rPr>
          <w:szCs w:val="22"/>
        </w:rPr>
        <w:tab/>
      </w:r>
      <w:r w:rsidR="00EE4A54" w:rsidRPr="00F849EC">
        <w:rPr>
          <w:szCs w:val="22"/>
        </w:rPr>
        <w:tab/>
      </w:r>
      <w:r w:rsidR="00F849EC">
        <w:rPr>
          <w:szCs w:val="22"/>
        </w:rPr>
        <w:tab/>
      </w:r>
      <w:r w:rsidR="0013754D">
        <w:rPr>
          <w:szCs w:val="22"/>
        </w:rPr>
        <w:tab/>
      </w:r>
      <w:r w:rsidR="00C6758D" w:rsidRPr="00281B6E">
        <w:rPr>
          <w:rFonts w:ascii="Museo Slab 500" w:eastAsia="Museo Slab 500" w:hAnsi="Museo Slab 500" w:cs="Museo Slab 500"/>
          <w:b/>
          <w:color w:val="5C6670"/>
          <w:szCs w:val="22"/>
        </w:rPr>
        <w:t>2</w:t>
      </w:r>
      <w:r w:rsidR="00B55CB2">
        <w:rPr>
          <w:rFonts w:ascii="Museo Slab 500" w:eastAsia="Museo Slab 500" w:hAnsi="Museo Slab 500" w:cs="Museo Slab 500"/>
          <w:b/>
          <w:color w:val="5C6670"/>
          <w:szCs w:val="22"/>
        </w:rPr>
        <w:t>2</w:t>
      </w:r>
      <w:r w:rsidR="00EE4A54">
        <w:tab/>
      </w:r>
    </w:p>
    <w:p w14:paraId="69F997F5" w14:textId="77777777" w:rsidR="009A28F1" w:rsidRDefault="00103B2B">
      <w:pPr>
        <w:rPr>
          <w:b/>
        </w:rPr>
      </w:pPr>
      <w:r>
        <w:br w:type="page"/>
      </w:r>
    </w:p>
    <w:p w14:paraId="2747888B" w14:textId="77777777" w:rsidR="009A28F1" w:rsidRDefault="55673D5C" w:rsidP="6738CF23">
      <w:pPr>
        <w:pBdr>
          <w:top w:val="nil"/>
          <w:left w:val="nil"/>
          <w:bottom w:val="single" w:sz="4" w:space="1" w:color="auto"/>
          <w:right w:val="nil"/>
          <w:between w:val="nil"/>
        </w:pBdr>
        <w:tabs>
          <w:tab w:val="left" w:pos="90"/>
        </w:tabs>
        <w:spacing w:after="60"/>
        <w:rPr>
          <w:rFonts w:ascii="Museo Slab 500" w:eastAsia="Museo Slab 500" w:hAnsi="Museo Slab 500" w:cs="Museo Slab 500"/>
          <w:color w:val="5C6670"/>
          <w:sz w:val="32"/>
          <w:szCs w:val="32"/>
        </w:rPr>
      </w:pPr>
      <w:bookmarkStart w:id="4" w:name="ExecSummary"/>
      <w:r w:rsidRPr="6738CF23">
        <w:rPr>
          <w:rFonts w:ascii="Museo Slab 500" w:eastAsia="Museo Slab 500" w:hAnsi="Museo Slab 500" w:cs="Museo Slab 500"/>
          <w:b/>
          <w:bCs/>
          <w:color w:val="5C6670"/>
          <w:sz w:val="32"/>
          <w:szCs w:val="32"/>
        </w:rPr>
        <w:lastRenderedPageBreak/>
        <w:t>Executive Summary</w:t>
      </w:r>
      <w:bookmarkEnd w:id="4"/>
    </w:p>
    <w:p w14:paraId="77F065B5" w14:textId="5AAD7C21" w:rsidR="008A629B" w:rsidRDefault="13DF0DB4" w:rsidP="6738CF23">
      <w:r>
        <w:t>The Foster</w:t>
      </w:r>
      <w:r w:rsidR="032E0E73">
        <w:t xml:space="preserve"> Care</w:t>
      </w:r>
      <w:r>
        <w:t xml:space="preserve"> Success Act </w:t>
      </w:r>
      <w:r w:rsidR="00A954D9">
        <w:t>(</w:t>
      </w:r>
      <w:r>
        <w:t>House Bill 22-1374</w:t>
      </w:r>
      <w:r w:rsidR="00A954D9">
        <w:t>)</w:t>
      </w:r>
      <w:r>
        <w:t xml:space="preserve"> provides funds to both the </w:t>
      </w:r>
      <w:r w:rsidR="401212D8">
        <w:t xml:space="preserve">Colorado </w:t>
      </w:r>
      <w:r w:rsidR="00C53B26">
        <w:t>Department of Human Services</w:t>
      </w:r>
      <w:r w:rsidR="05CC6743">
        <w:t xml:space="preserve"> (CDHS)</w:t>
      </w:r>
      <w:r>
        <w:t xml:space="preserve"> and the </w:t>
      </w:r>
      <w:r w:rsidR="141283F1">
        <w:t xml:space="preserve">Colorado </w:t>
      </w:r>
      <w:r>
        <w:t>Department of Education</w:t>
      </w:r>
      <w:r w:rsidR="2B9FDF01">
        <w:t xml:space="preserve"> (CDE)</w:t>
      </w:r>
      <w:r>
        <w:t xml:space="preserve"> to improve the educational attainment of students in out-of-home placement. </w:t>
      </w:r>
    </w:p>
    <w:p w14:paraId="6C1156F5" w14:textId="77777777" w:rsidR="008A629B" w:rsidRDefault="008A629B" w:rsidP="6738CF23"/>
    <w:p w14:paraId="57CD5E5E" w14:textId="58355AA0" w:rsidR="002F5B4F" w:rsidRDefault="13DF0DB4" w:rsidP="6738CF23">
      <w:r>
        <w:t xml:space="preserve">The </w:t>
      </w:r>
      <w:r w:rsidR="49D33247">
        <w:t>Act</w:t>
      </w:r>
      <w:r>
        <w:t xml:space="preserve"> require</w:t>
      </w:r>
      <w:r w:rsidR="60BFA03F">
        <w:t>s</w:t>
      </w:r>
      <w:r>
        <w:t xml:space="preserve"> </w:t>
      </w:r>
      <w:r w:rsidR="34CE80DB">
        <w:t>CDE</w:t>
      </w:r>
      <w:r>
        <w:t xml:space="preserve"> to identify specific goals for its </w:t>
      </w:r>
      <w:r w:rsidR="49058CB9">
        <w:t>F</w:t>
      </w:r>
      <w:r>
        <w:t xml:space="preserve">oster </w:t>
      </w:r>
      <w:r w:rsidR="0EBAD30D">
        <w:t>C</w:t>
      </w:r>
      <w:r>
        <w:t xml:space="preserve">are </w:t>
      </w:r>
      <w:r w:rsidR="435B69AF">
        <w:t>E</w:t>
      </w:r>
      <w:r>
        <w:t xml:space="preserve">ducation </w:t>
      </w:r>
      <w:r w:rsidR="3B43E2FD">
        <w:t>Program</w:t>
      </w:r>
      <w:r>
        <w:t xml:space="preserve"> to achieve this aim, as well as to report </w:t>
      </w:r>
      <w:r w:rsidR="11E12A93">
        <w:t xml:space="preserve">to the Colorado State Board of Education, the Colorado General </w:t>
      </w:r>
      <w:r w:rsidR="008A629B">
        <w:t>Assembly,</w:t>
      </w:r>
      <w:r w:rsidR="11E12A93">
        <w:t xml:space="preserve"> and the public </w:t>
      </w:r>
      <w:r>
        <w:t xml:space="preserve">on annual improvement in the educational attainment of youth in foster care. </w:t>
      </w:r>
      <w:r w:rsidR="00D86419">
        <w:t>The goals to be specified by CDE fall into three categories: 1) Identification of studen</w:t>
      </w:r>
      <w:r w:rsidR="00BD466B">
        <w:t>ts in</w:t>
      </w:r>
      <w:r w:rsidR="00D86419">
        <w:t xml:space="preserve"> out-of-home placement enrolled in Colorado school</w:t>
      </w:r>
      <w:r w:rsidR="00503264">
        <w:t>s</w:t>
      </w:r>
      <w:r w:rsidR="016D2DA7">
        <w:t>;</w:t>
      </w:r>
      <w:r w:rsidR="00503264">
        <w:t xml:space="preserve"> 2) Tracking outcome</w:t>
      </w:r>
      <w:r w:rsidR="15D1C068">
        <w:t>s</w:t>
      </w:r>
      <w:r w:rsidR="00503264">
        <w:t xml:space="preserve"> related to student success and educational attainment</w:t>
      </w:r>
      <w:r w:rsidR="2CB4F7A4">
        <w:t>;</w:t>
      </w:r>
      <w:r w:rsidR="00503264">
        <w:t xml:space="preserve"> and 3) Local service delivery to support educational attainment</w:t>
      </w:r>
      <w:r w:rsidR="00333D44">
        <w:t xml:space="preserve">. </w:t>
      </w:r>
    </w:p>
    <w:p w14:paraId="10F53133" w14:textId="77777777" w:rsidR="00B543BB" w:rsidRDefault="00B543BB" w:rsidP="6738CF23"/>
    <w:p w14:paraId="422A61E9" w14:textId="1439594F" w:rsidR="00B543BB" w:rsidRDefault="00DF732C" w:rsidP="77786481">
      <w:pPr>
        <w:rPr>
          <w:rFonts w:ascii="Trebuchet MS" w:eastAsia="Trebuchet MS" w:hAnsi="Trebuchet MS" w:cs="Trebuchet MS"/>
          <w:b/>
          <w:bCs/>
          <w:color w:val="000000" w:themeColor="text1"/>
          <w:sz w:val="24"/>
        </w:rPr>
      </w:pPr>
      <w:r>
        <w:rPr>
          <w:rFonts w:ascii="Trebuchet MS" w:eastAsia="Trebuchet MS" w:hAnsi="Trebuchet MS" w:cs="Trebuchet MS"/>
          <w:b/>
          <w:bCs/>
          <w:color w:val="000000" w:themeColor="text1"/>
          <w:sz w:val="24"/>
        </w:rPr>
        <w:t>Activities</w:t>
      </w:r>
      <w:r w:rsidR="00CA2EB0">
        <w:rPr>
          <w:rFonts w:ascii="Trebuchet MS" w:eastAsia="Trebuchet MS" w:hAnsi="Trebuchet MS" w:cs="Trebuchet MS"/>
          <w:b/>
          <w:bCs/>
          <w:color w:val="000000" w:themeColor="text1"/>
          <w:sz w:val="24"/>
        </w:rPr>
        <w:t xml:space="preserve"> to Increase </w:t>
      </w:r>
      <w:r w:rsidR="00B85E6D">
        <w:rPr>
          <w:rFonts w:ascii="Trebuchet MS" w:eastAsia="Trebuchet MS" w:hAnsi="Trebuchet MS" w:cs="Trebuchet MS"/>
          <w:b/>
          <w:bCs/>
          <w:color w:val="000000" w:themeColor="text1"/>
          <w:sz w:val="24"/>
        </w:rPr>
        <w:t xml:space="preserve">the </w:t>
      </w:r>
      <w:r w:rsidR="00BD466B" w:rsidRPr="77786481">
        <w:rPr>
          <w:rFonts w:ascii="Trebuchet MS" w:eastAsia="Trebuchet MS" w:hAnsi="Trebuchet MS" w:cs="Trebuchet MS"/>
          <w:b/>
          <w:bCs/>
          <w:color w:val="000000" w:themeColor="text1"/>
          <w:sz w:val="24"/>
        </w:rPr>
        <w:t xml:space="preserve">Identification of Students in Out of Home Placement </w:t>
      </w:r>
      <w:r w:rsidR="008048CB" w:rsidRPr="77786481">
        <w:rPr>
          <w:rFonts w:ascii="Trebuchet MS" w:eastAsia="Trebuchet MS" w:hAnsi="Trebuchet MS" w:cs="Trebuchet MS"/>
          <w:b/>
          <w:bCs/>
          <w:color w:val="000000" w:themeColor="text1"/>
          <w:sz w:val="24"/>
        </w:rPr>
        <w:t xml:space="preserve">Enrolled </w:t>
      </w:r>
      <w:r w:rsidR="00BD466B" w:rsidRPr="77786481">
        <w:rPr>
          <w:rFonts w:ascii="Trebuchet MS" w:eastAsia="Trebuchet MS" w:hAnsi="Trebuchet MS" w:cs="Trebuchet MS"/>
          <w:b/>
          <w:bCs/>
          <w:color w:val="000000" w:themeColor="text1"/>
          <w:sz w:val="24"/>
        </w:rPr>
        <w:t>in Colorado Schools</w:t>
      </w:r>
    </w:p>
    <w:p w14:paraId="7912D842" w14:textId="5F7FFFAC" w:rsidR="008A629B" w:rsidRDefault="005865FE" w:rsidP="6738CF23">
      <w:r>
        <w:t>In addition to tracking the number of students in out-of-home placement identified each year, CDE has set forth goals concerning p</w:t>
      </w:r>
      <w:r w:rsidRPr="000B18FE">
        <w:t xml:space="preserve">rocess improvements for assuring mandated training of Colorado Child Welfare Education Liaisons </w:t>
      </w:r>
      <w:r w:rsidR="005C2019">
        <w:t xml:space="preserve">(CWELs) </w:t>
      </w:r>
      <w:r w:rsidR="00807E54">
        <w:t xml:space="preserve">in all </w:t>
      </w:r>
      <w:proofErr w:type="gramStart"/>
      <w:r w:rsidR="00EB5574">
        <w:t>public school</w:t>
      </w:r>
      <w:proofErr w:type="gramEnd"/>
      <w:r w:rsidR="00807E54">
        <w:t xml:space="preserve"> districts in the state </w:t>
      </w:r>
      <w:r w:rsidRPr="000B18FE">
        <w:t xml:space="preserve">and </w:t>
      </w:r>
      <w:r w:rsidR="00807E54">
        <w:t xml:space="preserve">of </w:t>
      </w:r>
      <w:r w:rsidRPr="000B18FE">
        <w:t>Colorado County Caseworkers</w:t>
      </w:r>
      <w:r w:rsidR="005C2019">
        <w:t xml:space="preserve"> (CCCs)</w:t>
      </w:r>
      <w:r w:rsidR="00137E9E">
        <w:t>. These trainings</w:t>
      </w:r>
      <w:r w:rsidRPr="000B18FE" w:rsidDel="00137E9E">
        <w:t xml:space="preserve"> </w:t>
      </w:r>
      <w:r w:rsidRPr="000B18FE">
        <w:t>assist in identifying and ensuring the educational rights and legal requirements of children and youth in foster care, as specified in the federal "Fostering Connections to Success and Increasing Adoptions Act of 2008" P.L. 110-351, as amended; the federal "Elementary and Secondary Education Act of 1965" (ESEA), 20 U.S.C. sec. 6301 et seq., as amended; and Colorado House Bill 22-1374.</w:t>
      </w:r>
    </w:p>
    <w:p w14:paraId="36263DC5" w14:textId="77777777" w:rsidR="005865FE" w:rsidRDefault="005865FE" w:rsidP="6738CF23"/>
    <w:p w14:paraId="05AF8F33" w14:textId="792479BC" w:rsidR="005865FE" w:rsidRDefault="005865FE" w:rsidP="6738CF23">
      <w:r>
        <w:t xml:space="preserve">These goals include tracking mandated training of </w:t>
      </w:r>
      <w:r w:rsidR="005C2019">
        <w:t>CWELs and CCCs</w:t>
      </w:r>
      <w:r w:rsidR="005D6F0D">
        <w:t xml:space="preserve"> to improve their identification and service delivery skills. To achieve this aim, CDE has </w:t>
      </w:r>
      <w:r w:rsidR="5705EA5F">
        <w:t>created</w:t>
      </w:r>
      <w:r w:rsidR="005D6F0D">
        <w:t xml:space="preserve"> </w:t>
      </w:r>
      <w:r w:rsidR="00CA0CE6">
        <w:t>8 modules concerning the educational rights of students in foster care</w:t>
      </w:r>
      <w:r w:rsidR="00CD48EC">
        <w:t xml:space="preserve">. </w:t>
      </w:r>
      <w:r w:rsidR="006B47B3">
        <w:t xml:space="preserve">The department </w:t>
      </w:r>
      <w:r w:rsidR="4C300079">
        <w:t>will track</w:t>
      </w:r>
      <w:r w:rsidR="00CA0CE6">
        <w:t xml:space="preserve"> usage </w:t>
      </w:r>
      <w:r w:rsidR="006B47B3">
        <w:t>of the</w:t>
      </w:r>
      <w:r w:rsidR="00CA0CE6">
        <w:t xml:space="preserve"> modules</w:t>
      </w:r>
      <w:r w:rsidR="00D75F53">
        <w:t xml:space="preserve"> </w:t>
      </w:r>
      <w:r w:rsidR="006B47B3">
        <w:t>a</w:t>
      </w:r>
      <w:r w:rsidR="5D4B2FD5">
        <w:t>nd</w:t>
      </w:r>
      <w:r w:rsidR="006B47B3">
        <w:t xml:space="preserve"> will report</w:t>
      </w:r>
      <w:r w:rsidR="00CA0CE6">
        <w:t xml:space="preserve"> on the number of new CWELs engaging in the training each y</w:t>
      </w:r>
      <w:r w:rsidR="00A612F7">
        <w:t>e</w:t>
      </w:r>
      <w:r w:rsidR="00CA0CE6">
        <w:t>ar.</w:t>
      </w:r>
    </w:p>
    <w:p w14:paraId="31D6D58F" w14:textId="77777777" w:rsidR="00CA0CE6" w:rsidRDefault="00CA0CE6" w:rsidP="6738CF23"/>
    <w:p w14:paraId="31542A61" w14:textId="68E87D16" w:rsidR="00CA0CE6" w:rsidRDefault="00CA0CE6" w:rsidP="6738CF23">
      <w:r>
        <w:t xml:space="preserve">Moreover, CDE has increased the number of resources available to </w:t>
      </w:r>
      <w:r w:rsidR="00514FDE">
        <w:t xml:space="preserve">CWELs and CCCs, including the initiation of a yearly Back-to-School training </w:t>
      </w:r>
      <w:r w:rsidR="00B97CF6">
        <w:t xml:space="preserve">that will disseminate important information concerning new laws around foster care in Colorado and will help interested parties gain access to the </w:t>
      </w:r>
      <w:r w:rsidR="00445F4D">
        <w:t xml:space="preserve">training </w:t>
      </w:r>
      <w:r w:rsidR="00B97CF6">
        <w:t>modules.</w:t>
      </w:r>
    </w:p>
    <w:p w14:paraId="5507DF25" w14:textId="77777777" w:rsidR="00B97CF6" w:rsidRDefault="00B97CF6" w:rsidP="6738CF23"/>
    <w:p w14:paraId="1EEEAB55" w14:textId="231EE192" w:rsidR="00B97CF6" w:rsidRDefault="00DC3C2B" w:rsidP="6738CF23">
      <w:r>
        <w:t>CDE</w:t>
      </w:r>
      <w:r w:rsidR="00D75F53">
        <w:t xml:space="preserve"> has also</w:t>
      </w:r>
      <w:r>
        <w:t xml:space="preserve"> created an updated </w:t>
      </w:r>
      <w:r w:rsidR="5F3D193A">
        <w:t>m</w:t>
      </w:r>
      <w:r>
        <w:t xml:space="preserve">emorandum of </w:t>
      </w:r>
      <w:r w:rsidR="290C087A">
        <w:t>u</w:t>
      </w:r>
      <w:r>
        <w:t>nderstanding (MOU) between CDE and CDHS (the agency tasked with identification of students in out-of-home placement) designed to make data sharing quicker and easier.</w:t>
      </w:r>
      <w:r w:rsidR="007D2D25">
        <w:t xml:space="preserve"> </w:t>
      </w:r>
      <w:r w:rsidR="00D06DBE">
        <w:t xml:space="preserve">Multiple protections are in place to ensure the secure transfer of any personally identifiable information. Specifically, any such data is shared via a secure file transfer site and is only available to designated staff. If any </w:t>
      </w:r>
      <w:r w:rsidR="00B87654">
        <w:t xml:space="preserve">other </w:t>
      </w:r>
      <w:r w:rsidR="00D06DBE">
        <w:t xml:space="preserve">program staff need access to such data, </w:t>
      </w:r>
      <w:r w:rsidR="00CC64C0">
        <w:t xml:space="preserve">they can </w:t>
      </w:r>
      <w:r w:rsidR="00C065A1">
        <w:t>request it. I</w:t>
      </w:r>
      <w:r w:rsidR="007D2D25">
        <w:t xml:space="preserve">CDE and CDHS are </w:t>
      </w:r>
      <w:r w:rsidR="00351BF1">
        <w:t>currently</w:t>
      </w:r>
      <w:r w:rsidR="007D2D25">
        <w:t xml:space="preserve"> engaged in regular cross-department meetings to discuss the data sharing process, discrepancies between datasets, and ways to ensure a seamless and accurate transfer of data. These meetings will continue until discrepancies between CDHS and CDE data are rare and minimal</w:t>
      </w:r>
      <w:r w:rsidR="00B12600">
        <w:t>.</w:t>
      </w:r>
    </w:p>
    <w:p w14:paraId="483E8CFD" w14:textId="77777777" w:rsidR="00B12600" w:rsidRDefault="00B12600" w:rsidP="6738CF23"/>
    <w:p w14:paraId="62DE7992" w14:textId="752769C2" w:rsidR="00B12600" w:rsidRDefault="00B12600" w:rsidP="6738CF23">
      <w:r>
        <w:t xml:space="preserve">Finally, </w:t>
      </w:r>
      <w:r w:rsidR="00353780">
        <w:t xml:space="preserve">CDE staff </w:t>
      </w:r>
      <w:r w:rsidR="59CB7558">
        <w:t>implementing</w:t>
      </w:r>
      <w:r w:rsidR="00353780">
        <w:t xml:space="preserve"> the </w:t>
      </w:r>
      <w:r w:rsidR="48A14A56">
        <w:t xml:space="preserve">department’s </w:t>
      </w:r>
      <w:r w:rsidR="00353780">
        <w:t xml:space="preserve">Foster Care Education </w:t>
      </w:r>
      <w:r w:rsidR="21F6E8F6">
        <w:t>Program</w:t>
      </w:r>
      <w:r w:rsidR="00353780">
        <w:t xml:space="preserve"> are working with the CDE data services team to provide </w:t>
      </w:r>
      <w:r w:rsidR="00351BF1">
        <w:t>in-depth</w:t>
      </w:r>
      <w:r w:rsidR="00353780">
        <w:t xml:space="preserve"> training to CWELs and C</w:t>
      </w:r>
      <w:r w:rsidR="00353780" w:rsidRPr="089818A9">
        <w:rPr>
          <w:rFonts w:asciiTheme="minorHAnsi" w:eastAsiaTheme="minorEastAsia" w:hAnsiTheme="minorHAnsi" w:cstheme="minorBidi"/>
          <w:szCs w:val="22"/>
        </w:rPr>
        <w:t xml:space="preserve">CCs </w:t>
      </w:r>
      <w:r w:rsidR="15629067" w:rsidRPr="089818A9">
        <w:rPr>
          <w:rFonts w:asciiTheme="minorHAnsi" w:eastAsiaTheme="minorEastAsia" w:hAnsiTheme="minorHAnsi" w:cstheme="minorBidi"/>
          <w:szCs w:val="22"/>
        </w:rPr>
        <w:t xml:space="preserve">to </w:t>
      </w:r>
      <w:r w:rsidR="5084B60B" w:rsidRPr="089818A9">
        <w:rPr>
          <w:rFonts w:asciiTheme="minorHAnsi" w:eastAsiaTheme="minorEastAsia" w:hAnsiTheme="minorHAnsi" w:cstheme="minorBidi"/>
          <w:color w:val="333333"/>
          <w:szCs w:val="22"/>
        </w:rPr>
        <w:t>be able to access data from a report pertinent to their district to identify students in out-of-home placement</w:t>
      </w:r>
      <w:r w:rsidR="15629067" w:rsidRPr="089818A9">
        <w:rPr>
          <w:rFonts w:asciiTheme="minorHAnsi" w:eastAsiaTheme="minorEastAsia" w:hAnsiTheme="minorHAnsi" w:cstheme="minorBidi"/>
          <w:szCs w:val="22"/>
        </w:rPr>
        <w:t>.</w:t>
      </w:r>
      <w:r w:rsidR="64FC9344" w:rsidRPr="089818A9">
        <w:rPr>
          <w:rFonts w:asciiTheme="minorHAnsi" w:eastAsiaTheme="minorEastAsia" w:hAnsiTheme="minorHAnsi" w:cstheme="minorBidi"/>
          <w:szCs w:val="22"/>
        </w:rPr>
        <w:t xml:space="preserve"> I</w:t>
      </w:r>
      <w:r w:rsidR="00907875" w:rsidRPr="089818A9">
        <w:rPr>
          <w:rFonts w:asciiTheme="minorHAnsi" w:eastAsiaTheme="minorEastAsia" w:hAnsiTheme="minorHAnsi" w:cstheme="minorBidi"/>
          <w:szCs w:val="22"/>
        </w:rPr>
        <w:t xml:space="preserve">n service of this goal, CDE </w:t>
      </w:r>
      <w:r w:rsidR="00774206" w:rsidRPr="089818A9">
        <w:rPr>
          <w:rFonts w:asciiTheme="minorHAnsi" w:eastAsiaTheme="minorEastAsia" w:hAnsiTheme="minorHAnsi" w:cstheme="minorBidi"/>
          <w:szCs w:val="22"/>
        </w:rPr>
        <w:t xml:space="preserve">created </w:t>
      </w:r>
      <w:r w:rsidR="00620F16" w:rsidRPr="089818A9">
        <w:rPr>
          <w:rFonts w:asciiTheme="minorHAnsi" w:eastAsiaTheme="minorEastAsia" w:hAnsiTheme="minorHAnsi" w:cstheme="minorBidi"/>
          <w:szCs w:val="22"/>
        </w:rPr>
        <w:t>the previously mentioned</w:t>
      </w:r>
      <w:r w:rsidR="00774206" w:rsidRPr="089818A9">
        <w:rPr>
          <w:rFonts w:asciiTheme="minorHAnsi" w:eastAsiaTheme="minorEastAsia" w:hAnsiTheme="minorHAnsi" w:cstheme="minorBidi"/>
          <w:szCs w:val="22"/>
        </w:rPr>
        <w:t xml:space="preserve"> annual</w:t>
      </w:r>
      <w:r w:rsidR="00907875" w:rsidRPr="089818A9">
        <w:rPr>
          <w:rFonts w:asciiTheme="minorHAnsi" w:eastAsiaTheme="minorEastAsia" w:hAnsiTheme="minorHAnsi" w:cstheme="minorBidi"/>
          <w:szCs w:val="22"/>
        </w:rPr>
        <w:t xml:space="preserve"> </w:t>
      </w:r>
      <w:r w:rsidR="00774206" w:rsidRPr="089818A9">
        <w:rPr>
          <w:rFonts w:asciiTheme="minorHAnsi" w:eastAsiaTheme="minorEastAsia" w:hAnsiTheme="minorHAnsi" w:cstheme="minorBidi"/>
          <w:szCs w:val="22"/>
        </w:rPr>
        <w:t xml:space="preserve">Back-to-School </w:t>
      </w:r>
      <w:r w:rsidR="6F1BF6D9" w:rsidRPr="089818A9">
        <w:rPr>
          <w:rFonts w:asciiTheme="minorHAnsi" w:eastAsiaTheme="minorEastAsia" w:hAnsiTheme="minorHAnsi" w:cstheme="minorBidi"/>
          <w:szCs w:val="22"/>
        </w:rPr>
        <w:t>training</w:t>
      </w:r>
      <w:r w:rsidR="00774206" w:rsidRPr="089818A9">
        <w:rPr>
          <w:rFonts w:asciiTheme="minorHAnsi" w:eastAsiaTheme="minorEastAsia" w:hAnsiTheme="minorHAnsi" w:cstheme="minorBidi"/>
          <w:szCs w:val="22"/>
        </w:rPr>
        <w:t xml:space="preserve"> that covers the process for col</w:t>
      </w:r>
      <w:r w:rsidR="00774206">
        <w:t xml:space="preserve">laborating with district data professionals </w:t>
      </w:r>
      <w:r w:rsidR="4D5A3938">
        <w:t>to access the appropriate</w:t>
      </w:r>
      <w:r w:rsidR="00774206">
        <w:t xml:space="preserve"> foster care </w:t>
      </w:r>
      <w:r w:rsidR="62B4FFAB">
        <w:t>data</w:t>
      </w:r>
      <w:r w:rsidR="00774206">
        <w:t xml:space="preserve">. In addition, CDE is currently working with data services to establish timely access </w:t>
      </w:r>
      <w:r w:rsidR="7D116026">
        <w:t xml:space="preserve">to </w:t>
      </w:r>
      <w:r w:rsidR="64A18C44">
        <w:t xml:space="preserve">this </w:t>
      </w:r>
      <w:r w:rsidR="01D5966B">
        <w:t>data for</w:t>
      </w:r>
      <w:r w:rsidR="00774206">
        <w:t xml:space="preserve"> existing and newly hired CWELs,</w:t>
      </w:r>
      <w:r w:rsidR="641E7DD5">
        <w:t xml:space="preserve"> </w:t>
      </w:r>
      <w:r w:rsidR="5C01C207">
        <w:t>and to</w:t>
      </w:r>
      <w:r w:rsidR="00774206">
        <w:t xml:space="preserve"> train data staff and CWELs on </w:t>
      </w:r>
      <w:proofErr w:type="gramStart"/>
      <w:r w:rsidR="647F1AF7">
        <w:lastRenderedPageBreak/>
        <w:t>use</w:t>
      </w:r>
      <w:proofErr w:type="gramEnd"/>
      <w:r w:rsidR="647F1AF7">
        <w:t xml:space="preserve"> and management of such </w:t>
      </w:r>
      <w:r w:rsidR="466BD7C8">
        <w:t>data.</w:t>
      </w:r>
      <w:r w:rsidR="00774206">
        <w:t xml:space="preserve"> </w:t>
      </w:r>
      <w:r w:rsidR="00F16A2C">
        <w:t>Finally</w:t>
      </w:r>
      <w:r w:rsidR="00774206">
        <w:t xml:space="preserve">, CDE and data services created a short byte video about how to access </w:t>
      </w:r>
      <w:r w:rsidR="3C556886">
        <w:t xml:space="preserve">available </w:t>
      </w:r>
      <w:r w:rsidR="00774206">
        <w:t>foster care data.</w:t>
      </w:r>
    </w:p>
    <w:p w14:paraId="333DFDEB" w14:textId="77777777" w:rsidR="005C2019" w:rsidRDefault="005C2019" w:rsidP="6738CF23"/>
    <w:p w14:paraId="7621C941" w14:textId="030AE946" w:rsidR="008A629B" w:rsidRDefault="008048CB" w:rsidP="6738CF23">
      <w:pPr>
        <w:rPr>
          <w:rFonts w:ascii="Trebuchet MS" w:eastAsia="Trebuchet MS" w:hAnsi="Trebuchet MS" w:cs="Trebuchet MS"/>
          <w:b/>
          <w:bCs/>
          <w:color w:val="000000" w:themeColor="text1"/>
          <w:sz w:val="24"/>
        </w:rPr>
      </w:pPr>
      <w:r w:rsidRPr="008048CB">
        <w:rPr>
          <w:rFonts w:ascii="Trebuchet MS" w:eastAsia="Trebuchet MS" w:hAnsi="Trebuchet MS" w:cs="Trebuchet MS"/>
          <w:b/>
          <w:bCs/>
          <w:color w:val="000000" w:themeColor="text1"/>
          <w:sz w:val="24"/>
        </w:rPr>
        <w:t>Tracking Outcomes Related to Student Success and Educational Attainment</w:t>
      </w:r>
    </w:p>
    <w:p w14:paraId="1E465895" w14:textId="19994594" w:rsidR="008D1485" w:rsidRDefault="00172875" w:rsidP="6738CF23">
      <w:r>
        <w:t xml:space="preserve">This is the second year CDE is reporting on </w:t>
      </w:r>
      <w:r w:rsidR="00871791">
        <w:t xml:space="preserve">outcomes related to student success and educational attainment. </w:t>
      </w:r>
      <w:r w:rsidR="00ED0183">
        <w:t>Each year, data</w:t>
      </w:r>
      <w:r w:rsidR="00A54091">
        <w:t xml:space="preserve"> are reported</w:t>
      </w:r>
      <w:r w:rsidR="00ED0183">
        <w:t xml:space="preserve"> from the previous three years </w:t>
      </w:r>
      <w:r w:rsidR="00A54091">
        <w:t>when</w:t>
      </w:r>
      <w:r w:rsidR="00ED0183">
        <w:t xml:space="preserve"> available, allowing </w:t>
      </w:r>
      <w:r w:rsidR="00A54091">
        <w:t>examination of trends across time.</w:t>
      </w:r>
    </w:p>
    <w:p w14:paraId="60E30105" w14:textId="77777777" w:rsidR="00A54091" w:rsidRDefault="00A54091" w:rsidP="6738CF23"/>
    <w:p w14:paraId="60BEEEEC" w14:textId="24B5A25A" w:rsidR="00A54091" w:rsidRDefault="00A54091" w:rsidP="6738CF23">
      <w:r>
        <w:t>In the 2022-2023 school year, CDE identified 2,384</w:t>
      </w:r>
      <w:r w:rsidR="006120B7">
        <w:t xml:space="preserve"> students eligible for foster care services </w:t>
      </w:r>
      <w:r w:rsidR="677AD775">
        <w:t xml:space="preserve">in the yearly count of students that occurs in October. </w:t>
      </w:r>
      <w:r w:rsidR="006120B7">
        <w:t xml:space="preserve"> This is a higher number of students than average</w:t>
      </w:r>
      <w:r w:rsidR="00C064B6">
        <w:t xml:space="preserve"> (as computed over the last four years)</w:t>
      </w:r>
      <w:r w:rsidR="006120B7">
        <w:t xml:space="preserve">, and close to the number of students that were identified prior to the COVID-19 pandemic which disrupted education in a myriad of ways, including the identification of students in out-of-home placement. </w:t>
      </w:r>
    </w:p>
    <w:p w14:paraId="35B5E365" w14:textId="77777777" w:rsidR="001B44E4" w:rsidRDefault="001B44E4" w:rsidP="6738CF23"/>
    <w:p w14:paraId="35C955D0" w14:textId="11391BA3" w:rsidR="00AD2EC1" w:rsidRDefault="0FC8CDBD" w:rsidP="77786481">
      <w:pPr>
        <w:rPr>
          <w:color w:val="000000"/>
          <w:shd w:val="clear" w:color="auto" w:fill="FFFFFF"/>
        </w:rPr>
      </w:pPr>
      <w:r>
        <w:t xml:space="preserve">In general, student outcomes improved in the 2022-2023 school year compared to the previous year (and </w:t>
      </w:r>
      <w:r w:rsidR="048106FD">
        <w:t>in some areas</w:t>
      </w:r>
      <w:r>
        <w:t xml:space="preserve">, </w:t>
      </w:r>
      <w:r w:rsidR="5D56FEE5">
        <w:t xml:space="preserve">compared to </w:t>
      </w:r>
      <w:r>
        <w:t xml:space="preserve">the previous three years). </w:t>
      </w:r>
      <w:r w:rsidR="578A7EEF">
        <w:t>Of note</w:t>
      </w:r>
      <w:r w:rsidR="00AD2EC1">
        <w:t xml:space="preserve">, 70.1 percent of </w:t>
      </w:r>
      <w:r w:rsidR="00703618" w:rsidRPr="00AE1C80">
        <w:rPr>
          <w:color w:val="000000"/>
          <w:shd w:val="clear" w:color="auto" w:fill="FFFFFF"/>
        </w:rPr>
        <w:t>Language, Math, Science, and Social Studies courses</w:t>
      </w:r>
      <w:r w:rsidR="00703618">
        <w:rPr>
          <w:color w:val="000000"/>
          <w:shd w:val="clear" w:color="auto" w:fill="FFFFFF"/>
        </w:rPr>
        <w:t xml:space="preserve"> attempted by students in out-of-home placement were passed, a 5.4 percentage point improvement over the 2021-2022 school year. </w:t>
      </w:r>
      <w:r w:rsidR="00BF5C70">
        <w:rPr>
          <w:color w:val="000000"/>
          <w:shd w:val="clear" w:color="auto" w:fill="FFFFFF"/>
        </w:rPr>
        <w:t>Slightly more students in out-of-home placement successfully advanced to the next grade level than did last year (</w:t>
      </w:r>
      <w:r w:rsidR="00D72DBC">
        <w:rPr>
          <w:color w:val="000000"/>
          <w:shd w:val="clear" w:color="auto" w:fill="FFFFFF"/>
        </w:rPr>
        <w:t xml:space="preserve">96.6 percent, a 0.1 percentage point improvement, and the highest rate in four years). </w:t>
      </w:r>
    </w:p>
    <w:p w14:paraId="73BC7C7E" w14:textId="77777777" w:rsidR="00AB08AC" w:rsidRDefault="00AB08AC" w:rsidP="6738CF23">
      <w:pPr>
        <w:rPr>
          <w:color w:val="000000"/>
          <w:shd w:val="clear" w:color="auto" w:fill="FFFFFF"/>
        </w:rPr>
      </w:pPr>
    </w:p>
    <w:p w14:paraId="3BFE3E42" w14:textId="12D23EE0" w:rsidR="00AB08AC" w:rsidRDefault="00AB08AC" w:rsidP="6738CF23">
      <w:r>
        <w:rPr>
          <w:color w:val="000000"/>
          <w:shd w:val="clear" w:color="auto" w:fill="FFFFFF"/>
        </w:rPr>
        <w:t xml:space="preserve">Students in out-of-home placement </w:t>
      </w:r>
      <w:r w:rsidR="0037235A">
        <w:rPr>
          <w:color w:val="000000"/>
          <w:shd w:val="clear" w:color="auto" w:fill="FFFFFF"/>
        </w:rPr>
        <w:t>also saw a</w:t>
      </w:r>
      <w:r w:rsidR="00A51653">
        <w:rPr>
          <w:color w:val="000000"/>
          <w:shd w:val="clear" w:color="auto" w:fill="FFFFFF"/>
        </w:rPr>
        <w:t xml:space="preserve">n increase </w:t>
      </w:r>
      <w:r w:rsidR="0037235A">
        <w:rPr>
          <w:color w:val="000000"/>
          <w:shd w:val="clear" w:color="auto" w:fill="FFFFFF"/>
        </w:rPr>
        <w:t xml:space="preserve">in </w:t>
      </w:r>
      <w:r w:rsidR="6DBE2B23">
        <w:rPr>
          <w:color w:val="000000"/>
          <w:shd w:val="clear" w:color="auto" w:fill="FFFFFF"/>
        </w:rPr>
        <w:t xml:space="preserve">four-year </w:t>
      </w:r>
      <w:r w:rsidR="0037235A">
        <w:rPr>
          <w:color w:val="000000"/>
          <w:shd w:val="clear" w:color="auto" w:fill="FFFFFF"/>
        </w:rPr>
        <w:t xml:space="preserve">graduation </w:t>
      </w:r>
      <w:r w:rsidR="50296E1D" w:rsidRPr="104898D4">
        <w:rPr>
          <w:color w:val="000000" w:themeColor="text1"/>
        </w:rPr>
        <w:t xml:space="preserve">and completion </w:t>
      </w:r>
      <w:r w:rsidR="0037235A">
        <w:rPr>
          <w:color w:val="000000"/>
          <w:shd w:val="clear" w:color="auto" w:fill="FFFFFF"/>
        </w:rPr>
        <w:t xml:space="preserve">rates, with 36.2 percent of </w:t>
      </w:r>
      <w:r w:rsidR="00D365A3">
        <w:rPr>
          <w:color w:val="000000"/>
          <w:shd w:val="clear" w:color="auto" w:fill="FFFFFF"/>
        </w:rPr>
        <w:t>eligible graduates</w:t>
      </w:r>
      <w:r w:rsidR="00D365A3" w:rsidRPr="104898D4">
        <w:rPr>
          <w:color w:val="000000" w:themeColor="text1"/>
        </w:rPr>
        <w:t xml:space="preserve"> </w:t>
      </w:r>
      <w:r w:rsidR="33B3BDFF" w:rsidRPr="104898D4">
        <w:rPr>
          <w:color w:val="000000" w:themeColor="text1"/>
        </w:rPr>
        <w:t xml:space="preserve">(i.e., students anticipated to graduate in 2022-23) </w:t>
      </w:r>
      <w:r w:rsidR="6956BCE9" w:rsidRPr="104898D4">
        <w:rPr>
          <w:color w:val="000000" w:themeColor="text1"/>
        </w:rPr>
        <w:t>graduating with a regular high school diploma</w:t>
      </w:r>
      <w:r w:rsidR="408D9767" w:rsidRPr="104898D4">
        <w:rPr>
          <w:color w:val="000000" w:themeColor="text1"/>
        </w:rPr>
        <w:t>,</w:t>
      </w:r>
      <w:r w:rsidR="6956BCE9" w:rsidRPr="104898D4">
        <w:rPr>
          <w:color w:val="000000" w:themeColor="text1"/>
        </w:rPr>
        <w:t xml:space="preserve"> and </w:t>
      </w:r>
      <w:r w:rsidR="00D365A3">
        <w:rPr>
          <w:color w:val="000000"/>
          <w:shd w:val="clear" w:color="auto" w:fill="FFFFFF"/>
        </w:rPr>
        <w:t>42.9 percent completing their education</w:t>
      </w:r>
      <w:r w:rsidR="1E57B14E" w:rsidRPr="104898D4">
        <w:rPr>
          <w:color w:val="000000" w:themeColor="text1"/>
        </w:rPr>
        <w:t xml:space="preserve"> by graduating with a regular high school diploma, receiving a High School Equivalency Diploma (HSED), or receiving a non-diploma certificate of completion</w:t>
      </w:r>
      <w:r w:rsidR="37EDCD2A" w:rsidRPr="104898D4">
        <w:rPr>
          <w:color w:val="000000" w:themeColor="text1"/>
        </w:rPr>
        <w:t>.</w:t>
      </w:r>
      <w:r w:rsidR="00D365A3">
        <w:rPr>
          <w:color w:val="000000"/>
          <w:shd w:val="clear" w:color="auto" w:fill="FFFFFF"/>
        </w:rPr>
        <w:t xml:space="preserve"> While this is still far below the</w:t>
      </w:r>
      <w:r w:rsidR="3B25D23E">
        <w:rPr>
          <w:color w:val="000000"/>
          <w:shd w:val="clear" w:color="auto" w:fill="FFFFFF"/>
        </w:rPr>
        <w:t xml:space="preserve"> four-year</w:t>
      </w:r>
      <w:r w:rsidR="00D365A3">
        <w:rPr>
          <w:color w:val="000000"/>
          <w:shd w:val="clear" w:color="auto" w:fill="FFFFFF"/>
        </w:rPr>
        <w:t xml:space="preserve"> state rates of 83.1 percent for graduation and 84.6 percent for completion, it is also a </w:t>
      </w:r>
      <w:r w:rsidR="000736B1">
        <w:rPr>
          <w:color w:val="000000"/>
          <w:shd w:val="clear" w:color="auto" w:fill="FFFFFF"/>
        </w:rPr>
        <w:t xml:space="preserve">6.2 percentage point improvement </w:t>
      </w:r>
      <w:r w:rsidR="00E73639" w:rsidRPr="104898D4">
        <w:rPr>
          <w:color w:val="000000" w:themeColor="text1"/>
        </w:rPr>
        <w:t xml:space="preserve">in graduation rate </w:t>
      </w:r>
      <w:r w:rsidR="000736B1">
        <w:rPr>
          <w:color w:val="000000"/>
          <w:shd w:val="clear" w:color="auto" w:fill="FFFFFF"/>
        </w:rPr>
        <w:t>over the 2021-2022 school and the highest rate in the past four years.</w:t>
      </w:r>
    </w:p>
    <w:p w14:paraId="6DA6D3BD" w14:textId="77777777" w:rsidR="001B44E4" w:rsidRDefault="001B44E4" w:rsidP="6738CF23"/>
    <w:p w14:paraId="71605362" w14:textId="327804E7" w:rsidR="00172875" w:rsidRDefault="0042748D" w:rsidP="6738CF23">
      <w:r>
        <w:t>Regarding student mobility, students in out-of-home placement have had much higher mobility rates than the state student population, although the number of students in out-of-home placement staying in one school has steadily increased since 2018-2019.</w:t>
      </w:r>
      <w:r w:rsidR="00A01B2C">
        <w:t xml:space="preserve"> In addition, attendance rates for students in out-of-home placement have increased</w:t>
      </w:r>
      <w:r w:rsidR="004210AA">
        <w:t>. However, truancy rates remained constant.</w:t>
      </w:r>
    </w:p>
    <w:p w14:paraId="3F58169B" w14:textId="77777777" w:rsidR="004210AA" w:rsidRDefault="004210AA" w:rsidP="6738CF23"/>
    <w:p w14:paraId="7E11CA0E" w14:textId="1552366C" w:rsidR="004210AA" w:rsidRDefault="5ACCCA0D" w:rsidP="6738CF23">
      <w:r>
        <w:t>T</w:t>
      </w:r>
      <w:r w:rsidR="00D10B03">
        <w:t xml:space="preserve">he dropout rate for students in out-of-home placement increased 0.5 percentage points to 5.5 percent in 2022-2023. </w:t>
      </w:r>
      <w:r w:rsidR="00855968">
        <w:t>This increase appeared to be driven by 8</w:t>
      </w:r>
      <w:r w:rsidR="00855968" w:rsidRPr="77786481">
        <w:rPr>
          <w:vertAlign w:val="superscript"/>
        </w:rPr>
        <w:t>th</w:t>
      </w:r>
      <w:r w:rsidR="00855968">
        <w:t>, 9</w:t>
      </w:r>
      <w:r w:rsidR="00855968" w:rsidRPr="77786481">
        <w:rPr>
          <w:vertAlign w:val="superscript"/>
        </w:rPr>
        <w:t>th</w:t>
      </w:r>
      <w:r w:rsidR="00855968">
        <w:t xml:space="preserve">, and </w:t>
      </w:r>
      <w:r w:rsidR="00A41C25">
        <w:t>11</w:t>
      </w:r>
      <w:r w:rsidR="00A41C25" w:rsidRPr="77786481">
        <w:rPr>
          <w:vertAlign w:val="superscript"/>
        </w:rPr>
        <w:t>th</w:t>
      </w:r>
      <w:r w:rsidR="00A41C25">
        <w:t xml:space="preserve"> graders leaving school, making </w:t>
      </w:r>
      <w:proofErr w:type="gramStart"/>
      <w:r w:rsidR="003C09CB">
        <w:t>dropout</w:t>
      </w:r>
      <w:proofErr w:type="gramEnd"/>
      <w:r w:rsidR="003C09CB">
        <w:t xml:space="preserve"> in </w:t>
      </w:r>
      <w:r w:rsidR="00A41C25">
        <w:t xml:space="preserve">these grades a top concern for the department. However, </w:t>
      </w:r>
      <w:r w:rsidR="0025702B">
        <w:t>the percentage of foster students who re-enroll after dropping out is about 10 percentage points higher (with an average of 33.8 percent over the last four years)</w:t>
      </w:r>
      <w:r w:rsidR="000428C9">
        <w:t xml:space="preserve"> than the percentage of students in the state student population who do the same</w:t>
      </w:r>
      <w:r w:rsidR="0025702B">
        <w:t>.</w:t>
      </w:r>
    </w:p>
    <w:p w14:paraId="5936DC19" w14:textId="77777777" w:rsidR="0042748D" w:rsidRDefault="0042748D" w:rsidP="6738CF23"/>
    <w:p w14:paraId="6602BDD6" w14:textId="1C7656E5" w:rsidR="00AA4559" w:rsidRDefault="00D75F53" w:rsidP="6738CF23">
      <w:r>
        <w:t>Finally, of</w:t>
      </w:r>
      <w:r w:rsidR="00AA4559">
        <w:t xml:space="preserve"> the students in out-of-home placement who graduated or completed their education, 25.2 percent went on to postsecondary education in 2021-2022</w:t>
      </w:r>
      <w:r w:rsidR="6573D8D0">
        <w:t>.</w:t>
      </w:r>
      <w:r w:rsidR="00AA4559">
        <w:t xml:space="preserve"> (</w:t>
      </w:r>
      <w:r w:rsidR="221481A3">
        <w:t>D</w:t>
      </w:r>
      <w:r w:rsidR="00AA4559">
        <w:t>ata for 2022-2023 are not yet available</w:t>
      </w:r>
      <w:r w:rsidR="0DD9D824">
        <w:t>.</w:t>
      </w:r>
      <w:r w:rsidR="00AA4559">
        <w:t xml:space="preserve">) This is comparable to the previous two years (30.4 percent in 2020-2021 and 24.1 percent in 2019-2020) </w:t>
      </w:r>
      <w:r w:rsidR="79D86B91">
        <w:t>and</w:t>
      </w:r>
      <w:r w:rsidR="00AA4559">
        <w:t xml:space="preserve"> lower than the three-year statewide average of 49.9 percent (for the classes of 2020, 2021, and 2022).</w:t>
      </w:r>
    </w:p>
    <w:p w14:paraId="75A3EBEA" w14:textId="77777777" w:rsidR="00AA4559" w:rsidRDefault="00AA4559" w:rsidP="6738CF23"/>
    <w:p w14:paraId="5280792D" w14:textId="4101B10F" w:rsidR="00AA4559" w:rsidRDefault="36C1420F" w:rsidP="6738CF23">
      <w:r>
        <w:t xml:space="preserve">In examining this data, it is important to note that the number of students in out-of-home care each year is small, leading to more variability </w:t>
      </w:r>
      <w:r w:rsidR="504E8816">
        <w:t xml:space="preserve">in rates than is found in larger groups. </w:t>
      </w:r>
      <w:r w:rsidR="00AA4559">
        <w:t>CDE will continue to monitor these trends to help identify primary areas in which to focus efforts.</w:t>
      </w:r>
    </w:p>
    <w:p w14:paraId="18123A3A" w14:textId="77777777" w:rsidR="0042748D" w:rsidRDefault="0042748D" w:rsidP="6738CF23">
      <w:pPr>
        <w:rPr>
          <w:rFonts w:ascii="Trebuchet MS" w:eastAsia="Trebuchet MS" w:hAnsi="Trebuchet MS" w:cs="Trebuchet MS"/>
          <w:b/>
          <w:bCs/>
          <w:color w:val="000000" w:themeColor="text1"/>
          <w:sz w:val="24"/>
        </w:rPr>
      </w:pPr>
    </w:p>
    <w:p w14:paraId="2DE2C557" w14:textId="77777777" w:rsidR="003F106D" w:rsidRDefault="003F106D" w:rsidP="6738CF23">
      <w:pPr>
        <w:rPr>
          <w:rFonts w:ascii="Trebuchet MS" w:eastAsia="Trebuchet MS" w:hAnsi="Trebuchet MS" w:cs="Trebuchet MS"/>
          <w:b/>
          <w:bCs/>
          <w:color w:val="000000" w:themeColor="text1"/>
          <w:sz w:val="24"/>
        </w:rPr>
      </w:pPr>
    </w:p>
    <w:p w14:paraId="06798AB7" w14:textId="70C5ABCD" w:rsidR="008D1485" w:rsidRPr="008048CB" w:rsidRDefault="008D1485" w:rsidP="6738CF23">
      <w:pPr>
        <w:rPr>
          <w:rFonts w:ascii="Trebuchet MS" w:eastAsia="Trebuchet MS" w:hAnsi="Trebuchet MS" w:cs="Trebuchet MS"/>
          <w:b/>
          <w:bCs/>
          <w:color w:val="000000" w:themeColor="text1"/>
          <w:sz w:val="24"/>
        </w:rPr>
      </w:pPr>
      <w:r w:rsidRPr="008D1485">
        <w:rPr>
          <w:rFonts w:ascii="Trebuchet MS" w:eastAsia="Trebuchet MS" w:hAnsi="Trebuchet MS" w:cs="Trebuchet MS"/>
          <w:b/>
          <w:bCs/>
          <w:color w:val="000000" w:themeColor="text1"/>
          <w:sz w:val="24"/>
        </w:rPr>
        <w:t>Local Service Delivery to Support Educational Attainment</w:t>
      </w:r>
    </w:p>
    <w:p w14:paraId="1B8BF71D" w14:textId="6F975E24" w:rsidR="007E3D62" w:rsidRDefault="007E3D62" w:rsidP="007E3D62">
      <w:bookmarkStart w:id="5" w:name="Intro"/>
      <w:r>
        <w:t xml:space="preserve">CDE is committed to increasing knowledge in schools about best practices for supporting the educational attainment of students in out-of-home placement. </w:t>
      </w:r>
      <w:r w:rsidR="00A612F7">
        <w:t xml:space="preserve">In line with this, CDE has </w:t>
      </w:r>
      <w:r w:rsidR="00950E7F">
        <w:t>strengthened and increased information available to new CWELs through</w:t>
      </w:r>
      <w:r w:rsidR="00B57CEA">
        <w:t xml:space="preserve"> a new onboarding process that includes comprehensive guidance documents aroun</w:t>
      </w:r>
      <w:r w:rsidR="00055482">
        <w:t xml:space="preserve">d the education of students in out-of-home placement. In addition, </w:t>
      </w:r>
      <w:r w:rsidR="00AF681B">
        <w:t xml:space="preserve">the previously mentioned annual Back-to-School </w:t>
      </w:r>
      <w:r w:rsidR="00595C8F">
        <w:t>training includes</w:t>
      </w:r>
      <w:r w:rsidR="00B61015">
        <w:t xml:space="preserve"> information about the education rights of students in out-of-home placement as well as updates from CDE about the state of foster care in Colorado.</w:t>
      </w:r>
      <w:r w:rsidR="009D73C5">
        <w:t xml:space="preserve"> In addition</w:t>
      </w:r>
      <w:r w:rsidR="00B61015">
        <w:t xml:space="preserve">, CDE is currently </w:t>
      </w:r>
      <w:r w:rsidR="008C6129">
        <w:t xml:space="preserve">working with the Colorado Department of Human Services to create inter-department office hours </w:t>
      </w:r>
      <w:r w:rsidR="00EE61B9">
        <w:t>to help districts and counties develop, understand, and implement educational rights for students in foster care</w:t>
      </w:r>
      <w:r w:rsidR="008B3C4F">
        <w:t xml:space="preserve">, and is working on additional informational materials to </w:t>
      </w:r>
      <w:r w:rsidR="009D73C5">
        <w:t xml:space="preserve">be published on the CDE website in the next year. </w:t>
      </w:r>
      <w:r w:rsidR="4B0C3CD3">
        <w:t>Finally, CDE is creating a dispute log to track trend data around the types of disputes that occur between local education agencies and county human service offices.</w:t>
      </w:r>
      <w:r w:rsidR="00155A55">
        <w:t xml:space="preserve"> This will inform areas of needed technical assistance and further training.</w:t>
      </w:r>
    </w:p>
    <w:p w14:paraId="5340B73E" w14:textId="77777777" w:rsidR="00390AA8" w:rsidRDefault="00390AA8">
      <w:r>
        <w:br w:type="page"/>
      </w:r>
    </w:p>
    <w:p w14:paraId="3C367053" w14:textId="2AE5DC4E" w:rsidR="009A28F1" w:rsidRDefault="55673D5C" w:rsidP="00085795">
      <w:pPr>
        <w:pBdr>
          <w:top w:val="nil"/>
          <w:left w:val="nil"/>
          <w:bottom w:val="single" w:sz="4" w:space="1" w:color="auto"/>
          <w:right w:val="nil"/>
          <w:between w:val="nil"/>
        </w:pBdr>
        <w:tabs>
          <w:tab w:val="left" w:pos="90"/>
        </w:tabs>
        <w:spacing w:after="60"/>
        <w:rPr>
          <w:rFonts w:ascii="Museo Slab 500" w:eastAsia="Museo Slab 500" w:hAnsi="Museo Slab 500" w:cs="Museo Slab 500"/>
          <w:b/>
          <w:color w:val="5C6670"/>
          <w:sz w:val="32"/>
          <w:szCs w:val="32"/>
        </w:rPr>
      </w:pPr>
      <w:r w:rsidRPr="6738CF23">
        <w:rPr>
          <w:rFonts w:ascii="Museo Slab 500" w:eastAsia="Museo Slab 500" w:hAnsi="Museo Slab 500" w:cs="Museo Slab 500"/>
          <w:b/>
          <w:bCs/>
          <w:color w:val="5C6670"/>
          <w:sz w:val="32"/>
          <w:szCs w:val="32"/>
        </w:rPr>
        <w:lastRenderedPageBreak/>
        <w:t>Introduction</w:t>
      </w:r>
    </w:p>
    <w:bookmarkEnd w:id="5"/>
    <w:p w14:paraId="47ACA034" w14:textId="46754A62" w:rsidR="1E9F2CDF" w:rsidRDefault="1E9F2CDF" w:rsidP="3A144591">
      <w:pPr>
        <w:rPr>
          <w:rFonts w:ascii="Trebuchet MS" w:eastAsia="Trebuchet MS" w:hAnsi="Trebuchet MS" w:cs="Trebuchet MS"/>
          <w:b/>
          <w:bCs/>
          <w:color w:val="000000" w:themeColor="text1"/>
          <w:sz w:val="24"/>
        </w:rPr>
      </w:pPr>
      <w:r w:rsidRPr="3A144591">
        <w:rPr>
          <w:rFonts w:ascii="Trebuchet MS" w:eastAsia="Trebuchet MS" w:hAnsi="Trebuchet MS" w:cs="Trebuchet MS"/>
          <w:b/>
          <w:bCs/>
          <w:color w:val="000000" w:themeColor="text1"/>
          <w:sz w:val="24"/>
        </w:rPr>
        <w:t xml:space="preserve">CDE’s Foster Care Education </w:t>
      </w:r>
      <w:r w:rsidR="03E59260" w:rsidRPr="3A144591">
        <w:rPr>
          <w:rFonts w:ascii="Trebuchet MS" w:eastAsia="Trebuchet MS" w:hAnsi="Trebuchet MS" w:cs="Trebuchet MS"/>
          <w:b/>
          <w:bCs/>
          <w:color w:val="000000" w:themeColor="text1"/>
          <w:sz w:val="24"/>
        </w:rPr>
        <w:t>Program</w:t>
      </w:r>
    </w:p>
    <w:p w14:paraId="0E55AE6A" w14:textId="672225F8" w:rsidR="6738CF23" w:rsidRDefault="757E4B65" w:rsidP="6738CF23">
      <w:pPr>
        <w:spacing w:line="259" w:lineRule="auto"/>
        <w:rPr>
          <w:color w:val="000000" w:themeColor="text1"/>
        </w:rPr>
      </w:pPr>
      <w:r w:rsidRPr="77786481">
        <w:rPr>
          <w:color w:val="000000" w:themeColor="text1"/>
        </w:rPr>
        <w:t xml:space="preserve">The Foster Care Education </w:t>
      </w:r>
      <w:r w:rsidR="03E59260" w:rsidRPr="77786481">
        <w:rPr>
          <w:color w:val="000000" w:themeColor="text1"/>
        </w:rPr>
        <w:t>Program</w:t>
      </w:r>
      <w:r w:rsidRPr="77786481">
        <w:rPr>
          <w:color w:val="000000" w:themeColor="text1"/>
        </w:rPr>
        <w:t xml:space="preserve"> at the Colorado Department of Education (CDE) supports students in </w:t>
      </w:r>
      <w:r w:rsidR="792F0643" w:rsidRPr="77786481">
        <w:rPr>
          <w:color w:val="000000" w:themeColor="text1"/>
        </w:rPr>
        <w:t>out-of-home placement</w:t>
      </w:r>
      <w:r w:rsidR="00876BBF">
        <w:rPr>
          <w:color w:val="000000" w:themeColor="text1"/>
        </w:rPr>
        <w:t xml:space="preserve"> and was created by the </w:t>
      </w:r>
      <w:r w:rsidR="00C14BC6">
        <w:rPr>
          <w:color w:val="000000" w:themeColor="text1"/>
        </w:rPr>
        <w:t>Foster Care Success Act</w:t>
      </w:r>
      <w:r w:rsidR="633D3C47" w:rsidRPr="77786481">
        <w:rPr>
          <w:color w:val="000000" w:themeColor="text1"/>
        </w:rPr>
        <w:t xml:space="preserve">. </w:t>
      </w:r>
      <w:r w:rsidR="6354A341" w:rsidRPr="77786481">
        <w:rPr>
          <w:color w:val="000000" w:themeColor="text1"/>
        </w:rPr>
        <w:t>S</w:t>
      </w:r>
      <w:r w:rsidR="633D3C47" w:rsidRPr="77786481">
        <w:rPr>
          <w:color w:val="000000" w:themeColor="text1"/>
        </w:rPr>
        <w:t>tudent</w:t>
      </w:r>
      <w:r w:rsidR="6ED4BDE8" w:rsidRPr="77786481">
        <w:rPr>
          <w:color w:val="000000" w:themeColor="text1"/>
        </w:rPr>
        <w:t>s</w:t>
      </w:r>
      <w:r w:rsidR="633D3C47" w:rsidRPr="77786481">
        <w:rPr>
          <w:color w:val="000000" w:themeColor="text1"/>
        </w:rPr>
        <w:t xml:space="preserve"> in out-of-home placement</w:t>
      </w:r>
      <w:r w:rsidR="792F0643" w:rsidRPr="77786481">
        <w:rPr>
          <w:color w:val="000000" w:themeColor="text1"/>
        </w:rPr>
        <w:t xml:space="preserve"> </w:t>
      </w:r>
      <w:r w:rsidR="5A713331" w:rsidRPr="77786481">
        <w:rPr>
          <w:color w:val="000000" w:themeColor="text1"/>
        </w:rPr>
        <w:t>are</w:t>
      </w:r>
      <w:r w:rsidR="16EDFA34" w:rsidRPr="77786481">
        <w:rPr>
          <w:color w:val="000000" w:themeColor="text1"/>
        </w:rPr>
        <w:t xml:space="preserve"> </w:t>
      </w:r>
      <w:r w:rsidR="792F0643" w:rsidRPr="77786481">
        <w:rPr>
          <w:color w:val="000000" w:themeColor="text1"/>
        </w:rPr>
        <w:t>defined as</w:t>
      </w:r>
      <w:r w:rsidR="47C042D3" w:rsidRPr="77786481">
        <w:rPr>
          <w:color w:val="000000" w:themeColor="text1"/>
        </w:rPr>
        <w:t>:</w:t>
      </w:r>
      <w:r w:rsidR="792F0643" w:rsidRPr="77786481">
        <w:rPr>
          <w:color w:val="000000" w:themeColor="text1"/>
        </w:rPr>
        <w:t xml:space="preserve"> </w:t>
      </w:r>
      <w:r w:rsidR="093652A8" w:rsidRPr="1BBDCCB9">
        <w:rPr>
          <w:color w:val="000000" w:themeColor="text1"/>
        </w:rPr>
        <w:t>PreK-12 students who experience any type of “foster care”, as defined by § 19-1-103(66), C.R.S., which includes, but is not limited to, licensed congregate care settings such as group homes, residential child care, detention, youth correction, and psychiatric facilities, as well as family-like settings such as foster care, certified and non-certified kinship placements, and youth in independent living arrangements. Placement out of the home could be brief, such as a few days, or might occur across multiple years</w:t>
      </w:r>
      <w:r w:rsidR="004140FB" w:rsidRPr="77786481">
        <w:rPr>
          <w:color w:val="000000" w:themeColor="text1"/>
        </w:rPr>
        <w:t xml:space="preserve">. </w:t>
      </w:r>
    </w:p>
    <w:p w14:paraId="7E5F0E42" w14:textId="77777777" w:rsidR="00941E93" w:rsidRDefault="00941E93" w:rsidP="6738CF23">
      <w:pPr>
        <w:spacing w:line="259" w:lineRule="auto"/>
        <w:rPr>
          <w:color w:val="000000" w:themeColor="text1"/>
          <w:szCs w:val="22"/>
        </w:rPr>
      </w:pPr>
    </w:p>
    <w:p w14:paraId="6D13AC60" w14:textId="73FAD981" w:rsidR="2092C9DD" w:rsidRDefault="4AFE7D77" w:rsidP="6738CF23">
      <w:pPr>
        <w:rPr>
          <w:color w:val="333333"/>
          <w:sz w:val="21"/>
          <w:szCs w:val="21"/>
        </w:rPr>
      </w:pPr>
      <w:r w:rsidRPr="3A144591">
        <w:rPr>
          <w:color w:val="000000" w:themeColor="text1"/>
        </w:rPr>
        <w:t>CDE</w:t>
      </w:r>
      <w:r w:rsidR="792F0643" w:rsidRPr="3A144591">
        <w:rPr>
          <w:color w:val="000000" w:themeColor="text1"/>
        </w:rPr>
        <w:t xml:space="preserve"> </w:t>
      </w:r>
      <w:r w:rsidR="05C532A1" w:rsidRPr="3A144591">
        <w:rPr>
          <w:color w:val="000000" w:themeColor="text1"/>
        </w:rPr>
        <w:t>works with</w:t>
      </w:r>
      <w:r w:rsidR="792F0643" w:rsidRPr="3A144591">
        <w:rPr>
          <w:color w:val="000000" w:themeColor="text1"/>
        </w:rPr>
        <w:t xml:space="preserve"> Colorado public school districts </w:t>
      </w:r>
      <w:r w:rsidR="00372508" w:rsidRPr="3A144591">
        <w:rPr>
          <w:color w:val="000000" w:themeColor="text1"/>
        </w:rPr>
        <w:t xml:space="preserve">and other Local Education </w:t>
      </w:r>
      <w:r w:rsidR="009B20FE" w:rsidRPr="3A144591">
        <w:rPr>
          <w:color w:val="000000" w:themeColor="text1"/>
        </w:rPr>
        <w:t xml:space="preserve">Agencies </w:t>
      </w:r>
      <w:r w:rsidR="792F0643" w:rsidRPr="3A144591">
        <w:rPr>
          <w:color w:val="000000" w:themeColor="text1"/>
        </w:rPr>
        <w:t xml:space="preserve">to </w:t>
      </w:r>
      <w:r w:rsidR="384C7F92" w:rsidRPr="3A144591">
        <w:rPr>
          <w:color w:val="000000" w:themeColor="text1"/>
        </w:rPr>
        <w:t xml:space="preserve">ensure </w:t>
      </w:r>
      <w:r w:rsidR="00372508" w:rsidRPr="3A144591">
        <w:rPr>
          <w:color w:val="000000" w:themeColor="text1"/>
        </w:rPr>
        <w:t xml:space="preserve">that the </w:t>
      </w:r>
      <w:r w:rsidR="792F0643" w:rsidRPr="3A144591">
        <w:rPr>
          <w:color w:val="000000" w:themeColor="text1"/>
        </w:rPr>
        <w:t>federal and state educational rights of studen</w:t>
      </w:r>
      <w:r w:rsidR="2A05E23B" w:rsidRPr="3A144591">
        <w:rPr>
          <w:color w:val="000000" w:themeColor="text1"/>
        </w:rPr>
        <w:t xml:space="preserve">ts in out-of-home </w:t>
      </w:r>
      <w:r w:rsidR="2871A905" w:rsidRPr="3A144591">
        <w:rPr>
          <w:color w:val="000000" w:themeColor="text1"/>
        </w:rPr>
        <w:t>placement</w:t>
      </w:r>
      <w:r w:rsidR="58FC8F5E" w:rsidRPr="3A144591">
        <w:rPr>
          <w:color w:val="000000" w:themeColor="text1"/>
        </w:rPr>
        <w:t xml:space="preserve"> are met</w:t>
      </w:r>
      <w:r w:rsidR="757E4B65" w:rsidRPr="3A144591">
        <w:rPr>
          <w:color w:val="000000" w:themeColor="text1"/>
        </w:rPr>
        <w:t xml:space="preserve">. Students in </w:t>
      </w:r>
      <w:r w:rsidR="1EC84ECE" w:rsidRPr="3A144591">
        <w:rPr>
          <w:color w:val="000000" w:themeColor="text1"/>
        </w:rPr>
        <w:t xml:space="preserve">out-of-home </w:t>
      </w:r>
      <w:r w:rsidR="042281BF" w:rsidRPr="3A144591">
        <w:rPr>
          <w:color w:val="000000" w:themeColor="text1"/>
        </w:rPr>
        <w:t>placement</w:t>
      </w:r>
      <w:r w:rsidR="757E4B65" w:rsidRPr="3A144591">
        <w:rPr>
          <w:color w:val="000000" w:themeColor="text1"/>
        </w:rPr>
        <w:t xml:space="preserve"> have the right to remain in their school of origin when they are initially placed in foster care or move foster care placements. Additionally, </w:t>
      </w:r>
      <w:r w:rsidR="447AB6E8" w:rsidRPr="3A144591">
        <w:rPr>
          <w:color w:val="000000" w:themeColor="text1"/>
        </w:rPr>
        <w:t>these students</w:t>
      </w:r>
      <w:r w:rsidR="757E4B65" w:rsidRPr="3A144591">
        <w:rPr>
          <w:color w:val="000000" w:themeColor="text1"/>
        </w:rPr>
        <w:t xml:space="preserve"> have the right to immediate enrollment if moving schools is determined to be in their best interest</w:t>
      </w:r>
      <w:r w:rsidR="6AEAA42F" w:rsidRPr="3A144591">
        <w:rPr>
          <w:color w:val="000000" w:themeColor="text1"/>
        </w:rPr>
        <w:t>,</w:t>
      </w:r>
      <w:r w:rsidR="757E4B65" w:rsidRPr="3A144591">
        <w:rPr>
          <w:color w:val="000000" w:themeColor="text1"/>
        </w:rPr>
        <w:t xml:space="preserve"> as well as </w:t>
      </w:r>
      <w:r w:rsidR="3528FFBC" w:rsidRPr="3A144591">
        <w:rPr>
          <w:color w:val="000000" w:themeColor="text1"/>
        </w:rPr>
        <w:t xml:space="preserve">receiving </w:t>
      </w:r>
      <w:r w:rsidR="757E4B65" w:rsidRPr="3A144591">
        <w:rPr>
          <w:color w:val="000000" w:themeColor="text1"/>
        </w:rPr>
        <w:t xml:space="preserve">free meals and </w:t>
      </w:r>
      <w:r w:rsidR="142FDCD5" w:rsidRPr="3A144591">
        <w:rPr>
          <w:color w:val="000000" w:themeColor="text1"/>
        </w:rPr>
        <w:t xml:space="preserve">having </w:t>
      </w:r>
      <w:r w:rsidR="757E4B65" w:rsidRPr="3A144591">
        <w:rPr>
          <w:color w:val="000000" w:themeColor="text1"/>
        </w:rPr>
        <w:t>school fee</w:t>
      </w:r>
      <w:r w:rsidR="41CBBFA6" w:rsidRPr="3A144591">
        <w:rPr>
          <w:color w:val="000000" w:themeColor="text1"/>
        </w:rPr>
        <w:t>s</w:t>
      </w:r>
      <w:r w:rsidR="757E4B65" w:rsidRPr="3A144591">
        <w:rPr>
          <w:color w:val="000000" w:themeColor="text1"/>
        </w:rPr>
        <w:t xml:space="preserve"> waive</w:t>
      </w:r>
      <w:r w:rsidR="2276225A" w:rsidRPr="3A144591">
        <w:rPr>
          <w:color w:val="000000" w:themeColor="text1"/>
        </w:rPr>
        <w:t>d</w:t>
      </w:r>
      <w:r w:rsidR="757E4B65" w:rsidRPr="3A144591">
        <w:rPr>
          <w:color w:val="000000" w:themeColor="text1"/>
        </w:rPr>
        <w:t xml:space="preserve">. CDE ensures that each school district in Colorado has a designated Child Welfare Education Liaison (CWEL). </w:t>
      </w:r>
      <w:r w:rsidR="6350BC72" w:rsidRPr="3A144591">
        <w:rPr>
          <w:color w:val="000000" w:themeColor="text1"/>
        </w:rPr>
        <w:t xml:space="preserve">The CWEL </w:t>
      </w:r>
      <w:r w:rsidR="757E4B65" w:rsidRPr="3A144591">
        <w:rPr>
          <w:color w:val="000000" w:themeColor="text1"/>
        </w:rPr>
        <w:t>serve</w:t>
      </w:r>
      <w:r w:rsidR="46236255" w:rsidRPr="3A144591">
        <w:rPr>
          <w:color w:val="000000" w:themeColor="text1"/>
        </w:rPr>
        <w:t>s</w:t>
      </w:r>
      <w:r w:rsidR="757E4B65" w:rsidRPr="3A144591">
        <w:rPr>
          <w:color w:val="000000" w:themeColor="text1"/>
        </w:rPr>
        <w:t xml:space="preserve"> as the single point of contact to help facilitate school stability and seamless transfers for students in </w:t>
      </w:r>
      <w:r w:rsidR="37BAB159" w:rsidRPr="3A144591">
        <w:rPr>
          <w:color w:val="000000" w:themeColor="text1"/>
        </w:rPr>
        <w:t>a</w:t>
      </w:r>
      <w:r w:rsidR="6D235784" w:rsidRPr="3A144591">
        <w:rPr>
          <w:color w:val="000000" w:themeColor="text1"/>
        </w:rPr>
        <w:t>n out-of-home placement.</w:t>
      </w:r>
      <w:r w:rsidR="757E4B65" w:rsidRPr="3A144591">
        <w:rPr>
          <w:color w:val="000000" w:themeColor="text1"/>
        </w:rPr>
        <w:t xml:space="preserve"> The CWEL also coordinates with county child welfare agencies in providing, arranging, and funding transportation to the school of origin or facilitating school transfers. More information on </w:t>
      </w:r>
      <w:r w:rsidR="6BA87FFB" w:rsidRPr="3A144591">
        <w:rPr>
          <w:color w:val="000000" w:themeColor="text1"/>
        </w:rPr>
        <w:t>CWELS and</w:t>
      </w:r>
      <w:r w:rsidR="757E4B65" w:rsidRPr="3A144591">
        <w:rPr>
          <w:color w:val="000000" w:themeColor="text1"/>
        </w:rPr>
        <w:t xml:space="preserve"> CDE’s Foster Care Education </w:t>
      </w:r>
      <w:r w:rsidR="50329A1F" w:rsidRPr="3A144591">
        <w:rPr>
          <w:color w:val="000000" w:themeColor="text1"/>
        </w:rPr>
        <w:t>Program</w:t>
      </w:r>
      <w:r w:rsidR="757E4B65" w:rsidRPr="3A144591">
        <w:rPr>
          <w:color w:val="000000" w:themeColor="text1"/>
        </w:rPr>
        <w:t xml:space="preserve"> can be found at:</w:t>
      </w:r>
      <w:r w:rsidR="757E4B65" w:rsidRPr="3A144591">
        <w:rPr>
          <w:color w:val="333333"/>
          <w:sz w:val="21"/>
          <w:szCs w:val="21"/>
        </w:rPr>
        <w:t xml:space="preserve"> </w:t>
      </w:r>
      <w:hyperlink r:id="rId14">
        <w:r w:rsidR="757E4B65" w:rsidRPr="3A144591">
          <w:rPr>
            <w:rStyle w:val="Hyperlink"/>
            <w:sz w:val="21"/>
            <w:szCs w:val="21"/>
          </w:rPr>
          <w:t>https://www.cde.state.co.us/studentsupport/fostercare_index</w:t>
        </w:r>
      </w:hyperlink>
      <w:r w:rsidR="757E4B65" w:rsidRPr="3A144591">
        <w:rPr>
          <w:color w:val="333333"/>
          <w:sz w:val="21"/>
          <w:szCs w:val="21"/>
        </w:rPr>
        <w:t>.</w:t>
      </w:r>
    </w:p>
    <w:p w14:paraId="1C0929DF" w14:textId="55188B4E" w:rsidR="6738CF23" w:rsidRDefault="6738CF23" w:rsidP="6738CF23">
      <w:pPr>
        <w:rPr>
          <w:color w:val="000000" w:themeColor="text1"/>
          <w:szCs w:val="22"/>
        </w:rPr>
      </w:pPr>
    </w:p>
    <w:p w14:paraId="20F3C952" w14:textId="4E397164" w:rsidR="00B172BF" w:rsidRDefault="3F4F2774" w:rsidP="77786481">
      <w:pPr>
        <w:rPr>
          <w:color w:val="000000" w:themeColor="text1"/>
        </w:rPr>
      </w:pPr>
      <w:r w:rsidRPr="77786481">
        <w:rPr>
          <w:color w:val="000000" w:themeColor="text1"/>
        </w:rPr>
        <w:t xml:space="preserve">Key to this work is supporting the school stability of students in out-of-home </w:t>
      </w:r>
      <w:r w:rsidR="67428A70" w:rsidRPr="77786481">
        <w:rPr>
          <w:color w:val="000000" w:themeColor="text1"/>
        </w:rPr>
        <w:t>placement</w:t>
      </w:r>
      <w:r w:rsidR="3137D002" w:rsidRPr="77786481">
        <w:rPr>
          <w:color w:val="000000" w:themeColor="text1"/>
        </w:rPr>
        <w:t>.</w:t>
      </w:r>
      <w:r w:rsidRPr="77786481">
        <w:rPr>
          <w:color w:val="000000" w:themeColor="text1"/>
        </w:rPr>
        <w:t xml:space="preserve"> </w:t>
      </w:r>
      <w:r w:rsidR="757E4B65" w:rsidRPr="77786481">
        <w:rPr>
          <w:color w:val="000000" w:themeColor="text1"/>
        </w:rPr>
        <w:t>Overall</w:t>
      </w:r>
      <w:r w:rsidR="1A7464FE" w:rsidRPr="77786481">
        <w:rPr>
          <w:color w:val="000000" w:themeColor="text1"/>
        </w:rPr>
        <w:t>,</w:t>
      </w:r>
      <w:r w:rsidR="757E4B65" w:rsidRPr="77786481">
        <w:rPr>
          <w:color w:val="000000" w:themeColor="text1"/>
        </w:rPr>
        <w:t xml:space="preserve"> s</w:t>
      </w:r>
      <w:r w:rsidR="3E89700D" w:rsidRPr="77786481">
        <w:rPr>
          <w:color w:val="000000" w:themeColor="text1"/>
        </w:rPr>
        <w:t xml:space="preserve">tudents who experience </w:t>
      </w:r>
      <w:r w:rsidR="00AF5DE2">
        <w:rPr>
          <w:color w:val="000000" w:themeColor="text1"/>
        </w:rPr>
        <w:t>(</w:t>
      </w:r>
      <w:r w:rsidR="3E89700D" w:rsidRPr="77786481">
        <w:rPr>
          <w:color w:val="000000" w:themeColor="text1"/>
        </w:rPr>
        <w:t>or are at risk of experiencing</w:t>
      </w:r>
      <w:r w:rsidR="00AF5DE2">
        <w:rPr>
          <w:color w:val="000000" w:themeColor="text1"/>
        </w:rPr>
        <w:t>)</w:t>
      </w:r>
      <w:r w:rsidR="3E89700D" w:rsidRPr="77786481">
        <w:rPr>
          <w:color w:val="000000" w:themeColor="text1"/>
        </w:rPr>
        <w:t xml:space="preserve"> multiple school moves during their K-12 education outside of regular grade promotion are at-risk for not reaching their educational potential. This includes</w:t>
      </w:r>
      <w:r w:rsidR="1C5C2ACB" w:rsidRPr="77786481">
        <w:rPr>
          <w:color w:val="000000" w:themeColor="text1"/>
        </w:rPr>
        <w:t>,</w:t>
      </w:r>
      <w:r w:rsidR="3E89700D" w:rsidRPr="77786481">
        <w:rPr>
          <w:color w:val="000000" w:themeColor="text1"/>
        </w:rPr>
        <w:t xml:space="preserve"> and is not limited to</w:t>
      </w:r>
      <w:r w:rsidR="1C5C2ACB" w:rsidRPr="77786481">
        <w:rPr>
          <w:color w:val="000000" w:themeColor="text1"/>
        </w:rPr>
        <w:t>,</w:t>
      </w:r>
      <w:r w:rsidR="3E89700D" w:rsidRPr="77786481">
        <w:rPr>
          <w:color w:val="000000" w:themeColor="text1"/>
        </w:rPr>
        <w:t xml:space="preserve"> youth in </w:t>
      </w:r>
      <w:r w:rsidR="4CCD77BC" w:rsidRPr="77786481">
        <w:rPr>
          <w:color w:val="000000" w:themeColor="text1"/>
        </w:rPr>
        <w:t>out-of-home placement</w:t>
      </w:r>
      <w:r w:rsidR="3E89700D" w:rsidRPr="77786481">
        <w:rPr>
          <w:color w:val="000000" w:themeColor="text1"/>
        </w:rPr>
        <w:t xml:space="preserve"> and is linked to several negative consequences such as stress, lower test scores, four to six months of education loss with each move, loss of credits/coursework, and loss of peer groups and relationships with trusted adults</w:t>
      </w:r>
      <w:r w:rsidR="00B172BF">
        <w:rPr>
          <w:color w:val="000000" w:themeColor="text1"/>
        </w:rPr>
        <w:t xml:space="preserve"> (see </w:t>
      </w:r>
      <w:hyperlink w:anchor="_Endnotes" w:history="1">
        <w:r w:rsidR="00B172BF" w:rsidRPr="00EE44E3">
          <w:rPr>
            <w:rStyle w:val="Hyperlink"/>
          </w:rPr>
          <w:t>end notes 1 to 5</w:t>
        </w:r>
      </w:hyperlink>
      <w:r w:rsidR="00B172BF">
        <w:rPr>
          <w:color w:val="000000" w:themeColor="text1"/>
        </w:rPr>
        <w:t xml:space="preserve"> for sources)</w:t>
      </w:r>
      <w:r w:rsidR="3E89700D" w:rsidRPr="77786481" w:rsidDel="00B172BF">
        <w:rPr>
          <w:color w:val="000000" w:themeColor="text1"/>
        </w:rPr>
        <w:t>.</w:t>
      </w:r>
    </w:p>
    <w:p w14:paraId="18E4BCC8" w14:textId="0AE7FEE1" w:rsidR="61695C72" w:rsidRDefault="61695C72" w:rsidP="77786481">
      <w:pPr>
        <w:rPr>
          <w:color w:val="000000" w:themeColor="text1"/>
        </w:rPr>
      </w:pPr>
    </w:p>
    <w:p w14:paraId="6D19BCB1" w14:textId="24177BAE" w:rsidR="61695C72" w:rsidRDefault="3E89700D" w:rsidP="4470D0C0">
      <w:pPr>
        <w:rPr>
          <w:color w:val="000000" w:themeColor="text1"/>
        </w:rPr>
      </w:pPr>
      <w:r w:rsidRPr="77786481">
        <w:rPr>
          <w:color w:val="000000" w:themeColor="text1"/>
        </w:rPr>
        <w:t>Colorado data trends show that students</w:t>
      </w:r>
      <w:r w:rsidR="6AE324F7" w:rsidRPr="77786481">
        <w:rPr>
          <w:color w:val="000000" w:themeColor="text1"/>
        </w:rPr>
        <w:t xml:space="preserve"> in out-of-home placement</w:t>
      </w:r>
      <w:r w:rsidRPr="77786481">
        <w:rPr>
          <w:color w:val="000000" w:themeColor="text1"/>
        </w:rPr>
        <w:t xml:space="preserve"> continue to experience lower graduation rates and completion rates as well as higher dropout rates compared to their peers. Given this, identification of</w:t>
      </w:r>
      <w:r w:rsidR="00392C44">
        <w:rPr>
          <w:color w:val="000000" w:themeColor="text1"/>
        </w:rPr>
        <w:t>,</w:t>
      </w:r>
      <w:r w:rsidRPr="77786481">
        <w:rPr>
          <w:color w:val="000000" w:themeColor="text1"/>
        </w:rPr>
        <w:t xml:space="preserve"> and provision of support to</w:t>
      </w:r>
      <w:r w:rsidR="00392C44">
        <w:rPr>
          <w:color w:val="000000" w:themeColor="text1"/>
        </w:rPr>
        <w:t>,</w:t>
      </w:r>
      <w:r w:rsidRPr="77786481">
        <w:rPr>
          <w:color w:val="000000" w:themeColor="text1"/>
        </w:rPr>
        <w:t xml:space="preserve"> students </w:t>
      </w:r>
      <w:r w:rsidR="2BFB73F3" w:rsidRPr="77786481">
        <w:rPr>
          <w:color w:val="000000" w:themeColor="text1"/>
        </w:rPr>
        <w:t>out-of-home placement</w:t>
      </w:r>
      <w:r w:rsidRPr="77786481">
        <w:rPr>
          <w:color w:val="000000" w:themeColor="text1"/>
        </w:rPr>
        <w:t xml:space="preserve"> </w:t>
      </w:r>
      <w:r w:rsidR="426FBD32" w:rsidRPr="77786481">
        <w:rPr>
          <w:color w:val="000000" w:themeColor="text1"/>
        </w:rPr>
        <w:t>is crucial</w:t>
      </w:r>
      <w:r w:rsidRPr="77786481">
        <w:rPr>
          <w:color w:val="000000" w:themeColor="text1"/>
        </w:rPr>
        <w:t xml:space="preserve">. Moreover, the state agencies concerned with health and education </w:t>
      </w:r>
      <w:r w:rsidR="0B314530" w:rsidRPr="77786481">
        <w:rPr>
          <w:color w:val="000000" w:themeColor="text1"/>
        </w:rPr>
        <w:t>are working to</w:t>
      </w:r>
      <w:r w:rsidRPr="77786481">
        <w:rPr>
          <w:color w:val="000000" w:themeColor="text1"/>
        </w:rPr>
        <w:t xml:space="preserve"> improve internal processes surrounding students </w:t>
      </w:r>
      <w:r w:rsidR="00345238">
        <w:rPr>
          <w:color w:val="000000" w:themeColor="text1"/>
        </w:rPr>
        <w:t xml:space="preserve">in out-home placements </w:t>
      </w:r>
      <w:r w:rsidRPr="77786481">
        <w:rPr>
          <w:color w:val="000000" w:themeColor="text1"/>
        </w:rPr>
        <w:t>to ensure that they are given every opportunity to succeed.</w:t>
      </w:r>
      <w:r w:rsidR="5CE3CCD4" w:rsidRPr="77786481">
        <w:rPr>
          <w:color w:val="000000" w:themeColor="text1"/>
        </w:rPr>
        <w:t xml:space="preserve">  </w:t>
      </w:r>
    </w:p>
    <w:p w14:paraId="41436826" w14:textId="733B9894" w:rsidR="6738CF23" w:rsidRDefault="6738CF23" w:rsidP="6738CF23">
      <w:pPr>
        <w:rPr>
          <w:rFonts w:ascii="Trebuchet MS" w:eastAsia="Trebuchet MS" w:hAnsi="Trebuchet MS" w:cs="Trebuchet MS"/>
          <w:b/>
          <w:bCs/>
          <w:color w:val="000000" w:themeColor="text1"/>
          <w:sz w:val="24"/>
        </w:rPr>
      </w:pPr>
    </w:p>
    <w:p w14:paraId="705A56D2" w14:textId="0DA981EB" w:rsidR="1D3B29C0" w:rsidRDefault="1D3B29C0" w:rsidP="6738CF23">
      <w:pPr>
        <w:rPr>
          <w:rFonts w:ascii="Trebuchet MS" w:eastAsia="Trebuchet MS" w:hAnsi="Trebuchet MS" w:cs="Trebuchet MS"/>
          <w:b/>
          <w:bCs/>
          <w:color w:val="000000" w:themeColor="text1"/>
          <w:sz w:val="24"/>
        </w:rPr>
      </w:pPr>
      <w:r w:rsidRPr="6738CF23">
        <w:rPr>
          <w:rFonts w:ascii="Trebuchet MS" w:eastAsia="Trebuchet MS" w:hAnsi="Trebuchet MS" w:cs="Trebuchet MS"/>
          <w:b/>
          <w:bCs/>
          <w:color w:val="000000" w:themeColor="text1"/>
          <w:sz w:val="24"/>
        </w:rPr>
        <w:t xml:space="preserve">The Foster Care Success Act </w:t>
      </w:r>
    </w:p>
    <w:p w14:paraId="38D211A6" w14:textId="3B1E6245" w:rsidR="1D3B29C0" w:rsidRDefault="3E89700D" w:rsidP="4470D0C0">
      <w:pPr>
        <w:rPr>
          <w:color w:val="000000" w:themeColor="text1"/>
        </w:rPr>
      </w:pPr>
      <w:r w:rsidRPr="77786481">
        <w:rPr>
          <w:color w:val="000000" w:themeColor="text1"/>
        </w:rPr>
        <w:t>In 2022, the Colorado General Assembly passed House Bill 22-13</w:t>
      </w:r>
      <w:r w:rsidR="5580E2AE" w:rsidRPr="77786481">
        <w:rPr>
          <w:color w:val="000000" w:themeColor="text1"/>
        </w:rPr>
        <w:t>7</w:t>
      </w:r>
      <w:r w:rsidRPr="77786481">
        <w:rPr>
          <w:color w:val="000000" w:themeColor="text1"/>
        </w:rPr>
        <w:t xml:space="preserve">4, </w:t>
      </w:r>
      <w:r w:rsidR="2FC696BB" w:rsidRPr="77786481">
        <w:rPr>
          <w:color w:val="000000" w:themeColor="text1"/>
        </w:rPr>
        <w:t>t</w:t>
      </w:r>
      <w:r w:rsidRPr="77786481">
        <w:rPr>
          <w:color w:val="000000" w:themeColor="text1"/>
        </w:rPr>
        <w:t xml:space="preserve">he Foster Care Success Act. </w:t>
      </w:r>
      <w:r w:rsidR="092ECA70">
        <w:t>This</w:t>
      </w:r>
      <w:r>
        <w:t xml:space="preserve"> law </w:t>
      </w:r>
      <w:r w:rsidR="092ECA70">
        <w:t>improves</w:t>
      </w:r>
      <w:r>
        <w:t xml:space="preserve"> identification and outcomes of students in </w:t>
      </w:r>
      <w:r w:rsidR="72F62730">
        <w:t>out-of-home placement</w:t>
      </w:r>
      <w:r>
        <w:t xml:space="preserve"> through improved tracking and process improvements at the state level.</w:t>
      </w:r>
      <w:r w:rsidRPr="77786481">
        <w:rPr>
          <w:color w:val="000000" w:themeColor="text1"/>
        </w:rPr>
        <w:t xml:space="preserve"> Outcomes to be examined each year </w:t>
      </w:r>
      <w:r w:rsidR="0439CEBF" w:rsidRPr="77786481">
        <w:rPr>
          <w:color w:val="000000" w:themeColor="text1"/>
        </w:rPr>
        <w:t>include identification</w:t>
      </w:r>
      <w:r w:rsidRPr="77786481">
        <w:rPr>
          <w:color w:val="000000" w:themeColor="text1"/>
        </w:rPr>
        <w:t xml:space="preserve"> of students in out-of-home placement enrolled in Colorado schools and student success and educational attainment</w:t>
      </w:r>
      <w:r w:rsidR="78AB29BA" w:rsidRPr="77786481">
        <w:rPr>
          <w:color w:val="000000" w:themeColor="text1"/>
        </w:rPr>
        <w:t>.</w:t>
      </w:r>
      <w:r w:rsidRPr="77786481">
        <w:rPr>
          <w:color w:val="000000" w:themeColor="text1"/>
        </w:rPr>
        <w:t xml:space="preserve"> Process improvements outlined by the law </w:t>
      </w:r>
      <w:r w:rsidR="44E207DE" w:rsidRPr="77786481">
        <w:rPr>
          <w:color w:val="000000" w:themeColor="text1"/>
        </w:rPr>
        <w:t>include strengthening</w:t>
      </w:r>
      <w:r w:rsidRPr="77786481">
        <w:rPr>
          <w:color w:val="000000" w:themeColor="text1"/>
        </w:rPr>
        <w:t xml:space="preserve"> local service delivery to support educational attainment. On an annual basis </w:t>
      </w:r>
      <w:r w:rsidR="24D59FD0" w:rsidRPr="77786481">
        <w:rPr>
          <w:color w:val="000000" w:themeColor="text1"/>
        </w:rPr>
        <w:t>CDE</w:t>
      </w:r>
      <w:r w:rsidRPr="77786481">
        <w:rPr>
          <w:color w:val="000000" w:themeColor="text1"/>
        </w:rPr>
        <w:t xml:space="preserve"> will provide local education agency personnel and </w:t>
      </w:r>
      <w:r w:rsidR="58C2D0E2" w:rsidRPr="77786481">
        <w:rPr>
          <w:color w:val="000000" w:themeColor="text1"/>
        </w:rPr>
        <w:t>CWELs</w:t>
      </w:r>
      <w:r w:rsidRPr="77786481">
        <w:rPr>
          <w:color w:val="000000" w:themeColor="text1"/>
        </w:rPr>
        <w:t xml:space="preserve"> with professional development opportunities that will include training for </w:t>
      </w:r>
      <w:r w:rsidR="4DF049D4" w:rsidRPr="77786481">
        <w:rPr>
          <w:color w:val="000000" w:themeColor="text1"/>
        </w:rPr>
        <w:t>CWELs</w:t>
      </w:r>
      <w:r w:rsidR="38F7689A" w:rsidRPr="77786481">
        <w:rPr>
          <w:color w:val="000000" w:themeColor="text1"/>
        </w:rPr>
        <w:t xml:space="preserve"> and </w:t>
      </w:r>
      <w:r w:rsidR="3E22176E" w:rsidRPr="77786481">
        <w:rPr>
          <w:color w:val="000000" w:themeColor="text1"/>
        </w:rPr>
        <w:t xml:space="preserve">Colorado </w:t>
      </w:r>
      <w:r w:rsidR="2C84E60E" w:rsidRPr="77786481">
        <w:rPr>
          <w:color w:val="000000" w:themeColor="text1"/>
        </w:rPr>
        <w:t>C</w:t>
      </w:r>
      <w:r w:rsidR="38F7689A" w:rsidRPr="77786481">
        <w:rPr>
          <w:color w:val="000000" w:themeColor="text1"/>
        </w:rPr>
        <w:t xml:space="preserve">ounty </w:t>
      </w:r>
      <w:r w:rsidR="47AB8D3F" w:rsidRPr="77786481">
        <w:rPr>
          <w:color w:val="000000" w:themeColor="text1"/>
        </w:rPr>
        <w:t>C</w:t>
      </w:r>
      <w:r w:rsidR="38F7689A" w:rsidRPr="77786481">
        <w:rPr>
          <w:color w:val="000000" w:themeColor="text1"/>
        </w:rPr>
        <w:t>aseworkers</w:t>
      </w:r>
      <w:r w:rsidR="2B7C2BB3" w:rsidRPr="77786481">
        <w:rPr>
          <w:color w:val="000000" w:themeColor="text1"/>
        </w:rPr>
        <w:t xml:space="preserve"> (CCCs)</w:t>
      </w:r>
      <w:r w:rsidRPr="77786481">
        <w:rPr>
          <w:color w:val="000000" w:themeColor="text1"/>
        </w:rPr>
        <w:t xml:space="preserve"> </w:t>
      </w:r>
      <w:r w:rsidR="5EDC3CCE" w:rsidRPr="77786481">
        <w:rPr>
          <w:color w:val="000000" w:themeColor="text1"/>
        </w:rPr>
        <w:t xml:space="preserve">to be </w:t>
      </w:r>
      <w:r w:rsidRPr="77786481">
        <w:rPr>
          <w:color w:val="000000" w:themeColor="text1"/>
        </w:rPr>
        <w:t>renewed once every two years after the initial training.</w:t>
      </w:r>
    </w:p>
    <w:p w14:paraId="54CDD4AB" w14:textId="77777777" w:rsidR="00990159" w:rsidRDefault="00990159" w:rsidP="4470D0C0">
      <w:pPr>
        <w:rPr>
          <w:color w:val="000000" w:themeColor="text1"/>
        </w:rPr>
      </w:pPr>
    </w:p>
    <w:p w14:paraId="1C891F62" w14:textId="1A5D1503" w:rsidR="00990159" w:rsidRDefault="00990159" w:rsidP="3A144591">
      <w:pPr>
        <w:rPr>
          <w:rFonts w:ascii="Trebuchet MS" w:eastAsia="Trebuchet MS" w:hAnsi="Trebuchet MS" w:cs="Trebuchet MS"/>
          <w:b/>
          <w:bCs/>
          <w:color w:val="000000" w:themeColor="text1"/>
          <w:sz w:val="24"/>
        </w:rPr>
      </w:pPr>
      <w:r w:rsidRPr="3A144591">
        <w:rPr>
          <w:rFonts w:ascii="Trebuchet MS" w:eastAsia="Trebuchet MS" w:hAnsi="Trebuchet MS" w:cs="Trebuchet MS"/>
          <w:b/>
          <w:bCs/>
          <w:color w:val="000000" w:themeColor="text1"/>
          <w:sz w:val="24"/>
        </w:rPr>
        <w:t xml:space="preserve">Goals Developed for the </w:t>
      </w:r>
      <w:r w:rsidR="007D153F" w:rsidRPr="3A144591">
        <w:rPr>
          <w:rFonts w:ascii="Trebuchet MS" w:eastAsia="Trebuchet MS" w:hAnsi="Trebuchet MS" w:cs="Trebuchet MS"/>
          <w:b/>
          <w:bCs/>
          <w:color w:val="000000" w:themeColor="text1"/>
          <w:sz w:val="24"/>
        </w:rPr>
        <w:t xml:space="preserve">Foster Care </w:t>
      </w:r>
      <w:r w:rsidR="5EBECF28" w:rsidRPr="3A144591">
        <w:rPr>
          <w:rFonts w:ascii="Trebuchet MS" w:eastAsia="Trebuchet MS" w:hAnsi="Trebuchet MS" w:cs="Trebuchet MS"/>
          <w:b/>
          <w:bCs/>
          <w:color w:val="000000" w:themeColor="text1"/>
          <w:sz w:val="24"/>
        </w:rPr>
        <w:t xml:space="preserve">Education </w:t>
      </w:r>
      <w:r w:rsidR="7158F537" w:rsidRPr="3A144591">
        <w:rPr>
          <w:rFonts w:ascii="Trebuchet MS" w:eastAsia="Trebuchet MS" w:hAnsi="Trebuchet MS" w:cs="Trebuchet MS"/>
          <w:b/>
          <w:bCs/>
          <w:color w:val="000000" w:themeColor="text1"/>
          <w:sz w:val="24"/>
        </w:rPr>
        <w:t>Program</w:t>
      </w:r>
      <w:r w:rsidR="007D153F" w:rsidRPr="3A144591">
        <w:rPr>
          <w:rFonts w:ascii="Trebuchet MS" w:eastAsia="Trebuchet MS" w:hAnsi="Trebuchet MS" w:cs="Trebuchet MS"/>
          <w:b/>
          <w:bCs/>
          <w:color w:val="000000" w:themeColor="text1"/>
          <w:sz w:val="24"/>
        </w:rPr>
        <w:t xml:space="preserve"> </w:t>
      </w:r>
      <w:r w:rsidR="35C45FAE" w:rsidRPr="3A144591">
        <w:rPr>
          <w:rFonts w:ascii="Trebuchet MS" w:eastAsia="Trebuchet MS" w:hAnsi="Trebuchet MS" w:cs="Trebuchet MS"/>
          <w:b/>
          <w:bCs/>
          <w:color w:val="000000" w:themeColor="text1"/>
          <w:sz w:val="24"/>
        </w:rPr>
        <w:t>(</w:t>
      </w:r>
      <w:r w:rsidR="1E66C516" w:rsidRPr="3A144591">
        <w:rPr>
          <w:rFonts w:ascii="Trebuchet MS" w:eastAsia="Trebuchet MS" w:hAnsi="Trebuchet MS" w:cs="Trebuchet MS"/>
          <w:b/>
          <w:bCs/>
          <w:color w:val="000000" w:themeColor="text1"/>
          <w:sz w:val="24"/>
        </w:rPr>
        <w:t>FCEP</w:t>
      </w:r>
      <w:r w:rsidR="35C45FAE" w:rsidRPr="3A144591">
        <w:rPr>
          <w:rFonts w:ascii="Trebuchet MS" w:eastAsia="Trebuchet MS" w:hAnsi="Trebuchet MS" w:cs="Trebuchet MS"/>
          <w:b/>
          <w:bCs/>
          <w:color w:val="000000" w:themeColor="text1"/>
          <w:sz w:val="24"/>
        </w:rPr>
        <w:t>)</w:t>
      </w:r>
      <w:r w:rsidR="007D153F" w:rsidRPr="3A144591">
        <w:rPr>
          <w:rFonts w:ascii="Trebuchet MS" w:eastAsia="Trebuchet MS" w:hAnsi="Trebuchet MS" w:cs="Trebuchet MS"/>
          <w:b/>
          <w:bCs/>
          <w:color w:val="000000" w:themeColor="text1"/>
          <w:sz w:val="24"/>
        </w:rPr>
        <w:t xml:space="preserve"> at CDE</w:t>
      </w:r>
    </w:p>
    <w:p w14:paraId="379460CC" w14:textId="578825E6" w:rsidR="007D153F" w:rsidRDefault="007D153F" w:rsidP="6738CF23">
      <w:r>
        <w:lastRenderedPageBreak/>
        <w:t xml:space="preserve">The Foster Care Success Act required CDE to identify specific goals for </w:t>
      </w:r>
      <w:r w:rsidR="1E66C516">
        <w:t>FCEP</w:t>
      </w:r>
      <w:r>
        <w:t xml:space="preserve"> to improve the educational attainment of students in out-of-home placement, as well as to report to the Colorado State Board of Education, the Colorado General Assembly, and the public on annual improvement in the educational attainment of youth in </w:t>
      </w:r>
      <w:r w:rsidR="6F91281E" w:rsidRPr="3A144591">
        <w:rPr>
          <w:color w:val="000000" w:themeColor="text1"/>
        </w:rPr>
        <w:t>out-of-home placement</w:t>
      </w:r>
      <w:r>
        <w:t>. The goals to be specified fall into three categories: 1) Identification of students in out-of-home placement enrolled in Colorado schools, 2) Tracking outcome</w:t>
      </w:r>
      <w:r w:rsidR="3BD21499">
        <w:t>s</w:t>
      </w:r>
      <w:r>
        <w:t xml:space="preserve"> related to student success and educational attainment, and 3) </w:t>
      </w:r>
      <w:r w:rsidR="1F625C2B">
        <w:t>Strengthening l</w:t>
      </w:r>
      <w:r>
        <w:t>ocal service delivery to support educational attainment.</w:t>
      </w:r>
      <w:r w:rsidR="007776FF">
        <w:t xml:space="preserve"> Goals are outlined and reported on in the following sections.</w:t>
      </w:r>
    </w:p>
    <w:p w14:paraId="5EF9FCE3" w14:textId="3B2EACDB" w:rsidR="1D3B29C0" w:rsidRDefault="1D3B29C0" w:rsidP="6738CF23">
      <w:pPr>
        <w:rPr>
          <w:szCs w:val="22"/>
        </w:rPr>
      </w:pPr>
    </w:p>
    <w:p w14:paraId="3D1C26F9" w14:textId="7BABC27F" w:rsidR="1D3B29C0" w:rsidRDefault="1D3B29C0" w:rsidP="6738CF23">
      <w:pPr>
        <w:rPr>
          <w:rFonts w:ascii="Trebuchet MS" w:eastAsia="Trebuchet MS" w:hAnsi="Trebuchet MS" w:cs="Trebuchet MS"/>
          <w:b/>
          <w:bCs/>
          <w:color w:val="000000" w:themeColor="text1"/>
          <w:sz w:val="24"/>
        </w:rPr>
      </w:pPr>
      <w:r w:rsidRPr="6738CF23">
        <w:rPr>
          <w:rFonts w:ascii="Trebuchet MS" w:eastAsia="Trebuchet MS" w:hAnsi="Trebuchet MS" w:cs="Trebuchet MS"/>
          <w:b/>
          <w:bCs/>
          <w:color w:val="000000" w:themeColor="text1"/>
          <w:sz w:val="24"/>
        </w:rPr>
        <w:t>Reporting Requirements</w:t>
      </w:r>
    </w:p>
    <w:p w14:paraId="582F061F" w14:textId="43EAE2BC" w:rsidR="1D3B29C0" w:rsidRDefault="2810F15B" w:rsidP="4470D0C0">
      <w:pPr>
        <w:rPr>
          <w:i/>
          <w:iCs/>
        </w:rPr>
      </w:pPr>
      <w:r w:rsidRPr="4470D0C0">
        <w:rPr>
          <w:color w:val="000000" w:themeColor="text1"/>
        </w:rPr>
        <w:t>T</w:t>
      </w:r>
      <w:r w:rsidR="3E89700D" w:rsidRPr="4470D0C0">
        <w:rPr>
          <w:color w:val="000000" w:themeColor="text1"/>
        </w:rPr>
        <w:t>he authorizing legislation requires reporting of the outcomes outlined above to the State Board of Education and the Colorado Legislature by February 1</w:t>
      </w:r>
      <w:r w:rsidR="7117E59B" w:rsidRPr="4470D0C0">
        <w:rPr>
          <w:color w:val="000000" w:themeColor="text1"/>
        </w:rPr>
        <w:t>st of each year</w:t>
      </w:r>
      <w:r w:rsidR="3E89700D" w:rsidRPr="4470D0C0">
        <w:rPr>
          <w:color w:val="000000" w:themeColor="text1"/>
        </w:rPr>
        <w:t>. This report is intended to meet the statutor</w:t>
      </w:r>
      <w:r w:rsidR="3E89700D">
        <w:t xml:space="preserve">y reporting requirements outlined in </w:t>
      </w:r>
      <w:r w:rsidR="5BE280E1">
        <w:t>House Bill 22-13</w:t>
      </w:r>
      <w:r w:rsidR="38C1C674">
        <w:t>74</w:t>
      </w:r>
      <w:r w:rsidR="5BE280E1">
        <w:t xml:space="preserve"> t</w:t>
      </w:r>
      <w:r w:rsidR="3E89700D">
        <w:t xml:space="preserve">hrough the analysis of state and student-level information annually submitted to CDE and </w:t>
      </w:r>
      <w:r w:rsidR="3BAEC8C7">
        <w:t>the Colorado Department of Human Services</w:t>
      </w:r>
      <w:r w:rsidR="3E89700D">
        <w:t xml:space="preserve"> </w:t>
      </w:r>
      <w:r w:rsidR="17E61D5C">
        <w:t>(CDHS)</w:t>
      </w:r>
      <w:r w:rsidR="3E89700D">
        <w:t xml:space="preserve"> by schools</w:t>
      </w:r>
      <w:r w:rsidR="7F4A2E32">
        <w:t xml:space="preserve">, </w:t>
      </w:r>
      <w:r w:rsidR="3E89700D">
        <w:t>districts</w:t>
      </w:r>
      <w:r w:rsidR="33EE59D8">
        <w:t xml:space="preserve"> and county offices</w:t>
      </w:r>
      <w:r w:rsidR="3E89700D">
        <w:t xml:space="preserve">. </w:t>
      </w:r>
      <w:r w:rsidR="3E89700D" w:rsidRPr="4470D0C0">
        <w:rPr>
          <w:i/>
          <w:iCs/>
        </w:rPr>
        <w:t xml:space="preserve">See </w:t>
      </w:r>
      <w:hyperlink w:anchor="_Appendix">
        <w:r w:rsidR="3E89700D" w:rsidRPr="4470D0C0">
          <w:rPr>
            <w:rStyle w:val="Hyperlink"/>
            <w:i/>
            <w:iCs/>
          </w:rPr>
          <w:t>Appendix: Definitions</w:t>
        </w:r>
      </w:hyperlink>
      <w:r w:rsidR="3E89700D" w:rsidRPr="4470D0C0">
        <w:rPr>
          <w:i/>
          <w:iCs/>
        </w:rPr>
        <w:t xml:space="preserve"> for a list of commonly used terms throughout the report. </w:t>
      </w:r>
    </w:p>
    <w:p w14:paraId="01EAB808" w14:textId="77777777" w:rsidR="008A49B2" w:rsidRDefault="008A49B2" w:rsidP="4470D0C0">
      <w:pPr>
        <w:rPr>
          <w:i/>
          <w:iCs/>
          <w:color w:val="0000FF"/>
          <w:u w:val="single"/>
        </w:rPr>
      </w:pPr>
    </w:p>
    <w:p w14:paraId="6112E6EA" w14:textId="2A1B1058" w:rsidR="007776FF" w:rsidRDefault="007776FF" w:rsidP="007776FF">
      <w:pPr>
        <w:pStyle w:val="Heading1"/>
        <w:pBdr>
          <w:bottom w:val="single" w:sz="4" w:space="0" w:color="auto"/>
        </w:pBdr>
      </w:pPr>
      <w:r>
        <w:t>Identification of Students in Out-of-Home Placement Enrolled in Colorado Schools</w:t>
      </w:r>
    </w:p>
    <w:p w14:paraId="32B3F73E" w14:textId="5BBD0EC5" w:rsidR="00D9244E" w:rsidRDefault="008A49B2" w:rsidP="007776FF">
      <w:r>
        <w:t xml:space="preserve">In addition to tracking the number of students </w:t>
      </w:r>
      <w:r w:rsidR="00D07B4C">
        <w:t>in out-of-home placement identified each year (</w:t>
      </w:r>
      <w:r w:rsidR="00D9244E">
        <w:t>reported on in the next section)</w:t>
      </w:r>
      <w:r w:rsidR="00D07B4C">
        <w:t>, CDE has set forth</w:t>
      </w:r>
      <w:r w:rsidR="00D07B4C" w:rsidDel="009D43B3">
        <w:t xml:space="preserve"> </w:t>
      </w:r>
      <w:r w:rsidR="000D7EE9">
        <w:t>goals concerning p</w:t>
      </w:r>
      <w:r w:rsidR="000B18FE" w:rsidRPr="000B18FE">
        <w:t xml:space="preserve">rocess improvements for assuring mandated training of </w:t>
      </w:r>
      <w:r w:rsidR="000B18FE">
        <w:t>C</w:t>
      </w:r>
      <w:r w:rsidR="28F686B8">
        <w:t>WELs</w:t>
      </w:r>
      <w:r w:rsidR="000B18FE" w:rsidRPr="000B18FE">
        <w:t xml:space="preserve"> and </w:t>
      </w:r>
      <w:r w:rsidR="000B18FE">
        <w:t>C</w:t>
      </w:r>
      <w:r w:rsidR="49F80BB6">
        <w:t>CC</w:t>
      </w:r>
      <w:r w:rsidR="000B18FE">
        <w:t>s</w:t>
      </w:r>
      <w:r w:rsidR="000B18FE" w:rsidRPr="000B18FE">
        <w:t xml:space="preserve"> to assist in identifying and ensuring the educational rights and legal requirements of children and youth in </w:t>
      </w:r>
      <w:r w:rsidR="1F2DC972" w:rsidRPr="49F6683A">
        <w:rPr>
          <w:color w:val="000000" w:themeColor="text1"/>
        </w:rPr>
        <w:t>out-of-home placement</w:t>
      </w:r>
      <w:r w:rsidR="000B18FE" w:rsidRPr="000B18FE">
        <w:t>, as specified in the federal "Fostering Connections to Success and Increasing Adoptions Act of 2008", P.L. 110-351, as amended; the federal "Elementary and Secondary Education Act of 1965" (ESEA), 20 U.S.C. sec. 6301 et seq., as amended; and Colorado House Bill 22-1374.</w:t>
      </w:r>
    </w:p>
    <w:p w14:paraId="49F45464" w14:textId="77777777" w:rsidR="000D7EE9" w:rsidRDefault="000D7EE9" w:rsidP="007776FF"/>
    <w:p w14:paraId="6A1FFC5D" w14:textId="77777777" w:rsidR="00FA7EE8" w:rsidRDefault="006728AA" w:rsidP="00762D29">
      <w:pPr>
        <w:rPr>
          <w:rFonts w:ascii="Trebuchet MS" w:eastAsia="Trebuchet MS" w:hAnsi="Trebuchet MS" w:cs="Trebuchet MS"/>
          <w:b/>
          <w:bCs/>
          <w:color w:val="000000" w:themeColor="text1"/>
          <w:sz w:val="24"/>
        </w:rPr>
      </w:pPr>
      <w:r w:rsidRPr="77786481">
        <w:rPr>
          <w:rFonts w:ascii="Trebuchet MS" w:eastAsia="Trebuchet MS" w:hAnsi="Trebuchet MS" w:cs="Trebuchet MS"/>
          <w:b/>
          <w:bCs/>
          <w:color w:val="000000" w:themeColor="text1"/>
          <w:sz w:val="24"/>
        </w:rPr>
        <w:t xml:space="preserve">Mandated Training of Colorado Child Welfare </w:t>
      </w:r>
      <w:r w:rsidR="005233A4" w:rsidRPr="77786481">
        <w:rPr>
          <w:rFonts w:ascii="Trebuchet MS" w:eastAsia="Trebuchet MS" w:hAnsi="Trebuchet MS" w:cs="Trebuchet MS"/>
          <w:b/>
          <w:bCs/>
          <w:color w:val="000000" w:themeColor="text1"/>
          <w:sz w:val="24"/>
        </w:rPr>
        <w:t>Liaisons</w:t>
      </w:r>
      <w:r w:rsidRPr="77786481">
        <w:rPr>
          <w:rFonts w:ascii="Trebuchet MS" w:eastAsia="Trebuchet MS" w:hAnsi="Trebuchet MS" w:cs="Trebuchet MS"/>
          <w:b/>
          <w:bCs/>
          <w:color w:val="000000" w:themeColor="text1"/>
          <w:sz w:val="24"/>
        </w:rPr>
        <w:t xml:space="preserve"> </w:t>
      </w:r>
      <w:r w:rsidR="008938C1" w:rsidRPr="77786481">
        <w:rPr>
          <w:rFonts w:ascii="Trebuchet MS" w:eastAsia="Trebuchet MS" w:hAnsi="Trebuchet MS" w:cs="Trebuchet MS"/>
          <w:b/>
          <w:bCs/>
          <w:color w:val="000000" w:themeColor="text1"/>
          <w:sz w:val="24"/>
        </w:rPr>
        <w:t xml:space="preserve">(CWELs) </w:t>
      </w:r>
      <w:r w:rsidRPr="77786481">
        <w:rPr>
          <w:rFonts w:ascii="Trebuchet MS" w:eastAsia="Trebuchet MS" w:hAnsi="Trebuchet MS" w:cs="Trebuchet MS"/>
          <w:b/>
          <w:bCs/>
          <w:color w:val="000000" w:themeColor="text1"/>
          <w:sz w:val="24"/>
        </w:rPr>
        <w:t>and Colorado County Caseworkers</w:t>
      </w:r>
      <w:r w:rsidR="008938C1" w:rsidRPr="77786481">
        <w:rPr>
          <w:rFonts w:ascii="Trebuchet MS" w:eastAsia="Trebuchet MS" w:hAnsi="Trebuchet MS" w:cs="Trebuchet MS"/>
          <w:b/>
          <w:bCs/>
          <w:color w:val="000000" w:themeColor="text1"/>
          <w:sz w:val="24"/>
        </w:rPr>
        <w:t xml:space="preserve"> (CCCs)</w:t>
      </w:r>
    </w:p>
    <w:p w14:paraId="591D8606" w14:textId="3260DA92" w:rsidR="00762D29" w:rsidRDefault="001E2324" w:rsidP="00762D29">
      <w:r>
        <w:t xml:space="preserve">Goal: </w:t>
      </w:r>
      <w:r w:rsidR="00762D29" w:rsidRPr="00AB4DAC">
        <w:t>Both CWELs and CCCs will be trained in the identification and educational rights of children in foster care.</w:t>
      </w:r>
      <w:r w:rsidR="00762D29">
        <w:t xml:space="preserve"> CDE will work with the Colorado Department of Human Services (CDHS) to create training modules around these topics and will post them to a public website.</w:t>
      </w:r>
    </w:p>
    <w:p w14:paraId="23CB298F" w14:textId="77777777" w:rsidR="0077797C" w:rsidRDefault="0077797C" w:rsidP="00762D29"/>
    <w:p w14:paraId="44CDA020" w14:textId="33F07ADC" w:rsidR="002A3DAE" w:rsidRDefault="001E2324" w:rsidP="002A3DAE">
      <w:r>
        <w:t xml:space="preserve">Status: </w:t>
      </w:r>
      <w:r w:rsidR="0077797C">
        <w:t xml:space="preserve">In line with this goal, </w:t>
      </w:r>
      <w:r w:rsidR="7F3626CB">
        <w:t>t</w:t>
      </w:r>
      <w:r w:rsidR="00762D29">
        <w:t xml:space="preserve">he Educational Rights for Students in Foster Care training was created. To date there are 8 modules that were created </w:t>
      </w:r>
      <w:r w:rsidR="00D55175">
        <w:t xml:space="preserve">by </w:t>
      </w:r>
      <w:r w:rsidR="00AF7A1E">
        <w:t>CDE</w:t>
      </w:r>
      <w:r w:rsidR="419BD08E">
        <w:t xml:space="preserve"> in collaboration with</w:t>
      </w:r>
      <w:r w:rsidR="00D55175">
        <w:t xml:space="preserve"> </w:t>
      </w:r>
      <w:r w:rsidR="00AF7A1E">
        <w:t>CDHS</w:t>
      </w:r>
      <w:r w:rsidR="419BD08E">
        <w:t xml:space="preserve"> </w:t>
      </w:r>
      <w:r w:rsidR="00762D29" w:rsidDel="00D55175">
        <w:t xml:space="preserve">and </w:t>
      </w:r>
      <w:r w:rsidR="00AF7A1E">
        <w:t>are</w:t>
      </w:r>
      <w:r w:rsidR="419BD08E">
        <w:t xml:space="preserve"> hosted on the </w:t>
      </w:r>
      <w:hyperlink r:id="rId15" w:history="1">
        <w:r w:rsidR="00F16AB9" w:rsidRPr="00824C4F">
          <w:rPr>
            <w:rStyle w:val="Hyperlink"/>
          </w:rPr>
          <w:t>Welfare Training Center page of the Colorado Department of Human Services</w:t>
        </w:r>
      </w:hyperlink>
      <w:r w:rsidR="002F324C">
        <w:t xml:space="preserve">. These modules </w:t>
      </w:r>
      <w:r w:rsidR="00111236">
        <w:t>address</w:t>
      </w:r>
      <w:r w:rsidR="00762D29">
        <w:t xml:space="preserve"> topics</w:t>
      </w:r>
      <w:r w:rsidR="00111236">
        <w:t xml:space="preserve"> such as the</w:t>
      </w:r>
      <w:r w:rsidR="00762D29">
        <w:t xml:space="preserve"> educational rights</w:t>
      </w:r>
      <w:r w:rsidR="00111236">
        <w:t xml:space="preserve"> of students in out-of-home placement</w:t>
      </w:r>
      <w:r w:rsidR="00762D29">
        <w:t xml:space="preserve">, </w:t>
      </w:r>
      <w:r w:rsidR="0CC213A8">
        <w:t xml:space="preserve">the roles and responsibilities of </w:t>
      </w:r>
      <w:r w:rsidR="00111236">
        <w:t>CW</w:t>
      </w:r>
      <w:r w:rsidR="5D87A305">
        <w:t>E</w:t>
      </w:r>
      <w:r w:rsidR="00111236">
        <w:t>L</w:t>
      </w:r>
      <w:r w:rsidR="0EF1A232">
        <w:t>s</w:t>
      </w:r>
      <w:r w:rsidR="00111236">
        <w:t xml:space="preserve"> and CCC</w:t>
      </w:r>
      <w:r w:rsidR="336DE5D1">
        <w:t>s</w:t>
      </w:r>
      <w:r w:rsidR="00762D29">
        <w:t xml:space="preserve">, and </w:t>
      </w:r>
      <w:r w:rsidR="00111236">
        <w:t xml:space="preserve">information about </w:t>
      </w:r>
      <w:r w:rsidR="00762D29">
        <w:t>best interest determinations.</w:t>
      </w:r>
      <w:r w:rsidR="002A3DAE">
        <w:t xml:space="preserve"> CDE worked with the Kempe </w:t>
      </w:r>
      <w:r w:rsidR="45A2EA08">
        <w:t>C</w:t>
      </w:r>
      <w:r w:rsidR="002A3DAE">
        <w:t>enter</w:t>
      </w:r>
      <w:r w:rsidR="150C0751">
        <w:t xml:space="preserve"> </w:t>
      </w:r>
      <w:r w:rsidR="150C0751" w:rsidDel="00A72F99">
        <w:t xml:space="preserve">for the </w:t>
      </w:r>
      <w:r w:rsidR="0076452B">
        <w:t>P</w:t>
      </w:r>
      <w:r w:rsidR="150C0751" w:rsidDel="00A72F99">
        <w:t xml:space="preserve">revention and </w:t>
      </w:r>
      <w:r w:rsidR="0076452B">
        <w:t>T</w:t>
      </w:r>
      <w:r w:rsidR="150C0751" w:rsidDel="00A72F99">
        <w:t xml:space="preserve">reatment of </w:t>
      </w:r>
      <w:r w:rsidR="0076452B">
        <w:t>C</w:t>
      </w:r>
      <w:r w:rsidR="150C0751">
        <w:t xml:space="preserve">hild </w:t>
      </w:r>
      <w:r w:rsidR="0076452B">
        <w:t>A</w:t>
      </w:r>
      <w:r w:rsidR="150C0751" w:rsidDel="00A72F99">
        <w:t xml:space="preserve">buse and </w:t>
      </w:r>
      <w:r w:rsidR="0076452B">
        <w:t>N</w:t>
      </w:r>
      <w:r w:rsidR="150C0751">
        <w:t>eglect</w:t>
      </w:r>
      <w:r w:rsidR="002A3DAE">
        <w:t xml:space="preserve"> </w:t>
      </w:r>
      <w:r w:rsidR="0076452B">
        <w:t>at the</w:t>
      </w:r>
      <w:r w:rsidR="002A3DAE" w:rsidDel="00A72F99">
        <w:t xml:space="preserve"> </w:t>
      </w:r>
      <w:r w:rsidR="0044723E">
        <w:t xml:space="preserve">University </w:t>
      </w:r>
      <w:r w:rsidR="00175EC3">
        <w:t>o</w:t>
      </w:r>
      <w:r w:rsidR="0044723E">
        <w:t xml:space="preserve">f Colorado Medical Campus, </w:t>
      </w:r>
      <w:r w:rsidR="00402CBA">
        <w:t xml:space="preserve">who partner with CDHS </w:t>
      </w:r>
      <w:r w:rsidR="00C23FAE">
        <w:t xml:space="preserve">on </w:t>
      </w:r>
      <w:r w:rsidR="00F440D7">
        <w:t>w</w:t>
      </w:r>
      <w:r w:rsidR="00C23FAE">
        <w:t xml:space="preserve">elfare training, </w:t>
      </w:r>
      <w:r w:rsidR="000D7870">
        <w:t>t</w:t>
      </w:r>
      <w:r w:rsidR="002A3DAE">
        <w:t>o create an account creation process for CWELs</w:t>
      </w:r>
      <w:r w:rsidR="00A42255">
        <w:t xml:space="preserve"> and to </w:t>
      </w:r>
      <w:r w:rsidR="002A3DAE">
        <w:t xml:space="preserve">ensure that there was a </w:t>
      </w:r>
      <w:r w:rsidR="7837FB17">
        <w:t xml:space="preserve">formal </w:t>
      </w:r>
      <w:r w:rsidR="002A3DAE">
        <w:t>way to run reports regarding module completion hosted on the learning management system platform.</w:t>
      </w:r>
    </w:p>
    <w:p w14:paraId="5CAB89BE" w14:textId="1F84D341" w:rsidR="00762D29" w:rsidRDefault="00762D29" w:rsidP="00762D29"/>
    <w:p w14:paraId="3927AB59" w14:textId="13045873" w:rsidR="00762D29" w:rsidRDefault="00111236" w:rsidP="5AB402F5">
      <w:pPr>
        <w:spacing w:line="259" w:lineRule="auto"/>
      </w:pPr>
      <w:r>
        <w:t>In the</w:t>
      </w:r>
      <w:r w:rsidDel="00A06FA7">
        <w:t xml:space="preserve"> </w:t>
      </w:r>
      <w:r w:rsidR="00A06FA7">
        <w:t>coming</w:t>
      </w:r>
      <w:r>
        <w:t xml:space="preserve"> year, </w:t>
      </w:r>
      <w:r w:rsidR="00762D29">
        <w:t xml:space="preserve">CDE and CDHS will </w:t>
      </w:r>
      <w:r w:rsidR="002A3DAE">
        <w:t>track</w:t>
      </w:r>
      <w:r w:rsidR="00B349B9">
        <w:t xml:space="preserve"> who </w:t>
      </w:r>
      <w:r w:rsidR="6439F135">
        <w:t>is</w:t>
      </w:r>
      <w:r w:rsidR="00B349B9">
        <w:t xml:space="preserve"> completing the </w:t>
      </w:r>
      <w:proofErr w:type="gramStart"/>
      <w:r w:rsidR="00B349B9">
        <w:t>trainings</w:t>
      </w:r>
      <w:proofErr w:type="gramEnd"/>
      <w:r w:rsidR="00DD7492">
        <w:t xml:space="preserve"> as well as</w:t>
      </w:r>
      <w:r w:rsidR="00F61D69">
        <w:t xml:space="preserve"> </w:t>
      </w:r>
      <w:r w:rsidR="00762D29">
        <w:t xml:space="preserve">the number of </w:t>
      </w:r>
      <w:r w:rsidR="00B349B9">
        <w:t xml:space="preserve">participants per </w:t>
      </w:r>
      <w:r w:rsidR="00DD0A8C">
        <w:t>training and</w:t>
      </w:r>
      <w:r w:rsidR="00762D29">
        <w:t xml:space="preserve"> </w:t>
      </w:r>
      <w:r w:rsidR="00B349B9">
        <w:t xml:space="preserve">will </w:t>
      </w:r>
      <w:r w:rsidR="00762D29">
        <w:t xml:space="preserve">send </w:t>
      </w:r>
      <w:r w:rsidR="00C00A89">
        <w:t>regular</w:t>
      </w:r>
      <w:r w:rsidR="00762D29">
        <w:t xml:space="preserve"> communication </w:t>
      </w:r>
      <w:r w:rsidR="00C00A89">
        <w:t>to</w:t>
      </w:r>
      <w:r w:rsidR="00762D29">
        <w:t xml:space="preserve"> those</w:t>
      </w:r>
      <w:r w:rsidR="00C00A89">
        <w:t xml:space="preserve"> individuals</w:t>
      </w:r>
      <w:r w:rsidR="00762D29">
        <w:t xml:space="preserve"> who have not</w:t>
      </w:r>
      <w:r w:rsidR="00C00A89">
        <w:t xml:space="preserve"> yet</w:t>
      </w:r>
      <w:r w:rsidR="00762D29">
        <w:t xml:space="preserve"> completed the trainings.</w:t>
      </w:r>
      <w:r w:rsidR="00B349B9">
        <w:t xml:space="preserve"> </w:t>
      </w:r>
      <w:r w:rsidR="00762D29">
        <w:t xml:space="preserve">Per House </w:t>
      </w:r>
      <w:r w:rsidR="0C02F055">
        <w:t>B</w:t>
      </w:r>
      <w:r w:rsidR="00762D29">
        <w:t>ill 22-1374</w:t>
      </w:r>
      <w:r w:rsidR="5EB5AF12">
        <w:t>,</w:t>
      </w:r>
      <w:r w:rsidR="00762D29">
        <w:t xml:space="preserve"> participation in th</w:t>
      </w:r>
      <w:r w:rsidR="4B96D025">
        <w:t>ese</w:t>
      </w:r>
      <w:r w:rsidR="00762D29">
        <w:t xml:space="preserve"> </w:t>
      </w:r>
      <w:proofErr w:type="gramStart"/>
      <w:r w:rsidR="00762D29">
        <w:t>training</w:t>
      </w:r>
      <w:r w:rsidR="03C5029C">
        <w:t>s</w:t>
      </w:r>
      <w:proofErr w:type="gramEnd"/>
      <w:r w:rsidR="00762D29">
        <w:t xml:space="preserve"> is mandatory for new </w:t>
      </w:r>
      <w:r w:rsidR="00B349B9">
        <w:t>CWELs and CCCs</w:t>
      </w:r>
      <w:r w:rsidR="00762D29">
        <w:t xml:space="preserve"> and must be taken once every two years after the initial training.</w:t>
      </w:r>
    </w:p>
    <w:p w14:paraId="11246A50" w14:textId="339E81B2" w:rsidR="00762D29" w:rsidRDefault="00762D29" w:rsidP="00762D29"/>
    <w:p w14:paraId="18FAD7F2" w14:textId="77777777" w:rsidR="0013754D" w:rsidRDefault="0013754D" w:rsidP="005233A4">
      <w:pPr>
        <w:rPr>
          <w:rFonts w:ascii="Trebuchet MS" w:eastAsia="Trebuchet MS" w:hAnsi="Trebuchet MS" w:cs="Trebuchet MS"/>
          <w:b/>
          <w:bCs/>
          <w:color w:val="000000" w:themeColor="text1"/>
          <w:sz w:val="24"/>
        </w:rPr>
      </w:pPr>
    </w:p>
    <w:p w14:paraId="57C92B40" w14:textId="61947FE1" w:rsidR="005233A4" w:rsidRDefault="005233A4" w:rsidP="005233A4">
      <w:pPr>
        <w:rPr>
          <w:rFonts w:ascii="Trebuchet MS" w:eastAsia="Trebuchet MS" w:hAnsi="Trebuchet MS" w:cs="Trebuchet MS"/>
          <w:b/>
          <w:bCs/>
          <w:color w:val="000000" w:themeColor="text1"/>
          <w:sz w:val="24"/>
        </w:rPr>
      </w:pPr>
      <w:r>
        <w:rPr>
          <w:rFonts w:ascii="Trebuchet MS" w:eastAsia="Trebuchet MS" w:hAnsi="Trebuchet MS" w:cs="Trebuchet MS"/>
          <w:b/>
          <w:bCs/>
          <w:color w:val="000000" w:themeColor="text1"/>
          <w:sz w:val="24"/>
        </w:rPr>
        <w:lastRenderedPageBreak/>
        <w:t>Additional Resources for Colorado Child Welfare Liaisons (CWELs) and Colorado County Caseworkers (CCCs)</w:t>
      </w:r>
    </w:p>
    <w:p w14:paraId="7C730BD0" w14:textId="2BA609B0" w:rsidR="008938C1" w:rsidRDefault="002A3DAE" w:rsidP="00762D29">
      <w:r>
        <w:t xml:space="preserve">In addition, </w:t>
      </w:r>
      <w:r w:rsidR="00762D29">
        <w:t xml:space="preserve">CDE provided </w:t>
      </w:r>
      <w:r w:rsidR="0063234A">
        <w:t>(</w:t>
      </w:r>
      <w:r>
        <w:t>and will continue to provide each year</w:t>
      </w:r>
      <w:r w:rsidR="0063234A">
        <w:t>)</w:t>
      </w:r>
      <w:r>
        <w:t xml:space="preserve"> </w:t>
      </w:r>
      <w:r w:rsidR="000E0B98">
        <w:t>the previously reference</w:t>
      </w:r>
      <w:r w:rsidR="00FF66FA">
        <w:t xml:space="preserve">d </w:t>
      </w:r>
      <w:r w:rsidR="00762D29">
        <w:t xml:space="preserve">statewide </w:t>
      </w:r>
      <w:r w:rsidR="3DC854FD">
        <w:t>b</w:t>
      </w:r>
      <w:r w:rsidR="00762D29">
        <w:t>ack</w:t>
      </w:r>
      <w:r w:rsidR="7CB1156E">
        <w:t>-</w:t>
      </w:r>
      <w:r w:rsidR="00762D29">
        <w:t>to</w:t>
      </w:r>
      <w:r w:rsidR="1C4B33BF">
        <w:t>-s</w:t>
      </w:r>
      <w:r w:rsidR="00762D29">
        <w:t xml:space="preserve">chool </w:t>
      </w:r>
      <w:r w:rsidR="00B73DBA">
        <w:t xml:space="preserve">training </w:t>
      </w:r>
      <w:r w:rsidR="00762D29">
        <w:t>webinar</w:t>
      </w:r>
      <w:r w:rsidR="007760D2">
        <w:t xml:space="preserve"> </w:t>
      </w:r>
      <w:r w:rsidR="00762D29">
        <w:t xml:space="preserve">for </w:t>
      </w:r>
      <w:r>
        <w:t>CWELs</w:t>
      </w:r>
      <w:r w:rsidR="00172D24">
        <w:t xml:space="preserve"> to</w:t>
      </w:r>
      <w:r w:rsidR="00762D29">
        <w:t xml:space="preserve"> </w:t>
      </w:r>
      <w:r w:rsidR="06577B2D">
        <w:t>review</w:t>
      </w:r>
      <w:r w:rsidR="00762D29">
        <w:t xml:space="preserve"> new legislation and provid</w:t>
      </w:r>
      <w:r w:rsidR="00172D24">
        <w:t>e</w:t>
      </w:r>
      <w:r w:rsidR="00762D29">
        <w:t xml:space="preserve"> information about the</w:t>
      </w:r>
      <w:r w:rsidR="00172D24">
        <w:t xml:space="preserve"> </w:t>
      </w:r>
      <w:r w:rsidR="00A779B8">
        <w:t>eight</w:t>
      </w:r>
      <w:r w:rsidR="00762D29">
        <w:t xml:space="preserve"> </w:t>
      </w:r>
      <w:r w:rsidR="2977D958">
        <w:t xml:space="preserve">mandatory </w:t>
      </w:r>
      <w:r w:rsidR="00762D29">
        <w:t xml:space="preserve">training modules </w:t>
      </w:r>
      <w:r w:rsidR="007450B0">
        <w:t xml:space="preserve">concerning the educational rights for students in foster care </w:t>
      </w:r>
      <w:r w:rsidR="00762D29">
        <w:t xml:space="preserve">and account creation. </w:t>
      </w:r>
      <w:r w:rsidR="00561377">
        <w:t>In future years, CDE will have CWELs register for such webinars to better track and report on attendance.</w:t>
      </w:r>
      <w:r w:rsidR="00446E8A">
        <w:t xml:space="preserve"> Moreover, </w:t>
      </w:r>
      <w:r w:rsidR="008D6105">
        <w:t xml:space="preserve">at least 58 CWELs (out of </w:t>
      </w:r>
      <w:r w:rsidR="00290E6F">
        <w:t>184</w:t>
      </w:r>
      <w:r w:rsidR="008D6105">
        <w:t xml:space="preserve"> CWELs in school districts across the state) have completed all eight Educational Rights for Students in Foster Care modules</w:t>
      </w:r>
      <w:r w:rsidR="00561377">
        <w:t xml:space="preserve"> </w:t>
      </w:r>
      <w:r w:rsidR="00446E8A">
        <w:t>a</w:t>
      </w:r>
      <w:r>
        <w:t>s of January 5</w:t>
      </w:r>
      <w:r w:rsidRPr="6971A143">
        <w:rPr>
          <w:vertAlign w:val="superscript"/>
        </w:rPr>
        <w:t>th</w:t>
      </w:r>
      <w:r>
        <w:t>, 202</w:t>
      </w:r>
      <w:r w:rsidR="0055042F">
        <w:t xml:space="preserve">4. </w:t>
      </w:r>
      <w:r w:rsidR="00A779B8">
        <w:t xml:space="preserve">CDE is considering ways to </w:t>
      </w:r>
      <w:r w:rsidR="0049395D">
        <w:t>incentivize all CWELs to complete the</w:t>
      </w:r>
      <w:r w:rsidR="15134697">
        <w:t xml:space="preserve"> mandatory</w:t>
      </w:r>
      <w:r w:rsidR="0049395D">
        <w:t xml:space="preserve"> modules.</w:t>
      </w:r>
    </w:p>
    <w:p w14:paraId="1B395AEE" w14:textId="53ABF633" w:rsidR="007776FF" w:rsidRDefault="007776FF" w:rsidP="007776FF"/>
    <w:p w14:paraId="1B0E401A" w14:textId="0EE0D6CA" w:rsidR="00AB153F" w:rsidRDefault="00AB153F" w:rsidP="007776FF">
      <w:pPr>
        <w:rPr>
          <w:color w:val="000000" w:themeColor="text1"/>
        </w:rPr>
      </w:pPr>
      <w:r>
        <w:rPr>
          <w:rFonts w:ascii="Trebuchet MS" w:eastAsia="Trebuchet MS" w:hAnsi="Trebuchet MS" w:cs="Trebuchet MS"/>
          <w:b/>
          <w:bCs/>
          <w:color w:val="000000" w:themeColor="text1"/>
          <w:sz w:val="24"/>
        </w:rPr>
        <w:t xml:space="preserve">Increased </w:t>
      </w:r>
      <w:r w:rsidR="0095572A">
        <w:rPr>
          <w:rFonts w:ascii="Trebuchet MS" w:eastAsia="Trebuchet MS" w:hAnsi="Trebuchet MS" w:cs="Trebuchet MS"/>
          <w:b/>
          <w:bCs/>
          <w:color w:val="000000" w:themeColor="text1"/>
          <w:sz w:val="24"/>
        </w:rPr>
        <w:t xml:space="preserve">Identification of Students in </w:t>
      </w:r>
      <w:r w:rsidR="2DB3D266" w:rsidRPr="7A2637FB">
        <w:rPr>
          <w:rFonts w:ascii="Trebuchet MS" w:eastAsia="Trebuchet MS" w:hAnsi="Trebuchet MS" w:cs="Trebuchet MS"/>
          <w:b/>
          <w:bCs/>
          <w:color w:val="000000" w:themeColor="text1"/>
          <w:sz w:val="24"/>
        </w:rPr>
        <w:t>O</w:t>
      </w:r>
      <w:r w:rsidR="2DB3D266" w:rsidRPr="16B5DAA9">
        <w:rPr>
          <w:rFonts w:ascii="Trebuchet MS" w:eastAsia="Trebuchet MS" w:hAnsi="Trebuchet MS" w:cs="Trebuchet MS"/>
          <w:b/>
          <w:bCs/>
          <w:color w:val="000000" w:themeColor="text1"/>
          <w:sz w:val="24"/>
        </w:rPr>
        <w:t>ut-of-</w:t>
      </w:r>
      <w:r w:rsidR="2DB3D266" w:rsidRPr="39A43726">
        <w:rPr>
          <w:rFonts w:ascii="Trebuchet MS" w:eastAsia="Trebuchet MS" w:hAnsi="Trebuchet MS" w:cs="Trebuchet MS"/>
          <w:b/>
          <w:bCs/>
          <w:color w:val="000000" w:themeColor="text1"/>
          <w:sz w:val="24"/>
        </w:rPr>
        <w:t>Home-Placement</w:t>
      </w:r>
    </w:p>
    <w:p w14:paraId="0E4A2EB4" w14:textId="459403D5" w:rsidR="0095572A" w:rsidRDefault="0095572A" w:rsidP="007776FF">
      <w:r>
        <w:t xml:space="preserve">In service of </w:t>
      </w:r>
      <w:r w:rsidR="009960D0">
        <w:t>a more complete identification of students in Out-of-Home placement</w:t>
      </w:r>
      <w:r>
        <w:t xml:space="preserve">, </w:t>
      </w:r>
      <w:r w:rsidR="00F625E6">
        <w:t xml:space="preserve">CDE created an updated </w:t>
      </w:r>
      <w:r w:rsidR="122FE466">
        <w:t>Data Service Agreement (DSA)</w:t>
      </w:r>
      <w:r w:rsidR="00F625E6">
        <w:t xml:space="preserve"> between CDE and CDHS designed to make </w:t>
      </w:r>
      <w:r w:rsidR="2D9A10C0">
        <w:t xml:space="preserve">monthly </w:t>
      </w:r>
      <w:r w:rsidR="00F625E6">
        <w:t xml:space="preserve">data sharing </w:t>
      </w:r>
      <w:r w:rsidR="4BB853DD">
        <w:t>between the agencies as accurate as possible</w:t>
      </w:r>
      <w:r w:rsidR="421453FE">
        <w:t>.</w:t>
      </w:r>
      <w:r w:rsidDel="757E6F91">
        <w:t xml:space="preserve"> </w:t>
      </w:r>
      <w:r w:rsidR="53529C30">
        <w:t xml:space="preserve">Data sharing </w:t>
      </w:r>
      <w:r w:rsidR="009C759A">
        <w:t xml:space="preserve">will be continuously improved </w:t>
      </w:r>
      <w:r w:rsidR="002360C7">
        <w:t xml:space="preserve">in the coming years through a series of regular meetings </w:t>
      </w:r>
      <w:r w:rsidR="527FAC38">
        <w:t xml:space="preserve">between the agencies </w:t>
      </w:r>
      <w:r w:rsidR="002360C7">
        <w:t xml:space="preserve">to </w:t>
      </w:r>
      <w:r w:rsidR="05EAC7F5">
        <w:t>address any</w:t>
      </w:r>
      <w:r w:rsidR="002360C7">
        <w:t xml:space="preserve"> </w:t>
      </w:r>
      <w:r w:rsidR="00A93CFB">
        <w:t>discrepancies in identification.</w:t>
      </w:r>
      <w:r w:rsidR="00A93CFB" w:rsidDel="00E26403">
        <w:t xml:space="preserve"> </w:t>
      </w:r>
      <w:r w:rsidR="00A93CFB">
        <w:t xml:space="preserve">As of the writing of this report, CDE and CDHS </w:t>
      </w:r>
      <w:r w:rsidR="00892B9F">
        <w:t>have</w:t>
      </w:r>
      <w:r w:rsidR="00A93CFB">
        <w:t xml:space="preserve"> met </w:t>
      </w:r>
      <w:r w:rsidR="0CEEF84A">
        <w:t>multiple</w:t>
      </w:r>
      <w:r w:rsidR="00A93CFB">
        <w:t xml:space="preserve"> times to discuss the data sharing process, discrepancies</w:t>
      </w:r>
      <w:r w:rsidR="009C1998">
        <w:t xml:space="preserve"> between datasets</w:t>
      </w:r>
      <w:r w:rsidR="00A93CFB">
        <w:t>, and ways to ensure a seamless and accurate transfer of data.</w:t>
      </w:r>
    </w:p>
    <w:p w14:paraId="53869A05" w14:textId="77777777" w:rsidR="00A60B15" w:rsidRDefault="00A60B15" w:rsidP="007776FF"/>
    <w:p w14:paraId="13BBBDBC" w14:textId="57D502C9" w:rsidR="00C95570" w:rsidRPr="007D5731" w:rsidRDefault="007D5731" w:rsidP="77786481">
      <w:pPr>
        <w:rPr>
          <w:rFonts w:ascii="Trebuchet MS" w:eastAsia="Trebuchet MS" w:hAnsi="Trebuchet MS" w:cs="Trebuchet MS"/>
          <w:b/>
          <w:bCs/>
          <w:color w:val="000000" w:themeColor="text1"/>
          <w:sz w:val="24"/>
        </w:rPr>
      </w:pPr>
      <w:r w:rsidRPr="77786481">
        <w:rPr>
          <w:rFonts w:ascii="Trebuchet MS" w:eastAsia="Trebuchet MS" w:hAnsi="Trebuchet MS" w:cs="Trebuchet MS"/>
          <w:b/>
          <w:bCs/>
          <w:color w:val="000000" w:themeColor="text1"/>
          <w:sz w:val="24"/>
        </w:rPr>
        <w:t>Increase</w:t>
      </w:r>
      <w:r w:rsidR="00EE5BD0" w:rsidRPr="77786481">
        <w:rPr>
          <w:rFonts w:ascii="Trebuchet MS" w:eastAsia="Trebuchet MS" w:hAnsi="Trebuchet MS" w:cs="Trebuchet MS"/>
          <w:b/>
          <w:bCs/>
          <w:color w:val="000000" w:themeColor="text1"/>
          <w:sz w:val="24"/>
        </w:rPr>
        <w:t>d</w:t>
      </w:r>
      <w:r w:rsidRPr="77786481">
        <w:rPr>
          <w:rFonts w:ascii="Trebuchet MS" w:eastAsia="Trebuchet MS" w:hAnsi="Trebuchet MS" w:cs="Trebuchet MS"/>
          <w:b/>
          <w:bCs/>
          <w:color w:val="000000" w:themeColor="text1"/>
          <w:sz w:val="24"/>
        </w:rPr>
        <w:t xml:space="preserve"> Ability and Timeliness in Local Level CWEL Access to Data Pipeline Data</w:t>
      </w:r>
    </w:p>
    <w:p w14:paraId="0897718F" w14:textId="0204DF4B" w:rsidR="007D5731" w:rsidRPr="00EB5574" w:rsidRDefault="007D5731" w:rsidP="007776FF">
      <w:pPr>
        <w:rPr>
          <w:rFonts w:asciiTheme="minorHAnsi" w:hAnsiTheme="minorHAnsi" w:cstheme="minorHAnsi"/>
          <w:szCs w:val="22"/>
        </w:rPr>
      </w:pPr>
      <w:r>
        <w:t xml:space="preserve">Once students in out-of-home placement have been identified by CDE, it is critical that </w:t>
      </w:r>
      <w:r w:rsidR="00005CB4">
        <w:t xml:space="preserve">CWELs </w:t>
      </w:r>
      <w:r w:rsidR="18A7FCA5">
        <w:t>can</w:t>
      </w:r>
      <w:r w:rsidR="00005CB4">
        <w:t xml:space="preserve"> access and act </w:t>
      </w:r>
      <w:r w:rsidR="18A7FCA5">
        <w:t>on</w:t>
      </w:r>
      <w:r w:rsidR="00005CB4">
        <w:t xml:space="preserve"> that data.</w:t>
      </w:r>
      <w:r w:rsidR="00E86B8F">
        <w:t xml:space="preserve"> </w:t>
      </w:r>
      <w:r w:rsidR="0006296B">
        <w:t>To facilitate this</w:t>
      </w:r>
      <w:r w:rsidR="696714FA">
        <w:t xml:space="preserve"> process</w:t>
      </w:r>
      <w:r w:rsidR="00E86B8F">
        <w:t>, CDE</w:t>
      </w:r>
      <w:r w:rsidR="29BA84DB">
        <w:t>’s F</w:t>
      </w:r>
      <w:r w:rsidR="2F39ADE8">
        <w:t xml:space="preserve">oster </w:t>
      </w:r>
      <w:r w:rsidR="29BA84DB">
        <w:t>C</w:t>
      </w:r>
      <w:r w:rsidR="37AFDC25">
        <w:t xml:space="preserve">are </w:t>
      </w:r>
      <w:r w:rsidR="29BA84DB">
        <w:t>E</w:t>
      </w:r>
      <w:r w:rsidR="4C6C156F">
        <w:t xml:space="preserve">ducation </w:t>
      </w:r>
      <w:r w:rsidR="54A52547">
        <w:t>Program</w:t>
      </w:r>
      <w:r w:rsidR="54481960">
        <w:t xml:space="preserve"> (</w:t>
      </w:r>
      <w:r w:rsidR="54AB3A5C">
        <w:t>FCEP</w:t>
      </w:r>
      <w:r w:rsidR="54481960">
        <w:t>)</w:t>
      </w:r>
      <w:r w:rsidR="0006296B">
        <w:t xml:space="preserve"> staff are</w:t>
      </w:r>
      <w:r w:rsidR="00E86B8F">
        <w:t xml:space="preserve"> working with </w:t>
      </w:r>
      <w:r w:rsidR="00F063EF">
        <w:t>the CDE data services team to provide in</w:t>
      </w:r>
      <w:r w:rsidR="72F2A9A5">
        <w:t>-</w:t>
      </w:r>
      <w:r w:rsidR="00F063EF">
        <w:t>depth training</w:t>
      </w:r>
      <w:r w:rsidR="2B1EBD42">
        <w:t>s</w:t>
      </w:r>
      <w:r w:rsidR="00F063EF">
        <w:t xml:space="preserve"> to CWELs and </w:t>
      </w:r>
      <w:r w:rsidR="0894897B">
        <w:t xml:space="preserve">local education agency data managers </w:t>
      </w:r>
      <w:r w:rsidR="00834D82">
        <w:t xml:space="preserve">so that they </w:t>
      </w:r>
      <w:proofErr w:type="gramStart"/>
      <w:r w:rsidR="00834D82">
        <w:t>are</w:t>
      </w:r>
      <w:r w:rsidR="00F063EF">
        <w:t xml:space="preserve"> </w:t>
      </w:r>
      <w:r w:rsidR="00F063EF" w:rsidRPr="00EB5574">
        <w:rPr>
          <w:rFonts w:asciiTheme="minorHAnsi" w:hAnsiTheme="minorHAnsi" w:cstheme="minorHAnsi"/>
          <w:szCs w:val="22"/>
        </w:rPr>
        <w:t xml:space="preserve">able </w:t>
      </w:r>
      <w:r w:rsidR="00EB5574" w:rsidRPr="00EB5574">
        <w:rPr>
          <w:rFonts w:asciiTheme="minorHAnsi" w:hAnsiTheme="minorHAnsi" w:cstheme="minorHAnsi"/>
          <w:szCs w:val="22"/>
        </w:rPr>
        <w:t>to</w:t>
      </w:r>
      <w:proofErr w:type="gramEnd"/>
      <w:r w:rsidR="00EB5574" w:rsidRPr="00EB5574">
        <w:rPr>
          <w:rFonts w:asciiTheme="minorHAnsi" w:hAnsiTheme="minorHAnsi" w:cstheme="minorHAnsi"/>
          <w:szCs w:val="22"/>
        </w:rPr>
        <w:t xml:space="preserve"> </w:t>
      </w:r>
      <w:r w:rsidR="00EB5574" w:rsidRPr="00EB5574">
        <w:rPr>
          <w:rFonts w:asciiTheme="minorHAnsi" w:eastAsia="Segoe UI" w:hAnsiTheme="minorHAnsi" w:cstheme="minorHAnsi"/>
          <w:color w:val="333333"/>
          <w:szCs w:val="22"/>
        </w:rPr>
        <w:t>identify</w:t>
      </w:r>
      <w:r w:rsidR="14641051" w:rsidRPr="00EB5574">
        <w:rPr>
          <w:rFonts w:asciiTheme="minorHAnsi" w:eastAsia="Segoe UI" w:hAnsiTheme="minorHAnsi" w:cstheme="minorHAnsi"/>
          <w:color w:val="333333"/>
          <w:szCs w:val="22"/>
        </w:rPr>
        <w:t xml:space="preserve"> students in out-of-placement in their districts as identified through the data sharing agreement with CDHS</w:t>
      </w:r>
      <w:r w:rsidR="00F063EF" w:rsidRPr="00EB5574">
        <w:rPr>
          <w:rFonts w:asciiTheme="minorHAnsi" w:hAnsiTheme="minorHAnsi" w:cstheme="minorHAnsi"/>
          <w:szCs w:val="22"/>
        </w:rPr>
        <w:t>.</w:t>
      </w:r>
    </w:p>
    <w:p w14:paraId="6E36E924" w14:textId="77777777" w:rsidR="005836B9" w:rsidRDefault="005836B9" w:rsidP="007776FF"/>
    <w:p w14:paraId="565899A7" w14:textId="21693E7F" w:rsidR="00463177" w:rsidRDefault="005836B9" w:rsidP="00463177">
      <w:r>
        <w:t xml:space="preserve">To </w:t>
      </w:r>
      <w:r w:rsidR="7B6DC6CC">
        <w:t>align</w:t>
      </w:r>
      <w:r w:rsidR="00D871D5">
        <w:t xml:space="preserve"> with this goal</w:t>
      </w:r>
      <w:r>
        <w:t xml:space="preserve">, </w:t>
      </w:r>
      <w:r w:rsidR="5C0908DB">
        <w:t>FCEP</w:t>
      </w:r>
      <w:r w:rsidR="63FE8435">
        <w:t xml:space="preserve"> staff</w:t>
      </w:r>
      <w:r w:rsidR="00C344DC">
        <w:t xml:space="preserve">, </w:t>
      </w:r>
      <w:r w:rsidR="00A8575C">
        <w:t>in partnership with the</w:t>
      </w:r>
      <w:r w:rsidR="051CF921">
        <w:t xml:space="preserve"> CDE’s Data Services Team</w:t>
      </w:r>
      <w:r w:rsidR="00C344DC">
        <w:t>,</w:t>
      </w:r>
      <w:r w:rsidR="00A8575C">
        <w:t xml:space="preserve"> offered a </w:t>
      </w:r>
      <w:r w:rsidR="39861AAE">
        <w:t>b</w:t>
      </w:r>
      <w:r w:rsidR="00A8575C">
        <w:t>ack-to-</w:t>
      </w:r>
      <w:r w:rsidR="3FDA75E1">
        <w:t>s</w:t>
      </w:r>
      <w:r w:rsidR="00A8575C">
        <w:t xml:space="preserve">chool </w:t>
      </w:r>
      <w:r w:rsidR="68C19ABD">
        <w:t>training</w:t>
      </w:r>
      <w:r w:rsidR="00A8575C">
        <w:t xml:space="preserve"> on Thursday, September 21, </w:t>
      </w:r>
      <w:proofErr w:type="gramStart"/>
      <w:r w:rsidR="00A8575C">
        <w:t>2023</w:t>
      </w:r>
      <w:proofErr w:type="gramEnd"/>
      <w:r w:rsidR="00A8575C">
        <w:t xml:space="preserve"> for </w:t>
      </w:r>
      <w:r w:rsidR="00C344DC">
        <w:t>CWELs</w:t>
      </w:r>
      <w:r w:rsidR="00A8575C">
        <w:t xml:space="preserve">. During the </w:t>
      </w:r>
      <w:r w:rsidR="3E4FA83E">
        <w:t>training</w:t>
      </w:r>
      <w:r w:rsidR="00A8575C">
        <w:t xml:space="preserve"> CDE</w:t>
      </w:r>
      <w:r w:rsidR="6FD0204F">
        <w:t>’s</w:t>
      </w:r>
      <w:r w:rsidR="00A8575C">
        <w:t xml:space="preserve"> </w:t>
      </w:r>
      <w:r w:rsidR="6859491B">
        <w:t>Data Services Team members</w:t>
      </w:r>
      <w:r w:rsidR="00A8575C">
        <w:t xml:space="preserve"> went over the new process for collaborating with </w:t>
      </w:r>
      <w:r w:rsidR="00794777">
        <w:t>local education agency</w:t>
      </w:r>
      <w:r w:rsidR="00A8575C">
        <w:t xml:space="preserve"> data </w:t>
      </w:r>
      <w:r w:rsidR="00794777">
        <w:t xml:space="preserve">managers </w:t>
      </w:r>
      <w:r w:rsidR="00A8575C">
        <w:t xml:space="preserve">on accessing </w:t>
      </w:r>
      <w:r w:rsidR="7B9D7EB5">
        <w:t>foster care</w:t>
      </w:r>
      <w:r w:rsidR="00A8575C">
        <w:t xml:space="preserve"> data. This training will be offered </w:t>
      </w:r>
      <w:r w:rsidR="3E927411">
        <w:t>annually.</w:t>
      </w:r>
      <w:r w:rsidR="00C344DC">
        <w:t xml:space="preserve"> In </w:t>
      </w:r>
      <w:r w:rsidR="00A8575C">
        <w:t xml:space="preserve">future </w:t>
      </w:r>
      <w:r w:rsidR="00C344DC">
        <w:t xml:space="preserve">years, </w:t>
      </w:r>
      <w:r w:rsidR="004A3BB7">
        <w:t>CWELs will</w:t>
      </w:r>
      <w:r w:rsidR="00A8575C">
        <w:t xml:space="preserve"> register for the </w:t>
      </w:r>
      <w:r w:rsidR="224950DF">
        <w:t xml:space="preserve">training </w:t>
      </w:r>
      <w:r w:rsidR="00A8575C">
        <w:t>and indicate w</w:t>
      </w:r>
      <w:r w:rsidR="2D1660EE">
        <w:t>hich</w:t>
      </w:r>
      <w:r w:rsidR="00A8575C">
        <w:t xml:space="preserve"> district they are from</w:t>
      </w:r>
      <w:r w:rsidR="004A3BB7">
        <w:t xml:space="preserve"> to facilitate better tracking of who is accessing this information</w:t>
      </w:r>
      <w:r w:rsidR="00A8575C">
        <w:t xml:space="preserve">. </w:t>
      </w:r>
      <w:r w:rsidR="00874788">
        <w:t>Moreover</w:t>
      </w:r>
      <w:r w:rsidR="00586428">
        <w:t xml:space="preserve">, to monitor the effectiveness of the </w:t>
      </w:r>
      <w:proofErr w:type="gramStart"/>
      <w:r w:rsidR="54E080C8">
        <w:t>trainings</w:t>
      </w:r>
      <w:proofErr w:type="gramEnd"/>
      <w:r w:rsidR="00586428">
        <w:t xml:space="preserve">, </w:t>
      </w:r>
      <w:r w:rsidR="00A8575C">
        <w:t xml:space="preserve">CDE </w:t>
      </w:r>
      <w:r w:rsidR="2AACF19F">
        <w:t>FCEP</w:t>
      </w:r>
      <w:r w:rsidR="09AEC5B1">
        <w:t xml:space="preserve"> staff</w:t>
      </w:r>
      <w:r w:rsidR="00A8575C">
        <w:t xml:space="preserve"> will create a pre/post-test to measure increased knowledge </w:t>
      </w:r>
      <w:r w:rsidR="4F497E3B">
        <w:t>because</w:t>
      </w:r>
      <w:r w:rsidR="00A8575C">
        <w:t xml:space="preserve"> of the </w:t>
      </w:r>
      <w:r w:rsidR="3C470507">
        <w:t>training</w:t>
      </w:r>
      <w:r w:rsidR="00A8575C">
        <w:t>.</w:t>
      </w:r>
      <w:r w:rsidR="16FF6B45">
        <w:t xml:space="preserve"> </w:t>
      </w:r>
      <w:r w:rsidR="00463177">
        <w:t xml:space="preserve">In addition, </w:t>
      </w:r>
      <w:r w:rsidR="2AACF19F">
        <w:t>FCEP</w:t>
      </w:r>
      <w:r w:rsidR="00874788">
        <w:t xml:space="preserve"> staff</w:t>
      </w:r>
      <w:r w:rsidR="00463177">
        <w:t xml:space="preserve"> is currently working with </w:t>
      </w:r>
      <w:r w:rsidR="00DA078C">
        <w:t>D</w:t>
      </w:r>
      <w:r w:rsidR="00463177">
        <w:t xml:space="preserve">ata </w:t>
      </w:r>
      <w:r w:rsidR="00DA078C">
        <w:t>S</w:t>
      </w:r>
      <w:r w:rsidR="00463177">
        <w:t>ervices</w:t>
      </w:r>
      <w:r w:rsidR="00DA078C">
        <w:t xml:space="preserve"> staff</w:t>
      </w:r>
      <w:r w:rsidR="00463177">
        <w:t xml:space="preserve"> to establish timely access for existing and newly hired CWELs</w:t>
      </w:r>
      <w:r w:rsidR="7F65850B" w:rsidRPr="00427D24">
        <w:t xml:space="preserve"> to access data in concert with the data manager in their district</w:t>
      </w:r>
      <w:r w:rsidR="00463177">
        <w:t xml:space="preserve">, </w:t>
      </w:r>
      <w:r w:rsidR="00DA078C">
        <w:t>and to</w:t>
      </w:r>
      <w:r w:rsidR="00463177">
        <w:t xml:space="preserve"> train </w:t>
      </w:r>
      <w:r w:rsidR="7173F642">
        <w:t>local education data managers</w:t>
      </w:r>
      <w:r w:rsidR="00463177">
        <w:t xml:space="preserve"> and CWELs </w:t>
      </w:r>
      <w:r w:rsidR="156BB46C">
        <w:t xml:space="preserve">in </w:t>
      </w:r>
      <w:r w:rsidR="17F0B61C">
        <w:t>the proper management and use of such data.</w:t>
      </w:r>
      <w:r w:rsidR="00463177">
        <w:t xml:space="preserve">  </w:t>
      </w:r>
    </w:p>
    <w:p w14:paraId="6DF331D5" w14:textId="77777777" w:rsidR="00784BFB" w:rsidRDefault="00784BFB" w:rsidP="00A8575C"/>
    <w:p w14:paraId="15CF3EF1" w14:textId="5CFFE841" w:rsidR="005836B9" w:rsidRPr="0095572A" w:rsidRDefault="7CDDC35C" w:rsidP="00BE1412">
      <w:r>
        <w:t>Further</w:t>
      </w:r>
      <w:r w:rsidR="00784BFB">
        <w:t xml:space="preserve">, </w:t>
      </w:r>
      <w:r w:rsidR="00A8575C">
        <w:t>CDE</w:t>
      </w:r>
      <w:r w:rsidR="4D86EF98">
        <w:t>’s</w:t>
      </w:r>
      <w:r w:rsidR="00A8575C">
        <w:t xml:space="preserve"> </w:t>
      </w:r>
      <w:r w:rsidR="28982F23">
        <w:t>FCEP</w:t>
      </w:r>
      <w:r w:rsidR="7F2ACE9E">
        <w:t xml:space="preserve"> staff </w:t>
      </w:r>
      <w:r w:rsidR="00A8575C">
        <w:t xml:space="preserve">and </w:t>
      </w:r>
      <w:r w:rsidR="2CEECBA9">
        <w:t>Data Services Team c</w:t>
      </w:r>
      <w:r w:rsidR="00A8575C">
        <w:t xml:space="preserve">reated a </w:t>
      </w:r>
      <w:hyperlink r:id="rId16">
        <w:r w:rsidR="00A8575C" w:rsidRPr="3A144591">
          <w:rPr>
            <w:rStyle w:val="Hyperlink"/>
          </w:rPr>
          <w:t>short byte video</w:t>
        </w:r>
      </w:hyperlink>
      <w:r w:rsidR="00A8575C">
        <w:t xml:space="preserve"> about how to access foster care data. </w:t>
      </w:r>
      <w:proofErr w:type="gramStart"/>
      <w:r w:rsidR="00BE1412">
        <w:t>Future plans</w:t>
      </w:r>
      <w:proofErr w:type="gramEnd"/>
      <w:r w:rsidR="00BE1412">
        <w:t xml:space="preserve"> include tracking </w:t>
      </w:r>
      <w:r w:rsidR="6BB98CC0">
        <w:t>the number of participants</w:t>
      </w:r>
      <w:r w:rsidR="00BE1412">
        <w:t xml:space="preserve"> acces</w:t>
      </w:r>
      <w:r w:rsidR="5EABB2FF">
        <w:t>sing</w:t>
      </w:r>
      <w:r w:rsidR="00BE1412">
        <w:t xml:space="preserve"> the video and holding regular office hours to </w:t>
      </w:r>
      <w:r w:rsidR="3B43EDE4">
        <w:t xml:space="preserve">support individuals with their data questions. </w:t>
      </w:r>
    </w:p>
    <w:p w14:paraId="09CE758F" w14:textId="77777777" w:rsidR="00AB153F" w:rsidRDefault="00AB153F" w:rsidP="007776FF"/>
    <w:p w14:paraId="7FF7DB7A" w14:textId="434A7026" w:rsidR="0468E507" w:rsidRDefault="0468E507">
      <w:r>
        <w:br w:type="page"/>
      </w:r>
    </w:p>
    <w:p w14:paraId="1F745D16" w14:textId="31A0475A" w:rsidR="009A28F1" w:rsidRDefault="007776FF" w:rsidP="6738CF23">
      <w:pPr>
        <w:pStyle w:val="Heading1"/>
        <w:pBdr>
          <w:bottom w:val="single" w:sz="4" w:space="0" w:color="auto"/>
        </w:pBdr>
      </w:pPr>
      <w:bookmarkStart w:id="6" w:name="_Hlk156912164"/>
      <w:bookmarkStart w:id="7" w:name="_Hlk157159347"/>
      <w:bookmarkStart w:id="8" w:name="StudentsServed"/>
      <w:r>
        <w:lastRenderedPageBreak/>
        <w:t>Tracking Outcomes Related to Student Success and Educational Attainment</w:t>
      </w:r>
      <w:r w:rsidR="4457DEC5">
        <w:t xml:space="preserve"> </w:t>
      </w:r>
      <w:bookmarkEnd w:id="6"/>
      <w:r w:rsidR="4B9369E7">
        <w:t>(2019</w:t>
      </w:r>
      <w:r w:rsidR="00A67526">
        <w:t>-2020</w:t>
      </w:r>
      <w:r w:rsidR="4B9369E7">
        <w:t xml:space="preserve"> through 202</w:t>
      </w:r>
      <w:r w:rsidR="00A67526">
        <w:t>2</w:t>
      </w:r>
      <w:r w:rsidR="4B9369E7">
        <w:t>-202</w:t>
      </w:r>
      <w:r w:rsidR="00A67526">
        <w:t>3</w:t>
      </w:r>
      <w:r w:rsidR="4B9369E7">
        <w:t>)</w:t>
      </w:r>
      <w:bookmarkEnd w:id="7"/>
    </w:p>
    <w:p w14:paraId="18F0E9A3" w14:textId="73802DC3" w:rsidR="007776FF" w:rsidRDefault="007776FF" w:rsidP="007776FF">
      <w:bookmarkStart w:id="9" w:name="_heading=h.1ksv4uv"/>
      <w:bookmarkEnd w:id="8"/>
      <w:bookmarkEnd w:id="9"/>
      <w:r>
        <w:t xml:space="preserve">Per the </w:t>
      </w:r>
      <w:r w:rsidR="1D8B50C4">
        <w:t>Foster Care Success Act</w:t>
      </w:r>
      <w:r>
        <w:t xml:space="preserve">, at a minimum, this report must contain the following data for each of the preceding three school years for students in out-of-home placement and enrolled in a public school: </w:t>
      </w:r>
    </w:p>
    <w:p w14:paraId="6D3FD1D4" w14:textId="77777777" w:rsidR="007776FF" w:rsidRPr="00681741" w:rsidRDefault="007776FF" w:rsidP="007776FF">
      <w:pPr>
        <w:pStyle w:val="ListParagraph"/>
        <w:numPr>
          <w:ilvl w:val="0"/>
          <w:numId w:val="3"/>
        </w:numPr>
      </w:pPr>
      <w:r w:rsidRPr="00681741">
        <w:t xml:space="preserve">The number of students in out-of-home placement and number of students in the general state student </w:t>
      </w:r>
      <w:proofErr w:type="gramStart"/>
      <w:r w:rsidRPr="00681741">
        <w:t>population;</w:t>
      </w:r>
      <w:proofErr w:type="gramEnd"/>
      <w:r w:rsidRPr="00681741">
        <w:t xml:space="preserve"> </w:t>
      </w:r>
    </w:p>
    <w:p w14:paraId="44619406" w14:textId="2730F323" w:rsidR="007776FF" w:rsidRPr="00681741" w:rsidRDefault="007776FF" w:rsidP="007776FF">
      <w:pPr>
        <w:pStyle w:val="ListParagraph"/>
        <w:numPr>
          <w:ilvl w:val="0"/>
          <w:numId w:val="3"/>
        </w:numPr>
      </w:pPr>
      <w:r w:rsidRPr="00681741">
        <w:t xml:space="preserve">The total number and proportion of students in out-of-home placement compared to the general student population who were enrolled in one school, two schools, three schools, or more than three schools during each school </w:t>
      </w:r>
      <w:proofErr w:type="gramStart"/>
      <w:r w:rsidRPr="00681741">
        <w:t>year;</w:t>
      </w:r>
      <w:proofErr w:type="gramEnd"/>
      <w:r w:rsidRPr="00681741">
        <w:t xml:space="preserve"> </w:t>
      </w:r>
    </w:p>
    <w:p w14:paraId="6E787422" w14:textId="2B5EB7D8" w:rsidR="007776FF" w:rsidRPr="00681741" w:rsidRDefault="007776FF" w:rsidP="007776FF">
      <w:pPr>
        <w:pStyle w:val="ListParagraph"/>
        <w:numPr>
          <w:ilvl w:val="0"/>
          <w:numId w:val="3"/>
        </w:numPr>
      </w:pPr>
      <w:r w:rsidRPr="00681741">
        <w:t xml:space="preserve">The rates of attendance and habitual truancy, as defined in section 22-33-102 (3.5), C.R.S., for students in out-of-home placement compared to the general student </w:t>
      </w:r>
      <w:proofErr w:type="gramStart"/>
      <w:r w:rsidRPr="00681741">
        <w:t>population;</w:t>
      </w:r>
      <w:proofErr w:type="gramEnd"/>
      <w:r w:rsidRPr="00681741">
        <w:t xml:space="preserve"> </w:t>
      </w:r>
    </w:p>
    <w:p w14:paraId="1E0C20E8" w14:textId="176897BD" w:rsidR="007776FF" w:rsidRPr="00681741" w:rsidRDefault="007776FF" w:rsidP="007776FF">
      <w:pPr>
        <w:pStyle w:val="ListParagraph"/>
        <w:numPr>
          <w:ilvl w:val="0"/>
          <w:numId w:val="3"/>
        </w:numPr>
      </w:pPr>
      <w:r w:rsidRPr="00681741">
        <w:t xml:space="preserve">The dropout rates of students in out-of-home placement compared to the general state student population by individual grade level for grades seven through </w:t>
      </w:r>
      <w:proofErr w:type="gramStart"/>
      <w:r w:rsidR="6D0020CD" w:rsidRPr="00681741">
        <w:t>12</w:t>
      </w:r>
      <w:r w:rsidRPr="00681741">
        <w:t>;</w:t>
      </w:r>
      <w:proofErr w:type="gramEnd"/>
      <w:r w:rsidRPr="00681741">
        <w:t xml:space="preserve"> </w:t>
      </w:r>
    </w:p>
    <w:p w14:paraId="52573521" w14:textId="6029C567" w:rsidR="007776FF" w:rsidRPr="00681741" w:rsidRDefault="007776FF" w:rsidP="007776FF">
      <w:pPr>
        <w:pStyle w:val="ListParagraph"/>
        <w:numPr>
          <w:ilvl w:val="0"/>
          <w:numId w:val="3"/>
        </w:numPr>
      </w:pPr>
      <w:r w:rsidRPr="00681741">
        <w:t xml:space="preserve">The number and percentage of students in out-of-home placement who re-enrolled in school after dropping out compared to the general state student </w:t>
      </w:r>
      <w:proofErr w:type="gramStart"/>
      <w:r w:rsidRPr="00681741">
        <w:t>population;</w:t>
      </w:r>
      <w:proofErr w:type="gramEnd"/>
      <w:r w:rsidRPr="00681741">
        <w:t xml:space="preserve"> </w:t>
      </w:r>
    </w:p>
    <w:p w14:paraId="769E0C73" w14:textId="30F820BD" w:rsidR="007776FF" w:rsidRPr="00681741" w:rsidRDefault="007776FF" w:rsidP="007776FF">
      <w:pPr>
        <w:pStyle w:val="ListParagraph"/>
        <w:numPr>
          <w:ilvl w:val="0"/>
          <w:numId w:val="3"/>
        </w:numPr>
      </w:pPr>
      <w:r w:rsidRPr="00681741">
        <w:t xml:space="preserve">The number and percentage of students in out-of-home placement who graduated or completed high school in four years compared to the general state student population; and </w:t>
      </w:r>
    </w:p>
    <w:p w14:paraId="28509356" w14:textId="7909DB1B" w:rsidR="007776FF" w:rsidRPr="00681741" w:rsidRDefault="007776FF" w:rsidP="007776FF">
      <w:pPr>
        <w:pStyle w:val="ListParagraph"/>
        <w:numPr>
          <w:ilvl w:val="0"/>
          <w:numId w:val="3"/>
        </w:numPr>
      </w:pPr>
      <w:r w:rsidRPr="00681741">
        <w:t xml:space="preserve">The number and percentage of students in out-of-home placement who took more than four years to graduate or complete high school compared to the general state student population. </w:t>
      </w:r>
    </w:p>
    <w:p w14:paraId="2343FBA1" w14:textId="2291F7EB" w:rsidR="007776FF" w:rsidRPr="00681741" w:rsidRDefault="007776FF" w:rsidP="007776FF">
      <w:pPr>
        <w:pStyle w:val="ListParagraph"/>
        <w:numPr>
          <w:ilvl w:val="0"/>
          <w:numId w:val="3"/>
        </w:numPr>
      </w:pPr>
      <w:r w:rsidRPr="00681741">
        <w:t xml:space="preserve">The number and percentage of core content area classes that students in grades six through </w:t>
      </w:r>
      <w:r w:rsidR="0B89FC33" w:rsidRPr="00681741">
        <w:t>12</w:t>
      </w:r>
      <w:r w:rsidRPr="00681741">
        <w:t xml:space="preserve"> in out-of-home placement complete during each school </w:t>
      </w:r>
      <w:proofErr w:type="gramStart"/>
      <w:r w:rsidRPr="00681741">
        <w:t>year;</w:t>
      </w:r>
      <w:proofErr w:type="gramEnd"/>
      <w:r w:rsidRPr="00681741">
        <w:t xml:space="preserve"> </w:t>
      </w:r>
    </w:p>
    <w:p w14:paraId="021905D1" w14:textId="30C89796" w:rsidR="007776FF" w:rsidRPr="00681741" w:rsidRDefault="007776FF" w:rsidP="007776FF">
      <w:pPr>
        <w:pStyle w:val="ListParagraph"/>
        <w:numPr>
          <w:ilvl w:val="0"/>
          <w:numId w:val="3"/>
        </w:numPr>
      </w:pPr>
      <w:r w:rsidRPr="00681741">
        <w:t xml:space="preserve">The percentage of students in out-of-home placement who advance to the next grade level after each school </w:t>
      </w:r>
      <w:proofErr w:type="gramStart"/>
      <w:r w:rsidRPr="00681741">
        <w:t>year;</w:t>
      </w:r>
      <w:proofErr w:type="gramEnd"/>
    </w:p>
    <w:p w14:paraId="1500E17E" w14:textId="27F216FB" w:rsidR="007776FF" w:rsidRPr="0011282B" w:rsidRDefault="007776FF" w:rsidP="007776FF">
      <w:pPr>
        <w:pStyle w:val="ListParagraph"/>
        <w:numPr>
          <w:ilvl w:val="0"/>
          <w:numId w:val="3"/>
        </w:numPr>
      </w:pPr>
      <w:r w:rsidRPr="0011282B">
        <w:t>The percentage of students in out-of-home placement who graduate</w:t>
      </w:r>
      <w:r w:rsidR="548B9341" w:rsidRPr="0011282B">
        <w:t>d</w:t>
      </w:r>
      <w:r w:rsidRPr="0011282B">
        <w:t xml:space="preserve"> or complete</w:t>
      </w:r>
      <w:r w:rsidR="51065A47" w:rsidRPr="0011282B">
        <w:t>d</w:t>
      </w:r>
      <w:r w:rsidRPr="0011282B">
        <w:t xml:space="preserve"> high school</w:t>
      </w:r>
      <w:r w:rsidR="4F338A86" w:rsidRPr="0011282B">
        <w:t xml:space="preserve"> in more than four </w:t>
      </w:r>
      <w:proofErr w:type="gramStart"/>
      <w:r w:rsidR="4F338A86" w:rsidRPr="0011282B">
        <w:t>years</w:t>
      </w:r>
      <w:r w:rsidRPr="0011282B">
        <w:t>;</w:t>
      </w:r>
      <w:proofErr w:type="gramEnd"/>
      <w:r w:rsidRPr="0011282B">
        <w:t xml:space="preserve"> </w:t>
      </w:r>
    </w:p>
    <w:p w14:paraId="271DA488" w14:textId="2DCE424A" w:rsidR="007776FF" w:rsidRPr="009C1998" w:rsidRDefault="007776FF" w:rsidP="77786481">
      <w:pPr>
        <w:pStyle w:val="ListParagraph"/>
        <w:numPr>
          <w:ilvl w:val="0"/>
          <w:numId w:val="3"/>
        </w:numPr>
        <w:pBdr>
          <w:top w:val="nil"/>
          <w:left w:val="nil"/>
          <w:bottom w:val="nil"/>
          <w:right w:val="nil"/>
          <w:between w:val="nil"/>
        </w:pBdr>
        <w:spacing w:before="240"/>
        <w:rPr>
          <w:rFonts w:ascii="Trebuchet MS" w:eastAsia="Trebuchet MS" w:hAnsi="Trebuchet MS" w:cs="Trebuchet MS"/>
          <w:b/>
          <w:bCs/>
          <w:color w:val="000000"/>
          <w:sz w:val="24"/>
        </w:rPr>
      </w:pPr>
      <w:r>
        <w:t>The percentage of students in out-of-home placement who engage in postsecondary and workforce readiness pathways</w:t>
      </w:r>
      <w:r w:rsidR="00303A62">
        <w:t xml:space="preserve"> as described</w:t>
      </w:r>
      <w:r w:rsidR="00583B21">
        <w:t xml:space="preserve"> in section 22-11-204(4)</w:t>
      </w:r>
      <w:r w:rsidR="00575561">
        <w:t xml:space="preserve">. </w:t>
      </w:r>
      <w:r w:rsidR="00575561" w:rsidRPr="00575561">
        <w:t>C.R.S. 22-7-1009 allows local school boards, BOCES and CSI to choose to add an endorsement to a high school diploma to indicate that a student has achieved postsecondary and workforce readiness or that the student has demonstrated exemplary postsecondary and workforce readiness. To date, no diploma granting body in Colorado has opted to include such an endorsement on its diplomas and so CDE does not have any data to report in this category.</w:t>
      </w:r>
      <w:r>
        <w:t xml:space="preserve"> </w:t>
      </w:r>
      <w:r w:rsidR="00575561">
        <w:t>Given</w:t>
      </w:r>
      <w:r w:rsidDel="00575561">
        <w:t xml:space="preserve"> this, </w:t>
      </w:r>
      <w:r>
        <w:t>we instead report on the number of graduating students in out-of-home placement who entered postsecondary education.</w:t>
      </w:r>
    </w:p>
    <w:p w14:paraId="23B2A78D" w14:textId="34ABC82C" w:rsidR="009C1998" w:rsidRPr="009C1998" w:rsidRDefault="009C1998" w:rsidP="006F4CE4">
      <w:pPr>
        <w:pBdr>
          <w:top w:val="nil"/>
          <w:left w:val="nil"/>
          <w:bottom w:val="nil"/>
          <w:right w:val="nil"/>
          <w:between w:val="nil"/>
        </w:pBdr>
        <w:spacing w:before="240"/>
        <w:rPr>
          <w:rFonts w:ascii="Trebuchet MS" w:eastAsia="Trebuchet MS" w:hAnsi="Trebuchet MS" w:cs="Trebuchet MS"/>
          <w:b/>
          <w:bCs/>
          <w:color w:val="000000"/>
          <w:sz w:val="24"/>
        </w:rPr>
      </w:pPr>
      <w:r>
        <w:t>Each of these points are addressed below in the context of</w:t>
      </w:r>
      <w:r w:rsidR="00693C61">
        <w:t xml:space="preserve"> the</w:t>
      </w:r>
      <w:r>
        <w:t xml:space="preserve"> </w:t>
      </w:r>
      <w:r w:rsidR="00EF543C">
        <w:t>baseline data</w:t>
      </w:r>
      <w:r w:rsidR="00693C61">
        <w:t xml:space="preserve"> reported in </w:t>
      </w:r>
      <w:r w:rsidR="3595F4B9">
        <w:t>CDE’s</w:t>
      </w:r>
      <w:r w:rsidR="00693C61">
        <w:t xml:space="preserve"> </w:t>
      </w:r>
      <w:r w:rsidR="00497FFE">
        <w:t xml:space="preserve">2021-2022 </w:t>
      </w:r>
      <w:r w:rsidR="40B1BEA2">
        <w:t>Foster Care Success Act Annual Evaluation Report</w:t>
      </w:r>
      <w:r w:rsidR="00EF543C">
        <w:t xml:space="preserve">. </w:t>
      </w:r>
    </w:p>
    <w:p w14:paraId="78B47766" w14:textId="29C01EB5" w:rsidR="0055042F" w:rsidRDefault="006F4CE4" w:rsidP="00281B6E">
      <w:pPr>
        <w:pBdr>
          <w:top w:val="nil"/>
          <w:left w:val="nil"/>
          <w:bottom w:val="nil"/>
          <w:right w:val="nil"/>
          <w:between w:val="nil"/>
        </w:pBdr>
        <w:spacing w:before="240" w:after="120"/>
        <w:rPr>
          <w:rFonts w:ascii="Trebuchet MS" w:eastAsia="Trebuchet MS" w:hAnsi="Trebuchet MS" w:cs="Trebuchet MS"/>
          <w:b/>
          <w:bCs/>
          <w:color w:val="000000"/>
          <w:sz w:val="24"/>
        </w:rPr>
      </w:pPr>
      <w:r>
        <w:rPr>
          <w:noProof/>
        </w:rPr>
        <mc:AlternateContent>
          <mc:Choice Requires="wps">
            <w:drawing>
              <wp:anchor distT="0" distB="0" distL="114300" distR="114300" simplePos="0" relativeHeight="251658240" behindDoc="1" locked="0" layoutInCell="1" allowOverlap="1" wp14:anchorId="3A29EB20" wp14:editId="67A04FE5">
                <wp:simplePos x="0" y="0"/>
                <wp:positionH relativeFrom="margin">
                  <wp:posOffset>4770120</wp:posOffset>
                </wp:positionH>
                <wp:positionV relativeFrom="paragraph">
                  <wp:posOffset>399415</wp:posOffset>
                </wp:positionV>
                <wp:extent cx="1676400" cy="1066800"/>
                <wp:effectExtent l="0" t="0" r="0" b="0"/>
                <wp:wrapTight wrapText="bothSides">
                  <wp:wrapPolygon edited="0">
                    <wp:start x="491" y="1157"/>
                    <wp:lineTo x="491" y="21214"/>
                    <wp:lineTo x="20864" y="21214"/>
                    <wp:lineTo x="20864" y="1157"/>
                    <wp:lineTo x="491" y="1157"/>
                  </wp:wrapPolygon>
                </wp:wrapTight>
                <wp:docPr id="1113038662" name="Rectangle 1113038662"/>
                <wp:cNvGraphicFramePr/>
                <a:graphic xmlns:a="http://schemas.openxmlformats.org/drawingml/2006/main">
                  <a:graphicData uri="http://schemas.microsoft.com/office/word/2010/wordprocessingShape">
                    <wps:wsp>
                      <wps:cNvSpPr/>
                      <wps:spPr>
                        <a:xfrm>
                          <a:off x="0" y="0"/>
                          <a:ext cx="1676400" cy="1066800"/>
                        </a:xfrm>
                        <a:prstGeom prst="rect">
                          <a:avLst/>
                        </a:prstGeom>
                        <a:noFill/>
                        <a:ln>
                          <a:noFill/>
                        </a:ln>
                      </wps:spPr>
                      <wps:txbx>
                        <w:txbxContent>
                          <w:p w14:paraId="3FB26C04" w14:textId="77777777" w:rsidR="00862BB6" w:rsidRDefault="007E0907" w:rsidP="007E0907">
                            <w:pPr>
                              <w:jc w:val="center"/>
                              <w:textDirection w:val="btLr"/>
                              <w:rPr>
                                <w:smallCaps/>
                                <w:color w:val="001970"/>
                                <w:sz w:val="26"/>
                              </w:rPr>
                            </w:pPr>
                            <w:r>
                              <w:rPr>
                                <w:smallCaps/>
                                <w:color w:val="001970"/>
                                <w:sz w:val="26"/>
                              </w:rPr>
                              <w:t>AN AVERAGE OF</w:t>
                            </w:r>
                          </w:p>
                          <w:p w14:paraId="2CBF3F97" w14:textId="6106A074" w:rsidR="00862BB6" w:rsidRDefault="00862BB6" w:rsidP="00862BB6">
                            <w:pPr>
                              <w:jc w:val="center"/>
                              <w:textDirection w:val="btLr"/>
                            </w:pPr>
                            <w:r>
                              <w:rPr>
                                <w:color w:val="001970"/>
                                <w:sz w:val="52"/>
                              </w:rPr>
                              <w:t>1,5</w:t>
                            </w:r>
                            <w:r w:rsidR="00627D0D">
                              <w:rPr>
                                <w:color w:val="001970"/>
                                <w:sz w:val="52"/>
                              </w:rPr>
                              <w:t>24</w:t>
                            </w:r>
                            <w:r>
                              <w:rPr>
                                <w:color w:val="001970"/>
                                <w:sz w:val="52"/>
                              </w:rPr>
                              <w:t xml:space="preserve"> </w:t>
                            </w:r>
                            <w:r>
                              <w:rPr>
                                <w:smallCaps/>
                                <w:color w:val="001970"/>
                                <w:sz w:val="26"/>
                              </w:rPr>
                              <w:t>STUDENTS IDENTIFIED EACH YEAR</w:t>
                            </w:r>
                          </w:p>
                          <w:p w14:paraId="1E1EE3EA" w14:textId="3FF751B5" w:rsidR="00862BB6" w:rsidRDefault="00862BB6" w:rsidP="00862BB6">
                            <w:pPr>
                              <w:jc w:val="center"/>
                              <w:textDirection w:val="btLr"/>
                            </w:pPr>
                          </w:p>
                          <w:p w14:paraId="17E69E16" w14:textId="2BB0FBA3" w:rsidR="007E0907" w:rsidRDefault="007E0907" w:rsidP="007E0907">
                            <w:pPr>
                              <w:jc w:val="center"/>
                              <w:textDirection w:val="btLr"/>
                            </w:pPr>
                            <w:r>
                              <w:rPr>
                                <w:smallCaps/>
                                <w:color w:val="001970"/>
                                <w:sz w:val="26"/>
                              </w:rPr>
                              <w:t xml:space="preserve"> </w:t>
                            </w:r>
                          </w:p>
                        </w:txbxContent>
                      </wps:txbx>
                      <wps:bodyPr spcFirstLastPara="1" wrap="square" lIns="91425" tIns="91425" rIns="91425" bIns="0" anchor="t" anchorCtr="0">
                        <a:noAutofit/>
                      </wps:bodyPr>
                    </wps:wsp>
                  </a:graphicData>
                </a:graphic>
                <wp14:sizeRelH relativeFrom="page">
                  <wp14:pctWidth>0</wp14:pctWidth>
                </wp14:sizeRelH>
                <wp14:sizeRelV relativeFrom="page">
                  <wp14:pctHeight>0</wp14:pctHeight>
                </wp14:sizeRelV>
              </wp:anchor>
            </w:drawing>
          </mc:Choice>
          <mc:Fallback xmlns:c="http://schemas.openxmlformats.org/drawingml/2006/chart" xmlns:a16="http://schemas.microsoft.com/office/drawing/2014/main" xmlns:pic="http://schemas.openxmlformats.org/drawingml/2006/picture" xmlns:a="http://schemas.openxmlformats.org/drawingml/2006/main">
            <w:pict>
              <v:rect id="Rectangle 1113038662" style="position:absolute;margin-left:375.6pt;margin-top:31.45pt;width:132pt;height: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ed="f" stroked="f" w14:anchorId="3A29E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">
                <v:textbox inset="2.53958mm,2.53958mm,2.53958mm,0">
                  <w:txbxContent>
                    <w:p w:rsidR="00862BB6" w:rsidP="007E0907" w:rsidRDefault="007E0907" w14:paraId="3FB26C04" w14:textId="77777777">
                      <w:pPr>
                        <w:jc w:val="center"/>
                        <w:textDirection w:val="btLr"/>
                        <w:rPr>
                          <w:smallCaps/>
                          <w:color w:val="001970"/>
                          <w:sz w:val="26"/>
                        </w:rPr>
                      </w:pPr>
                      <w:r>
                        <w:rPr>
                          <w:smallCaps/>
                          <w:color w:val="001970"/>
                          <w:sz w:val="26"/>
                        </w:rPr>
                        <w:t>AN AVERAGE OF</w:t>
                      </w:r>
                    </w:p>
                    <w:p w:rsidR="00862BB6" w:rsidP="00862BB6" w:rsidRDefault="00862BB6" w14:paraId="2CBF3F97" w14:textId="6106A074">
                      <w:pPr>
                        <w:jc w:val="center"/>
                        <w:textDirection w:val="btLr"/>
                      </w:pPr>
                      <w:r>
                        <w:rPr>
                          <w:color w:val="001970"/>
                          <w:sz w:val="52"/>
                        </w:rPr>
                        <w:t>1,5</w:t>
                      </w:r>
                      <w:r w:rsidR="00627D0D">
                        <w:rPr>
                          <w:color w:val="001970"/>
                          <w:sz w:val="52"/>
                        </w:rPr>
                        <w:t>24</w:t>
                      </w:r>
                      <w:r>
                        <w:rPr>
                          <w:color w:val="001970"/>
                          <w:sz w:val="52"/>
                        </w:rPr>
                        <w:t xml:space="preserve"> </w:t>
                      </w:r>
                      <w:r>
                        <w:rPr>
                          <w:smallCaps/>
                          <w:color w:val="001970"/>
                          <w:sz w:val="26"/>
                        </w:rPr>
                        <w:t>STUDENTS IDENTIFIED EACH YEAR</w:t>
                      </w:r>
                    </w:p>
                    <w:p w:rsidR="00862BB6" w:rsidP="00862BB6" w:rsidRDefault="00862BB6" w14:paraId="1E1EE3EA" w14:textId="3FF751B5">
                      <w:pPr>
                        <w:jc w:val="center"/>
                        <w:textDirection w:val="btLr"/>
                      </w:pPr>
                    </w:p>
                    <w:p w:rsidR="007E0907" w:rsidP="007E0907" w:rsidRDefault="007E0907" w14:paraId="17E69E16" w14:textId="2BB0FBA3">
                      <w:pPr>
                        <w:jc w:val="center"/>
                        <w:textDirection w:val="btLr"/>
                      </w:pPr>
                      <w:r>
                        <w:rPr>
                          <w:smallCaps/>
                          <w:color w:val="001970"/>
                          <w:sz w:val="26"/>
                        </w:rPr>
                        <w:t xml:space="preserve"> </w:t>
                      </w:r>
                    </w:p>
                  </w:txbxContent>
                </v:textbox>
                <w10:wrap type="tight" anchorx="margin"/>
              </v:rect>
            </w:pict>
          </mc:Fallback>
        </mc:AlternateContent>
      </w:r>
      <w:r w:rsidR="00103B2B" w:rsidRPr="16B5DAA9">
        <w:rPr>
          <w:rFonts w:ascii="Trebuchet MS" w:eastAsia="Trebuchet MS" w:hAnsi="Trebuchet MS" w:cs="Trebuchet MS"/>
          <w:b/>
          <w:bCs/>
          <w:color w:val="000000" w:themeColor="text1"/>
          <w:sz w:val="24"/>
        </w:rPr>
        <w:t xml:space="preserve">Students </w:t>
      </w:r>
      <w:r w:rsidR="00D34AB8" w:rsidRPr="16B5DAA9">
        <w:rPr>
          <w:rFonts w:ascii="Trebuchet MS" w:eastAsia="Trebuchet MS" w:hAnsi="Trebuchet MS" w:cs="Trebuchet MS"/>
          <w:b/>
          <w:bCs/>
          <w:color w:val="000000" w:themeColor="text1"/>
          <w:sz w:val="24"/>
        </w:rPr>
        <w:t xml:space="preserve">Identified </w:t>
      </w:r>
    </w:p>
    <w:p w14:paraId="40C16D7B" w14:textId="03B09E93" w:rsidR="00985FFB" w:rsidRDefault="362B35FD" w:rsidP="4470D0C0">
      <w:r>
        <w:t xml:space="preserve">Over the course of the past four years, </w:t>
      </w:r>
      <w:r w:rsidR="7DA92D86">
        <w:t>an average of 1,</w:t>
      </w:r>
      <w:r w:rsidR="00D92E20">
        <w:t>524</w:t>
      </w:r>
      <w:r>
        <w:t xml:space="preserve"> students</w:t>
      </w:r>
    </w:p>
    <w:p w14:paraId="11B0742F" w14:textId="1121A91A" w:rsidR="00DF07CE" w:rsidRDefault="362B35FD" w:rsidP="6971A143">
      <w:pPr>
        <w:rPr>
          <w:i/>
          <w:iCs/>
        </w:rPr>
      </w:pPr>
      <w:r>
        <w:t xml:space="preserve">in </w:t>
      </w:r>
      <w:r w:rsidR="2CC98DB3">
        <w:t>out-of-home placement</w:t>
      </w:r>
      <w:r>
        <w:t xml:space="preserve"> have been identified </w:t>
      </w:r>
      <w:r w:rsidR="76EEC761">
        <w:t>each year</w:t>
      </w:r>
      <w:r w:rsidR="00393B64">
        <w:t xml:space="preserve"> </w:t>
      </w:r>
      <w:r>
        <w:t xml:space="preserve">as </w:t>
      </w:r>
      <w:r w:rsidR="13C1E59A">
        <w:t>eligible for educational services in Colorado</w:t>
      </w:r>
      <w:r w:rsidR="7FC1968E">
        <w:t xml:space="preserve"> at the time enrollment is counted</w:t>
      </w:r>
      <w:r w:rsidR="48998C55">
        <w:t xml:space="preserve"> in October</w:t>
      </w:r>
      <w:r w:rsidR="13C1E59A">
        <w:t xml:space="preserve">. </w:t>
      </w:r>
      <w:r w:rsidR="00393B64">
        <w:t>This number increases throughout the year as more students are identified</w:t>
      </w:r>
      <w:r w:rsidR="009918EA">
        <w:t>.</w:t>
      </w:r>
      <w:r w:rsidR="00393B64">
        <w:t xml:space="preserve"> </w:t>
      </w:r>
      <w:r w:rsidR="1E10A940">
        <w:t xml:space="preserve">The rate of identification has varied from year to year, </w:t>
      </w:r>
      <w:r w:rsidR="008F1BCF">
        <w:t xml:space="preserve">with 2022-2023 </w:t>
      </w:r>
      <w:r w:rsidR="00430971">
        <w:t>having the most students in out-of-home placement identified</w:t>
      </w:r>
      <w:r w:rsidR="32E5B0C2">
        <w:t xml:space="preserve">. </w:t>
      </w:r>
      <w:r w:rsidR="50D9B5AE" w:rsidRPr="3D63EF73">
        <w:rPr>
          <w:i/>
          <w:iCs/>
        </w:rPr>
        <w:t xml:space="preserve">See </w:t>
      </w:r>
      <w:r w:rsidR="5A33180D" w:rsidRPr="3D63EF73">
        <w:rPr>
          <w:b/>
          <w:bCs/>
          <w:i/>
          <w:iCs/>
        </w:rPr>
        <w:t>Table</w:t>
      </w:r>
      <w:r w:rsidR="5E7E41B9" w:rsidRPr="3D63EF73">
        <w:rPr>
          <w:b/>
          <w:bCs/>
          <w:i/>
          <w:iCs/>
        </w:rPr>
        <w:t xml:space="preserve"> 1</w:t>
      </w:r>
      <w:r w:rsidR="5E7E41B9" w:rsidRPr="3D63EF73">
        <w:rPr>
          <w:i/>
          <w:iCs/>
        </w:rPr>
        <w:t xml:space="preserve"> </w:t>
      </w:r>
      <w:r w:rsidR="50D9B5AE" w:rsidRPr="3D63EF73">
        <w:rPr>
          <w:i/>
          <w:iCs/>
        </w:rPr>
        <w:t>for</w:t>
      </w:r>
      <w:r w:rsidR="5E7E41B9" w:rsidRPr="3D63EF73">
        <w:rPr>
          <w:i/>
          <w:iCs/>
        </w:rPr>
        <w:t xml:space="preserve"> the numbers of students in the </w:t>
      </w:r>
      <w:r w:rsidR="51C4220F" w:rsidRPr="3D63EF73">
        <w:rPr>
          <w:i/>
          <w:iCs/>
        </w:rPr>
        <w:t>state student</w:t>
      </w:r>
      <w:r w:rsidR="5E7E41B9" w:rsidRPr="3D63EF73">
        <w:rPr>
          <w:i/>
          <w:iCs/>
        </w:rPr>
        <w:t xml:space="preserve"> population and the number id</w:t>
      </w:r>
      <w:r w:rsidR="343151B7" w:rsidRPr="3D63EF73">
        <w:rPr>
          <w:i/>
          <w:iCs/>
        </w:rPr>
        <w:t>entified as being in out-of-home placement.</w:t>
      </w:r>
    </w:p>
    <w:p w14:paraId="63477996" w14:textId="77777777" w:rsidR="003F106D" w:rsidRDefault="003F106D" w:rsidP="4470D0C0">
      <w:pPr>
        <w:rPr>
          <w:i/>
          <w:iCs/>
        </w:rPr>
      </w:pPr>
    </w:p>
    <w:p w14:paraId="0C398A58" w14:textId="3FA1C6DA" w:rsidR="0055042F" w:rsidRPr="003A3B02" w:rsidRDefault="0055042F">
      <w:pP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965"/>
        <w:gridCol w:w="3870"/>
      </w:tblGrid>
      <w:tr w:rsidR="00055478" w:rsidRPr="00055478" w14:paraId="5228D913" w14:textId="77777777" w:rsidTr="00281B6E">
        <w:trPr>
          <w:jc w:val="center"/>
        </w:trPr>
        <w:tc>
          <w:tcPr>
            <w:tcW w:w="9090" w:type="dxa"/>
            <w:gridSpan w:val="3"/>
            <w:tcBorders>
              <w:bottom w:val="single" w:sz="4" w:space="0" w:color="auto"/>
            </w:tcBorders>
            <w:shd w:val="clear" w:color="auto" w:fill="FFFFFF" w:themeFill="background1"/>
          </w:tcPr>
          <w:p w14:paraId="03D9B607" w14:textId="41E1A182" w:rsidR="00055478" w:rsidRPr="00055478" w:rsidRDefault="00055478" w:rsidP="00055478">
            <w:pPr>
              <w:rPr>
                <w:b/>
                <w:bCs/>
                <w:lang w:bidi="ar-SA"/>
              </w:rPr>
            </w:pPr>
            <w:r w:rsidRPr="00055478">
              <w:rPr>
                <w:b/>
                <w:bCs/>
              </w:rPr>
              <w:t>Table 1:</w:t>
            </w:r>
            <w:r w:rsidRPr="00055478">
              <w:t xml:space="preserve"> </w:t>
            </w:r>
            <w:r w:rsidR="00D36899">
              <w:rPr>
                <w:b/>
                <w:bCs/>
              </w:rPr>
              <w:t>State</w:t>
            </w:r>
            <w:r w:rsidRPr="00055478">
              <w:rPr>
                <w:b/>
                <w:bCs/>
              </w:rPr>
              <w:t xml:space="preserve"> Student Population and Students Identified as Being in Out-of-Home Placement</w:t>
            </w:r>
          </w:p>
        </w:tc>
      </w:tr>
      <w:tr w:rsidR="00055478" w:rsidRPr="00C549A8" w14:paraId="24D4CF08" w14:textId="77777777" w:rsidTr="00281B6E">
        <w:trPr>
          <w:trHeight w:val="339"/>
          <w:jc w:val="center"/>
        </w:trPr>
        <w:tc>
          <w:tcPr>
            <w:tcW w:w="1255" w:type="dxa"/>
            <w:tcBorders>
              <w:bottom w:val="single" w:sz="4" w:space="0" w:color="auto"/>
            </w:tcBorders>
          </w:tcPr>
          <w:p w14:paraId="7EBF7EE3" w14:textId="77777777" w:rsidR="00055478" w:rsidRPr="00C549A8" w:rsidRDefault="00055478" w:rsidP="00055478">
            <w:pPr>
              <w:jc w:val="center"/>
              <w:rPr>
                <w:b/>
                <w:bCs/>
              </w:rPr>
            </w:pPr>
          </w:p>
        </w:tc>
        <w:tc>
          <w:tcPr>
            <w:tcW w:w="3965" w:type="dxa"/>
            <w:tcBorders>
              <w:bottom w:val="single" w:sz="4" w:space="0" w:color="auto"/>
            </w:tcBorders>
          </w:tcPr>
          <w:p w14:paraId="1373CF8A" w14:textId="0C58D90F" w:rsidR="00055478" w:rsidRPr="00C549A8" w:rsidRDefault="00055478" w:rsidP="00055478">
            <w:pPr>
              <w:jc w:val="center"/>
              <w:rPr>
                <w:b/>
                <w:bCs/>
              </w:rPr>
            </w:pPr>
            <w:r w:rsidRPr="00C549A8">
              <w:rPr>
                <w:b/>
                <w:bCs/>
              </w:rPr>
              <w:t>State Student Population</w:t>
            </w:r>
          </w:p>
        </w:tc>
        <w:tc>
          <w:tcPr>
            <w:tcW w:w="3870" w:type="dxa"/>
            <w:tcBorders>
              <w:bottom w:val="single" w:sz="4" w:space="0" w:color="auto"/>
            </w:tcBorders>
          </w:tcPr>
          <w:p w14:paraId="5CEDAB63" w14:textId="478BDCFB" w:rsidR="00055478" w:rsidRPr="00C549A8" w:rsidRDefault="00055478" w:rsidP="00055478">
            <w:pPr>
              <w:jc w:val="center"/>
              <w:rPr>
                <w:b/>
                <w:bCs/>
              </w:rPr>
            </w:pPr>
            <w:r w:rsidRPr="00C549A8">
              <w:rPr>
                <w:b/>
                <w:bCs/>
              </w:rPr>
              <w:t>Identified as Out-of-Home Placement</w:t>
            </w:r>
          </w:p>
        </w:tc>
      </w:tr>
      <w:tr w:rsidR="00055478" w:rsidRPr="00050085" w14:paraId="17DF3EDC" w14:textId="77777777" w:rsidTr="00281B6E">
        <w:trPr>
          <w:jc w:val="center"/>
        </w:trPr>
        <w:tc>
          <w:tcPr>
            <w:tcW w:w="1255" w:type="dxa"/>
            <w:shd w:val="clear" w:color="auto" w:fill="EDEDED" w:themeFill="accent3" w:themeFillTint="33"/>
          </w:tcPr>
          <w:p w14:paraId="7245EBCE" w14:textId="09A5C258" w:rsidR="00055478" w:rsidRPr="004554E9" w:rsidRDefault="00055478" w:rsidP="00055478">
            <w:pPr>
              <w:spacing w:line="360" w:lineRule="auto"/>
              <w:jc w:val="center"/>
              <w:rPr>
                <w:color w:val="000000"/>
                <w:szCs w:val="22"/>
              </w:rPr>
            </w:pPr>
            <w:r>
              <w:rPr>
                <w:color w:val="000000"/>
                <w:szCs w:val="22"/>
              </w:rPr>
              <w:t>2019-2020</w:t>
            </w:r>
          </w:p>
        </w:tc>
        <w:tc>
          <w:tcPr>
            <w:tcW w:w="3965" w:type="dxa"/>
            <w:shd w:val="clear" w:color="auto" w:fill="EDEDED" w:themeFill="accent3" w:themeFillTint="33"/>
          </w:tcPr>
          <w:p w14:paraId="7F743C89" w14:textId="1A0A555D" w:rsidR="00055478" w:rsidRPr="00505B2F" w:rsidRDefault="00055478" w:rsidP="00055478">
            <w:pPr>
              <w:jc w:val="center"/>
              <w:rPr>
                <w:color w:val="000000"/>
                <w:szCs w:val="22"/>
              </w:rPr>
            </w:pPr>
            <w:r>
              <w:rPr>
                <w:color w:val="000000"/>
                <w:szCs w:val="22"/>
              </w:rPr>
              <w:t>913,223</w:t>
            </w:r>
          </w:p>
        </w:tc>
        <w:tc>
          <w:tcPr>
            <w:tcW w:w="3870" w:type="dxa"/>
            <w:shd w:val="clear" w:color="auto" w:fill="EDEDED" w:themeFill="accent3" w:themeFillTint="33"/>
          </w:tcPr>
          <w:p w14:paraId="294359F8" w14:textId="2E2A8180" w:rsidR="00055478" w:rsidRPr="00050085" w:rsidRDefault="7616543B" w:rsidP="00055478">
            <w:pPr>
              <w:jc w:val="center"/>
            </w:pPr>
            <w:r>
              <w:t>2</w:t>
            </w:r>
            <w:r w:rsidR="1D7A1A9F">
              <w:t>,</w:t>
            </w:r>
            <w:r>
              <w:t>057</w:t>
            </w:r>
          </w:p>
        </w:tc>
      </w:tr>
      <w:tr w:rsidR="00055478" w:rsidRPr="00050085" w14:paraId="752F4E68" w14:textId="77777777" w:rsidTr="00281B6E">
        <w:trPr>
          <w:jc w:val="center"/>
        </w:trPr>
        <w:tc>
          <w:tcPr>
            <w:tcW w:w="1255" w:type="dxa"/>
          </w:tcPr>
          <w:p w14:paraId="6A7B4780" w14:textId="7BB2A063" w:rsidR="00055478" w:rsidRPr="00C549A8" w:rsidRDefault="00055478" w:rsidP="00055478">
            <w:pPr>
              <w:spacing w:line="360" w:lineRule="auto"/>
              <w:jc w:val="center"/>
              <w:rPr>
                <w:color w:val="000000"/>
                <w:szCs w:val="22"/>
              </w:rPr>
            </w:pPr>
            <w:r>
              <w:rPr>
                <w:color w:val="000000"/>
                <w:szCs w:val="22"/>
              </w:rPr>
              <w:t>2020-2021</w:t>
            </w:r>
          </w:p>
        </w:tc>
        <w:tc>
          <w:tcPr>
            <w:tcW w:w="3965" w:type="dxa"/>
          </w:tcPr>
          <w:p w14:paraId="1672E194" w14:textId="2520E111" w:rsidR="00055478" w:rsidRPr="0093240A" w:rsidRDefault="00055478" w:rsidP="00055478">
            <w:pPr>
              <w:jc w:val="center"/>
              <w:rPr>
                <w:color w:val="000000"/>
                <w:szCs w:val="22"/>
              </w:rPr>
            </w:pPr>
            <w:r>
              <w:rPr>
                <w:color w:val="000000"/>
                <w:szCs w:val="22"/>
              </w:rPr>
              <w:t>883,199</w:t>
            </w:r>
          </w:p>
        </w:tc>
        <w:tc>
          <w:tcPr>
            <w:tcW w:w="3870" w:type="dxa"/>
          </w:tcPr>
          <w:p w14:paraId="5044A9B4" w14:textId="4644E327" w:rsidR="00055478" w:rsidRPr="00C737C3" w:rsidRDefault="00055478" w:rsidP="00055478">
            <w:pPr>
              <w:jc w:val="center"/>
              <w:rPr>
                <w:color w:val="000000"/>
                <w:szCs w:val="22"/>
              </w:rPr>
            </w:pPr>
            <w:r>
              <w:rPr>
                <w:color w:val="000000"/>
                <w:szCs w:val="22"/>
              </w:rPr>
              <w:t>944</w:t>
            </w:r>
          </w:p>
        </w:tc>
      </w:tr>
      <w:tr w:rsidR="00055478" w:rsidRPr="00050085" w14:paraId="7EE6CCDE" w14:textId="77777777" w:rsidTr="00281B6E">
        <w:trPr>
          <w:jc w:val="center"/>
        </w:trPr>
        <w:tc>
          <w:tcPr>
            <w:tcW w:w="1255" w:type="dxa"/>
            <w:shd w:val="clear" w:color="auto" w:fill="EDEDED" w:themeFill="accent3" w:themeFillTint="33"/>
          </w:tcPr>
          <w:p w14:paraId="32DFDAD3" w14:textId="030237A0" w:rsidR="00055478" w:rsidRPr="00C549A8" w:rsidRDefault="00055478" w:rsidP="00055478">
            <w:pPr>
              <w:spacing w:line="360" w:lineRule="auto"/>
              <w:jc w:val="center"/>
              <w:rPr>
                <w:color w:val="000000"/>
                <w:szCs w:val="22"/>
              </w:rPr>
            </w:pPr>
            <w:r>
              <w:rPr>
                <w:color w:val="000000"/>
                <w:szCs w:val="22"/>
              </w:rPr>
              <w:t>2021-2022</w:t>
            </w:r>
          </w:p>
        </w:tc>
        <w:tc>
          <w:tcPr>
            <w:tcW w:w="3965" w:type="dxa"/>
            <w:shd w:val="clear" w:color="auto" w:fill="EDEDED" w:themeFill="accent3" w:themeFillTint="33"/>
          </w:tcPr>
          <w:p w14:paraId="50DAB1FC" w14:textId="6A440299" w:rsidR="00055478" w:rsidRPr="0093240A" w:rsidRDefault="00055478" w:rsidP="00055478">
            <w:pPr>
              <w:jc w:val="center"/>
              <w:rPr>
                <w:color w:val="000000"/>
                <w:szCs w:val="22"/>
              </w:rPr>
            </w:pPr>
            <w:r>
              <w:rPr>
                <w:color w:val="000000"/>
                <w:szCs w:val="22"/>
              </w:rPr>
              <w:t>886,517</w:t>
            </w:r>
          </w:p>
        </w:tc>
        <w:tc>
          <w:tcPr>
            <w:tcW w:w="3870" w:type="dxa"/>
            <w:shd w:val="clear" w:color="auto" w:fill="EDEDED" w:themeFill="accent3" w:themeFillTint="33"/>
          </w:tcPr>
          <w:p w14:paraId="70EAE883" w14:textId="64A6D666" w:rsidR="00055478" w:rsidRPr="00C737C3" w:rsidRDefault="00055478" w:rsidP="00055478">
            <w:pPr>
              <w:jc w:val="center"/>
              <w:rPr>
                <w:color w:val="000000"/>
                <w:szCs w:val="22"/>
              </w:rPr>
            </w:pPr>
            <w:r>
              <w:rPr>
                <w:color w:val="000000"/>
                <w:szCs w:val="22"/>
              </w:rPr>
              <w:t>709</w:t>
            </w:r>
          </w:p>
        </w:tc>
      </w:tr>
      <w:tr w:rsidR="00A67526" w:rsidRPr="00050085" w14:paraId="6D623260" w14:textId="77777777" w:rsidTr="00281B6E">
        <w:trPr>
          <w:jc w:val="center"/>
        </w:trPr>
        <w:tc>
          <w:tcPr>
            <w:tcW w:w="1255" w:type="dxa"/>
            <w:tcBorders>
              <w:bottom w:val="single" w:sz="4" w:space="0" w:color="auto"/>
            </w:tcBorders>
            <w:shd w:val="clear" w:color="auto" w:fill="auto"/>
          </w:tcPr>
          <w:p w14:paraId="2FD4E69F" w14:textId="56C98B4E" w:rsidR="00A67526" w:rsidRDefault="00A67526" w:rsidP="00055478">
            <w:pPr>
              <w:spacing w:line="360" w:lineRule="auto"/>
              <w:jc w:val="center"/>
              <w:rPr>
                <w:color w:val="000000"/>
                <w:szCs w:val="22"/>
              </w:rPr>
            </w:pPr>
            <w:r>
              <w:rPr>
                <w:color w:val="000000"/>
                <w:szCs w:val="22"/>
              </w:rPr>
              <w:t>2022-202</w:t>
            </w:r>
            <w:r w:rsidR="00836195">
              <w:rPr>
                <w:color w:val="000000"/>
                <w:szCs w:val="22"/>
              </w:rPr>
              <w:t>3</w:t>
            </w:r>
          </w:p>
        </w:tc>
        <w:tc>
          <w:tcPr>
            <w:tcW w:w="3965" w:type="dxa"/>
            <w:tcBorders>
              <w:bottom w:val="single" w:sz="4" w:space="0" w:color="auto"/>
            </w:tcBorders>
            <w:shd w:val="clear" w:color="auto" w:fill="auto"/>
          </w:tcPr>
          <w:p w14:paraId="15A033A9" w14:textId="1B26E8A2" w:rsidR="00A67526" w:rsidRDefault="00F76BE7" w:rsidP="00055478">
            <w:pPr>
              <w:jc w:val="center"/>
              <w:rPr>
                <w:color w:val="000000"/>
                <w:szCs w:val="22"/>
              </w:rPr>
            </w:pPr>
            <w:r>
              <w:rPr>
                <w:color w:val="000000"/>
                <w:szCs w:val="22"/>
              </w:rPr>
              <w:t>883,264</w:t>
            </w:r>
          </w:p>
        </w:tc>
        <w:tc>
          <w:tcPr>
            <w:tcW w:w="3870" w:type="dxa"/>
            <w:tcBorders>
              <w:bottom w:val="single" w:sz="4" w:space="0" w:color="auto"/>
            </w:tcBorders>
            <w:shd w:val="clear" w:color="auto" w:fill="auto"/>
          </w:tcPr>
          <w:p w14:paraId="3DEAA253" w14:textId="39FF8CF1" w:rsidR="00A67526" w:rsidRDefault="00F76BE7" w:rsidP="00055478">
            <w:pPr>
              <w:jc w:val="center"/>
              <w:rPr>
                <w:color w:val="000000"/>
                <w:szCs w:val="22"/>
              </w:rPr>
            </w:pPr>
            <w:r>
              <w:rPr>
                <w:color w:val="000000"/>
                <w:szCs w:val="22"/>
              </w:rPr>
              <w:t>2,384</w:t>
            </w:r>
          </w:p>
        </w:tc>
      </w:tr>
    </w:tbl>
    <w:p w14:paraId="77E9E17F" w14:textId="3E085B19" w:rsidR="00A654D6" w:rsidRPr="00C737C3" w:rsidRDefault="00C737C3">
      <w:r w:rsidRPr="3D63EF73">
        <w:rPr>
          <w:i/>
          <w:iCs/>
        </w:rPr>
        <w:t>Note</w:t>
      </w:r>
      <w:r>
        <w:t xml:space="preserve">: Data obtained </w:t>
      </w:r>
      <w:r w:rsidR="00D02D18">
        <w:t>in</w:t>
      </w:r>
      <w:r>
        <w:t xml:space="preserve"> collaboration with the Department of Human Services</w:t>
      </w:r>
      <w:r w:rsidR="00D02D18">
        <w:t xml:space="preserve"> from school and district reporting.</w:t>
      </w:r>
      <w:r w:rsidR="21B64802">
        <w:t xml:space="preserve"> Student counts here will </w:t>
      </w:r>
      <w:r w:rsidR="04D2DC07">
        <w:t xml:space="preserve">be lower than </w:t>
      </w:r>
      <w:r w:rsidR="21B64802">
        <w:t xml:space="preserve">counts in later tables due to the timing of this collection. </w:t>
      </w:r>
    </w:p>
    <w:p w14:paraId="66B2994F" w14:textId="77777777" w:rsidR="00865F08" w:rsidRDefault="00865F08" w:rsidP="00865F08">
      <w:pPr>
        <w:pBdr>
          <w:top w:val="nil"/>
          <w:left w:val="nil"/>
          <w:bottom w:val="nil"/>
          <w:right w:val="nil"/>
          <w:between w:val="nil"/>
        </w:pBdr>
        <w:rPr>
          <w:rFonts w:ascii="Trebuchet MS" w:eastAsia="Trebuchet MS" w:hAnsi="Trebuchet MS" w:cs="Trebuchet MS"/>
          <w:b/>
          <w:noProof/>
          <w:color w:val="000000"/>
          <w:sz w:val="24"/>
        </w:rPr>
      </w:pPr>
      <w:bookmarkStart w:id="10" w:name="_heading=h.z337ya" w:colFirst="0" w:colLast="0"/>
      <w:bookmarkStart w:id="11" w:name="_heading=h.3j2qqm3" w:colFirst="0" w:colLast="0"/>
      <w:bookmarkEnd w:id="10"/>
      <w:bookmarkEnd w:id="11"/>
    </w:p>
    <w:p w14:paraId="51A31663" w14:textId="143F97E3" w:rsidR="0006241A" w:rsidRDefault="0006241A" w:rsidP="00865F08">
      <w:pPr>
        <w:pBdr>
          <w:top w:val="nil"/>
          <w:left w:val="nil"/>
          <w:bottom w:val="nil"/>
          <w:right w:val="nil"/>
          <w:between w:val="nil"/>
        </w:pBdr>
        <w:rPr>
          <w:rFonts w:ascii="Trebuchet MS" w:eastAsia="Trebuchet MS" w:hAnsi="Trebuchet MS" w:cs="Trebuchet MS"/>
          <w:b/>
          <w:noProof/>
          <w:color w:val="000000"/>
          <w:sz w:val="24"/>
        </w:rPr>
      </w:pPr>
      <w:r>
        <w:rPr>
          <w:rFonts w:ascii="Trebuchet MS" w:eastAsia="Trebuchet MS" w:hAnsi="Trebuchet MS" w:cs="Trebuchet MS"/>
          <w:b/>
          <w:noProof/>
          <w:color w:val="000000"/>
          <w:sz w:val="24"/>
        </w:rPr>
        <w:t>Course Completion</w:t>
      </w:r>
    </w:p>
    <w:p w14:paraId="2D202AED" w14:textId="04059947" w:rsidR="009D4F62" w:rsidRDefault="00865F08" w:rsidP="6971A143">
      <w:pPr>
        <w:pBdr>
          <w:top w:val="nil"/>
          <w:left w:val="nil"/>
          <w:bottom w:val="nil"/>
          <w:right w:val="nil"/>
          <w:between w:val="nil"/>
        </w:pBdr>
        <w:rPr>
          <w:color w:val="000000"/>
          <w:shd w:val="clear" w:color="auto" w:fill="FFFFFF"/>
        </w:rPr>
      </w:pPr>
      <w:r>
        <w:rPr>
          <w:color w:val="000000"/>
          <w:shd w:val="clear" w:color="auto" w:fill="FFFFFF"/>
        </w:rPr>
        <w:t>I</w:t>
      </w:r>
      <w:r w:rsidR="08FF9EB6" w:rsidRPr="00AE1C80">
        <w:rPr>
          <w:color w:val="000000"/>
          <w:shd w:val="clear" w:color="auto" w:fill="FFFFFF"/>
        </w:rPr>
        <w:t>n the 202</w:t>
      </w:r>
      <w:r w:rsidR="00AE1C80">
        <w:rPr>
          <w:color w:val="000000"/>
          <w:shd w:val="clear" w:color="auto" w:fill="FFFFFF"/>
        </w:rPr>
        <w:t>2</w:t>
      </w:r>
      <w:r w:rsidR="08FF9EB6" w:rsidRPr="00AE1C80">
        <w:rPr>
          <w:color w:val="000000"/>
          <w:shd w:val="clear" w:color="auto" w:fill="FFFFFF"/>
        </w:rPr>
        <w:t>-202</w:t>
      </w:r>
      <w:r w:rsidR="00C51F2D">
        <w:rPr>
          <w:color w:val="000000"/>
          <w:shd w:val="clear" w:color="auto" w:fill="FFFFFF"/>
        </w:rPr>
        <w:t>3</w:t>
      </w:r>
      <w:r w:rsidR="08FF9EB6" w:rsidRPr="00AE1C80">
        <w:rPr>
          <w:color w:val="000000"/>
          <w:shd w:val="clear" w:color="auto" w:fill="FFFFFF"/>
        </w:rPr>
        <w:t xml:space="preserve"> school year, </w:t>
      </w:r>
      <w:r w:rsidR="693B3873" w:rsidRPr="00AE1C80">
        <w:rPr>
          <w:color w:val="000000"/>
          <w:shd w:val="clear" w:color="auto" w:fill="FFFFFF"/>
        </w:rPr>
        <w:t>6</w:t>
      </w:r>
      <w:r w:rsidR="693B3873" w:rsidRPr="6971A143">
        <w:rPr>
          <w:color w:val="000000"/>
          <w:shd w:val="clear" w:color="auto" w:fill="FFFFFF"/>
          <w:vertAlign w:val="superscript"/>
        </w:rPr>
        <w:t xml:space="preserve">th – </w:t>
      </w:r>
      <w:r w:rsidR="693B3873" w:rsidRPr="00AE1C80">
        <w:rPr>
          <w:color w:val="000000"/>
          <w:shd w:val="clear" w:color="auto" w:fill="FFFFFF"/>
        </w:rPr>
        <w:t>12</w:t>
      </w:r>
      <w:r w:rsidR="693B3873" w:rsidRPr="6971A143">
        <w:rPr>
          <w:color w:val="000000"/>
          <w:shd w:val="clear" w:color="auto" w:fill="FFFFFF"/>
          <w:vertAlign w:val="superscript"/>
        </w:rPr>
        <w:t>th</w:t>
      </w:r>
      <w:r w:rsidR="693B3873" w:rsidRPr="00AE1C80">
        <w:rPr>
          <w:color w:val="000000"/>
          <w:shd w:val="clear" w:color="auto" w:fill="FFFFFF"/>
        </w:rPr>
        <w:t xml:space="preserve"> grade </w:t>
      </w:r>
      <w:r w:rsidR="08FF9EB6" w:rsidRPr="00AE1C80">
        <w:rPr>
          <w:color w:val="000000"/>
          <w:shd w:val="clear" w:color="auto" w:fill="FFFFFF"/>
        </w:rPr>
        <w:t xml:space="preserve">foster students </w:t>
      </w:r>
      <w:r w:rsidR="005B0F9C" w:rsidRPr="150A10BE">
        <w:rPr>
          <w:color w:val="000000" w:themeColor="text1"/>
        </w:rPr>
        <w:t xml:space="preserve">collectively </w:t>
      </w:r>
      <w:r w:rsidR="08FF9EB6" w:rsidRPr="00AE1C80">
        <w:rPr>
          <w:color w:val="000000"/>
          <w:shd w:val="clear" w:color="auto" w:fill="FFFFFF"/>
        </w:rPr>
        <w:t>took a total of 12,</w:t>
      </w:r>
      <w:r w:rsidR="008B323C">
        <w:rPr>
          <w:color w:val="000000"/>
          <w:shd w:val="clear" w:color="auto" w:fill="FFFFFF"/>
        </w:rPr>
        <w:t>491</w:t>
      </w:r>
      <w:r w:rsidR="08FF9EB6" w:rsidRPr="00AE1C80">
        <w:rPr>
          <w:color w:val="000000"/>
          <w:shd w:val="clear" w:color="auto" w:fill="FFFFFF"/>
        </w:rPr>
        <w:t xml:space="preserve"> </w:t>
      </w:r>
      <w:r w:rsidR="6D8C80A3" w:rsidRPr="00AE1C80">
        <w:rPr>
          <w:color w:val="000000"/>
          <w:shd w:val="clear" w:color="auto" w:fill="FFFFFF"/>
        </w:rPr>
        <w:t>Language</w:t>
      </w:r>
      <w:r w:rsidR="08FF9EB6" w:rsidRPr="00AE1C80">
        <w:rPr>
          <w:color w:val="000000"/>
          <w:shd w:val="clear" w:color="auto" w:fill="FFFFFF"/>
        </w:rPr>
        <w:t>, Math, Science</w:t>
      </w:r>
      <w:r w:rsidR="6D8C80A3" w:rsidRPr="00AE1C80">
        <w:rPr>
          <w:color w:val="000000"/>
          <w:shd w:val="clear" w:color="auto" w:fill="FFFFFF"/>
        </w:rPr>
        <w:t>,</w:t>
      </w:r>
      <w:r w:rsidR="08FF9EB6" w:rsidRPr="00AE1C80">
        <w:rPr>
          <w:color w:val="000000"/>
          <w:shd w:val="clear" w:color="auto" w:fill="FFFFFF"/>
        </w:rPr>
        <w:t xml:space="preserve"> and Social Studies courses</w:t>
      </w:r>
      <w:r w:rsidR="0049743B" w:rsidRPr="150A10BE">
        <w:rPr>
          <w:color w:val="000000" w:themeColor="text1"/>
        </w:rPr>
        <w:t xml:space="preserve"> (or 5.2 </w:t>
      </w:r>
      <w:r w:rsidR="004269E7" w:rsidRPr="150A10BE">
        <w:rPr>
          <w:color w:val="000000" w:themeColor="text1"/>
        </w:rPr>
        <w:t xml:space="preserve">core </w:t>
      </w:r>
      <w:r w:rsidR="0049743B" w:rsidRPr="150A10BE">
        <w:rPr>
          <w:color w:val="000000" w:themeColor="text1"/>
        </w:rPr>
        <w:t xml:space="preserve">courses per </w:t>
      </w:r>
      <w:r w:rsidR="004269E7" w:rsidRPr="150A10BE">
        <w:rPr>
          <w:color w:val="000000" w:themeColor="text1"/>
        </w:rPr>
        <w:t xml:space="preserve">foster </w:t>
      </w:r>
      <w:r w:rsidR="0049743B" w:rsidRPr="150A10BE">
        <w:rPr>
          <w:color w:val="000000" w:themeColor="text1"/>
        </w:rPr>
        <w:t>student on average)</w:t>
      </w:r>
      <w:r w:rsidR="08FF9EB6" w:rsidRPr="00AE1C80">
        <w:rPr>
          <w:color w:val="000000"/>
          <w:shd w:val="clear" w:color="auto" w:fill="FFFFFF"/>
        </w:rPr>
        <w:t>. Of these courses, 8,</w:t>
      </w:r>
      <w:r w:rsidR="002E023A" w:rsidRPr="150A10BE">
        <w:rPr>
          <w:color w:val="000000" w:themeColor="text1"/>
        </w:rPr>
        <w:t>1</w:t>
      </w:r>
      <w:r w:rsidR="008B323C">
        <w:rPr>
          <w:color w:val="000000"/>
          <w:shd w:val="clear" w:color="auto" w:fill="FFFFFF"/>
        </w:rPr>
        <w:t>7</w:t>
      </w:r>
      <w:r w:rsidR="008B323C" w:rsidDel="002E023A">
        <w:rPr>
          <w:color w:val="000000"/>
          <w:shd w:val="clear" w:color="auto" w:fill="FFFFFF"/>
        </w:rPr>
        <w:t>5</w:t>
      </w:r>
      <w:r w:rsidR="08FF9EB6" w:rsidRPr="00AE1C80">
        <w:rPr>
          <w:color w:val="000000"/>
          <w:shd w:val="clear" w:color="auto" w:fill="FFFFFF"/>
        </w:rPr>
        <w:t xml:space="preserve"> courses were passed or completed</w:t>
      </w:r>
      <w:r w:rsidR="007E5BA4" w:rsidRPr="150A10BE">
        <w:rPr>
          <w:color w:val="000000" w:themeColor="text1"/>
        </w:rPr>
        <w:t xml:space="preserve"> (or 3.4</w:t>
      </w:r>
      <w:r w:rsidR="4C56219C" w:rsidRPr="150A10BE">
        <w:rPr>
          <w:color w:val="000000" w:themeColor="text1"/>
        </w:rPr>
        <w:t xml:space="preserve"> </w:t>
      </w:r>
      <w:r w:rsidR="004269E7" w:rsidRPr="150A10BE">
        <w:rPr>
          <w:color w:val="000000" w:themeColor="text1"/>
        </w:rPr>
        <w:t>core courses per foster student on average)</w:t>
      </w:r>
      <w:r w:rsidR="6D8C80A3" w:rsidRPr="00AE1C80">
        <w:rPr>
          <w:color w:val="000000"/>
          <w:shd w:val="clear" w:color="auto" w:fill="FFFFFF"/>
        </w:rPr>
        <w:t xml:space="preserve">, a </w:t>
      </w:r>
      <w:r w:rsidR="002E023A" w:rsidRPr="150A10BE">
        <w:rPr>
          <w:color w:val="000000" w:themeColor="text1"/>
        </w:rPr>
        <w:t>65.4</w:t>
      </w:r>
      <w:r w:rsidR="08FF9EB6" w:rsidRPr="00AE1C80">
        <w:rPr>
          <w:color w:val="000000"/>
          <w:shd w:val="clear" w:color="auto" w:fill="FFFFFF"/>
        </w:rPr>
        <w:t>% completion rate.</w:t>
      </w:r>
      <w:r w:rsidR="00F36BB1">
        <w:rPr>
          <w:color w:val="000000"/>
          <w:shd w:val="clear" w:color="auto" w:fill="FFFFFF"/>
        </w:rPr>
        <w:t xml:space="preserve"> </w:t>
      </w:r>
      <w:r w:rsidR="00B779CE">
        <w:rPr>
          <w:color w:val="000000"/>
          <w:shd w:val="clear" w:color="auto" w:fill="FFFFFF"/>
        </w:rPr>
        <w:t>In 2021-22, foster students’ completion rate for core</w:t>
      </w:r>
      <w:r w:rsidR="00F61FC0">
        <w:rPr>
          <w:color w:val="000000"/>
          <w:shd w:val="clear" w:color="auto" w:fill="FFFFFF"/>
        </w:rPr>
        <w:t xml:space="preserve"> content</w:t>
      </w:r>
      <w:r w:rsidR="00B779CE">
        <w:rPr>
          <w:color w:val="000000"/>
          <w:shd w:val="clear" w:color="auto" w:fill="FFFFFF"/>
        </w:rPr>
        <w:t xml:space="preserve"> area </w:t>
      </w:r>
      <w:r w:rsidR="00F61FC0">
        <w:rPr>
          <w:color w:val="000000"/>
          <w:shd w:val="clear" w:color="auto" w:fill="FFFFFF"/>
        </w:rPr>
        <w:t>classes was 65.7%</w:t>
      </w:r>
      <w:r w:rsidR="004D3403">
        <w:rPr>
          <w:color w:val="000000"/>
          <w:shd w:val="clear" w:color="auto" w:fill="FFFFFF"/>
        </w:rPr>
        <w:t>.</w:t>
      </w:r>
      <w:r w:rsidR="545FA3BD" w:rsidRPr="00AE1C80">
        <w:rPr>
          <w:color w:val="000000"/>
          <w:shd w:val="clear" w:color="auto" w:fill="FFFFFF"/>
        </w:rPr>
        <w:t xml:space="preserve"> </w:t>
      </w:r>
      <w:r w:rsidR="000A713A">
        <w:rPr>
          <w:color w:val="000000"/>
          <w:shd w:val="clear" w:color="auto" w:fill="FFFFFF"/>
        </w:rPr>
        <w:t>Given that t</w:t>
      </w:r>
      <w:r w:rsidR="1DB0B410" w:rsidRPr="00AE1C80">
        <w:rPr>
          <w:color w:val="000000"/>
          <w:shd w:val="clear" w:color="auto" w:fill="FFFFFF"/>
        </w:rPr>
        <w:t xml:space="preserve">he collection of this data started in fiscal year </w:t>
      </w:r>
      <w:r w:rsidR="7ED9DAC6" w:rsidRPr="00AE1C80">
        <w:rPr>
          <w:color w:val="000000"/>
          <w:shd w:val="clear" w:color="auto" w:fill="FFFFFF"/>
        </w:rPr>
        <w:t>20</w:t>
      </w:r>
      <w:r w:rsidR="1DB0B410" w:rsidRPr="00AE1C80">
        <w:rPr>
          <w:color w:val="000000"/>
          <w:shd w:val="clear" w:color="auto" w:fill="FFFFFF"/>
        </w:rPr>
        <w:t>21-</w:t>
      </w:r>
      <w:r w:rsidR="7ED9DAC6" w:rsidRPr="00AE1C80">
        <w:rPr>
          <w:color w:val="000000"/>
          <w:shd w:val="clear" w:color="auto" w:fill="FFFFFF"/>
        </w:rPr>
        <w:t>20</w:t>
      </w:r>
      <w:r w:rsidR="1DB0B410" w:rsidRPr="00AE1C80">
        <w:rPr>
          <w:color w:val="000000"/>
          <w:shd w:val="clear" w:color="auto" w:fill="FFFFFF"/>
        </w:rPr>
        <w:t>22</w:t>
      </w:r>
      <w:r w:rsidR="000A713A">
        <w:rPr>
          <w:color w:val="000000"/>
          <w:shd w:val="clear" w:color="auto" w:fill="FFFFFF"/>
        </w:rPr>
        <w:t xml:space="preserve">, </w:t>
      </w:r>
      <w:r w:rsidR="004D3403">
        <w:rPr>
          <w:color w:val="000000"/>
          <w:shd w:val="clear" w:color="auto" w:fill="FFFFFF"/>
        </w:rPr>
        <w:t xml:space="preserve">further </w:t>
      </w:r>
      <w:r w:rsidR="00F36BB1">
        <w:rPr>
          <w:color w:val="000000"/>
          <w:shd w:val="clear" w:color="auto" w:fill="FFFFFF"/>
        </w:rPr>
        <w:t>historical trends are not available</w:t>
      </w:r>
      <w:r w:rsidR="1DB0B410" w:rsidRPr="00AE1C80">
        <w:rPr>
          <w:color w:val="000000"/>
          <w:shd w:val="clear" w:color="auto" w:fill="FFFFFF"/>
        </w:rPr>
        <w:t xml:space="preserve">. </w:t>
      </w:r>
    </w:p>
    <w:p w14:paraId="583CAD09" w14:textId="77777777" w:rsidR="00687C55" w:rsidRDefault="00687C55">
      <w:pPr>
        <w:pBdr>
          <w:top w:val="nil"/>
          <w:left w:val="nil"/>
          <w:bottom w:val="nil"/>
          <w:right w:val="nil"/>
          <w:between w:val="nil"/>
        </w:pBdr>
        <w:spacing w:before="240"/>
        <w:rPr>
          <w:rFonts w:ascii="Trebuchet MS" w:eastAsia="Trebuchet MS" w:hAnsi="Trebuchet MS" w:cs="Trebuchet MS"/>
          <w:b/>
          <w:noProof/>
          <w:color w:val="000000"/>
          <w:sz w:val="24"/>
        </w:rPr>
      </w:pPr>
    </w:p>
    <w:p w14:paraId="77C71E20" w14:textId="5F9448B5" w:rsidR="00104370" w:rsidRDefault="00104370" w:rsidP="387DCA65">
      <w:pPr>
        <w:spacing w:after="60"/>
        <w:rPr>
          <w:rFonts w:ascii="Trebuchet MS" w:eastAsia="Trebuchet MS" w:hAnsi="Trebuchet MS" w:cs="Trebuchet MS"/>
          <w:b/>
          <w:bCs/>
          <w:sz w:val="24"/>
        </w:rPr>
      </w:pPr>
      <w:bookmarkStart w:id="12" w:name="_heading=h.1y810tw"/>
      <w:bookmarkEnd w:id="12"/>
      <w:r w:rsidRPr="387DCA65">
        <w:rPr>
          <w:rFonts w:ascii="Trebuchet MS" w:eastAsia="Trebuchet MS" w:hAnsi="Trebuchet MS" w:cs="Trebuchet MS"/>
          <w:b/>
          <w:bCs/>
          <w:sz w:val="24"/>
        </w:rPr>
        <w:t>Successful Grade-Level Transitions</w:t>
      </w:r>
    </w:p>
    <w:p w14:paraId="338E954F" w14:textId="4CBEBE2D" w:rsidR="00104370" w:rsidRPr="00BB4385" w:rsidRDefault="7E5A75A5" w:rsidP="6738CF23">
      <w:pPr>
        <w:spacing w:after="60"/>
        <w:rPr>
          <w:i/>
          <w:iCs/>
        </w:rPr>
      </w:pPr>
      <w:r>
        <w:t xml:space="preserve">The authorizing legislation requires the annual reporting of increases in successful grade-level </w:t>
      </w:r>
      <w:r w:rsidR="24FDCD88">
        <w:t>transitions</w:t>
      </w:r>
      <w:r>
        <w:t xml:space="preserve"> </w:t>
      </w:r>
      <w:r w:rsidR="360326A0">
        <w:t xml:space="preserve">for </w:t>
      </w:r>
      <w:r w:rsidR="53630B47">
        <w:t xml:space="preserve">students in out-of-home placement and </w:t>
      </w:r>
      <w:r w:rsidR="360326A0">
        <w:t xml:space="preserve">the </w:t>
      </w:r>
      <w:r w:rsidR="2B6338E4">
        <w:t>state student</w:t>
      </w:r>
      <w:r w:rsidR="360326A0">
        <w:t xml:space="preserve"> population</w:t>
      </w:r>
      <w:r w:rsidR="53630B47">
        <w:t xml:space="preserve">. </w:t>
      </w:r>
      <w:r w:rsidR="00FD7348">
        <w:t>D</w:t>
      </w:r>
      <w:r w:rsidR="53630B47">
        <w:t>ata show</w:t>
      </w:r>
      <w:r w:rsidR="42D85F1D">
        <w:t>s</w:t>
      </w:r>
      <w:r w:rsidR="0046000E">
        <w:t xml:space="preserve"> that despite a continuous improvement over the past 4 years</w:t>
      </w:r>
      <w:r w:rsidR="00FF1C85">
        <w:t>,</w:t>
      </w:r>
      <w:r w:rsidR="42D85F1D">
        <w:t xml:space="preserve"> students in out-of-home placement continue to </w:t>
      </w:r>
      <w:proofErr w:type="gramStart"/>
      <w:r w:rsidR="42D85F1D">
        <w:t>lag behind</w:t>
      </w:r>
      <w:proofErr w:type="gramEnd"/>
      <w:r w:rsidR="42D85F1D">
        <w:t xml:space="preserve"> their peers in successful grade-level transitions, </w:t>
      </w:r>
      <w:r w:rsidR="4EA3D630">
        <w:t>with a</w:t>
      </w:r>
      <w:r w:rsidR="02DD8DC8">
        <w:t xml:space="preserve"> transition rate that is an average of 2.</w:t>
      </w:r>
      <w:r w:rsidR="003D5B43">
        <w:t>8</w:t>
      </w:r>
      <w:r w:rsidR="02DD8DC8">
        <w:t xml:space="preserve"> percentage points lower than the state rate.</w:t>
      </w:r>
      <w:r w:rsidR="76768D0C">
        <w:t xml:space="preserve"> </w:t>
      </w:r>
      <w:r w:rsidR="1D4B9BD3" w:rsidRPr="6738CF23">
        <w:rPr>
          <w:i/>
          <w:iCs/>
        </w:rPr>
        <w:t xml:space="preserve">See </w:t>
      </w:r>
      <w:r w:rsidR="79A28BE7" w:rsidRPr="6738CF23">
        <w:rPr>
          <w:b/>
          <w:bCs/>
          <w:i/>
          <w:iCs/>
        </w:rPr>
        <w:t xml:space="preserve">Chart </w:t>
      </w:r>
      <w:r w:rsidR="7ABE4D4B" w:rsidRPr="6738CF23">
        <w:rPr>
          <w:b/>
          <w:bCs/>
          <w:i/>
          <w:iCs/>
        </w:rPr>
        <w:t>1</w:t>
      </w:r>
      <w:r w:rsidR="79A28BE7" w:rsidRPr="6738CF23">
        <w:rPr>
          <w:i/>
          <w:iCs/>
        </w:rPr>
        <w:t xml:space="preserve"> </w:t>
      </w:r>
      <w:r w:rsidR="1D4B9BD3" w:rsidRPr="6738CF23">
        <w:rPr>
          <w:i/>
          <w:iCs/>
        </w:rPr>
        <w:t>for</w:t>
      </w:r>
      <w:r w:rsidR="79A28BE7" w:rsidRPr="6738CF23">
        <w:rPr>
          <w:i/>
          <w:iCs/>
        </w:rPr>
        <w:t xml:space="preserve"> the percentage of students in Colorado and in out-of-home placement who advanced to the next grade level in the past four years.</w:t>
      </w:r>
    </w:p>
    <w:p w14:paraId="15E5AB1C" w14:textId="6C1B94C7" w:rsidR="009A28F1" w:rsidRDefault="00705D26">
      <w:pPr>
        <w:pBdr>
          <w:top w:val="nil"/>
          <w:left w:val="nil"/>
          <w:bottom w:val="nil"/>
          <w:right w:val="nil"/>
          <w:between w:val="nil"/>
        </w:pBdr>
        <w:rPr>
          <w:i/>
          <w:iCs/>
        </w:rPr>
      </w:pPr>
      <w:r>
        <w:rPr>
          <w:noProof/>
        </w:rPr>
        <w:drawing>
          <wp:inline distT="0" distB="0" distL="0" distR="0" wp14:anchorId="79279837" wp14:editId="12B69DBA">
            <wp:extent cx="5542059" cy="3069204"/>
            <wp:effectExtent l="0" t="0" r="1905" b="0"/>
            <wp:docPr id="1021618274" name="Chart 1">
              <a:extLst xmlns:a="http://schemas.openxmlformats.org/drawingml/2006/main">
                <a:ext uri="{FF2B5EF4-FFF2-40B4-BE49-F238E27FC236}">
                  <a16:creationId xmlns:a16="http://schemas.microsoft.com/office/drawing/2014/main" id="{827E8706-FF17-4EEE-949A-02175DCE27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FD20D7" w14:textId="7F84BE08" w:rsidR="005965FB" w:rsidRPr="00C737C3" w:rsidRDefault="005965FB" w:rsidP="005965FB">
      <w:r>
        <w:rPr>
          <w:i/>
          <w:iCs/>
        </w:rPr>
        <w:t>Note</w:t>
      </w:r>
      <w:r>
        <w:t xml:space="preserve">: Data obtained in collaboration with the </w:t>
      </w:r>
      <w:r w:rsidR="00C53B26">
        <w:t>Department of Human Services</w:t>
      </w:r>
      <w:r>
        <w:t xml:space="preserve"> from school and district reporting.</w:t>
      </w:r>
    </w:p>
    <w:p w14:paraId="1129EE9D" w14:textId="1F04686B" w:rsidR="004B2399" w:rsidRDefault="004B2399">
      <w:pPr>
        <w:rPr>
          <w:rFonts w:ascii="Trebuchet MS" w:eastAsia="Trebuchet MS" w:hAnsi="Trebuchet MS" w:cs="Trebuchet MS"/>
          <w:b/>
          <w:color w:val="000000"/>
          <w:sz w:val="24"/>
        </w:rPr>
      </w:pPr>
    </w:p>
    <w:p w14:paraId="37285E2E" w14:textId="7D916E00" w:rsidR="000049C3" w:rsidRDefault="00B853B1" w:rsidP="007A7C6F">
      <w:pPr>
        <w:rPr>
          <w:rFonts w:ascii="Trebuchet MS" w:eastAsia="Trebuchet MS" w:hAnsi="Trebuchet MS" w:cs="Trebuchet MS"/>
          <w:b/>
          <w:color w:val="000000"/>
          <w:sz w:val="24"/>
        </w:rPr>
      </w:pPr>
      <w:r>
        <w:rPr>
          <w:rFonts w:ascii="Trebuchet MS" w:eastAsia="Trebuchet MS" w:hAnsi="Trebuchet MS" w:cs="Trebuchet MS"/>
          <w:b/>
          <w:color w:val="000000"/>
          <w:sz w:val="24"/>
        </w:rPr>
        <w:br w:type="page"/>
      </w:r>
      <w:r w:rsidR="00A4236E">
        <w:rPr>
          <w:rFonts w:ascii="Trebuchet MS" w:eastAsia="Trebuchet MS" w:hAnsi="Trebuchet MS" w:cs="Trebuchet MS"/>
          <w:b/>
          <w:color w:val="000000"/>
          <w:sz w:val="24"/>
        </w:rPr>
        <w:lastRenderedPageBreak/>
        <w:t>Four-Year and Extended Graduation and Completion</w:t>
      </w:r>
      <w:r w:rsidR="000315CA">
        <w:rPr>
          <w:rFonts w:ascii="Trebuchet MS" w:eastAsia="Trebuchet MS" w:hAnsi="Trebuchet MS" w:cs="Trebuchet MS"/>
          <w:b/>
          <w:color w:val="000000"/>
          <w:sz w:val="24"/>
        </w:rPr>
        <w:t xml:space="preserve"> Rates</w:t>
      </w:r>
    </w:p>
    <w:p w14:paraId="55F6D6DC" w14:textId="54C163DE" w:rsidR="005148E3" w:rsidRDefault="1507AF8E" w:rsidP="3A82047D">
      <w:pPr>
        <w:spacing w:line="259" w:lineRule="auto"/>
      </w:pPr>
      <w:r>
        <w:t xml:space="preserve">Graduation </w:t>
      </w:r>
      <w:r w:rsidR="017B4C08">
        <w:t xml:space="preserve">and completion </w:t>
      </w:r>
      <w:r>
        <w:t xml:space="preserve">rates for </w:t>
      </w:r>
      <w:r w:rsidR="59B8CBFE">
        <w:t>students in out-of-home placement</w:t>
      </w:r>
      <w:r>
        <w:t xml:space="preserve"> have historically been much lower than </w:t>
      </w:r>
      <w:r w:rsidR="01E31692">
        <w:t>these</w:t>
      </w:r>
      <w:r>
        <w:t xml:space="preserve"> rates </w:t>
      </w:r>
      <w:r w:rsidR="01E31692">
        <w:t>for</w:t>
      </w:r>
      <w:r>
        <w:t xml:space="preserve"> the </w:t>
      </w:r>
      <w:r w:rsidR="10DE71DB">
        <w:t>state</w:t>
      </w:r>
      <w:r>
        <w:t xml:space="preserve"> student population in Colorado. </w:t>
      </w:r>
      <w:r w:rsidR="08DA9D12">
        <w:t>Four-year g</w:t>
      </w:r>
      <w:r w:rsidR="4DC4549A">
        <w:t xml:space="preserve">raduation rates </w:t>
      </w:r>
      <w:r w:rsidR="48CE5ACC">
        <w:t xml:space="preserve">for students in </w:t>
      </w:r>
      <w:r w:rsidR="74D6DD4D">
        <w:t>students in out-of-home placement</w:t>
      </w:r>
      <w:r w:rsidR="48CE5ACC">
        <w:t xml:space="preserve"> </w:t>
      </w:r>
      <w:r w:rsidR="00776594">
        <w:t>are rising</w:t>
      </w:r>
      <w:r w:rsidR="00E824BA">
        <w:t xml:space="preserve">, </w:t>
      </w:r>
      <w:r w:rsidR="3F66E98B">
        <w:t>reaching</w:t>
      </w:r>
      <w:r w:rsidR="00A477AA">
        <w:t xml:space="preserve"> 36.2 percent in the 2022-2023 school year, a 6.2 percentage point increase over the previous year. </w:t>
      </w:r>
      <w:r w:rsidR="3296BD60">
        <w:t>Four-year c</w:t>
      </w:r>
      <w:r w:rsidR="005F33E5">
        <w:t>ompletion rates also rose in comparison to previous years, and</w:t>
      </w:r>
      <w:r w:rsidR="00D100FF">
        <w:t xml:space="preserve">, in line with historical data, show that many students in out-of-home placement </w:t>
      </w:r>
      <w:r w:rsidR="002E5056">
        <w:t>take advantage of alternatives to graduation to complete their educations.</w:t>
      </w:r>
      <w:r w:rsidR="00693C61">
        <w:t xml:space="preserve"> </w:t>
      </w:r>
      <w:r w:rsidR="089DEC75" w:rsidRPr="6971A143">
        <w:rPr>
          <w:i/>
          <w:iCs/>
        </w:rPr>
        <w:t>See</w:t>
      </w:r>
      <w:r w:rsidR="7E78E4AA" w:rsidRPr="6971A143">
        <w:rPr>
          <w:i/>
          <w:iCs/>
        </w:rPr>
        <w:t xml:space="preserve"> </w:t>
      </w:r>
      <w:r w:rsidR="7E78E4AA" w:rsidRPr="6971A143">
        <w:rPr>
          <w:b/>
          <w:bCs/>
          <w:i/>
          <w:iCs/>
        </w:rPr>
        <w:t>Table 2</w:t>
      </w:r>
      <w:r w:rsidR="7E78E4AA" w:rsidRPr="6971A143">
        <w:rPr>
          <w:b/>
          <w:bCs/>
        </w:rPr>
        <w:t xml:space="preserve"> </w:t>
      </w:r>
      <w:r w:rsidR="7E78E4AA" w:rsidRPr="6971A143">
        <w:rPr>
          <w:i/>
          <w:iCs/>
        </w:rPr>
        <w:t>for the number of graduates and completers in the state</w:t>
      </w:r>
      <w:r w:rsidR="4BBF5826" w:rsidRPr="6971A143">
        <w:rPr>
          <w:i/>
          <w:iCs/>
        </w:rPr>
        <w:t xml:space="preserve"> student population</w:t>
      </w:r>
      <w:r w:rsidR="7E78E4AA" w:rsidRPr="6971A143">
        <w:rPr>
          <w:i/>
          <w:iCs/>
        </w:rPr>
        <w:t xml:space="preserve"> and</w:t>
      </w:r>
      <w:r w:rsidR="22B6DC31" w:rsidRPr="6971A143">
        <w:rPr>
          <w:i/>
          <w:iCs/>
        </w:rPr>
        <w:t xml:space="preserve"> students</w:t>
      </w:r>
      <w:r w:rsidR="7E78E4AA" w:rsidRPr="6971A143">
        <w:rPr>
          <w:i/>
          <w:iCs/>
        </w:rPr>
        <w:t xml:space="preserve"> in out-of-home placement</w:t>
      </w:r>
      <w:r w:rsidR="3CAD7D92" w:rsidRPr="6971A143">
        <w:rPr>
          <w:i/>
          <w:iCs/>
        </w:rPr>
        <w:t xml:space="preserve"> and</w:t>
      </w:r>
      <w:r w:rsidR="089DEC75" w:rsidRPr="6971A143">
        <w:rPr>
          <w:i/>
          <w:iCs/>
        </w:rPr>
        <w:t xml:space="preserve"> </w:t>
      </w:r>
      <w:r w:rsidR="089DEC75" w:rsidRPr="6971A143">
        <w:rPr>
          <w:b/>
          <w:bCs/>
          <w:i/>
          <w:iCs/>
        </w:rPr>
        <w:t>Chart 2</w:t>
      </w:r>
      <w:r w:rsidR="089DEC75" w:rsidRPr="6971A143">
        <w:rPr>
          <w:i/>
          <w:iCs/>
        </w:rPr>
        <w:t xml:space="preserve"> for </w:t>
      </w:r>
      <w:r w:rsidR="3CAD7D92" w:rsidRPr="6971A143">
        <w:rPr>
          <w:i/>
          <w:iCs/>
        </w:rPr>
        <w:t xml:space="preserve">the </w:t>
      </w:r>
      <w:r w:rsidR="50FFF110" w:rsidRPr="6971A143">
        <w:rPr>
          <w:i/>
          <w:iCs/>
        </w:rPr>
        <w:t xml:space="preserve">four-year graduation and completion rates </w:t>
      </w:r>
      <w:r w:rsidR="3CAD7D92" w:rsidRPr="6971A143">
        <w:rPr>
          <w:i/>
          <w:iCs/>
        </w:rPr>
        <w:t>of the state</w:t>
      </w:r>
      <w:r w:rsidR="69EFF34B" w:rsidRPr="6971A143">
        <w:rPr>
          <w:i/>
          <w:iCs/>
        </w:rPr>
        <w:t xml:space="preserve"> </w:t>
      </w:r>
      <w:r w:rsidR="4BBF5826" w:rsidRPr="6971A143">
        <w:rPr>
          <w:i/>
          <w:iCs/>
        </w:rPr>
        <w:t xml:space="preserve">student population </w:t>
      </w:r>
      <w:r w:rsidR="69EFF34B" w:rsidRPr="6971A143">
        <w:rPr>
          <w:i/>
          <w:iCs/>
        </w:rPr>
        <w:t>and students in out-of-home placemen</w:t>
      </w:r>
      <w:r w:rsidR="063C3D1F" w:rsidRPr="6971A143">
        <w:rPr>
          <w:i/>
          <w:iCs/>
        </w:rPr>
        <w:t>t</w:t>
      </w:r>
      <w:r w:rsidR="3CAD7D92" w:rsidRPr="6971A143">
        <w:rPr>
          <w:i/>
          <w:iCs/>
        </w:rPr>
        <w:t xml:space="preserve"> over the past four years</w:t>
      </w:r>
      <w:r w:rsidR="69EFF34B" w:rsidRPr="6971A143">
        <w:rPr>
          <w:i/>
          <w:iCs/>
        </w:rPr>
        <w:t>.</w:t>
      </w:r>
    </w:p>
    <w:p w14:paraId="2690C998" w14:textId="77777777" w:rsidR="00A4236E" w:rsidRDefault="00A4236E" w:rsidP="00104370">
      <w:pPr>
        <w:pBdr>
          <w:top w:val="nil"/>
          <w:left w:val="nil"/>
          <w:bottom w:val="nil"/>
          <w:right w:val="nil"/>
          <w:between w:val="nil"/>
        </w:pBd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800"/>
        <w:gridCol w:w="1890"/>
        <w:gridCol w:w="1710"/>
        <w:gridCol w:w="1890"/>
      </w:tblGrid>
      <w:tr w:rsidR="0047760A" w:rsidRPr="00055478" w14:paraId="179EC0A5" w14:textId="66C5C557" w:rsidTr="6971A143">
        <w:trPr>
          <w:jc w:val="center"/>
        </w:trPr>
        <w:tc>
          <w:tcPr>
            <w:tcW w:w="8550" w:type="dxa"/>
            <w:gridSpan w:val="5"/>
            <w:tcBorders>
              <w:bottom w:val="single" w:sz="4" w:space="0" w:color="auto"/>
            </w:tcBorders>
            <w:shd w:val="clear" w:color="auto" w:fill="FFFFFF" w:themeFill="background1"/>
          </w:tcPr>
          <w:p w14:paraId="4C307FFC" w14:textId="4D46E94F" w:rsidR="0047760A" w:rsidRPr="00055478" w:rsidRDefault="516DC046" w:rsidP="00E67E51">
            <w:pPr>
              <w:rPr>
                <w:b/>
                <w:bCs/>
              </w:rPr>
            </w:pPr>
            <w:r w:rsidRPr="6971A143">
              <w:rPr>
                <w:b/>
                <w:bCs/>
              </w:rPr>
              <w:t>Table 2:</w:t>
            </w:r>
            <w:r>
              <w:t xml:space="preserve"> </w:t>
            </w:r>
            <w:r w:rsidR="473E8FEC">
              <w:t xml:space="preserve">Four-Year </w:t>
            </w:r>
            <w:r w:rsidRPr="6971A143">
              <w:rPr>
                <w:b/>
                <w:bCs/>
              </w:rPr>
              <w:t xml:space="preserve">Graduates and Completers Among the </w:t>
            </w:r>
            <w:r w:rsidR="00A7095E" w:rsidRPr="6971A143">
              <w:rPr>
                <w:b/>
                <w:bCs/>
              </w:rPr>
              <w:t>State</w:t>
            </w:r>
            <w:r w:rsidRPr="6971A143">
              <w:rPr>
                <w:b/>
                <w:bCs/>
              </w:rPr>
              <w:t xml:space="preserve"> Student Population and Students in Out-of-Home Placement</w:t>
            </w:r>
          </w:p>
        </w:tc>
      </w:tr>
      <w:tr w:rsidR="00B47847" w:rsidRPr="00C549A8" w14:paraId="50916351" w14:textId="7BF6D120" w:rsidTr="6971A143">
        <w:trPr>
          <w:jc w:val="center"/>
        </w:trPr>
        <w:tc>
          <w:tcPr>
            <w:tcW w:w="1260" w:type="dxa"/>
            <w:tcBorders>
              <w:bottom w:val="single" w:sz="4" w:space="0" w:color="auto"/>
            </w:tcBorders>
          </w:tcPr>
          <w:p w14:paraId="405143D2" w14:textId="77777777" w:rsidR="00B47847" w:rsidRPr="00C549A8" w:rsidRDefault="00B47847" w:rsidP="00E67E51">
            <w:pPr>
              <w:jc w:val="center"/>
              <w:rPr>
                <w:b/>
                <w:bCs/>
              </w:rPr>
            </w:pPr>
          </w:p>
        </w:tc>
        <w:tc>
          <w:tcPr>
            <w:tcW w:w="3690" w:type="dxa"/>
            <w:gridSpan w:val="2"/>
            <w:tcBorders>
              <w:bottom w:val="single" w:sz="4" w:space="0" w:color="auto"/>
            </w:tcBorders>
          </w:tcPr>
          <w:p w14:paraId="0A2BE233" w14:textId="2B5BAEBC" w:rsidR="00B47847" w:rsidRPr="00C549A8" w:rsidRDefault="00A7095E" w:rsidP="00E67E51">
            <w:pPr>
              <w:jc w:val="center"/>
              <w:rPr>
                <w:b/>
                <w:bCs/>
              </w:rPr>
            </w:pPr>
            <w:r>
              <w:rPr>
                <w:b/>
                <w:bCs/>
              </w:rPr>
              <w:t>State</w:t>
            </w:r>
            <w:r w:rsidR="00B47847">
              <w:rPr>
                <w:b/>
                <w:bCs/>
              </w:rPr>
              <w:t xml:space="preserve"> Student Population</w:t>
            </w:r>
          </w:p>
        </w:tc>
        <w:tc>
          <w:tcPr>
            <w:tcW w:w="3600" w:type="dxa"/>
            <w:gridSpan w:val="2"/>
            <w:tcBorders>
              <w:bottom w:val="single" w:sz="4" w:space="0" w:color="auto"/>
            </w:tcBorders>
          </w:tcPr>
          <w:p w14:paraId="46C1AC77" w14:textId="4D924F69" w:rsidR="00B47847" w:rsidRDefault="00B47847" w:rsidP="00E67E51">
            <w:pPr>
              <w:jc w:val="center"/>
              <w:rPr>
                <w:b/>
                <w:bCs/>
              </w:rPr>
            </w:pPr>
            <w:r>
              <w:rPr>
                <w:b/>
                <w:bCs/>
              </w:rPr>
              <w:t>Students in Out-of-Home Placement</w:t>
            </w:r>
          </w:p>
        </w:tc>
      </w:tr>
      <w:tr w:rsidR="00B47847" w:rsidRPr="00C549A8" w14:paraId="26744979" w14:textId="77777777" w:rsidTr="6971A143">
        <w:trPr>
          <w:jc w:val="center"/>
        </w:trPr>
        <w:tc>
          <w:tcPr>
            <w:tcW w:w="1260" w:type="dxa"/>
            <w:tcBorders>
              <w:bottom w:val="single" w:sz="4" w:space="0" w:color="auto"/>
            </w:tcBorders>
          </w:tcPr>
          <w:p w14:paraId="56C016DC" w14:textId="77777777" w:rsidR="00B47847" w:rsidRPr="00C549A8" w:rsidRDefault="00B47847" w:rsidP="00E67E51">
            <w:pPr>
              <w:jc w:val="center"/>
              <w:rPr>
                <w:b/>
                <w:bCs/>
              </w:rPr>
            </w:pPr>
          </w:p>
        </w:tc>
        <w:tc>
          <w:tcPr>
            <w:tcW w:w="1800" w:type="dxa"/>
            <w:tcBorders>
              <w:bottom w:val="single" w:sz="4" w:space="0" w:color="auto"/>
            </w:tcBorders>
          </w:tcPr>
          <w:p w14:paraId="2239CEDD" w14:textId="786E8604" w:rsidR="00B47847" w:rsidRDefault="00B47847" w:rsidP="00534D83">
            <w:pPr>
              <w:jc w:val="center"/>
              <w:rPr>
                <w:b/>
                <w:bCs/>
              </w:rPr>
            </w:pPr>
            <w:r>
              <w:rPr>
                <w:b/>
                <w:bCs/>
              </w:rPr>
              <w:t>Graduates</w:t>
            </w:r>
          </w:p>
        </w:tc>
        <w:tc>
          <w:tcPr>
            <w:tcW w:w="1890" w:type="dxa"/>
            <w:tcBorders>
              <w:bottom w:val="single" w:sz="4" w:space="0" w:color="auto"/>
            </w:tcBorders>
          </w:tcPr>
          <w:p w14:paraId="1EC1BF11" w14:textId="2EB05E09" w:rsidR="00B47847" w:rsidRDefault="00B47847" w:rsidP="00E67E51">
            <w:pPr>
              <w:jc w:val="center"/>
              <w:rPr>
                <w:b/>
                <w:bCs/>
              </w:rPr>
            </w:pPr>
            <w:r>
              <w:rPr>
                <w:b/>
                <w:bCs/>
              </w:rPr>
              <w:t>Completers</w:t>
            </w:r>
          </w:p>
        </w:tc>
        <w:tc>
          <w:tcPr>
            <w:tcW w:w="1710" w:type="dxa"/>
            <w:tcBorders>
              <w:bottom w:val="single" w:sz="4" w:space="0" w:color="auto"/>
            </w:tcBorders>
          </w:tcPr>
          <w:p w14:paraId="09CBAD4C" w14:textId="74211622" w:rsidR="00B47847" w:rsidRDefault="00B47847" w:rsidP="00E67E51">
            <w:pPr>
              <w:jc w:val="center"/>
              <w:rPr>
                <w:b/>
                <w:bCs/>
              </w:rPr>
            </w:pPr>
            <w:r>
              <w:rPr>
                <w:b/>
                <w:bCs/>
              </w:rPr>
              <w:t>Graduates</w:t>
            </w:r>
          </w:p>
        </w:tc>
        <w:tc>
          <w:tcPr>
            <w:tcW w:w="1890" w:type="dxa"/>
            <w:tcBorders>
              <w:bottom w:val="single" w:sz="4" w:space="0" w:color="auto"/>
            </w:tcBorders>
          </w:tcPr>
          <w:p w14:paraId="65C3DFF9" w14:textId="1388DAD5" w:rsidR="00B47847" w:rsidRDefault="00B47847" w:rsidP="00E67E51">
            <w:pPr>
              <w:jc w:val="center"/>
              <w:rPr>
                <w:b/>
                <w:bCs/>
              </w:rPr>
            </w:pPr>
            <w:r>
              <w:rPr>
                <w:b/>
                <w:bCs/>
              </w:rPr>
              <w:t>Completers</w:t>
            </w:r>
          </w:p>
        </w:tc>
      </w:tr>
      <w:tr w:rsidR="004136AA" w:rsidRPr="00050085" w14:paraId="3453AD15" w14:textId="62EFAEBD" w:rsidTr="6971A143">
        <w:trPr>
          <w:jc w:val="center"/>
        </w:trPr>
        <w:tc>
          <w:tcPr>
            <w:tcW w:w="1260" w:type="dxa"/>
            <w:shd w:val="clear" w:color="auto" w:fill="EDEDED" w:themeFill="accent3" w:themeFillTint="33"/>
          </w:tcPr>
          <w:p w14:paraId="01646C2A" w14:textId="77777777" w:rsidR="004136AA" w:rsidRPr="004554E9" w:rsidRDefault="004136AA" w:rsidP="004F1B20">
            <w:pPr>
              <w:spacing w:line="360" w:lineRule="auto"/>
              <w:jc w:val="center"/>
              <w:rPr>
                <w:color w:val="000000"/>
                <w:szCs w:val="22"/>
              </w:rPr>
            </w:pPr>
            <w:r>
              <w:rPr>
                <w:color w:val="000000"/>
                <w:szCs w:val="22"/>
              </w:rPr>
              <w:t>2019-2020</w:t>
            </w:r>
          </w:p>
        </w:tc>
        <w:tc>
          <w:tcPr>
            <w:tcW w:w="1800" w:type="dxa"/>
            <w:shd w:val="clear" w:color="auto" w:fill="EDEDED" w:themeFill="accent3" w:themeFillTint="33"/>
            <w:vAlign w:val="bottom"/>
          </w:tcPr>
          <w:p w14:paraId="04962C47" w14:textId="66F3145C" w:rsidR="004136AA" w:rsidRPr="00A418A4" w:rsidRDefault="371641B3" w:rsidP="4470D0C0">
            <w:pPr>
              <w:spacing w:line="360" w:lineRule="auto"/>
              <w:jc w:val="center"/>
              <w:rPr>
                <w:color w:val="000000"/>
              </w:rPr>
            </w:pPr>
            <w:r w:rsidRPr="4470D0C0">
              <w:rPr>
                <w:color w:val="000000" w:themeColor="text1"/>
              </w:rPr>
              <w:t>55</w:t>
            </w:r>
            <w:r w:rsidR="365B3425" w:rsidRPr="4470D0C0">
              <w:rPr>
                <w:color w:val="000000" w:themeColor="text1"/>
              </w:rPr>
              <w:t>,</w:t>
            </w:r>
            <w:r w:rsidRPr="4470D0C0">
              <w:rPr>
                <w:color w:val="000000" w:themeColor="text1"/>
              </w:rPr>
              <w:t>220</w:t>
            </w:r>
          </w:p>
        </w:tc>
        <w:tc>
          <w:tcPr>
            <w:tcW w:w="1890" w:type="dxa"/>
            <w:shd w:val="clear" w:color="auto" w:fill="EDEDED" w:themeFill="accent3" w:themeFillTint="33"/>
            <w:vAlign w:val="bottom"/>
          </w:tcPr>
          <w:p w14:paraId="102D48EF" w14:textId="78AADAB1" w:rsidR="004136AA" w:rsidRPr="00050085" w:rsidRDefault="371641B3" w:rsidP="4470D0C0">
            <w:pPr>
              <w:spacing w:line="360" w:lineRule="auto"/>
              <w:jc w:val="center"/>
            </w:pPr>
            <w:r w:rsidRPr="4470D0C0">
              <w:rPr>
                <w:color w:val="000000" w:themeColor="text1"/>
              </w:rPr>
              <w:t>56</w:t>
            </w:r>
            <w:r w:rsidR="365B3425" w:rsidRPr="4470D0C0">
              <w:rPr>
                <w:color w:val="000000" w:themeColor="text1"/>
              </w:rPr>
              <w:t>,</w:t>
            </w:r>
            <w:r w:rsidRPr="4470D0C0">
              <w:rPr>
                <w:color w:val="000000" w:themeColor="text1"/>
              </w:rPr>
              <w:t>251</w:t>
            </w:r>
          </w:p>
        </w:tc>
        <w:tc>
          <w:tcPr>
            <w:tcW w:w="1710" w:type="dxa"/>
            <w:shd w:val="clear" w:color="auto" w:fill="EDEDED" w:themeFill="accent3" w:themeFillTint="33"/>
            <w:vAlign w:val="bottom"/>
          </w:tcPr>
          <w:p w14:paraId="14397FB3" w14:textId="74C1AA55" w:rsidR="004136AA" w:rsidRPr="0093240A" w:rsidRDefault="371641B3" w:rsidP="4470D0C0">
            <w:pPr>
              <w:spacing w:line="360" w:lineRule="auto"/>
              <w:jc w:val="center"/>
            </w:pPr>
            <w:r w:rsidRPr="4470D0C0">
              <w:rPr>
                <w:color w:val="000000" w:themeColor="text1"/>
              </w:rPr>
              <w:t>273</w:t>
            </w:r>
          </w:p>
        </w:tc>
        <w:tc>
          <w:tcPr>
            <w:tcW w:w="1890" w:type="dxa"/>
            <w:shd w:val="clear" w:color="auto" w:fill="EDEDED" w:themeFill="accent3" w:themeFillTint="33"/>
            <w:vAlign w:val="bottom"/>
          </w:tcPr>
          <w:p w14:paraId="200F68B8" w14:textId="44B08094" w:rsidR="004136AA" w:rsidRPr="0093240A" w:rsidRDefault="371641B3" w:rsidP="4470D0C0">
            <w:pPr>
              <w:spacing w:line="360" w:lineRule="auto"/>
              <w:jc w:val="center"/>
            </w:pPr>
            <w:r w:rsidRPr="4470D0C0">
              <w:rPr>
                <w:color w:val="000000" w:themeColor="text1"/>
              </w:rPr>
              <w:t>352</w:t>
            </w:r>
          </w:p>
        </w:tc>
      </w:tr>
      <w:tr w:rsidR="004136AA" w:rsidRPr="00050085" w14:paraId="040C1BF7" w14:textId="3CAC28EE" w:rsidTr="6971A143">
        <w:trPr>
          <w:jc w:val="center"/>
        </w:trPr>
        <w:tc>
          <w:tcPr>
            <w:tcW w:w="1260" w:type="dxa"/>
          </w:tcPr>
          <w:p w14:paraId="0923D84E" w14:textId="77777777" w:rsidR="004136AA" w:rsidRPr="00C549A8" w:rsidRDefault="004136AA" w:rsidP="004F1B20">
            <w:pPr>
              <w:spacing w:line="360" w:lineRule="auto"/>
              <w:jc w:val="center"/>
              <w:rPr>
                <w:color w:val="000000"/>
                <w:szCs w:val="22"/>
              </w:rPr>
            </w:pPr>
            <w:r>
              <w:rPr>
                <w:color w:val="000000"/>
                <w:szCs w:val="22"/>
              </w:rPr>
              <w:t>2020-2021</w:t>
            </w:r>
          </w:p>
        </w:tc>
        <w:tc>
          <w:tcPr>
            <w:tcW w:w="1800" w:type="dxa"/>
            <w:vAlign w:val="bottom"/>
          </w:tcPr>
          <w:p w14:paraId="3F2DCD93" w14:textId="3F95C07C" w:rsidR="004136AA" w:rsidRPr="00A418A4" w:rsidRDefault="371641B3" w:rsidP="4470D0C0">
            <w:pPr>
              <w:spacing w:line="360" w:lineRule="auto"/>
              <w:jc w:val="center"/>
              <w:rPr>
                <w:color w:val="000000"/>
              </w:rPr>
            </w:pPr>
            <w:r w:rsidRPr="4470D0C0">
              <w:rPr>
                <w:color w:val="000000" w:themeColor="text1"/>
              </w:rPr>
              <w:t>55</w:t>
            </w:r>
            <w:r w:rsidR="365B3425" w:rsidRPr="4470D0C0">
              <w:rPr>
                <w:color w:val="000000" w:themeColor="text1"/>
              </w:rPr>
              <w:t>,</w:t>
            </w:r>
            <w:r w:rsidRPr="4470D0C0">
              <w:rPr>
                <w:color w:val="000000" w:themeColor="text1"/>
              </w:rPr>
              <w:t>842</w:t>
            </w:r>
          </w:p>
        </w:tc>
        <w:tc>
          <w:tcPr>
            <w:tcW w:w="1890" w:type="dxa"/>
            <w:vAlign w:val="bottom"/>
          </w:tcPr>
          <w:p w14:paraId="5B3464CE" w14:textId="6768031F" w:rsidR="004136AA" w:rsidRPr="00A418A4" w:rsidRDefault="371641B3" w:rsidP="4470D0C0">
            <w:pPr>
              <w:spacing w:line="360" w:lineRule="auto"/>
              <w:jc w:val="center"/>
              <w:rPr>
                <w:color w:val="000000"/>
              </w:rPr>
            </w:pPr>
            <w:r w:rsidRPr="4470D0C0">
              <w:rPr>
                <w:color w:val="000000" w:themeColor="text1"/>
              </w:rPr>
              <w:t>56</w:t>
            </w:r>
            <w:r w:rsidR="365B3425" w:rsidRPr="4470D0C0">
              <w:rPr>
                <w:color w:val="000000" w:themeColor="text1"/>
              </w:rPr>
              <w:t>,</w:t>
            </w:r>
            <w:r w:rsidRPr="4470D0C0">
              <w:rPr>
                <w:color w:val="000000" w:themeColor="text1"/>
              </w:rPr>
              <w:t>862</w:t>
            </w:r>
          </w:p>
        </w:tc>
        <w:tc>
          <w:tcPr>
            <w:tcW w:w="1710" w:type="dxa"/>
            <w:vAlign w:val="bottom"/>
          </w:tcPr>
          <w:p w14:paraId="7012E62E" w14:textId="7B73CCF4" w:rsidR="004136AA" w:rsidRPr="00A418A4" w:rsidRDefault="371641B3" w:rsidP="4470D0C0">
            <w:pPr>
              <w:spacing w:line="360" w:lineRule="auto"/>
              <w:jc w:val="center"/>
              <w:rPr>
                <w:color w:val="000000"/>
              </w:rPr>
            </w:pPr>
            <w:r w:rsidRPr="4470D0C0">
              <w:rPr>
                <w:color w:val="000000" w:themeColor="text1"/>
              </w:rPr>
              <w:t>224</w:t>
            </w:r>
          </w:p>
        </w:tc>
        <w:tc>
          <w:tcPr>
            <w:tcW w:w="1890" w:type="dxa"/>
            <w:vAlign w:val="bottom"/>
          </w:tcPr>
          <w:p w14:paraId="33AB0CD3" w14:textId="248AA56D" w:rsidR="004136AA" w:rsidRPr="00A418A4" w:rsidRDefault="371641B3" w:rsidP="4470D0C0">
            <w:pPr>
              <w:spacing w:line="360" w:lineRule="auto"/>
              <w:jc w:val="center"/>
              <w:rPr>
                <w:color w:val="000000"/>
              </w:rPr>
            </w:pPr>
            <w:r w:rsidRPr="4470D0C0">
              <w:rPr>
                <w:color w:val="000000" w:themeColor="text1"/>
              </w:rPr>
              <w:t>285</w:t>
            </w:r>
          </w:p>
        </w:tc>
      </w:tr>
      <w:tr w:rsidR="004136AA" w:rsidRPr="00050085" w14:paraId="338FE236" w14:textId="50ADD286" w:rsidTr="6971A143">
        <w:trPr>
          <w:jc w:val="center"/>
        </w:trPr>
        <w:tc>
          <w:tcPr>
            <w:tcW w:w="1260" w:type="dxa"/>
            <w:shd w:val="clear" w:color="auto" w:fill="EDEDED" w:themeFill="accent3" w:themeFillTint="33"/>
          </w:tcPr>
          <w:p w14:paraId="5F998023" w14:textId="77777777" w:rsidR="004136AA" w:rsidRPr="00C549A8" w:rsidRDefault="004136AA" w:rsidP="004F1B20">
            <w:pPr>
              <w:spacing w:line="360" w:lineRule="auto"/>
              <w:jc w:val="center"/>
              <w:rPr>
                <w:color w:val="000000"/>
                <w:szCs w:val="22"/>
              </w:rPr>
            </w:pPr>
            <w:r>
              <w:rPr>
                <w:color w:val="000000"/>
                <w:szCs w:val="22"/>
              </w:rPr>
              <w:t>2021-2022</w:t>
            </w:r>
          </w:p>
        </w:tc>
        <w:tc>
          <w:tcPr>
            <w:tcW w:w="1800" w:type="dxa"/>
            <w:shd w:val="clear" w:color="auto" w:fill="EDEDED" w:themeFill="accent3" w:themeFillTint="33"/>
            <w:vAlign w:val="bottom"/>
          </w:tcPr>
          <w:p w14:paraId="1ED59B67" w14:textId="022E947F" w:rsidR="004136AA" w:rsidRPr="00A418A4" w:rsidRDefault="371641B3" w:rsidP="4470D0C0">
            <w:pPr>
              <w:spacing w:line="360" w:lineRule="auto"/>
              <w:jc w:val="center"/>
              <w:rPr>
                <w:color w:val="000000"/>
              </w:rPr>
            </w:pPr>
            <w:r w:rsidRPr="4470D0C0">
              <w:rPr>
                <w:color w:val="000000" w:themeColor="text1"/>
              </w:rPr>
              <w:t>56</w:t>
            </w:r>
            <w:r w:rsidR="365B3425" w:rsidRPr="4470D0C0">
              <w:rPr>
                <w:color w:val="000000" w:themeColor="text1"/>
              </w:rPr>
              <w:t>,</w:t>
            </w:r>
            <w:r w:rsidRPr="4470D0C0">
              <w:rPr>
                <w:color w:val="000000" w:themeColor="text1"/>
              </w:rPr>
              <w:t>284</w:t>
            </w:r>
          </w:p>
        </w:tc>
        <w:tc>
          <w:tcPr>
            <w:tcW w:w="1890" w:type="dxa"/>
            <w:shd w:val="clear" w:color="auto" w:fill="EDEDED" w:themeFill="accent3" w:themeFillTint="33"/>
            <w:vAlign w:val="bottom"/>
          </w:tcPr>
          <w:p w14:paraId="03B78C59" w14:textId="59E45D3D" w:rsidR="004136AA" w:rsidRPr="00A418A4" w:rsidRDefault="371641B3" w:rsidP="4470D0C0">
            <w:pPr>
              <w:spacing w:line="360" w:lineRule="auto"/>
              <w:jc w:val="center"/>
              <w:rPr>
                <w:color w:val="000000"/>
              </w:rPr>
            </w:pPr>
            <w:r w:rsidRPr="4470D0C0">
              <w:rPr>
                <w:color w:val="000000" w:themeColor="text1"/>
              </w:rPr>
              <w:t>57</w:t>
            </w:r>
            <w:r w:rsidR="365B3425" w:rsidRPr="4470D0C0">
              <w:rPr>
                <w:color w:val="000000" w:themeColor="text1"/>
              </w:rPr>
              <w:t>,</w:t>
            </w:r>
            <w:r w:rsidRPr="4470D0C0">
              <w:rPr>
                <w:color w:val="000000" w:themeColor="text1"/>
              </w:rPr>
              <w:t>456</w:t>
            </w:r>
          </w:p>
        </w:tc>
        <w:tc>
          <w:tcPr>
            <w:tcW w:w="1710" w:type="dxa"/>
            <w:shd w:val="clear" w:color="auto" w:fill="EDEDED" w:themeFill="accent3" w:themeFillTint="33"/>
            <w:vAlign w:val="bottom"/>
          </w:tcPr>
          <w:p w14:paraId="6ECC93F5" w14:textId="337057E5" w:rsidR="004136AA" w:rsidRPr="00A418A4" w:rsidRDefault="371641B3" w:rsidP="4470D0C0">
            <w:pPr>
              <w:spacing w:line="360" w:lineRule="auto"/>
              <w:jc w:val="center"/>
              <w:rPr>
                <w:color w:val="000000"/>
              </w:rPr>
            </w:pPr>
            <w:r w:rsidRPr="4470D0C0">
              <w:rPr>
                <w:color w:val="000000" w:themeColor="text1"/>
              </w:rPr>
              <w:t>180</w:t>
            </w:r>
          </w:p>
        </w:tc>
        <w:tc>
          <w:tcPr>
            <w:tcW w:w="1890" w:type="dxa"/>
            <w:shd w:val="clear" w:color="auto" w:fill="EDEDED" w:themeFill="accent3" w:themeFillTint="33"/>
            <w:vAlign w:val="bottom"/>
          </w:tcPr>
          <w:p w14:paraId="37723825" w14:textId="77E8C953" w:rsidR="004136AA" w:rsidRPr="00A418A4" w:rsidRDefault="371641B3" w:rsidP="4470D0C0">
            <w:pPr>
              <w:spacing w:line="360" w:lineRule="auto"/>
              <w:jc w:val="center"/>
              <w:rPr>
                <w:color w:val="000000"/>
              </w:rPr>
            </w:pPr>
            <w:r w:rsidRPr="4470D0C0">
              <w:rPr>
                <w:color w:val="000000" w:themeColor="text1"/>
              </w:rPr>
              <w:t>213</w:t>
            </w:r>
          </w:p>
        </w:tc>
      </w:tr>
      <w:tr w:rsidR="00DF16BD" w:rsidRPr="00050085" w14:paraId="092746B8" w14:textId="77777777" w:rsidTr="6971A143">
        <w:trPr>
          <w:jc w:val="center"/>
        </w:trPr>
        <w:tc>
          <w:tcPr>
            <w:tcW w:w="1260" w:type="dxa"/>
            <w:tcBorders>
              <w:bottom w:val="single" w:sz="4" w:space="0" w:color="auto"/>
            </w:tcBorders>
            <w:shd w:val="clear" w:color="auto" w:fill="auto"/>
          </w:tcPr>
          <w:p w14:paraId="1BACD09C" w14:textId="4FBF93A9" w:rsidR="00DF16BD" w:rsidRDefault="00165BFD" w:rsidP="004F1B20">
            <w:pPr>
              <w:spacing w:line="360" w:lineRule="auto"/>
              <w:jc w:val="center"/>
              <w:rPr>
                <w:color w:val="000000"/>
                <w:szCs w:val="22"/>
              </w:rPr>
            </w:pPr>
            <w:r>
              <w:rPr>
                <w:color w:val="000000"/>
                <w:szCs w:val="22"/>
              </w:rPr>
              <w:t>2022-2023</w:t>
            </w:r>
          </w:p>
        </w:tc>
        <w:tc>
          <w:tcPr>
            <w:tcW w:w="1800" w:type="dxa"/>
            <w:tcBorders>
              <w:bottom w:val="single" w:sz="4" w:space="0" w:color="auto"/>
            </w:tcBorders>
            <w:shd w:val="clear" w:color="auto" w:fill="auto"/>
            <w:vAlign w:val="bottom"/>
          </w:tcPr>
          <w:p w14:paraId="4FCBAA71" w14:textId="7521D784" w:rsidR="00DF16BD" w:rsidRPr="4470D0C0" w:rsidRDefault="00CA31C9" w:rsidP="4470D0C0">
            <w:pPr>
              <w:spacing w:line="360" w:lineRule="auto"/>
              <w:jc w:val="center"/>
              <w:rPr>
                <w:color w:val="000000" w:themeColor="text1"/>
              </w:rPr>
            </w:pPr>
            <w:r>
              <w:rPr>
                <w:color w:val="000000" w:themeColor="text1"/>
              </w:rPr>
              <w:t>56,</w:t>
            </w:r>
            <w:r w:rsidR="0067412A">
              <w:rPr>
                <w:color w:val="000000" w:themeColor="text1"/>
              </w:rPr>
              <w:t>812</w:t>
            </w:r>
          </w:p>
        </w:tc>
        <w:tc>
          <w:tcPr>
            <w:tcW w:w="1890" w:type="dxa"/>
            <w:tcBorders>
              <w:bottom w:val="single" w:sz="4" w:space="0" w:color="auto"/>
            </w:tcBorders>
            <w:shd w:val="clear" w:color="auto" w:fill="auto"/>
            <w:vAlign w:val="bottom"/>
          </w:tcPr>
          <w:p w14:paraId="53568C9D" w14:textId="2D65870C" w:rsidR="00DF16BD" w:rsidRPr="4470D0C0" w:rsidRDefault="0067412A" w:rsidP="4470D0C0">
            <w:pPr>
              <w:spacing w:line="360" w:lineRule="auto"/>
              <w:jc w:val="center"/>
              <w:rPr>
                <w:color w:val="000000" w:themeColor="text1"/>
              </w:rPr>
            </w:pPr>
            <w:r>
              <w:rPr>
                <w:color w:val="000000" w:themeColor="text1"/>
              </w:rPr>
              <w:t>57,840</w:t>
            </w:r>
          </w:p>
        </w:tc>
        <w:tc>
          <w:tcPr>
            <w:tcW w:w="1710" w:type="dxa"/>
            <w:tcBorders>
              <w:bottom w:val="single" w:sz="4" w:space="0" w:color="auto"/>
            </w:tcBorders>
            <w:shd w:val="clear" w:color="auto" w:fill="auto"/>
            <w:vAlign w:val="bottom"/>
          </w:tcPr>
          <w:p w14:paraId="3A5D3B87" w14:textId="054C26BF" w:rsidR="00DF16BD" w:rsidRPr="4470D0C0" w:rsidRDefault="00CA31C9" w:rsidP="4470D0C0">
            <w:pPr>
              <w:spacing w:line="360" w:lineRule="auto"/>
              <w:jc w:val="center"/>
              <w:rPr>
                <w:color w:val="000000" w:themeColor="text1"/>
              </w:rPr>
            </w:pPr>
            <w:r>
              <w:rPr>
                <w:color w:val="000000" w:themeColor="text1"/>
              </w:rPr>
              <w:t>173</w:t>
            </w:r>
          </w:p>
        </w:tc>
        <w:tc>
          <w:tcPr>
            <w:tcW w:w="1890" w:type="dxa"/>
            <w:tcBorders>
              <w:bottom w:val="single" w:sz="4" w:space="0" w:color="auto"/>
            </w:tcBorders>
            <w:shd w:val="clear" w:color="auto" w:fill="auto"/>
            <w:vAlign w:val="bottom"/>
          </w:tcPr>
          <w:p w14:paraId="25C17160" w14:textId="0A12D85A" w:rsidR="00DF16BD" w:rsidRPr="4470D0C0" w:rsidRDefault="00CA31C9" w:rsidP="4470D0C0">
            <w:pPr>
              <w:spacing w:line="360" w:lineRule="auto"/>
              <w:jc w:val="center"/>
              <w:rPr>
                <w:color w:val="000000" w:themeColor="text1"/>
              </w:rPr>
            </w:pPr>
            <w:r>
              <w:rPr>
                <w:color w:val="000000" w:themeColor="text1"/>
              </w:rPr>
              <w:t>205</w:t>
            </w:r>
          </w:p>
        </w:tc>
      </w:tr>
    </w:tbl>
    <w:p w14:paraId="45B40E25" w14:textId="69C11625" w:rsidR="00A7095E" w:rsidRPr="0033581F" w:rsidRDefault="00A7095E" w:rsidP="00A7095E">
      <w:pPr>
        <w:pBdr>
          <w:top w:val="nil"/>
          <w:left w:val="nil"/>
          <w:bottom w:val="nil"/>
          <w:right w:val="nil"/>
          <w:between w:val="nil"/>
        </w:pBdr>
      </w:pPr>
      <w:r>
        <w:rPr>
          <w:i/>
          <w:iCs/>
        </w:rPr>
        <w:t xml:space="preserve">Note: </w:t>
      </w:r>
      <w:r>
        <w:t xml:space="preserve">Data obtained in collaboration with the </w:t>
      </w:r>
      <w:r w:rsidR="00C53B26">
        <w:t>Department of Human Services</w:t>
      </w:r>
      <w:r>
        <w:t xml:space="preserve"> from school and district reporting.</w:t>
      </w:r>
    </w:p>
    <w:p w14:paraId="5EA9BC4A" w14:textId="35C40361" w:rsidR="00A4236E" w:rsidRDefault="00A4236E" w:rsidP="00104370">
      <w:pPr>
        <w:pBdr>
          <w:top w:val="nil"/>
          <w:left w:val="nil"/>
          <w:bottom w:val="nil"/>
          <w:right w:val="nil"/>
          <w:between w:val="nil"/>
        </w:pBdr>
      </w:pPr>
    </w:p>
    <w:p w14:paraId="4B6A8F45" w14:textId="79826343" w:rsidR="00D168DD" w:rsidRDefault="00585EBB" w:rsidP="6738CF23">
      <w:pPr>
        <w:pBdr>
          <w:top w:val="nil"/>
          <w:left w:val="nil"/>
          <w:bottom w:val="nil"/>
          <w:right w:val="nil"/>
          <w:between w:val="nil"/>
        </w:pBdr>
      </w:pPr>
      <w:r>
        <w:rPr>
          <w:noProof/>
        </w:rPr>
        <w:drawing>
          <wp:inline distT="0" distB="0" distL="0" distR="0" wp14:anchorId="1A270B96" wp14:editId="0BFBDD36">
            <wp:extent cx="6400800" cy="3864334"/>
            <wp:effectExtent l="0" t="0" r="0" b="3175"/>
            <wp:docPr id="1485787072" name="Chart 1">
              <a:extLst xmlns:a="http://schemas.openxmlformats.org/drawingml/2006/main">
                <a:ext uri="{FF2B5EF4-FFF2-40B4-BE49-F238E27FC236}">
                  <a16:creationId xmlns:a16="http://schemas.microsoft.com/office/drawing/2014/main" id="{660C8B8B-5BFC-42C9-80EC-1D33A86186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1B48DE" w14:textId="2E2ED537" w:rsidR="00D168DD" w:rsidRDefault="00D168DD" w:rsidP="00104370">
      <w:pPr>
        <w:pBdr>
          <w:top w:val="nil"/>
          <w:left w:val="nil"/>
          <w:bottom w:val="nil"/>
          <w:right w:val="nil"/>
          <w:between w:val="nil"/>
        </w:pBdr>
      </w:pPr>
      <w:r>
        <w:rPr>
          <w:i/>
          <w:iCs/>
        </w:rPr>
        <w:t>Note:</w:t>
      </w:r>
      <w:r w:rsidR="0033581F">
        <w:rPr>
          <w:i/>
          <w:iCs/>
        </w:rPr>
        <w:t xml:space="preserve"> </w:t>
      </w:r>
      <w:r w:rsidR="0033581F">
        <w:t xml:space="preserve">Data obtained in collaboration with the </w:t>
      </w:r>
      <w:r w:rsidR="00C53B26">
        <w:t>Department of Human Services</w:t>
      </w:r>
      <w:r w:rsidR="0033581F">
        <w:t xml:space="preserve"> from school and district reporting.</w:t>
      </w:r>
    </w:p>
    <w:p w14:paraId="02DD6F8B" w14:textId="77777777" w:rsidR="00D051A3" w:rsidRPr="0033581F" w:rsidRDefault="00D051A3" w:rsidP="00104370">
      <w:pPr>
        <w:pBdr>
          <w:top w:val="nil"/>
          <w:left w:val="nil"/>
          <w:bottom w:val="nil"/>
          <w:right w:val="nil"/>
          <w:between w:val="nil"/>
        </w:pBdr>
      </w:pPr>
    </w:p>
    <w:p w14:paraId="6C2301FB" w14:textId="6E8ABEE4" w:rsidR="00A4236E" w:rsidRPr="00EC278D" w:rsidRDefault="6884F7C7" w:rsidP="77786481">
      <w:pPr>
        <w:pBdr>
          <w:top w:val="nil"/>
          <w:left w:val="nil"/>
          <w:bottom w:val="nil"/>
          <w:right w:val="nil"/>
          <w:between w:val="nil"/>
        </w:pBdr>
        <w:rPr>
          <w:i/>
          <w:iCs/>
          <w:noProof/>
        </w:rPr>
      </w:pPr>
      <w:r>
        <w:lastRenderedPageBreak/>
        <w:t xml:space="preserve">Moreover, when given </w:t>
      </w:r>
      <w:r w:rsidR="31606E39">
        <w:t xml:space="preserve">more time, </w:t>
      </w:r>
      <w:r w:rsidR="29C1D3B6">
        <w:t xml:space="preserve">many students in </w:t>
      </w:r>
      <w:r w:rsidR="7740A1C8">
        <w:t>out-of-home placement</w:t>
      </w:r>
      <w:r w:rsidR="29C1D3B6">
        <w:t xml:space="preserve"> continue their educations, graduating or completing in </w:t>
      </w:r>
      <w:r w:rsidR="408FFA7A">
        <w:t>5, 6, or 7 years.</w:t>
      </w:r>
      <w:r w:rsidR="478223AE" w:rsidRPr="77786481">
        <w:rPr>
          <w:noProof/>
        </w:rPr>
        <w:t xml:space="preserve"> </w:t>
      </w:r>
      <w:r w:rsidR="00B97929">
        <w:rPr>
          <w:noProof/>
        </w:rPr>
        <w:t>T</w:t>
      </w:r>
      <w:r w:rsidR="66502F69" w:rsidRPr="77786481">
        <w:rPr>
          <w:noProof/>
        </w:rPr>
        <w:t>hese</w:t>
      </w:r>
      <w:r w:rsidR="71E99002" w:rsidRPr="77786481">
        <w:rPr>
          <w:noProof/>
        </w:rPr>
        <w:t xml:space="preserve"> extended graduation</w:t>
      </w:r>
      <w:r w:rsidR="66502F69" w:rsidRPr="77786481">
        <w:rPr>
          <w:noProof/>
        </w:rPr>
        <w:t xml:space="preserve"> rates show that </w:t>
      </w:r>
      <w:r w:rsidR="2CD155C4" w:rsidRPr="77786481">
        <w:rPr>
          <w:noProof/>
        </w:rPr>
        <w:t xml:space="preserve">a higher percentage of </w:t>
      </w:r>
      <w:r w:rsidR="66502F69" w:rsidRPr="77786481">
        <w:rPr>
          <w:noProof/>
        </w:rPr>
        <w:t xml:space="preserve">students </w:t>
      </w:r>
      <w:r w:rsidR="0AF6CE54">
        <w:t>in out-of-home placement</w:t>
      </w:r>
      <w:r w:rsidR="66502F69" w:rsidRPr="77786481">
        <w:rPr>
          <w:noProof/>
        </w:rPr>
        <w:t xml:space="preserve"> </w:t>
      </w:r>
      <w:r w:rsidR="616AB5D5" w:rsidRPr="77786481">
        <w:rPr>
          <w:noProof/>
        </w:rPr>
        <w:t>utilize the extra years needed to complete their education</w:t>
      </w:r>
      <w:r w:rsidR="09962233" w:rsidRPr="77786481">
        <w:rPr>
          <w:noProof/>
        </w:rPr>
        <w:t xml:space="preserve">s </w:t>
      </w:r>
      <w:r w:rsidR="40A4DA51" w:rsidRPr="77786481">
        <w:rPr>
          <w:noProof/>
        </w:rPr>
        <w:t xml:space="preserve">than the </w:t>
      </w:r>
      <w:r w:rsidR="0D7F6AE2" w:rsidRPr="77786481">
        <w:rPr>
          <w:noProof/>
        </w:rPr>
        <w:t xml:space="preserve">percentage of the </w:t>
      </w:r>
      <w:r w:rsidR="1E0B0CDB" w:rsidRPr="77786481">
        <w:rPr>
          <w:noProof/>
        </w:rPr>
        <w:t>state</w:t>
      </w:r>
      <w:r w:rsidR="3804E081" w:rsidRPr="77786481">
        <w:rPr>
          <w:noProof/>
        </w:rPr>
        <w:t>’s overall</w:t>
      </w:r>
      <w:r w:rsidR="1E0B0CDB" w:rsidRPr="77786481">
        <w:rPr>
          <w:noProof/>
        </w:rPr>
        <w:t xml:space="preserve"> student</w:t>
      </w:r>
      <w:r w:rsidR="40A4DA51" w:rsidRPr="77786481">
        <w:rPr>
          <w:noProof/>
        </w:rPr>
        <w:t xml:space="preserve"> population </w:t>
      </w:r>
      <w:r w:rsidR="5DF4A248" w:rsidRPr="77786481">
        <w:rPr>
          <w:noProof/>
        </w:rPr>
        <w:t>utilizing the extra time</w:t>
      </w:r>
      <w:r w:rsidR="40A4DA51" w:rsidRPr="77786481">
        <w:rPr>
          <w:noProof/>
        </w:rPr>
        <w:t>.</w:t>
      </w:r>
      <w:r w:rsidR="22ED67E1" w:rsidRPr="77786481">
        <w:rPr>
          <w:noProof/>
        </w:rPr>
        <w:t xml:space="preserve"> </w:t>
      </w:r>
      <w:r w:rsidR="22ED67E1" w:rsidRPr="77786481">
        <w:rPr>
          <w:i/>
          <w:iCs/>
          <w:noProof/>
        </w:rPr>
        <w:t xml:space="preserve">See </w:t>
      </w:r>
      <w:r w:rsidR="22ED67E1" w:rsidRPr="77786481">
        <w:rPr>
          <w:b/>
          <w:bCs/>
          <w:i/>
          <w:iCs/>
          <w:noProof/>
        </w:rPr>
        <w:t xml:space="preserve">Table </w:t>
      </w:r>
      <w:r w:rsidR="7F580206" w:rsidRPr="77786481">
        <w:rPr>
          <w:b/>
          <w:bCs/>
          <w:i/>
          <w:iCs/>
          <w:noProof/>
        </w:rPr>
        <w:t>3</w:t>
      </w:r>
      <w:r w:rsidR="22ED67E1" w:rsidRPr="77786481">
        <w:rPr>
          <w:b/>
          <w:bCs/>
          <w:noProof/>
        </w:rPr>
        <w:t xml:space="preserve"> </w:t>
      </w:r>
      <w:r w:rsidR="22ED67E1" w:rsidRPr="77786481">
        <w:rPr>
          <w:i/>
          <w:iCs/>
          <w:noProof/>
        </w:rPr>
        <w:t xml:space="preserve">for </w:t>
      </w:r>
      <w:r w:rsidR="67499E2D" w:rsidRPr="77786481">
        <w:rPr>
          <w:i/>
          <w:iCs/>
          <w:noProof/>
        </w:rPr>
        <w:t xml:space="preserve">extended-year graduation and completion rates for </w:t>
      </w:r>
      <w:r w:rsidR="58F2F6E9" w:rsidRPr="77786481">
        <w:rPr>
          <w:i/>
          <w:iCs/>
          <w:noProof/>
        </w:rPr>
        <w:t xml:space="preserve">the </w:t>
      </w:r>
      <w:r w:rsidR="2F17B7D4" w:rsidRPr="77786481">
        <w:rPr>
          <w:i/>
          <w:iCs/>
          <w:noProof/>
        </w:rPr>
        <w:t>state</w:t>
      </w:r>
      <w:r w:rsidR="58F2F6E9" w:rsidRPr="77786481">
        <w:rPr>
          <w:i/>
          <w:iCs/>
          <w:noProof/>
        </w:rPr>
        <w:t xml:space="preserve"> student population and </w:t>
      </w:r>
      <w:r w:rsidR="67499E2D" w:rsidRPr="77786481">
        <w:rPr>
          <w:i/>
          <w:iCs/>
          <w:noProof/>
        </w:rPr>
        <w:t>students in out-of-home placement</w:t>
      </w:r>
      <w:r w:rsidR="7F580206" w:rsidRPr="77786481">
        <w:rPr>
          <w:i/>
          <w:iCs/>
          <w:noProof/>
        </w:rPr>
        <w:t>. S</w:t>
      </w:r>
      <w:r w:rsidR="274985FC" w:rsidRPr="77786481">
        <w:rPr>
          <w:i/>
          <w:iCs/>
          <w:noProof/>
        </w:rPr>
        <w:t xml:space="preserve">ee </w:t>
      </w:r>
      <w:r w:rsidR="67499E2D" w:rsidRPr="77786481">
        <w:rPr>
          <w:b/>
          <w:bCs/>
          <w:i/>
          <w:iCs/>
          <w:noProof/>
        </w:rPr>
        <w:t xml:space="preserve">Chart 3 </w:t>
      </w:r>
      <w:r w:rsidR="7F580206" w:rsidRPr="77786481">
        <w:rPr>
          <w:i/>
          <w:iCs/>
          <w:noProof/>
        </w:rPr>
        <w:t>and</w:t>
      </w:r>
      <w:r w:rsidR="7F580206" w:rsidRPr="77786481">
        <w:rPr>
          <w:b/>
          <w:bCs/>
          <w:i/>
          <w:iCs/>
          <w:noProof/>
        </w:rPr>
        <w:t xml:space="preserve"> Table 4 </w:t>
      </w:r>
      <w:r w:rsidR="2BC3EF29" w:rsidRPr="77786481">
        <w:rPr>
          <w:i/>
          <w:iCs/>
          <w:noProof/>
        </w:rPr>
        <w:t>for the</w:t>
      </w:r>
      <w:r w:rsidR="7F580206" w:rsidRPr="77786481">
        <w:rPr>
          <w:i/>
          <w:iCs/>
          <w:noProof/>
        </w:rPr>
        <w:t xml:space="preserve"> number and</w:t>
      </w:r>
      <w:r w:rsidR="0A611A20" w:rsidRPr="77786481">
        <w:rPr>
          <w:i/>
          <w:iCs/>
          <w:noProof/>
        </w:rPr>
        <w:t xml:space="preserve"> p</w:t>
      </w:r>
      <w:r w:rsidR="2BC3EF29" w:rsidRPr="77786481">
        <w:rPr>
          <w:i/>
          <w:iCs/>
          <w:noProof/>
        </w:rPr>
        <w:t xml:space="preserve">ercentage of </w:t>
      </w:r>
      <w:r w:rsidR="0A611A20" w:rsidRPr="77786481">
        <w:rPr>
          <w:i/>
          <w:iCs/>
          <w:noProof/>
        </w:rPr>
        <w:t>s</w:t>
      </w:r>
      <w:r w:rsidR="2BC3EF29" w:rsidRPr="77786481">
        <w:rPr>
          <w:i/>
          <w:iCs/>
          <w:noProof/>
        </w:rPr>
        <w:t xml:space="preserve">tudents in the </w:t>
      </w:r>
      <w:r w:rsidR="2F17B7D4" w:rsidRPr="77786481">
        <w:rPr>
          <w:i/>
          <w:iCs/>
          <w:noProof/>
        </w:rPr>
        <w:t>state</w:t>
      </w:r>
      <w:r w:rsidR="2BC3EF29" w:rsidRPr="77786481">
        <w:rPr>
          <w:i/>
          <w:iCs/>
          <w:noProof/>
        </w:rPr>
        <w:t xml:space="preserve"> </w:t>
      </w:r>
      <w:r w:rsidR="2F17B7D4" w:rsidRPr="77786481">
        <w:rPr>
          <w:i/>
          <w:iCs/>
          <w:noProof/>
        </w:rPr>
        <w:t xml:space="preserve">student </w:t>
      </w:r>
      <w:r w:rsidR="0A611A20" w:rsidRPr="77786481">
        <w:rPr>
          <w:i/>
          <w:iCs/>
          <w:noProof/>
        </w:rPr>
        <w:t>p</w:t>
      </w:r>
      <w:r w:rsidR="2BC3EF29" w:rsidRPr="77786481">
        <w:rPr>
          <w:i/>
          <w:iCs/>
          <w:noProof/>
        </w:rPr>
        <w:t xml:space="preserve">opulation and </w:t>
      </w:r>
      <w:r w:rsidR="5A4B952C" w:rsidRPr="77786481">
        <w:rPr>
          <w:i/>
          <w:iCs/>
          <w:noProof/>
        </w:rPr>
        <w:t xml:space="preserve">students </w:t>
      </w:r>
      <w:r w:rsidR="2BC3EF29" w:rsidRPr="77786481">
        <w:rPr>
          <w:i/>
          <w:iCs/>
          <w:noProof/>
        </w:rPr>
        <w:t xml:space="preserve">in </w:t>
      </w:r>
      <w:r w:rsidR="0A611A20" w:rsidRPr="77786481">
        <w:rPr>
          <w:i/>
          <w:iCs/>
          <w:noProof/>
        </w:rPr>
        <w:t>o</w:t>
      </w:r>
      <w:r w:rsidR="2BC3EF29" w:rsidRPr="77786481">
        <w:rPr>
          <w:i/>
          <w:iCs/>
          <w:noProof/>
        </w:rPr>
        <w:t>ut-of-</w:t>
      </w:r>
      <w:r w:rsidR="0A611A20" w:rsidRPr="77786481">
        <w:rPr>
          <w:i/>
          <w:iCs/>
          <w:noProof/>
        </w:rPr>
        <w:t>h</w:t>
      </w:r>
      <w:r w:rsidR="2BC3EF29" w:rsidRPr="77786481">
        <w:rPr>
          <w:i/>
          <w:iCs/>
          <w:noProof/>
        </w:rPr>
        <w:t xml:space="preserve">ome </w:t>
      </w:r>
      <w:r w:rsidR="0A611A20" w:rsidRPr="77786481">
        <w:rPr>
          <w:i/>
          <w:iCs/>
          <w:noProof/>
        </w:rPr>
        <w:t>p</w:t>
      </w:r>
      <w:r w:rsidR="2BC3EF29" w:rsidRPr="77786481">
        <w:rPr>
          <w:i/>
          <w:iCs/>
          <w:noProof/>
        </w:rPr>
        <w:t xml:space="preserve">lacement </w:t>
      </w:r>
      <w:r w:rsidR="0A611A20" w:rsidRPr="77786481">
        <w:rPr>
          <w:i/>
          <w:iCs/>
          <w:noProof/>
        </w:rPr>
        <w:t>g</w:t>
      </w:r>
      <w:r w:rsidR="2BC3EF29" w:rsidRPr="77786481">
        <w:rPr>
          <w:i/>
          <w:iCs/>
          <w:noProof/>
        </w:rPr>
        <w:t xml:space="preserve">raduating </w:t>
      </w:r>
      <w:r w:rsidR="58F2F6E9" w:rsidRPr="77786481">
        <w:rPr>
          <w:i/>
          <w:iCs/>
          <w:noProof/>
        </w:rPr>
        <w:t>or</w:t>
      </w:r>
      <w:r w:rsidR="2BC3EF29" w:rsidRPr="77786481">
        <w:rPr>
          <w:i/>
          <w:iCs/>
          <w:noProof/>
        </w:rPr>
        <w:t xml:space="preserve"> </w:t>
      </w:r>
      <w:r w:rsidR="0A611A20" w:rsidRPr="77786481">
        <w:rPr>
          <w:i/>
          <w:iCs/>
          <w:noProof/>
        </w:rPr>
        <w:t>c</w:t>
      </w:r>
      <w:r w:rsidR="2BC3EF29" w:rsidRPr="77786481">
        <w:rPr>
          <w:i/>
          <w:iCs/>
          <w:noProof/>
        </w:rPr>
        <w:t xml:space="preserve">ompleting </w:t>
      </w:r>
      <w:r w:rsidR="0A611A20" w:rsidRPr="77786481">
        <w:rPr>
          <w:i/>
          <w:iCs/>
          <w:noProof/>
        </w:rPr>
        <w:t>their education</w:t>
      </w:r>
      <w:r w:rsidR="58F2F6E9" w:rsidRPr="77786481">
        <w:rPr>
          <w:i/>
          <w:iCs/>
          <w:noProof/>
        </w:rPr>
        <w:t xml:space="preserve">s </w:t>
      </w:r>
      <w:r w:rsidR="2BC3EF29" w:rsidRPr="77786481">
        <w:rPr>
          <w:i/>
          <w:iCs/>
          <w:noProof/>
        </w:rPr>
        <w:t xml:space="preserve">in </w:t>
      </w:r>
      <w:r w:rsidR="58F2F6E9" w:rsidRPr="77786481">
        <w:rPr>
          <w:i/>
          <w:iCs/>
          <w:noProof/>
        </w:rPr>
        <w:t>m</w:t>
      </w:r>
      <w:r w:rsidR="2BC3EF29" w:rsidRPr="77786481">
        <w:rPr>
          <w:i/>
          <w:iCs/>
          <w:noProof/>
        </w:rPr>
        <w:t xml:space="preserve">ore </w:t>
      </w:r>
      <w:r w:rsidR="58F2F6E9" w:rsidRPr="77786481">
        <w:rPr>
          <w:i/>
          <w:iCs/>
          <w:noProof/>
        </w:rPr>
        <w:t>t</w:t>
      </w:r>
      <w:r w:rsidR="2BC3EF29" w:rsidRPr="77786481">
        <w:rPr>
          <w:i/>
          <w:iCs/>
          <w:noProof/>
        </w:rPr>
        <w:t xml:space="preserve">han </w:t>
      </w:r>
      <w:r w:rsidR="58F2F6E9" w:rsidRPr="77786481">
        <w:rPr>
          <w:i/>
          <w:iCs/>
          <w:noProof/>
        </w:rPr>
        <w:t>f</w:t>
      </w:r>
      <w:r w:rsidR="2BC3EF29" w:rsidRPr="77786481">
        <w:rPr>
          <w:i/>
          <w:iCs/>
          <w:noProof/>
        </w:rPr>
        <w:t xml:space="preserve">our </w:t>
      </w:r>
      <w:r w:rsidR="58F2F6E9" w:rsidRPr="77786481">
        <w:rPr>
          <w:i/>
          <w:iCs/>
          <w:noProof/>
        </w:rPr>
        <w:t>y</w:t>
      </w:r>
      <w:r w:rsidR="2BC3EF29" w:rsidRPr="77786481">
        <w:rPr>
          <w:i/>
          <w:iCs/>
          <w:noProof/>
        </w:rPr>
        <w:t>ears</w:t>
      </w:r>
      <w:r w:rsidR="58F2F6E9" w:rsidRPr="77786481">
        <w:rPr>
          <w:i/>
          <w:iCs/>
          <w:noProof/>
        </w:rPr>
        <w:t>.</w:t>
      </w:r>
    </w:p>
    <w:p w14:paraId="056CB7F5" w14:textId="77777777" w:rsidR="00CD2451" w:rsidRDefault="00CD2451" w:rsidP="00104370">
      <w:pPr>
        <w:pBdr>
          <w:top w:val="nil"/>
          <w:left w:val="nil"/>
          <w:bottom w:val="nil"/>
          <w:right w:val="nil"/>
          <w:between w:val="nil"/>
        </w:pBdr>
      </w:pPr>
    </w:p>
    <w:tbl>
      <w:tblPr>
        <w:tblStyle w:val="TableGrid"/>
        <w:tblW w:w="10116" w:type="dxa"/>
        <w:tblInd w:w="-5" w:type="dxa"/>
        <w:tblLayout w:type="fixed"/>
        <w:tblLook w:val="04A0" w:firstRow="1" w:lastRow="0" w:firstColumn="1" w:lastColumn="0" w:noHBand="0" w:noVBand="1"/>
      </w:tblPr>
      <w:tblGrid>
        <w:gridCol w:w="835"/>
        <w:gridCol w:w="1175"/>
        <w:gridCol w:w="1177"/>
        <w:gridCol w:w="1136"/>
        <w:gridCol w:w="1137"/>
        <w:gridCol w:w="1178"/>
        <w:gridCol w:w="1179"/>
        <w:gridCol w:w="1149"/>
        <w:gridCol w:w="34"/>
        <w:gridCol w:w="1116"/>
      </w:tblGrid>
      <w:tr w:rsidR="000A0067" w:rsidRPr="005B1CD1" w14:paraId="0D4057A1" w14:textId="77777777" w:rsidTr="6971A143">
        <w:trPr>
          <w:trHeight w:val="236"/>
        </w:trPr>
        <w:tc>
          <w:tcPr>
            <w:tcW w:w="10116" w:type="dxa"/>
            <w:gridSpan w:val="10"/>
            <w:tcBorders>
              <w:top w:val="nil"/>
              <w:left w:val="nil"/>
              <w:bottom w:val="single" w:sz="4" w:space="0" w:color="auto"/>
              <w:right w:val="nil"/>
            </w:tcBorders>
            <w:shd w:val="clear" w:color="auto" w:fill="auto"/>
            <w:vAlign w:val="center"/>
          </w:tcPr>
          <w:p w14:paraId="63A35D54" w14:textId="3D2B05BE" w:rsidR="00CD2451" w:rsidRDefault="00CD2451" w:rsidP="00E67E51">
            <w:pPr>
              <w:rPr>
                <w:rFonts w:asciiTheme="minorHAnsi" w:hAnsiTheme="minorHAnsi" w:cstheme="minorHAnsi"/>
                <w:color w:val="000000" w:themeColor="text1"/>
                <w:szCs w:val="22"/>
              </w:rPr>
            </w:pPr>
            <w:r w:rsidRPr="00733887">
              <w:rPr>
                <w:rFonts w:asciiTheme="minorHAnsi" w:hAnsiTheme="minorHAnsi" w:cstheme="minorHAnsi"/>
                <w:b/>
                <w:bCs/>
                <w:color w:val="000000" w:themeColor="text1"/>
                <w:szCs w:val="22"/>
              </w:rPr>
              <w:t xml:space="preserve">Table </w:t>
            </w:r>
            <w:r w:rsidR="004A0110">
              <w:rPr>
                <w:rFonts w:asciiTheme="minorHAnsi" w:hAnsiTheme="minorHAnsi" w:cstheme="minorHAnsi"/>
                <w:b/>
                <w:bCs/>
                <w:color w:val="000000" w:themeColor="text1"/>
                <w:szCs w:val="22"/>
              </w:rPr>
              <w:t>3</w:t>
            </w:r>
            <w:r w:rsidRPr="00733887">
              <w:rPr>
                <w:rFonts w:asciiTheme="minorHAnsi" w:hAnsiTheme="minorHAnsi" w:cstheme="minorHAnsi"/>
                <w:b/>
                <w:bCs/>
                <w:color w:val="000000" w:themeColor="text1"/>
                <w:szCs w:val="22"/>
              </w:rPr>
              <w:t xml:space="preserve">: Extended-Year Graduation and Completion Rates </w:t>
            </w:r>
            <w:r w:rsidR="00A84618">
              <w:rPr>
                <w:rFonts w:asciiTheme="minorHAnsi" w:hAnsiTheme="minorHAnsi" w:cstheme="minorHAnsi"/>
                <w:b/>
                <w:bCs/>
                <w:color w:val="000000" w:themeColor="text1"/>
                <w:szCs w:val="22"/>
              </w:rPr>
              <w:t>for</w:t>
            </w:r>
            <w:r>
              <w:rPr>
                <w:rFonts w:asciiTheme="minorHAnsi" w:hAnsiTheme="minorHAnsi" w:cstheme="minorHAnsi"/>
                <w:b/>
                <w:bCs/>
                <w:color w:val="000000" w:themeColor="text1"/>
                <w:szCs w:val="22"/>
              </w:rPr>
              <w:t xml:space="preserve"> the </w:t>
            </w:r>
            <w:r w:rsidR="00A84618">
              <w:rPr>
                <w:rFonts w:asciiTheme="minorHAnsi" w:hAnsiTheme="minorHAnsi" w:cstheme="minorHAnsi"/>
                <w:b/>
                <w:bCs/>
                <w:color w:val="000000" w:themeColor="text1"/>
                <w:szCs w:val="22"/>
              </w:rPr>
              <w:t>State Student</w:t>
            </w:r>
            <w:r>
              <w:rPr>
                <w:rFonts w:asciiTheme="minorHAnsi" w:hAnsiTheme="minorHAnsi" w:cstheme="minorHAnsi"/>
                <w:b/>
                <w:bCs/>
                <w:color w:val="000000" w:themeColor="text1"/>
                <w:szCs w:val="22"/>
              </w:rPr>
              <w:t xml:space="preserve"> Population and Students in Out-of-Home Placement</w:t>
            </w:r>
          </w:p>
        </w:tc>
      </w:tr>
      <w:tr w:rsidR="00441611" w:rsidRPr="005B1CD1" w14:paraId="360520BD" w14:textId="77777777" w:rsidTr="6971A143">
        <w:trPr>
          <w:trHeight w:val="236"/>
        </w:trPr>
        <w:tc>
          <w:tcPr>
            <w:tcW w:w="835" w:type="dxa"/>
            <w:vMerge w:val="restart"/>
            <w:tcBorders>
              <w:top w:val="single" w:sz="4" w:space="0" w:color="auto"/>
            </w:tcBorders>
            <w:vAlign w:val="center"/>
          </w:tcPr>
          <w:p w14:paraId="786E757B" w14:textId="77777777" w:rsidR="00CD2451" w:rsidRPr="00201E4F" w:rsidRDefault="00CD2451" w:rsidP="00E67E51">
            <w:pPr>
              <w:jc w:val="center"/>
              <w:rPr>
                <w:rFonts w:asciiTheme="minorHAnsi" w:hAnsiTheme="minorHAnsi" w:cstheme="minorHAnsi"/>
                <w:b/>
                <w:bCs/>
                <w:color w:val="000000" w:themeColor="text1"/>
                <w:kern w:val="24"/>
                <w:szCs w:val="22"/>
              </w:rPr>
            </w:pPr>
            <w:r>
              <w:rPr>
                <w:rFonts w:asciiTheme="minorHAnsi" w:hAnsiTheme="minorHAnsi" w:cstheme="minorHAnsi"/>
                <w:b/>
                <w:bCs/>
                <w:color w:val="000000" w:themeColor="text1"/>
                <w:kern w:val="24"/>
                <w:szCs w:val="22"/>
              </w:rPr>
              <w:t>Class of</w:t>
            </w:r>
          </w:p>
        </w:tc>
        <w:tc>
          <w:tcPr>
            <w:tcW w:w="2352" w:type="dxa"/>
            <w:gridSpan w:val="2"/>
            <w:tcBorders>
              <w:top w:val="single" w:sz="4" w:space="0" w:color="auto"/>
            </w:tcBorders>
            <w:shd w:val="clear" w:color="auto" w:fill="D2D3D3"/>
          </w:tcPr>
          <w:p w14:paraId="409DE027" w14:textId="77777777" w:rsidR="00CD2451" w:rsidRPr="00201E4F" w:rsidRDefault="00CD2451" w:rsidP="00E67E51">
            <w:pPr>
              <w:jc w:val="center"/>
              <w:rPr>
                <w:rFonts w:asciiTheme="minorHAnsi" w:hAnsiTheme="minorHAnsi" w:cstheme="minorHAnsi"/>
                <w:kern w:val="24"/>
                <w:szCs w:val="22"/>
              </w:rPr>
            </w:pPr>
            <w:r w:rsidRPr="00733887">
              <w:rPr>
                <w:rFonts w:asciiTheme="minorHAnsi" w:hAnsiTheme="minorHAnsi" w:cstheme="minorHAnsi"/>
                <w:b/>
                <w:color w:val="000000" w:themeColor="text1"/>
                <w:szCs w:val="22"/>
              </w:rPr>
              <w:t>4-Year Rate</w:t>
            </w:r>
          </w:p>
        </w:tc>
        <w:tc>
          <w:tcPr>
            <w:tcW w:w="2273" w:type="dxa"/>
            <w:gridSpan w:val="2"/>
            <w:tcBorders>
              <w:top w:val="single" w:sz="4" w:space="0" w:color="auto"/>
            </w:tcBorders>
          </w:tcPr>
          <w:p w14:paraId="03AD0460" w14:textId="77777777" w:rsidR="00CD2451" w:rsidRPr="00733887" w:rsidRDefault="00CD2451" w:rsidP="00E67E51">
            <w:pPr>
              <w:jc w:val="center"/>
              <w:rPr>
                <w:rFonts w:asciiTheme="minorHAnsi" w:hAnsiTheme="minorHAnsi" w:cstheme="minorHAnsi"/>
                <w:b/>
                <w:color w:val="000000" w:themeColor="text1"/>
                <w:szCs w:val="22"/>
              </w:rPr>
            </w:pPr>
            <w:r w:rsidRPr="00733887">
              <w:rPr>
                <w:rFonts w:asciiTheme="minorHAnsi" w:hAnsiTheme="minorHAnsi" w:cstheme="minorHAnsi"/>
                <w:b/>
                <w:color w:val="000000" w:themeColor="text1"/>
                <w:szCs w:val="22"/>
              </w:rPr>
              <w:t>5-Year Rate</w:t>
            </w:r>
          </w:p>
        </w:tc>
        <w:tc>
          <w:tcPr>
            <w:tcW w:w="2357" w:type="dxa"/>
            <w:gridSpan w:val="2"/>
            <w:tcBorders>
              <w:top w:val="single" w:sz="4" w:space="0" w:color="auto"/>
            </w:tcBorders>
            <w:shd w:val="clear" w:color="auto" w:fill="D2D3D3"/>
          </w:tcPr>
          <w:p w14:paraId="1F8D7FF0" w14:textId="77777777" w:rsidR="00CD2451" w:rsidRPr="00733887" w:rsidRDefault="00CD2451" w:rsidP="00E67E51">
            <w:pPr>
              <w:jc w:val="center"/>
              <w:rPr>
                <w:rFonts w:asciiTheme="minorHAnsi" w:hAnsiTheme="minorHAnsi" w:cstheme="minorHAnsi"/>
                <w:b/>
                <w:color w:val="000000" w:themeColor="text1"/>
                <w:szCs w:val="22"/>
              </w:rPr>
            </w:pPr>
            <w:r w:rsidRPr="00733887">
              <w:rPr>
                <w:rFonts w:asciiTheme="minorHAnsi" w:hAnsiTheme="minorHAnsi" w:cstheme="minorHAnsi"/>
                <w:b/>
                <w:color w:val="000000" w:themeColor="text1"/>
                <w:szCs w:val="22"/>
              </w:rPr>
              <w:t>6-Year Rate</w:t>
            </w:r>
          </w:p>
        </w:tc>
        <w:tc>
          <w:tcPr>
            <w:tcW w:w="2299" w:type="dxa"/>
            <w:gridSpan w:val="3"/>
            <w:tcBorders>
              <w:top w:val="single" w:sz="4" w:space="0" w:color="auto"/>
            </w:tcBorders>
          </w:tcPr>
          <w:p w14:paraId="1271E259" w14:textId="77777777" w:rsidR="00CD2451" w:rsidRPr="00733887" w:rsidRDefault="00CD2451" w:rsidP="00E67E51">
            <w:pPr>
              <w:jc w:val="center"/>
              <w:rPr>
                <w:rFonts w:asciiTheme="minorHAnsi" w:hAnsiTheme="minorHAnsi" w:cstheme="minorHAnsi"/>
                <w:b/>
                <w:color w:val="000000" w:themeColor="text1"/>
                <w:szCs w:val="22"/>
              </w:rPr>
            </w:pPr>
            <w:r w:rsidRPr="00733887">
              <w:rPr>
                <w:rFonts w:asciiTheme="minorHAnsi" w:hAnsiTheme="minorHAnsi" w:cstheme="minorHAnsi"/>
                <w:b/>
                <w:color w:val="000000" w:themeColor="text1"/>
                <w:szCs w:val="22"/>
              </w:rPr>
              <w:t>7-Year Rate</w:t>
            </w:r>
          </w:p>
        </w:tc>
      </w:tr>
      <w:tr w:rsidR="00817261" w:rsidRPr="005B1CD1" w14:paraId="48B1A061" w14:textId="77777777" w:rsidTr="6971A143">
        <w:trPr>
          <w:trHeight w:val="236"/>
        </w:trPr>
        <w:tc>
          <w:tcPr>
            <w:tcW w:w="835" w:type="dxa"/>
            <w:vMerge/>
            <w:vAlign w:val="center"/>
          </w:tcPr>
          <w:p w14:paraId="7DC5B32C" w14:textId="77777777" w:rsidR="00CD2451" w:rsidRPr="00201E4F" w:rsidRDefault="00CD2451" w:rsidP="00E67E51">
            <w:pPr>
              <w:jc w:val="center"/>
              <w:rPr>
                <w:rFonts w:asciiTheme="minorHAnsi" w:hAnsiTheme="minorHAnsi" w:cstheme="minorHAnsi"/>
                <w:b/>
                <w:bCs/>
                <w:color w:val="000000" w:themeColor="text1"/>
                <w:kern w:val="24"/>
                <w:szCs w:val="22"/>
              </w:rPr>
            </w:pPr>
          </w:p>
        </w:tc>
        <w:tc>
          <w:tcPr>
            <w:tcW w:w="1175" w:type="dxa"/>
            <w:shd w:val="clear" w:color="auto" w:fill="D2D3D3"/>
            <w:vAlign w:val="center"/>
          </w:tcPr>
          <w:p w14:paraId="247787E3" w14:textId="42368AE8" w:rsidR="001F42CB" w:rsidRPr="001F42CB" w:rsidRDefault="00CD2451" w:rsidP="001F42CB">
            <w:pPr>
              <w:jc w:val="center"/>
              <w:rPr>
                <w:rFonts w:asciiTheme="minorHAnsi" w:hAnsiTheme="minorHAnsi" w:cstheme="minorHAnsi"/>
                <w:b/>
                <w:color w:val="000000" w:themeColor="text1"/>
                <w:sz w:val="18"/>
                <w:szCs w:val="18"/>
              </w:rPr>
            </w:pPr>
            <w:r w:rsidRPr="00733887">
              <w:rPr>
                <w:rFonts w:asciiTheme="minorHAnsi" w:hAnsiTheme="minorHAnsi" w:cstheme="minorHAnsi"/>
                <w:b/>
                <w:color w:val="000000" w:themeColor="text1"/>
                <w:sz w:val="18"/>
                <w:szCs w:val="18"/>
              </w:rPr>
              <w:t>Graduation</w:t>
            </w:r>
          </w:p>
        </w:tc>
        <w:tc>
          <w:tcPr>
            <w:tcW w:w="1177" w:type="dxa"/>
            <w:shd w:val="clear" w:color="auto" w:fill="D2D3D3"/>
            <w:vAlign w:val="center"/>
          </w:tcPr>
          <w:p w14:paraId="18A4CE55" w14:textId="77777777" w:rsidR="00CD2451" w:rsidRPr="00201E4F" w:rsidRDefault="00CD2451" w:rsidP="00E67E51">
            <w:pPr>
              <w:jc w:val="center"/>
              <w:rPr>
                <w:rFonts w:asciiTheme="minorHAnsi" w:hAnsiTheme="minorHAnsi" w:cstheme="minorHAnsi"/>
                <w:kern w:val="24"/>
                <w:szCs w:val="22"/>
              </w:rPr>
            </w:pPr>
            <w:r w:rsidRPr="00733887">
              <w:rPr>
                <w:rFonts w:asciiTheme="minorHAnsi" w:hAnsiTheme="minorHAnsi" w:cstheme="minorHAnsi"/>
                <w:b/>
                <w:color w:val="000000" w:themeColor="text1"/>
                <w:sz w:val="18"/>
                <w:szCs w:val="18"/>
              </w:rPr>
              <w:t>Completion</w:t>
            </w:r>
          </w:p>
        </w:tc>
        <w:tc>
          <w:tcPr>
            <w:tcW w:w="1136" w:type="dxa"/>
            <w:vAlign w:val="center"/>
          </w:tcPr>
          <w:p w14:paraId="058C5592" w14:textId="77777777" w:rsidR="00CD2451" w:rsidRPr="00201E4F" w:rsidRDefault="00CD2451" w:rsidP="00E67E51">
            <w:pPr>
              <w:jc w:val="center"/>
              <w:rPr>
                <w:rFonts w:asciiTheme="minorHAnsi" w:hAnsiTheme="minorHAnsi" w:cstheme="minorHAnsi"/>
                <w:kern w:val="24"/>
                <w:szCs w:val="22"/>
              </w:rPr>
            </w:pPr>
            <w:r w:rsidRPr="00733887">
              <w:rPr>
                <w:rFonts w:asciiTheme="minorHAnsi" w:hAnsiTheme="minorHAnsi" w:cstheme="minorHAnsi"/>
                <w:b/>
                <w:color w:val="000000" w:themeColor="text1"/>
                <w:sz w:val="18"/>
                <w:szCs w:val="18"/>
              </w:rPr>
              <w:t>Graduation</w:t>
            </w:r>
          </w:p>
        </w:tc>
        <w:tc>
          <w:tcPr>
            <w:tcW w:w="1137" w:type="dxa"/>
            <w:vAlign w:val="center"/>
          </w:tcPr>
          <w:p w14:paraId="73BB6879" w14:textId="77777777" w:rsidR="00CD2451" w:rsidRPr="00201E4F" w:rsidRDefault="00CD2451" w:rsidP="00E67E51">
            <w:pPr>
              <w:jc w:val="center"/>
              <w:rPr>
                <w:rFonts w:asciiTheme="minorHAnsi" w:eastAsia="MS PGothic" w:hAnsiTheme="minorHAnsi" w:cstheme="minorHAnsi"/>
                <w:kern w:val="24"/>
                <w:szCs w:val="22"/>
              </w:rPr>
            </w:pPr>
            <w:r w:rsidRPr="00733887">
              <w:rPr>
                <w:rFonts w:asciiTheme="minorHAnsi" w:hAnsiTheme="minorHAnsi" w:cstheme="minorHAnsi"/>
                <w:b/>
                <w:color w:val="000000" w:themeColor="text1"/>
                <w:sz w:val="18"/>
                <w:szCs w:val="18"/>
              </w:rPr>
              <w:t>Completion</w:t>
            </w:r>
          </w:p>
        </w:tc>
        <w:tc>
          <w:tcPr>
            <w:tcW w:w="1178" w:type="dxa"/>
            <w:shd w:val="clear" w:color="auto" w:fill="D2D3D3"/>
            <w:vAlign w:val="center"/>
          </w:tcPr>
          <w:p w14:paraId="77A3F120" w14:textId="77777777" w:rsidR="00CD2451" w:rsidRDefault="00CD2451" w:rsidP="00E67E51">
            <w:pPr>
              <w:jc w:val="center"/>
              <w:rPr>
                <w:rFonts w:asciiTheme="minorHAnsi" w:hAnsiTheme="minorHAnsi" w:cstheme="minorHAnsi"/>
                <w:color w:val="000000" w:themeColor="text1"/>
                <w:szCs w:val="22"/>
              </w:rPr>
            </w:pPr>
            <w:r w:rsidRPr="00733887">
              <w:rPr>
                <w:rFonts w:asciiTheme="minorHAnsi" w:hAnsiTheme="minorHAnsi" w:cstheme="minorHAnsi"/>
                <w:b/>
                <w:color w:val="000000" w:themeColor="text1"/>
                <w:sz w:val="18"/>
                <w:szCs w:val="18"/>
              </w:rPr>
              <w:t>Graduation</w:t>
            </w:r>
          </w:p>
        </w:tc>
        <w:tc>
          <w:tcPr>
            <w:tcW w:w="1179" w:type="dxa"/>
            <w:shd w:val="clear" w:color="auto" w:fill="D2D3D3"/>
            <w:vAlign w:val="center"/>
          </w:tcPr>
          <w:p w14:paraId="67664C89" w14:textId="77777777" w:rsidR="00CD2451" w:rsidRDefault="00CD2451" w:rsidP="00E67E51">
            <w:pPr>
              <w:jc w:val="center"/>
              <w:rPr>
                <w:rFonts w:asciiTheme="minorHAnsi" w:hAnsiTheme="minorHAnsi" w:cstheme="minorHAnsi"/>
                <w:color w:val="000000" w:themeColor="text1"/>
                <w:szCs w:val="22"/>
              </w:rPr>
            </w:pPr>
            <w:r w:rsidRPr="00733887">
              <w:rPr>
                <w:rFonts w:asciiTheme="minorHAnsi" w:hAnsiTheme="minorHAnsi" w:cstheme="minorHAnsi"/>
                <w:b/>
                <w:color w:val="000000" w:themeColor="text1"/>
                <w:sz w:val="18"/>
                <w:szCs w:val="18"/>
              </w:rPr>
              <w:t>Completion</w:t>
            </w:r>
          </w:p>
        </w:tc>
        <w:tc>
          <w:tcPr>
            <w:tcW w:w="1183" w:type="dxa"/>
            <w:gridSpan w:val="2"/>
            <w:vAlign w:val="center"/>
          </w:tcPr>
          <w:p w14:paraId="5A9323F8" w14:textId="77777777" w:rsidR="00CD2451" w:rsidRDefault="00CD2451" w:rsidP="00E67E51">
            <w:pPr>
              <w:jc w:val="center"/>
              <w:rPr>
                <w:rFonts w:asciiTheme="minorHAnsi" w:hAnsiTheme="minorHAnsi" w:cstheme="minorHAnsi"/>
                <w:color w:val="000000" w:themeColor="text1"/>
                <w:szCs w:val="22"/>
              </w:rPr>
            </w:pPr>
            <w:r w:rsidRPr="00733887">
              <w:rPr>
                <w:rFonts w:asciiTheme="minorHAnsi" w:hAnsiTheme="minorHAnsi" w:cstheme="minorHAnsi"/>
                <w:b/>
                <w:color w:val="000000" w:themeColor="text1"/>
                <w:sz w:val="18"/>
                <w:szCs w:val="18"/>
              </w:rPr>
              <w:t>Graduation</w:t>
            </w:r>
          </w:p>
        </w:tc>
        <w:tc>
          <w:tcPr>
            <w:tcW w:w="1116" w:type="dxa"/>
            <w:vAlign w:val="center"/>
          </w:tcPr>
          <w:p w14:paraId="59D7D921" w14:textId="77777777" w:rsidR="00CD2451" w:rsidRDefault="00CD2451" w:rsidP="00E67E51">
            <w:pPr>
              <w:jc w:val="center"/>
              <w:rPr>
                <w:rFonts w:asciiTheme="minorHAnsi" w:hAnsiTheme="minorHAnsi" w:cstheme="minorHAnsi"/>
                <w:color w:val="000000" w:themeColor="text1"/>
                <w:szCs w:val="22"/>
              </w:rPr>
            </w:pPr>
            <w:r w:rsidRPr="00733887">
              <w:rPr>
                <w:rFonts w:asciiTheme="minorHAnsi" w:hAnsiTheme="minorHAnsi" w:cstheme="minorHAnsi"/>
                <w:b/>
                <w:color w:val="000000" w:themeColor="text1"/>
                <w:sz w:val="18"/>
                <w:szCs w:val="18"/>
              </w:rPr>
              <w:t>Completion</w:t>
            </w:r>
          </w:p>
        </w:tc>
      </w:tr>
      <w:tr w:rsidR="00DC653E" w:rsidRPr="005B1CD1" w14:paraId="198DDBFC" w14:textId="77777777" w:rsidTr="6971A143">
        <w:trPr>
          <w:trHeight w:val="236"/>
        </w:trPr>
        <w:tc>
          <w:tcPr>
            <w:tcW w:w="10116" w:type="dxa"/>
            <w:gridSpan w:val="10"/>
            <w:vAlign w:val="center"/>
          </w:tcPr>
          <w:p w14:paraId="61627776" w14:textId="6623789C" w:rsidR="00CD2451" w:rsidRPr="00114520" w:rsidRDefault="00A84618" w:rsidP="00E67E51">
            <w:pPr>
              <w:jc w:val="center"/>
              <w:rPr>
                <w:rFonts w:asciiTheme="minorHAnsi" w:hAnsiTheme="minorHAnsi" w:cstheme="minorHAnsi"/>
                <w:b/>
                <w:bCs/>
                <w:color w:val="000000" w:themeColor="text1"/>
                <w:szCs w:val="22"/>
              </w:rPr>
            </w:pPr>
            <w:r>
              <w:rPr>
                <w:rFonts w:asciiTheme="minorHAnsi" w:hAnsiTheme="minorHAnsi" w:cstheme="minorHAnsi"/>
                <w:b/>
                <w:bCs/>
                <w:color w:val="000000" w:themeColor="text1"/>
                <w:szCs w:val="22"/>
              </w:rPr>
              <w:t>State</w:t>
            </w:r>
            <w:r w:rsidR="00CD2451" w:rsidRPr="00114520">
              <w:rPr>
                <w:rFonts w:asciiTheme="minorHAnsi" w:hAnsiTheme="minorHAnsi" w:cstheme="minorHAnsi"/>
                <w:b/>
                <w:bCs/>
                <w:color w:val="000000" w:themeColor="text1"/>
                <w:szCs w:val="22"/>
              </w:rPr>
              <w:t xml:space="preserve"> Student Population</w:t>
            </w:r>
          </w:p>
        </w:tc>
      </w:tr>
      <w:tr w:rsidR="00817261" w:rsidRPr="005B1CD1" w14:paraId="6711B1FC" w14:textId="77777777" w:rsidTr="6971A143">
        <w:trPr>
          <w:trHeight w:val="236"/>
        </w:trPr>
        <w:tc>
          <w:tcPr>
            <w:tcW w:w="835" w:type="dxa"/>
            <w:vAlign w:val="center"/>
          </w:tcPr>
          <w:p w14:paraId="723D1E85" w14:textId="77777777" w:rsidR="00CD2451" w:rsidRPr="00201E4F" w:rsidRDefault="00CD2451" w:rsidP="00E67E51">
            <w:pPr>
              <w:jc w:val="center"/>
              <w:rPr>
                <w:rFonts w:asciiTheme="minorHAnsi" w:hAnsiTheme="minorHAnsi" w:cstheme="minorHAnsi"/>
                <w:color w:val="000000" w:themeColor="text1"/>
                <w:szCs w:val="22"/>
              </w:rPr>
            </w:pPr>
            <w:r w:rsidRPr="00201E4F">
              <w:rPr>
                <w:rFonts w:asciiTheme="minorHAnsi" w:hAnsiTheme="minorHAnsi" w:cstheme="minorHAnsi"/>
                <w:b/>
                <w:bCs/>
                <w:color w:val="000000" w:themeColor="text1"/>
                <w:kern w:val="24"/>
                <w:szCs w:val="22"/>
              </w:rPr>
              <w:t>2019</w:t>
            </w:r>
          </w:p>
        </w:tc>
        <w:tc>
          <w:tcPr>
            <w:tcW w:w="1175" w:type="dxa"/>
            <w:shd w:val="clear" w:color="auto" w:fill="D2D3D3"/>
            <w:vAlign w:val="center"/>
          </w:tcPr>
          <w:p w14:paraId="2DC8DB90" w14:textId="77777777" w:rsidR="00CD2451" w:rsidRPr="00201E4F" w:rsidRDefault="00CD2451" w:rsidP="00E67E51">
            <w:pPr>
              <w:jc w:val="center"/>
              <w:rPr>
                <w:rFonts w:asciiTheme="minorHAnsi" w:hAnsiTheme="minorHAnsi" w:cstheme="minorHAnsi"/>
                <w:color w:val="000000" w:themeColor="text1"/>
                <w:szCs w:val="22"/>
              </w:rPr>
            </w:pPr>
            <w:r w:rsidRPr="00201E4F">
              <w:rPr>
                <w:rFonts w:asciiTheme="minorHAnsi" w:hAnsiTheme="minorHAnsi" w:cstheme="minorHAnsi"/>
                <w:kern w:val="24"/>
                <w:szCs w:val="22"/>
              </w:rPr>
              <w:t>81.1</w:t>
            </w:r>
          </w:p>
        </w:tc>
        <w:tc>
          <w:tcPr>
            <w:tcW w:w="1177" w:type="dxa"/>
            <w:shd w:val="clear" w:color="auto" w:fill="D2D3D3"/>
            <w:vAlign w:val="center"/>
          </w:tcPr>
          <w:p w14:paraId="0D9BF7E9" w14:textId="77777777" w:rsidR="00CD2451" w:rsidRPr="00201E4F" w:rsidRDefault="00CD2451" w:rsidP="00E67E51">
            <w:pPr>
              <w:jc w:val="center"/>
              <w:rPr>
                <w:rFonts w:asciiTheme="minorHAnsi" w:hAnsiTheme="minorHAnsi" w:cstheme="minorHAnsi"/>
                <w:color w:val="000000" w:themeColor="text1"/>
                <w:szCs w:val="22"/>
              </w:rPr>
            </w:pPr>
            <w:r w:rsidRPr="00201E4F">
              <w:rPr>
                <w:rFonts w:asciiTheme="minorHAnsi" w:hAnsiTheme="minorHAnsi" w:cstheme="minorHAnsi"/>
                <w:kern w:val="24"/>
                <w:szCs w:val="22"/>
              </w:rPr>
              <w:t>82.9</w:t>
            </w:r>
          </w:p>
        </w:tc>
        <w:tc>
          <w:tcPr>
            <w:tcW w:w="1136" w:type="dxa"/>
            <w:vAlign w:val="center"/>
          </w:tcPr>
          <w:p w14:paraId="33825BE5" w14:textId="77777777" w:rsidR="00CD2451" w:rsidRPr="00201E4F" w:rsidRDefault="00CD2451" w:rsidP="00E67E51">
            <w:pPr>
              <w:jc w:val="center"/>
              <w:rPr>
                <w:rFonts w:asciiTheme="minorHAnsi" w:hAnsiTheme="minorHAnsi" w:cstheme="minorHAnsi"/>
                <w:color w:val="000000" w:themeColor="text1"/>
                <w:szCs w:val="22"/>
              </w:rPr>
            </w:pPr>
            <w:r w:rsidRPr="00201E4F">
              <w:rPr>
                <w:rFonts w:asciiTheme="minorHAnsi" w:hAnsiTheme="minorHAnsi" w:cstheme="minorHAnsi"/>
                <w:kern w:val="24"/>
                <w:szCs w:val="22"/>
              </w:rPr>
              <w:t>85.1</w:t>
            </w:r>
          </w:p>
        </w:tc>
        <w:tc>
          <w:tcPr>
            <w:tcW w:w="1137" w:type="dxa"/>
            <w:vAlign w:val="center"/>
          </w:tcPr>
          <w:p w14:paraId="2B0C2726" w14:textId="77777777" w:rsidR="00CD2451" w:rsidRPr="00201E4F" w:rsidRDefault="00CD2451" w:rsidP="00E67E51">
            <w:pPr>
              <w:jc w:val="center"/>
              <w:rPr>
                <w:rFonts w:asciiTheme="minorHAnsi" w:hAnsiTheme="minorHAnsi" w:cstheme="minorHAnsi"/>
                <w:color w:val="000000" w:themeColor="text1"/>
                <w:szCs w:val="22"/>
              </w:rPr>
            </w:pPr>
            <w:r w:rsidRPr="00201E4F">
              <w:rPr>
                <w:rFonts w:asciiTheme="minorHAnsi" w:eastAsia="MS PGothic" w:hAnsiTheme="minorHAnsi" w:cstheme="minorHAnsi"/>
                <w:kern w:val="24"/>
                <w:szCs w:val="22"/>
              </w:rPr>
              <w:t>87.3</w:t>
            </w:r>
          </w:p>
        </w:tc>
        <w:tc>
          <w:tcPr>
            <w:tcW w:w="1178" w:type="dxa"/>
            <w:shd w:val="clear" w:color="auto" w:fill="D2D3D3"/>
            <w:vAlign w:val="center"/>
          </w:tcPr>
          <w:p w14:paraId="0C46B72C" w14:textId="77777777" w:rsidR="00CD2451" w:rsidRPr="0009463E" w:rsidRDefault="00CD2451"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86.6</w:t>
            </w:r>
          </w:p>
        </w:tc>
        <w:tc>
          <w:tcPr>
            <w:tcW w:w="1179" w:type="dxa"/>
            <w:shd w:val="clear" w:color="auto" w:fill="D2D3D3"/>
            <w:vAlign w:val="center"/>
          </w:tcPr>
          <w:p w14:paraId="0FEDC8B6" w14:textId="77777777" w:rsidR="00CD2451" w:rsidRPr="0009463E" w:rsidRDefault="00CD2451"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89.0</w:t>
            </w:r>
          </w:p>
        </w:tc>
        <w:tc>
          <w:tcPr>
            <w:tcW w:w="1183" w:type="dxa"/>
            <w:gridSpan w:val="2"/>
            <w:vAlign w:val="center"/>
          </w:tcPr>
          <w:p w14:paraId="3039AAA9" w14:textId="77777777" w:rsidR="00CD2451" w:rsidRPr="005B1CD1" w:rsidRDefault="00CD2451"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87.2</w:t>
            </w:r>
          </w:p>
        </w:tc>
        <w:tc>
          <w:tcPr>
            <w:tcW w:w="1116" w:type="dxa"/>
            <w:vAlign w:val="center"/>
          </w:tcPr>
          <w:p w14:paraId="2F54E63E" w14:textId="77777777" w:rsidR="00CD2451" w:rsidRPr="005B1CD1" w:rsidRDefault="00CD2451"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89.7</w:t>
            </w:r>
          </w:p>
        </w:tc>
      </w:tr>
      <w:tr w:rsidR="00817261" w:rsidRPr="00201E4F" w14:paraId="05B16465" w14:textId="77777777" w:rsidTr="6971A143">
        <w:trPr>
          <w:trHeight w:val="236"/>
        </w:trPr>
        <w:tc>
          <w:tcPr>
            <w:tcW w:w="835" w:type="dxa"/>
            <w:vAlign w:val="center"/>
          </w:tcPr>
          <w:p w14:paraId="2CE60C1B" w14:textId="77777777" w:rsidR="00645664" w:rsidRPr="00201E4F" w:rsidRDefault="00645664" w:rsidP="00E67E51">
            <w:pPr>
              <w:jc w:val="center"/>
              <w:rPr>
                <w:rFonts w:asciiTheme="minorHAnsi" w:hAnsiTheme="minorHAnsi" w:cstheme="minorHAnsi"/>
                <w:b/>
                <w:color w:val="000000" w:themeColor="text1"/>
                <w:szCs w:val="22"/>
              </w:rPr>
            </w:pPr>
            <w:r w:rsidRPr="00201E4F">
              <w:rPr>
                <w:rFonts w:asciiTheme="minorHAnsi" w:hAnsiTheme="minorHAnsi" w:cstheme="minorHAnsi"/>
                <w:b/>
                <w:bCs/>
                <w:color w:val="000000" w:themeColor="text1"/>
                <w:kern w:val="24"/>
                <w:szCs w:val="22"/>
              </w:rPr>
              <w:t xml:space="preserve">2020 </w:t>
            </w:r>
          </w:p>
        </w:tc>
        <w:tc>
          <w:tcPr>
            <w:tcW w:w="1175" w:type="dxa"/>
            <w:shd w:val="clear" w:color="auto" w:fill="D2D3D3"/>
            <w:vAlign w:val="center"/>
          </w:tcPr>
          <w:p w14:paraId="106B2F71" w14:textId="77777777" w:rsidR="00645664" w:rsidRPr="00201E4F" w:rsidRDefault="00645664" w:rsidP="00E67E51">
            <w:pPr>
              <w:jc w:val="center"/>
              <w:rPr>
                <w:rFonts w:asciiTheme="minorHAnsi" w:hAnsiTheme="minorHAnsi" w:cstheme="minorHAnsi"/>
                <w:color w:val="000000" w:themeColor="text1"/>
                <w:szCs w:val="22"/>
              </w:rPr>
            </w:pPr>
            <w:r w:rsidRPr="00201E4F">
              <w:rPr>
                <w:rFonts w:asciiTheme="minorHAnsi" w:hAnsiTheme="minorHAnsi" w:cstheme="minorHAnsi"/>
                <w:kern w:val="24"/>
                <w:szCs w:val="22"/>
              </w:rPr>
              <w:t>81.9</w:t>
            </w:r>
          </w:p>
        </w:tc>
        <w:tc>
          <w:tcPr>
            <w:tcW w:w="1177" w:type="dxa"/>
            <w:shd w:val="clear" w:color="auto" w:fill="D2D3D3"/>
            <w:vAlign w:val="center"/>
          </w:tcPr>
          <w:p w14:paraId="7B07CE66" w14:textId="77777777" w:rsidR="00645664" w:rsidRPr="00201E4F" w:rsidRDefault="00645664" w:rsidP="00E67E51">
            <w:pPr>
              <w:jc w:val="center"/>
              <w:rPr>
                <w:rFonts w:asciiTheme="minorHAnsi" w:hAnsiTheme="minorHAnsi" w:cstheme="minorHAnsi"/>
                <w:color w:val="000000" w:themeColor="text1"/>
                <w:szCs w:val="22"/>
              </w:rPr>
            </w:pPr>
            <w:r w:rsidRPr="00201E4F">
              <w:rPr>
                <w:rFonts w:asciiTheme="minorHAnsi" w:hAnsiTheme="minorHAnsi" w:cstheme="minorHAnsi"/>
                <w:kern w:val="24"/>
                <w:szCs w:val="22"/>
              </w:rPr>
              <w:t>83.4</w:t>
            </w:r>
          </w:p>
        </w:tc>
        <w:tc>
          <w:tcPr>
            <w:tcW w:w="1136" w:type="dxa"/>
            <w:vAlign w:val="center"/>
          </w:tcPr>
          <w:p w14:paraId="758622C7" w14:textId="77777777" w:rsidR="00645664" w:rsidRPr="00274033" w:rsidRDefault="00645664"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86.0</w:t>
            </w:r>
          </w:p>
        </w:tc>
        <w:tc>
          <w:tcPr>
            <w:tcW w:w="1137" w:type="dxa"/>
            <w:vAlign w:val="center"/>
          </w:tcPr>
          <w:p w14:paraId="35F112B9" w14:textId="77777777" w:rsidR="00645664" w:rsidRPr="00274033" w:rsidRDefault="00645664"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88.0</w:t>
            </w:r>
          </w:p>
        </w:tc>
        <w:tc>
          <w:tcPr>
            <w:tcW w:w="1178" w:type="dxa"/>
            <w:shd w:val="clear" w:color="auto" w:fill="D2D3D3"/>
            <w:vAlign w:val="center"/>
          </w:tcPr>
          <w:p w14:paraId="7C68025E" w14:textId="77777777" w:rsidR="00645664" w:rsidRPr="005B1CD1" w:rsidRDefault="00645664"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87.1</w:t>
            </w:r>
          </w:p>
        </w:tc>
        <w:tc>
          <w:tcPr>
            <w:tcW w:w="1179" w:type="dxa"/>
            <w:shd w:val="clear" w:color="auto" w:fill="D2D3D3"/>
            <w:vAlign w:val="center"/>
          </w:tcPr>
          <w:p w14:paraId="3D2FD512" w14:textId="77777777" w:rsidR="00645664" w:rsidRPr="005B1CD1" w:rsidRDefault="00645664"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89.3</w:t>
            </w:r>
          </w:p>
        </w:tc>
        <w:tc>
          <w:tcPr>
            <w:tcW w:w="1149" w:type="dxa"/>
            <w:vAlign w:val="center"/>
          </w:tcPr>
          <w:p w14:paraId="53C56FBC" w14:textId="3D836833" w:rsidR="00645664" w:rsidRPr="00645664" w:rsidRDefault="00850704"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87.6</w:t>
            </w:r>
          </w:p>
        </w:tc>
        <w:tc>
          <w:tcPr>
            <w:tcW w:w="1150" w:type="dxa"/>
            <w:gridSpan w:val="2"/>
            <w:vAlign w:val="center"/>
          </w:tcPr>
          <w:p w14:paraId="6F0DF65E" w14:textId="0966C601" w:rsidR="00645664" w:rsidRPr="00645664" w:rsidRDefault="00850704"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89.9</w:t>
            </w:r>
          </w:p>
        </w:tc>
      </w:tr>
      <w:tr w:rsidR="00817261" w:rsidRPr="00201E4F" w14:paraId="1EBA02FA" w14:textId="77777777" w:rsidTr="6971A143">
        <w:trPr>
          <w:trHeight w:val="236"/>
        </w:trPr>
        <w:tc>
          <w:tcPr>
            <w:tcW w:w="835" w:type="dxa"/>
            <w:vAlign w:val="center"/>
          </w:tcPr>
          <w:p w14:paraId="01652E11" w14:textId="77777777" w:rsidR="00645664" w:rsidRPr="00201E4F" w:rsidRDefault="00645664" w:rsidP="00E67E51">
            <w:pPr>
              <w:jc w:val="center"/>
              <w:rPr>
                <w:rFonts w:asciiTheme="minorHAnsi" w:hAnsiTheme="minorHAnsi" w:cstheme="minorHAnsi"/>
                <w:b/>
                <w:bCs/>
                <w:color w:val="000000" w:themeColor="text1"/>
                <w:kern w:val="24"/>
                <w:szCs w:val="22"/>
              </w:rPr>
            </w:pPr>
            <w:r>
              <w:rPr>
                <w:rFonts w:asciiTheme="minorHAnsi" w:hAnsiTheme="minorHAnsi" w:cstheme="minorHAnsi"/>
                <w:b/>
                <w:bCs/>
                <w:color w:val="000000" w:themeColor="text1"/>
                <w:kern w:val="24"/>
                <w:szCs w:val="22"/>
              </w:rPr>
              <w:t>2021</w:t>
            </w:r>
          </w:p>
        </w:tc>
        <w:tc>
          <w:tcPr>
            <w:tcW w:w="1175" w:type="dxa"/>
            <w:shd w:val="clear" w:color="auto" w:fill="D2D3D3"/>
            <w:vAlign w:val="center"/>
          </w:tcPr>
          <w:p w14:paraId="21A4FE92" w14:textId="77777777" w:rsidR="00645664" w:rsidRPr="00201E4F" w:rsidRDefault="00645664" w:rsidP="00E67E51">
            <w:pPr>
              <w:jc w:val="center"/>
              <w:rPr>
                <w:rFonts w:asciiTheme="minorHAnsi" w:hAnsiTheme="minorHAnsi" w:cstheme="minorHAnsi"/>
                <w:kern w:val="24"/>
                <w:szCs w:val="22"/>
              </w:rPr>
            </w:pPr>
            <w:r>
              <w:rPr>
                <w:rFonts w:asciiTheme="minorHAnsi" w:hAnsiTheme="minorHAnsi" w:cstheme="minorHAnsi"/>
                <w:kern w:val="24"/>
                <w:szCs w:val="22"/>
              </w:rPr>
              <w:t>81.7</w:t>
            </w:r>
          </w:p>
        </w:tc>
        <w:tc>
          <w:tcPr>
            <w:tcW w:w="1177" w:type="dxa"/>
            <w:shd w:val="clear" w:color="auto" w:fill="D2D3D3"/>
            <w:vAlign w:val="center"/>
          </w:tcPr>
          <w:p w14:paraId="51C6E9F3" w14:textId="77777777" w:rsidR="00645664" w:rsidRPr="00201E4F" w:rsidRDefault="00645664" w:rsidP="00E67E51">
            <w:pPr>
              <w:jc w:val="center"/>
              <w:rPr>
                <w:rFonts w:asciiTheme="minorHAnsi" w:hAnsiTheme="minorHAnsi" w:cstheme="minorHAnsi"/>
                <w:kern w:val="24"/>
                <w:szCs w:val="22"/>
              </w:rPr>
            </w:pPr>
            <w:r>
              <w:rPr>
                <w:rFonts w:asciiTheme="minorHAnsi" w:hAnsiTheme="minorHAnsi" w:cstheme="minorHAnsi"/>
                <w:kern w:val="24"/>
                <w:szCs w:val="22"/>
              </w:rPr>
              <w:t>83.2</w:t>
            </w:r>
          </w:p>
        </w:tc>
        <w:tc>
          <w:tcPr>
            <w:tcW w:w="1136" w:type="dxa"/>
            <w:vAlign w:val="center"/>
          </w:tcPr>
          <w:p w14:paraId="5709FC7C" w14:textId="77777777" w:rsidR="00645664" w:rsidRPr="00375F69" w:rsidRDefault="00645664" w:rsidP="00E67E51">
            <w:pPr>
              <w:jc w:val="center"/>
              <w:rPr>
                <w:rFonts w:asciiTheme="minorHAnsi" w:hAnsiTheme="minorHAnsi" w:cstheme="minorHAnsi"/>
                <w:kern w:val="24"/>
                <w:szCs w:val="22"/>
              </w:rPr>
            </w:pPr>
            <w:r>
              <w:rPr>
                <w:rFonts w:asciiTheme="minorHAnsi" w:hAnsiTheme="minorHAnsi" w:cstheme="minorHAnsi"/>
                <w:kern w:val="24"/>
                <w:szCs w:val="22"/>
              </w:rPr>
              <w:t>85.7</w:t>
            </w:r>
          </w:p>
        </w:tc>
        <w:tc>
          <w:tcPr>
            <w:tcW w:w="1137" w:type="dxa"/>
            <w:vAlign w:val="center"/>
          </w:tcPr>
          <w:p w14:paraId="3528041A" w14:textId="77777777" w:rsidR="00645664" w:rsidRPr="00375F69" w:rsidRDefault="00645664" w:rsidP="00E67E51">
            <w:pPr>
              <w:jc w:val="center"/>
              <w:rPr>
                <w:rFonts w:asciiTheme="minorHAnsi" w:hAnsiTheme="minorHAnsi" w:cstheme="minorHAnsi"/>
                <w:kern w:val="24"/>
                <w:szCs w:val="22"/>
              </w:rPr>
            </w:pPr>
            <w:r>
              <w:rPr>
                <w:rFonts w:asciiTheme="minorHAnsi" w:hAnsiTheme="minorHAnsi" w:cstheme="minorHAnsi"/>
                <w:kern w:val="24"/>
                <w:szCs w:val="22"/>
              </w:rPr>
              <w:t>87.7</w:t>
            </w:r>
          </w:p>
        </w:tc>
        <w:tc>
          <w:tcPr>
            <w:tcW w:w="1178" w:type="dxa"/>
            <w:shd w:val="clear" w:color="auto" w:fill="D2D3D3"/>
            <w:vAlign w:val="center"/>
          </w:tcPr>
          <w:p w14:paraId="1162B9D0" w14:textId="79DCAA13" w:rsidR="00645664" w:rsidRPr="00645664" w:rsidRDefault="00785D0F" w:rsidP="00E67E51">
            <w:pPr>
              <w:jc w:val="center"/>
              <w:rPr>
                <w:rFonts w:asciiTheme="minorHAnsi" w:hAnsiTheme="minorHAnsi" w:cstheme="minorHAnsi"/>
                <w:kern w:val="24"/>
                <w:szCs w:val="22"/>
              </w:rPr>
            </w:pPr>
            <w:r>
              <w:rPr>
                <w:rFonts w:asciiTheme="minorHAnsi" w:hAnsiTheme="minorHAnsi" w:cstheme="minorHAnsi"/>
                <w:kern w:val="24"/>
                <w:szCs w:val="22"/>
              </w:rPr>
              <w:t>86.7</w:t>
            </w:r>
          </w:p>
        </w:tc>
        <w:tc>
          <w:tcPr>
            <w:tcW w:w="1179" w:type="dxa"/>
            <w:shd w:val="clear" w:color="auto" w:fill="D2D3D3"/>
            <w:vAlign w:val="center"/>
          </w:tcPr>
          <w:p w14:paraId="5B32383A" w14:textId="0744186E" w:rsidR="00645664" w:rsidRPr="00645664" w:rsidRDefault="00850704" w:rsidP="00E67E51">
            <w:pPr>
              <w:jc w:val="center"/>
              <w:rPr>
                <w:rFonts w:asciiTheme="minorHAnsi" w:hAnsiTheme="minorHAnsi" w:cstheme="minorHAnsi"/>
                <w:kern w:val="24"/>
                <w:szCs w:val="22"/>
              </w:rPr>
            </w:pPr>
            <w:r>
              <w:rPr>
                <w:rFonts w:asciiTheme="minorHAnsi" w:hAnsiTheme="minorHAnsi" w:cstheme="minorHAnsi"/>
                <w:kern w:val="24"/>
                <w:szCs w:val="22"/>
              </w:rPr>
              <w:t>88.9</w:t>
            </w:r>
          </w:p>
        </w:tc>
        <w:tc>
          <w:tcPr>
            <w:tcW w:w="2299" w:type="dxa"/>
            <w:gridSpan w:val="3"/>
            <w:vAlign w:val="center"/>
          </w:tcPr>
          <w:p w14:paraId="30A400A8" w14:textId="77777777" w:rsidR="00645664" w:rsidRPr="00201E4F" w:rsidRDefault="00645664" w:rsidP="00E67E51">
            <w:pPr>
              <w:jc w:val="center"/>
              <w:rPr>
                <w:rFonts w:asciiTheme="minorHAnsi" w:hAnsiTheme="minorHAnsi" w:cstheme="minorHAnsi"/>
                <w:i/>
                <w:iCs/>
                <w:kern w:val="24"/>
                <w:szCs w:val="22"/>
              </w:rPr>
            </w:pPr>
            <w:r w:rsidRPr="00201E4F">
              <w:rPr>
                <w:rFonts w:asciiTheme="minorHAnsi" w:hAnsiTheme="minorHAnsi" w:cstheme="minorHAnsi"/>
                <w:i/>
                <w:iCs/>
                <w:kern w:val="24"/>
                <w:szCs w:val="22"/>
              </w:rPr>
              <w:t>Available 202</w:t>
            </w:r>
            <w:r>
              <w:rPr>
                <w:rFonts w:asciiTheme="minorHAnsi" w:hAnsiTheme="minorHAnsi" w:cstheme="minorHAnsi"/>
                <w:i/>
                <w:iCs/>
                <w:kern w:val="24"/>
                <w:szCs w:val="22"/>
              </w:rPr>
              <w:t>3</w:t>
            </w:r>
            <w:r w:rsidRPr="00201E4F">
              <w:rPr>
                <w:rFonts w:asciiTheme="minorHAnsi" w:hAnsiTheme="minorHAnsi" w:cstheme="minorHAnsi"/>
                <w:i/>
                <w:iCs/>
                <w:kern w:val="24"/>
                <w:szCs w:val="22"/>
              </w:rPr>
              <w:t>-202</w:t>
            </w:r>
            <w:r>
              <w:rPr>
                <w:rFonts w:asciiTheme="minorHAnsi" w:hAnsiTheme="minorHAnsi" w:cstheme="minorHAnsi"/>
                <w:i/>
                <w:iCs/>
                <w:kern w:val="24"/>
                <w:szCs w:val="22"/>
              </w:rPr>
              <w:t>4</w:t>
            </w:r>
          </w:p>
        </w:tc>
      </w:tr>
      <w:tr w:rsidR="008635BB" w:rsidRPr="00201E4F" w14:paraId="2EA26EB3" w14:textId="77777777" w:rsidTr="6971A143">
        <w:trPr>
          <w:trHeight w:val="236"/>
        </w:trPr>
        <w:tc>
          <w:tcPr>
            <w:tcW w:w="835" w:type="dxa"/>
            <w:vAlign w:val="center"/>
          </w:tcPr>
          <w:p w14:paraId="6110F168" w14:textId="77777777" w:rsidR="00645664" w:rsidRDefault="00645664" w:rsidP="00E67E51">
            <w:pPr>
              <w:jc w:val="center"/>
              <w:rPr>
                <w:rFonts w:asciiTheme="minorHAnsi" w:hAnsiTheme="minorHAnsi" w:cstheme="minorHAnsi"/>
                <w:b/>
                <w:bCs/>
                <w:color w:val="000000" w:themeColor="text1"/>
                <w:kern w:val="24"/>
                <w:szCs w:val="22"/>
              </w:rPr>
            </w:pPr>
            <w:r>
              <w:rPr>
                <w:rFonts w:asciiTheme="minorHAnsi" w:hAnsiTheme="minorHAnsi" w:cstheme="minorHAnsi"/>
                <w:b/>
                <w:bCs/>
                <w:color w:val="000000" w:themeColor="text1"/>
                <w:kern w:val="24"/>
                <w:szCs w:val="22"/>
              </w:rPr>
              <w:t>2022</w:t>
            </w:r>
          </w:p>
        </w:tc>
        <w:tc>
          <w:tcPr>
            <w:tcW w:w="1175" w:type="dxa"/>
            <w:shd w:val="clear" w:color="auto" w:fill="D2D3D3"/>
            <w:vAlign w:val="center"/>
          </w:tcPr>
          <w:p w14:paraId="620A12A6" w14:textId="77777777" w:rsidR="00645664" w:rsidRDefault="00645664" w:rsidP="00E67E51">
            <w:pPr>
              <w:jc w:val="center"/>
              <w:rPr>
                <w:rFonts w:asciiTheme="minorHAnsi" w:hAnsiTheme="minorHAnsi" w:cstheme="minorHAnsi"/>
                <w:kern w:val="24"/>
                <w:szCs w:val="22"/>
              </w:rPr>
            </w:pPr>
            <w:r>
              <w:rPr>
                <w:rFonts w:asciiTheme="minorHAnsi" w:hAnsiTheme="minorHAnsi" w:cstheme="minorHAnsi"/>
                <w:kern w:val="24"/>
                <w:szCs w:val="22"/>
              </w:rPr>
              <w:t>82.3</w:t>
            </w:r>
          </w:p>
        </w:tc>
        <w:tc>
          <w:tcPr>
            <w:tcW w:w="1177" w:type="dxa"/>
            <w:shd w:val="clear" w:color="auto" w:fill="D2D3D3"/>
            <w:vAlign w:val="center"/>
          </w:tcPr>
          <w:p w14:paraId="377A4B6A" w14:textId="77777777" w:rsidR="00645664" w:rsidRDefault="00645664" w:rsidP="00E67E51">
            <w:pPr>
              <w:jc w:val="center"/>
              <w:rPr>
                <w:rFonts w:asciiTheme="minorHAnsi" w:hAnsiTheme="minorHAnsi" w:cstheme="minorHAnsi"/>
                <w:kern w:val="24"/>
                <w:szCs w:val="22"/>
              </w:rPr>
            </w:pPr>
            <w:r>
              <w:rPr>
                <w:rFonts w:asciiTheme="minorHAnsi" w:hAnsiTheme="minorHAnsi" w:cstheme="minorHAnsi"/>
                <w:kern w:val="24"/>
                <w:szCs w:val="22"/>
              </w:rPr>
              <w:t>84.1</w:t>
            </w:r>
          </w:p>
        </w:tc>
        <w:tc>
          <w:tcPr>
            <w:tcW w:w="1136" w:type="dxa"/>
            <w:vAlign w:val="center"/>
          </w:tcPr>
          <w:p w14:paraId="0FB17C13" w14:textId="7823E313" w:rsidR="00645664" w:rsidRPr="00645664" w:rsidRDefault="00785D0F" w:rsidP="00E67E51">
            <w:pPr>
              <w:jc w:val="center"/>
              <w:rPr>
                <w:rFonts w:asciiTheme="minorHAnsi" w:hAnsiTheme="minorHAnsi" w:cstheme="minorHAnsi"/>
                <w:kern w:val="24"/>
                <w:szCs w:val="22"/>
              </w:rPr>
            </w:pPr>
            <w:r>
              <w:rPr>
                <w:rFonts w:asciiTheme="minorHAnsi" w:hAnsiTheme="minorHAnsi" w:cstheme="minorHAnsi"/>
                <w:kern w:val="24"/>
                <w:szCs w:val="22"/>
              </w:rPr>
              <w:t>86.1</w:t>
            </w:r>
          </w:p>
        </w:tc>
        <w:tc>
          <w:tcPr>
            <w:tcW w:w="1137" w:type="dxa"/>
            <w:vAlign w:val="center"/>
          </w:tcPr>
          <w:p w14:paraId="69ABE491" w14:textId="53A6C578" w:rsidR="00645664" w:rsidRPr="00645664" w:rsidRDefault="00785D0F" w:rsidP="00E67E51">
            <w:pPr>
              <w:jc w:val="center"/>
              <w:rPr>
                <w:rFonts w:asciiTheme="minorHAnsi" w:hAnsiTheme="minorHAnsi" w:cstheme="minorHAnsi"/>
                <w:kern w:val="24"/>
                <w:szCs w:val="22"/>
              </w:rPr>
            </w:pPr>
            <w:r>
              <w:rPr>
                <w:rFonts w:asciiTheme="minorHAnsi" w:hAnsiTheme="minorHAnsi" w:cstheme="minorHAnsi"/>
                <w:kern w:val="24"/>
                <w:szCs w:val="22"/>
              </w:rPr>
              <w:t>88.3</w:t>
            </w:r>
          </w:p>
        </w:tc>
        <w:tc>
          <w:tcPr>
            <w:tcW w:w="2357" w:type="dxa"/>
            <w:gridSpan w:val="2"/>
            <w:shd w:val="clear" w:color="auto" w:fill="D2D3D3"/>
            <w:vAlign w:val="center"/>
          </w:tcPr>
          <w:p w14:paraId="026C7E53" w14:textId="77777777" w:rsidR="00645664" w:rsidRPr="00201E4F" w:rsidRDefault="00645664" w:rsidP="00E67E51">
            <w:pPr>
              <w:jc w:val="center"/>
              <w:rPr>
                <w:rFonts w:asciiTheme="minorHAnsi" w:hAnsiTheme="minorHAnsi" w:cstheme="minorHAnsi"/>
                <w:i/>
                <w:iCs/>
                <w:kern w:val="24"/>
                <w:szCs w:val="22"/>
              </w:rPr>
            </w:pPr>
            <w:r w:rsidRPr="00201E4F">
              <w:rPr>
                <w:rFonts w:asciiTheme="minorHAnsi" w:hAnsiTheme="minorHAnsi" w:cstheme="minorHAnsi"/>
                <w:i/>
                <w:iCs/>
                <w:kern w:val="24"/>
                <w:szCs w:val="22"/>
              </w:rPr>
              <w:t>Available 2023</w:t>
            </w:r>
            <w:r>
              <w:rPr>
                <w:rFonts w:asciiTheme="minorHAnsi" w:hAnsiTheme="minorHAnsi" w:cstheme="minorHAnsi"/>
                <w:i/>
                <w:iCs/>
                <w:kern w:val="24"/>
                <w:szCs w:val="22"/>
              </w:rPr>
              <w:t>-2024</w:t>
            </w:r>
          </w:p>
        </w:tc>
        <w:tc>
          <w:tcPr>
            <w:tcW w:w="2299" w:type="dxa"/>
            <w:gridSpan w:val="3"/>
            <w:vAlign w:val="center"/>
          </w:tcPr>
          <w:p w14:paraId="1736DBFE" w14:textId="77777777" w:rsidR="00645664" w:rsidRPr="00201E4F" w:rsidRDefault="00645664" w:rsidP="00E67E51">
            <w:pPr>
              <w:jc w:val="center"/>
              <w:rPr>
                <w:rFonts w:asciiTheme="minorHAnsi" w:hAnsiTheme="minorHAnsi" w:cstheme="minorHAnsi"/>
                <w:i/>
                <w:iCs/>
                <w:kern w:val="24"/>
                <w:szCs w:val="22"/>
              </w:rPr>
            </w:pPr>
            <w:r>
              <w:rPr>
                <w:rFonts w:asciiTheme="minorHAnsi" w:hAnsiTheme="minorHAnsi" w:cstheme="minorHAnsi"/>
                <w:i/>
                <w:iCs/>
                <w:kern w:val="24"/>
                <w:szCs w:val="22"/>
              </w:rPr>
              <w:t>Available 2024-2025</w:t>
            </w:r>
          </w:p>
        </w:tc>
      </w:tr>
      <w:tr w:rsidR="00441611" w:rsidRPr="00201E4F" w14:paraId="601FC7BF" w14:textId="77777777" w:rsidTr="6971A143">
        <w:trPr>
          <w:trHeight w:val="236"/>
        </w:trPr>
        <w:tc>
          <w:tcPr>
            <w:tcW w:w="835" w:type="dxa"/>
            <w:vAlign w:val="center"/>
          </w:tcPr>
          <w:p w14:paraId="2B1918EB" w14:textId="4FE30065" w:rsidR="002E5056" w:rsidRDefault="00434348" w:rsidP="00E67E51">
            <w:pPr>
              <w:jc w:val="center"/>
              <w:rPr>
                <w:rFonts w:asciiTheme="minorHAnsi" w:hAnsiTheme="minorHAnsi" w:cstheme="minorHAnsi"/>
                <w:b/>
                <w:bCs/>
                <w:color w:val="000000" w:themeColor="text1"/>
                <w:kern w:val="24"/>
                <w:szCs w:val="22"/>
              </w:rPr>
            </w:pPr>
            <w:r>
              <w:rPr>
                <w:rFonts w:asciiTheme="minorHAnsi" w:hAnsiTheme="minorHAnsi" w:cstheme="minorHAnsi"/>
                <w:b/>
                <w:bCs/>
                <w:color w:val="000000" w:themeColor="text1"/>
                <w:kern w:val="24"/>
                <w:szCs w:val="22"/>
              </w:rPr>
              <w:t>2023</w:t>
            </w:r>
          </w:p>
        </w:tc>
        <w:tc>
          <w:tcPr>
            <w:tcW w:w="1175" w:type="dxa"/>
            <w:shd w:val="clear" w:color="auto" w:fill="D2D3D3"/>
            <w:vAlign w:val="center"/>
          </w:tcPr>
          <w:p w14:paraId="7CDDB161" w14:textId="36809F2A" w:rsidR="002E5056" w:rsidRDefault="00785D0F" w:rsidP="00E67E51">
            <w:pPr>
              <w:jc w:val="center"/>
              <w:rPr>
                <w:rFonts w:asciiTheme="minorHAnsi" w:hAnsiTheme="minorHAnsi" w:cstheme="minorHAnsi"/>
                <w:kern w:val="24"/>
                <w:szCs w:val="22"/>
              </w:rPr>
            </w:pPr>
            <w:r>
              <w:rPr>
                <w:rFonts w:asciiTheme="minorHAnsi" w:hAnsiTheme="minorHAnsi" w:cstheme="minorHAnsi"/>
                <w:kern w:val="24"/>
                <w:szCs w:val="22"/>
              </w:rPr>
              <w:t>83.1</w:t>
            </w:r>
          </w:p>
        </w:tc>
        <w:tc>
          <w:tcPr>
            <w:tcW w:w="1177" w:type="dxa"/>
            <w:shd w:val="clear" w:color="auto" w:fill="D2D3D3"/>
            <w:vAlign w:val="center"/>
          </w:tcPr>
          <w:p w14:paraId="5FEAD76A" w14:textId="49E9DA4F" w:rsidR="002E5056" w:rsidRDefault="00785D0F" w:rsidP="00E67E51">
            <w:pPr>
              <w:jc w:val="center"/>
              <w:rPr>
                <w:rFonts w:asciiTheme="minorHAnsi" w:hAnsiTheme="minorHAnsi" w:cstheme="minorHAnsi"/>
                <w:kern w:val="24"/>
                <w:szCs w:val="22"/>
              </w:rPr>
            </w:pPr>
            <w:r>
              <w:rPr>
                <w:rFonts w:asciiTheme="minorHAnsi" w:hAnsiTheme="minorHAnsi" w:cstheme="minorHAnsi"/>
                <w:kern w:val="24"/>
                <w:szCs w:val="22"/>
              </w:rPr>
              <w:t>84.6</w:t>
            </w:r>
          </w:p>
        </w:tc>
        <w:tc>
          <w:tcPr>
            <w:tcW w:w="2273" w:type="dxa"/>
            <w:gridSpan w:val="2"/>
            <w:vAlign w:val="center"/>
          </w:tcPr>
          <w:p w14:paraId="4F56DD0A" w14:textId="23C4A6F3" w:rsidR="002E5056" w:rsidRPr="00201E4F" w:rsidRDefault="002E5056" w:rsidP="00E67E51">
            <w:pPr>
              <w:jc w:val="center"/>
              <w:rPr>
                <w:rFonts w:asciiTheme="minorHAnsi" w:hAnsiTheme="minorHAnsi" w:cstheme="minorHAnsi"/>
                <w:i/>
                <w:iCs/>
                <w:kern w:val="24"/>
                <w:szCs w:val="22"/>
              </w:rPr>
            </w:pPr>
            <w:r w:rsidRPr="00201E4F">
              <w:rPr>
                <w:rFonts w:asciiTheme="minorHAnsi" w:hAnsiTheme="minorHAnsi" w:cstheme="minorHAnsi"/>
                <w:i/>
                <w:iCs/>
                <w:kern w:val="24"/>
                <w:szCs w:val="22"/>
              </w:rPr>
              <w:t>Available 2023</w:t>
            </w:r>
            <w:r>
              <w:rPr>
                <w:rFonts w:asciiTheme="minorHAnsi" w:hAnsiTheme="minorHAnsi" w:cstheme="minorHAnsi"/>
                <w:i/>
                <w:iCs/>
                <w:kern w:val="24"/>
                <w:szCs w:val="22"/>
              </w:rPr>
              <w:t>-2024</w:t>
            </w:r>
          </w:p>
        </w:tc>
        <w:tc>
          <w:tcPr>
            <w:tcW w:w="2357" w:type="dxa"/>
            <w:gridSpan w:val="2"/>
            <w:shd w:val="clear" w:color="auto" w:fill="D2D3D3"/>
            <w:vAlign w:val="center"/>
          </w:tcPr>
          <w:p w14:paraId="526AB92D" w14:textId="5F4BA8B3" w:rsidR="002E5056" w:rsidRPr="00201E4F" w:rsidRDefault="002E5056" w:rsidP="00E67E51">
            <w:pPr>
              <w:jc w:val="center"/>
              <w:rPr>
                <w:rFonts w:asciiTheme="minorHAnsi" w:hAnsiTheme="minorHAnsi" w:cstheme="minorHAnsi"/>
                <w:i/>
                <w:iCs/>
                <w:kern w:val="24"/>
                <w:szCs w:val="22"/>
              </w:rPr>
            </w:pPr>
            <w:r w:rsidRPr="00733887">
              <w:rPr>
                <w:rFonts w:asciiTheme="minorHAnsi" w:hAnsiTheme="minorHAnsi" w:cstheme="minorHAnsi"/>
                <w:i/>
                <w:iCs/>
                <w:color w:val="000000" w:themeColor="text1"/>
                <w:szCs w:val="22"/>
              </w:rPr>
              <w:t>Available 202</w:t>
            </w:r>
            <w:r>
              <w:rPr>
                <w:rFonts w:asciiTheme="minorHAnsi" w:hAnsiTheme="minorHAnsi" w:cstheme="minorHAnsi"/>
                <w:i/>
                <w:iCs/>
                <w:color w:val="000000" w:themeColor="text1"/>
                <w:szCs w:val="22"/>
              </w:rPr>
              <w:t>4</w:t>
            </w:r>
            <w:r w:rsidRPr="00733887">
              <w:rPr>
                <w:rFonts w:asciiTheme="minorHAnsi" w:hAnsiTheme="minorHAnsi" w:cstheme="minorHAnsi"/>
                <w:i/>
                <w:iCs/>
                <w:color w:val="000000" w:themeColor="text1"/>
                <w:szCs w:val="22"/>
              </w:rPr>
              <w:t>-202</w:t>
            </w:r>
            <w:r>
              <w:rPr>
                <w:rFonts w:asciiTheme="minorHAnsi" w:hAnsiTheme="minorHAnsi" w:cstheme="minorHAnsi"/>
                <w:i/>
                <w:iCs/>
                <w:color w:val="000000" w:themeColor="text1"/>
                <w:szCs w:val="22"/>
              </w:rPr>
              <w:t>5</w:t>
            </w:r>
          </w:p>
        </w:tc>
        <w:tc>
          <w:tcPr>
            <w:tcW w:w="2299" w:type="dxa"/>
            <w:gridSpan w:val="3"/>
            <w:vAlign w:val="center"/>
          </w:tcPr>
          <w:p w14:paraId="634EC671" w14:textId="32B0C284" w:rsidR="002E5056" w:rsidRDefault="002E5056" w:rsidP="00E67E51">
            <w:pPr>
              <w:jc w:val="center"/>
              <w:rPr>
                <w:rFonts w:asciiTheme="minorHAnsi" w:hAnsiTheme="minorHAnsi" w:cstheme="minorHAnsi"/>
                <w:i/>
                <w:iCs/>
                <w:kern w:val="24"/>
                <w:szCs w:val="22"/>
              </w:rPr>
            </w:pPr>
            <w:r w:rsidRPr="00733887">
              <w:rPr>
                <w:rFonts w:asciiTheme="minorHAnsi" w:hAnsiTheme="minorHAnsi" w:cstheme="minorHAnsi"/>
                <w:i/>
                <w:iCs/>
                <w:color w:val="000000" w:themeColor="text1"/>
                <w:szCs w:val="22"/>
              </w:rPr>
              <w:t>Available 202</w:t>
            </w:r>
            <w:r>
              <w:rPr>
                <w:rFonts w:asciiTheme="minorHAnsi" w:hAnsiTheme="minorHAnsi" w:cstheme="minorHAnsi"/>
                <w:i/>
                <w:iCs/>
                <w:color w:val="000000" w:themeColor="text1"/>
                <w:szCs w:val="22"/>
              </w:rPr>
              <w:t>5</w:t>
            </w:r>
            <w:r w:rsidRPr="00733887">
              <w:rPr>
                <w:rFonts w:asciiTheme="minorHAnsi" w:hAnsiTheme="minorHAnsi" w:cstheme="minorHAnsi"/>
                <w:i/>
                <w:iCs/>
                <w:color w:val="000000" w:themeColor="text1"/>
                <w:szCs w:val="22"/>
              </w:rPr>
              <w:t>-202</w:t>
            </w:r>
            <w:r>
              <w:rPr>
                <w:rFonts w:asciiTheme="minorHAnsi" w:hAnsiTheme="minorHAnsi" w:cstheme="minorHAnsi"/>
                <w:i/>
                <w:iCs/>
                <w:color w:val="000000" w:themeColor="text1"/>
                <w:szCs w:val="22"/>
              </w:rPr>
              <w:t>6</w:t>
            </w:r>
          </w:p>
        </w:tc>
      </w:tr>
      <w:tr w:rsidR="003B63B4" w:rsidRPr="00201E4F" w14:paraId="77AA0723" w14:textId="77777777" w:rsidTr="6971A143">
        <w:trPr>
          <w:trHeight w:val="236"/>
        </w:trPr>
        <w:tc>
          <w:tcPr>
            <w:tcW w:w="10116" w:type="dxa"/>
            <w:gridSpan w:val="10"/>
            <w:shd w:val="clear" w:color="auto" w:fill="auto"/>
            <w:vAlign w:val="center"/>
          </w:tcPr>
          <w:p w14:paraId="287DA830" w14:textId="77777777" w:rsidR="00CD2451" w:rsidRPr="00114520" w:rsidRDefault="00CD2451" w:rsidP="00E67E51">
            <w:pPr>
              <w:jc w:val="center"/>
              <w:rPr>
                <w:rFonts w:asciiTheme="minorHAnsi" w:hAnsiTheme="minorHAnsi" w:cstheme="minorHAnsi"/>
                <w:b/>
                <w:bCs/>
                <w:kern w:val="24"/>
                <w:szCs w:val="22"/>
              </w:rPr>
            </w:pPr>
            <w:r>
              <w:rPr>
                <w:rFonts w:asciiTheme="minorHAnsi" w:hAnsiTheme="minorHAnsi" w:cstheme="minorHAnsi"/>
                <w:b/>
                <w:bCs/>
                <w:kern w:val="24"/>
                <w:szCs w:val="22"/>
              </w:rPr>
              <w:t>Students in Out-of-Home Placement</w:t>
            </w:r>
          </w:p>
        </w:tc>
      </w:tr>
      <w:tr w:rsidR="00817261" w:rsidRPr="00201E4F" w14:paraId="296B3DB0" w14:textId="77777777" w:rsidTr="6971A143">
        <w:trPr>
          <w:trHeight w:val="236"/>
        </w:trPr>
        <w:tc>
          <w:tcPr>
            <w:tcW w:w="835" w:type="dxa"/>
          </w:tcPr>
          <w:p w14:paraId="50E0B16A" w14:textId="77777777" w:rsidR="00791B0B" w:rsidRDefault="00791B0B" w:rsidP="00791B0B">
            <w:pPr>
              <w:jc w:val="center"/>
              <w:rPr>
                <w:rFonts w:asciiTheme="minorHAnsi" w:hAnsiTheme="minorHAnsi" w:cstheme="minorHAnsi"/>
                <w:b/>
                <w:bCs/>
                <w:color w:val="000000" w:themeColor="text1"/>
                <w:kern w:val="24"/>
                <w:szCs w:val="22"/>
              </w:rPr>
            </w:pPr>
            <w:r w:rsidRPr="00733887">
              <w:rPr>
                <w:rFonts w:asciiTheme="minorHAnsi" w:hAnsiTheme="minorHAnsi" w:cstheme="minorHAnsi"/>
                <w:b/>
                <w:color w:val="000000" w:themeColor="text1"/>
                <w:szCs w:val="22"/>
              </w:rPr>
              <w:t>2019</w:t>
            </w:r>
          </w:p>
        </w:tc>
        <w:tc>
          <w:tcPr>
            <w:tcW w:w="1175" w:type="dxa"/>
            <w:shd w:val="clear" w:color="auto" w:fill="D2D3D3"/>
          </w:tcPr>
          <w:p w14:paraId="57031855" w14:textId="77777777" w:rsidR="00791B0B" w:rsidRDefault="00791B0B" w:rsidP="00791B0B">
            <w:pPr>
              <w:jc w:val="center"/>
              <w:rPr>
                <w:rFonts w:asciiTheme="minorHAnsi" w:hAnsiTheme="minorHAnsi" w:cstheme="minorHAnsi"/>
                <w:kern w:val="24"/>
                <w:szCs w:val="22"/>
              </w:rPr>
            </w:pPr>
            <w:r w:rsidRPr="00733887">
              <w:rPr>
                <w:rFonts w:asciiTheme="minorHAnsi" w:hAnsiTheme="minorHAnsi" w:cstheme="minorHAnsi"/>
                <w:color w:val="000000" w:themeColor="text1"/>
                <w:szCs w:val="22"/>
              </w:rPr>
              <w:t>26.6</w:t>
            </w:r>
          </w:p>
        </w:tc>
        <w:tc>
          <w:tcPr>
            <w:tcW w:w="1177" w:type="dxa"/>
            <w:shd w:val="clear" w:color="auto" w:fill="D2D3D3"/>
          </w:tcPr>
          <w:p w14:paraId="2CC95324" w14:textId="77777777" w:rsidR="00791B0B" w:rsidRDefault="00791B0B" w:rsidP="00791B0B">
            <w:pPr>
              <w:jc w:val="center"/>
              <w:rPr>
                <w:rFonts w:asciiTheme="minorHAnsi" w:hAnsiTheme="minorHAnsi" w:cstheme="minorHAnsi"/>
                <w:kern w:val="24"/>
                <w:szCs w:val="22"/>
              </w:rPr>
            </w:pPr>
            <w:r w:rsidRPr="00733887">
              <w:rPr>
                <w:rFonts w:asciiTheme="minorHAnsi" w:hAnsiTheme="minorHAnsi" w:cstheme="minorHAnsi"/>
                <w:color w:val="000000" w:themeColor="text1"/>
                <w:szCs w:val="22"/>
              </w:rPr>
              <w:t>38.5</w:t>
            </w:r>
          </w:p>
        </w:tc>
        <w:tc>
          <w:tcPr>
            <w:tcW w:w="1136" w:type="dxa"/>
          </w:tcPr>
          <w:p w14:paraId="52027E82" w14:textId="77777777" w:rsidR="00791B0B" w:rsidRPr="00201E4F" w:rsidRDefault="00791B0B" w:rsidP="00791B0B">
            <w:pPr>
              <w:jc w:val="center"/>
              <w:rPr>
                <w:rFonts w:asciiTheme="minorHAnsi" w:hAnsiTheme="minorHAnsi" w:cstheme="minorHAnsi"/>
                <w:i/>
                <w:iCs/>
                <w:kern w:val="24"/>
                <w:szCs w:val="22"/>
              </w:rPr>
            </w:pPr>
            <w:r w:rsidRPr="00733887">
              <w:rPr>
                <w:rFonts w:asciiTheme="minorHAnsi" w:hAnsiTheme="minorHAnsi" w:cstheme="minorHAnsi"/>
                <w:color w:val="000000" w:themeColor="text1"/>
                <w:szCs w:val="22"/>
              </w:rPr>
              <w:t>33.4</w:t>
            </w:r>
          </w:p>
        </w:tc>
        <w:tc>
          <w:tcPr>
            <w:tcW w:w="1137" w:type="dxa"/>
            <w:vAlign w:val="bottom"/>
          </w:tcPr>
          <w:p w14:paraId="428752E3" w14:textId="02FB7BAC" w:rsidR="00791B0B" w:rsidRPr="00201E4F" w:rsidRDefault="00791B0B" w:rsidP="00791B0B">
            <w:pPr>
              <w:jc w:val="center"/>
              <w:rPr>
                <w:rFonts w:asciiTheme="minorHAnsi" w:hAnsiTheme="minorHAnsi" w:cstheme="minorHAnsi"/>
                <w:i/>
                <w:iCs/>
                <w:kern w:val="24"/>
                <w:szCs w:val="22"/>
              </w:rPr>
            </w:pPr>
            <w:r>
              <w:rPr>
                <w:color w:val="000000"/>
                <w:szCs w:val="22"/>
              </w:rPr>
              <w:t>47.3</w:t>
            </w:r>
          </w:p>
        </w:tc>
        <w:tc>
          <w:tcPr>
            <w:tcW w:w="1178" w:type="dxa"/>
            <w:shd w:val="clear" w:color="auto" w:fill="D2D3D3"/>
          </w:tcPr>
          <w:p w14:paraId="3C9F3166" w14:textId="77777777" w:rsidR="00791B0B" w:rsidRPr="00201E4F" w:rsidRDefault="00791B0B" w:rsidP="00791B0B">
            <w:pPr>
              <w:jc w:val="center"/>
              <w:rPr>
                <w:rFonts w:asciiTheme="minorHAnsi" w:hAnsiTheme="minorHAnsi" w:cstheme="minorHAnsi"/>
                <w:i/>
                <w:iCs/>
                <w:kern w:val="24"/>
                <w:szCs w:val="22"/>
              </w:rPr>
            </w:pPr>
            <w:r w:rsidRPr="00733887">
              <w:rPr>
                <w:rFonts w:asciiTheme="minorHAnsi" w:hAnsiTheme="minorHAnsi" w:cstheme="minorHAnsi"/>
                <w:color w:val="000000" w:themeColor="text1"/>
                <w:szCs w:val="22"/>
              </w:rPr>
              <w:t>47.3</w:t>
            </w:r>
          </w:p>
        </w:tc>
        <w:tc>
          <w:tcPr>
            <w:tcW w:w="1179" w:type="dxa"/>
            <w:shd w:val="clear" w:color="auto" w:fill="D2D3D3"/>
            <w:vAlign w:val="bottom"/>
          </w:tcPr>
          <w:p w14:paraId="5C839AE4" w14:textId="6A0D52EA" w:rsidR="00791B0B" w:rsidRPr="00201E4F" w:rsidRDefault="00791B0B" w:rsidP="00791B0B">
            <w:pPr>
              <w:jc w:val="center"/>
              <w:rPr>
                <w:rFonts w:asciiTheme="minorHAnsi" w:hAnsiTheme="minorHAnsi" w:cstheme="minorHAnsi"/>
                <w:i/>
                <w:iCs/>
                <w:kern w:val="24"/>
                <w:szCs w:val="22"/>
              </w:rPr>
            </w:pPr>
            <w:r>
              <w:rPr>
                <w:color w:val="000000"/>
                <w:szCs w:val="22"/>
              </w:rPr>
              <w:t>51.5</w:t>
            </w:r>
          </w:p>
        </w:tc>
        <w:tc>
          <w:tcPr>
            <w:tcW w:w="1149" w:type="dxa"/>
          </w:tcPr>
          <w:p w14:paraId="4B3867BC" w14:textId="77777777" w:rsidR="00791B0B" w:rsidRDefault="00791B0B" w:rsidP="00791B0B">
            <w:pPr>
              <w:jc w:val="center"/>
              <w:rPr>
                <w:rFonts w:asciiTheme="minorHAnsi" w:hAnsiTheme="minorHAnsi" w:cstheme="minorHAnsi"/>
                <w:i/>
                <w:iCs/>
                <w:kern w:val="24"/>
                <w:szCs w:val="22"/>
              </w:rPr>
            </w:pPr>
            <w:r>
              <w:rPr>
                <w:rFonts w:asciiTheme="minorHAnsi" w:hAnsiTheme="minorHAnsi" w:cstheme="minorHAnsi"/>
                <w:color w:val="000000" w:themeColor="text1"/>
                <w:szCs w:val="22"/>
              </w:rPr>
              <w:t>35.9</w:t>
            </w:r>
          </w:p>
        </w:tc>
        <w:tc>
          <w:tcPr>
            <w:tcW w:w="1150" w:type="dxa"/>
            <w:gridSpan w:val="2"/>
          </w:tcPr>
          <w:p w14:paraId="3FDA0128" w14:textId="27684D73" w:rsidR="00791B0B" w:rsidRPr="00FB2327" w:rsidRDefault="00FB2327" w:rsidP="00791B0B">
            <w:pPr>
              <w:jc w:val="center"/>
              <w:rPr>
                <w:rFonts w:asciiTheme="minorHAnsi" w:hAnsiTheme="minorHAnsi" w:cstheme="minorHAnsi"/>
                <w:kern w:val="24"/>
                <w:szCs w:val="22"/>
              </w:rPr>
            </w:pPr>
            <w:r>
              <w:rPr>
                <w:rFonts w:asciiTheme="minorHAnsi" w:hAnsiTheme="minorHAnsi" w:cstheme="minorHAnsi"/>
                <w:kern w:val="24"/>
                <w:szCs w:val="22"/>
              </w:rPr>
              <w:t>53.4</w:t>
            </w:r>
          </w:p>
        </w:tc>
      </w:tr>
      <w:tr w:rsidR="00817261" w:rsidRPr="00201E4F" w14:paraId="4ACC29DE" w14:textId="77777777" w:rsidTr="6971A143">
        <w:trPr>
          <w:trHeight w:val="236"/>
        </w:trPr>
        <w:tc>
          <w:tcPr>
            <w:tcW w:w="835" w:type="dxa"/>
          </w:tcPr>
          <w:p w14:paraId="122A60D5" w14:textId="77777777" w:rsidR="00791B0B" w:rsidRDefault="00791B0B" w:rsidP="00791B0B">
            <w:pPr>
              <w:jc w:val="center"/>
              <w:rPr>
                <w:rFonts w:asciiTheme="minorHAnsi" w:hAnsiTheme="minorHAnsi" w:cstheme="minorHAnsi"/>
                <w:b/>
                <w:bCs/>
                <w:color w:val="000000" w:themeColor="text1"/>
                <w:kern w:val="24"/>
                <w:szCs w:val="22"/>
              </w:rPr>
            </w:pPr>
            <w:r w:rsidRPr="00733887">
              <w:rPr>
                <w:rFonts w:asciiTheme="minorHAnsi" w:hAnsiTheme="minorHAnsi" w:cstheme="minorHAnsi"/>
                <w:b/>
                <w:color w:val="000000" w:themeColor="text1"/>
                <w:szCs w:val="22"/>
              </w:rPr>
              <w:t>2020</w:t>
            </w:r>
          </w:p>
        </w:tc>
        <w:tc>
          <w:tcPr>
            <w:tcW w:w="1175" w:type="dxa"/>
            <w:shd w:val="clear" w:color="auto" w:fill="D2D3D3"/>
          </w:tcPr>
          <w:p w14:paraId="7ED18153" w14:textId="77777777" w:rsidR="00791B0B" w:rsidRDefault="00791B0B" w:rsidP="00791B0B">
            <w:pPr>
              <w:jc w:val="center"/>
              <w:rPr>
                <w:rFonts w:asciiTheme="minorHAnsi" w:hAnsiTheme="minorHAnsi" w:cstheme="minorHAnsi"/>
                <w:kern w:val="24"/>
                <w:szCs w:val="22"/>
              </w:rPr>
            </w:pPr>
            <w:r w:rsidRPr="00733887">
              <w:rPr>
                <w:rFonts w:asciiTheme="minorHAnsi" w:hAnsiTheme="minorHAnsi" w:cstheme="minorHAnsi"/>
                <w:color w:val="000000" w:themeColor="text1"/>
                <w:szCs w:val="22"/>
              </w:rPr>
              <w:t>30.5</w:t>
            </w:r>
          </w:p>
        </w:tc>
        <w:tc>
          <w:tcPr>
            <w:tcW w:w="1177" w:type="dxa"/>
            <w:shd w:val="clear" w:color="auto" w:fill="D2D3D3"/>
          </w:tcPr>
          <w:p w14:paraId="465B44F6" w14:textId="77777777" w:rsidR="00791B0B" w:rsidRDefault="00791B0B" w:rsidP="00791B0B">
            <w:pPr>
              <w:jc w:val="center"/>
              <w:rPr>
                <w:rFonts w:asciiTheme="minorHAnsi" w:hAnsiTheme="minorHAnsi" w:cstheme="minorHAnsi"/>
                <w:kern w:val="24"/>
                <w:szCs w:val="22"/>
              </w:rPr>
            </w:pPr>
            <w:r>
              <w:rPr>
                <w:rFonts w:asciiTheme="minorHAnsi" w:hAnsiTheme="minorHAnsi" w:cstheme="minorHAnsi"/>
                <w:color w:val="000000" w:themeColor="text1"/>
                <w:szCs w:val="22"/>
              </w:rPr>
              <w:t>3</w:t>
            </w:r>
            <w:r w:rsidRPr="00733887">
              <w:rPr>
                <w:rFonts w:asciiTheme="minorHAnsi" w:hAnsiTheme="minorHAnsi" w:cstheme="minorHAnsi"/>
                <w:color w:val="000000" w:themeColor="text1"/>
                <w:szCs w:val="22"/>
              </w:rPr>
              <w:t>9.</w:t>
            </w:r>
            <w:r>
              <w:rPr>
                <w:rFonts w:asciiTheme="minorHAnsi" w:hAnsiTheme="minorHAnsi" w:cstheme="minorHAnsi"/>
                <w:color w:val="000000" w:themeColor="text1"/>
                <w:szCs w:val="22"/>
              </w:rPr>
              <w:t>4</w:t>
            </w:r>
          </w:p>
        </w:tc>
        <w:tc>
          <w:tcPr>
            <w:tcW w:w="1136" w:type="dxa"/>
          </w:tcPr>
          <w:p w14:paraId="0DF82E03" w14:textId="77777777" w:rsidR="00791B0B" w:rsidRPr="00201E4F" w:rsidRDefault="00791B0B" w:rsidP="00791B0B">
            <w:pPr>
              <w:jc w:val="center"/>
              <w:rPr>
                <w:rFonts w:asciiTheme="minorHAnsi" w:hAnsiTheme="minorHAnsi" w:cstheme="minorHAnsi"/>
                <w:i/>
                <w:iCs/>
                <w:kern w:val="24"/>
                <w:szCs w:val="22"/>
              </w:rPr>
            </w:pPr>
            <w:r>
              <w:rPr>
                <w:rFonts w:asciiTheme="minorHAnsi" w:hAnsiTheme="minorHAnsi" w:cstheme="minorHAnsi"/>
                <w:color w:val="000000" w:themeColor="text1"/>
                <w:szCs w:val="22"/>
              </w:rPr>
              <w:t>36.7</w:t>
            </w:r>
          </w:p>
        </w:tc>
        <w:tc>
          <w:tcPr>
            <w:tcW w:w="1137" w:type="dxa"/>
            <w:vAlign w:val="bottom"/>
          </w:tcPr>
          <w:p w14:paraId="36717C4A" w14:textId="1E9AE987" w:rsidR="00791B0B" w:rsidRPr="00201E4F" w:rsidRDefault="00791B0B" w:rsidP="00791B0B">
            <w:pPr>
              <w:jc w:val="center"/>
              <w:rPr>
                <w:rFonts w:asciiTheme="minorHAnsi" w:hAnsiTheme="minorHAnsi" w:cstheme="minorHAnsi"/>
                <w:i/>
                <w:iCs/>
                <w:kern w:val="24"/>
                <w:szCs w:val="22"/>
              </w:rPr>
            </w:pPr>
            <w:r>
              <w:rPr>
                <w:color w:val="000000"/>
                <w:szCs w:val="22"/>
              </w:rPr>
              <w:t>46.7</w:t>
            </w:r>
          </w:p>
        </w:tc>
        <w:tc>
          <w:tcPr>
            <w:tcW w:w="1178" w:type="dxa"/>
            <w:shd w:val="clear" w:color="auto" w:fill="D2D3D3"/>
          </w:tcPr>
          <w:p w14:paraId="74E49E0F" w14:textId="5CEFC992" w:rsidR="00791B0B" w:rsidRPr="00201E4F" w:rsidRDefault="19C096BD" w:rsidP="6971A143">
            <w:pPr>
              <w:jc w:val="center"/>
              <w:rPr>
                <w:rFonts w:asciiTheme="minorHAnsi" w:hAnsiTheme="minorHAnsi" w:cstheme="minorBidi"/>
                <w:color w:val="000000" w:themeColor="text1"/>
                <w:kern w:val="24"/>
              </w:rPr>
            </w:pPr>
            <w:r w:rsidRPr="6971A143">
              <w:rPr>
                <w:rFonts w:asciiTheme="minorHAnsi" w:hAnsiTheme="minorHAnsi" w:cstheme="minorBidi"/>
                <w:color w:val="000000" w:themeColor="text1"/>
              </w:rPr>
              <w:t>39.4</w:t>
            </w:r>
          </w:p>
        </w:tc>
        <w:tc>
          <w:tcPr>
            <w:tcW w:w="1179" w:type="dxa"/>
            <w:shd w:val="clear" w:color="auto" w:fill="D2D3D3"/>
            <w:vAlign w:val="bottom"/>
          </w:tcPr>
          <w:p w14:paraId="3ABA0471" w14:textId="6ECDD911" w:rsidR="00791B0B" w:rsidRPr="00201E4F" w:rsidRDefault="00791B0B" w:rsidP="00791B0B">
            <w:pPr>
              <w:jc w:val="center"/>
              <w:rPr>
                <w:rFonts w:asciiTheme="minorHAnsi" w:hAnsiTheme="minorHAnsi" w:cstheme="minorHAnsi"/>
                <w:i/>
                <w:iCs/>
                <w:kern w:val="24"/>
                <w:szCs w:val="22"/>
              </w:rPr>
            </w:pPr>
            <w:r>
              <w:rPr>
                <w:color w:val="000000"/>
                <w:szCs w:val="22"/>
              </w:rPr>
              <w:t>49.9</w:t>
            </w:r>
          </w:p>
        </w:tc>
        <w:tc>
          <w:tcPr>
            <w:tcW w:w="1149" w:type="dxa"/>
          </w:tcPr>
          <w:p w14:paraId="436BB7EC" w14:textId="209BCAB1" w:rsidR="00791B0B" w:rsidRPr="007457E5" w:rsidRDefault="00791B0B" w:rsidP="00791B0B">
            <w:pPr>
              <w:jc w:val="center"/>
              <w:rPr>
                <w:rFonts w:asciiTheme="minorHAnsi" w:hAnsiTheme="minorHAnsi" w:cstheme="minorHAnsi"/>
                <w:kern w:val="24"/>
                <w:szCs w:val="22"/>
              </w:rPr>
            </w:pPr>
            <w:r w:rsidRPr="007457E5">
              <w:rPr>
                <w:rFonts w:asciiTheme="minorHAnsi" w:hAnsiTheme="minorHAnsi" w:cstheme="minorHAnsi"/>
                <w:kern w:val="24"/>
                <w:szCs w:val="22"/>
              </w:rPr>
              <w:t>40.8</w:t>
            </w:r>
          </w:p>
        </w:tc>
        <w:tc>
          <w:tcPr>
            <w:tcW w:w="1150" w:type="dxa"/>
            <w:gridSpan w:val="2"/>
          </w:tcPr>
          <w:p w14:paraId="0D492990" w14:textId="7E61E640" w:rsidR="00791B0B" w:rsidRPr="007457E5" w:rsidRDefault="00791B0B" w:rsidP="00791B0B">
            <w:pPr>
              <w:jc w:val="center"/>
              <w:rPr>
                <w:rFonts w:asciiTheme="minorHAnsi" w:hAnsiTheme="minorHAnsi" w:cstheme="minorHAnsi"/>
                <w:kern w:val="24"/>
                <w:szCs w:val="22"/>
              </w:rPr>
            </w:pPr>
            <w:r w:rsidRPr="007457E5">
              <w:rPr>
                <w:rFonts w:asciiTheme="minorHAnsi" w:hAnsiTheme="minorHAnsi" w:cstheme="minorHAnsi"/>
                <w:kern w:val="24"/>
                <w:szCs w:val="22"/>
              </w:rPr>
              <w:t>51.6</w:t>
            </w:r>
          </w:p>
        </w:tc>
      </w:tr>
      <w:tr w:rsidR="00817261" w:rsidRPr="00201E4F" w14:paraId="4E1ED7F9" w14:textId="77777777" w:rsidTr="6971A143">
        <w:trPr>
          <w:trHeight w:val="236"/>
        </w:trPr>
        <w:tc>
          <w:tcPr>
            <w:tcW w:w="835" w:type="dxa"/>
          </w:tcPr>
          <w:p w14:paraId="156EF81A" w14:textId="77777777" w:rsidR="00930A32" w:rsidRDefault="00930A32" w:rsidP="00930A32">
            <w:pPr>
              <w:jc w:val="center"/>
              <w:rPr>
                <w:rFonts w:asciiTheme="minorHAnsi" w:hAnsiTheme="minorHAnsi" w:cstheme="minorHAnsi"/>
                <w:b/>
                <w:bCs/>
                <w:color w:val="000000" w:themeColor="text1"/>
                <w:kern w:val="24"/>
                <w:szCs w:val="22"/>
              </w:rPr>
            </w:pPr>
            <w:r>
              <w:rPr>
                <w:rFonts w:asciiTheme="minorHAnsi" w:hAnsiTheme="minorHAnsi" w:cstheme="minorHAnsi"/>
                <w:b/>
                <w:color w:val="000000" w:themeColor="text1"/>
                <w:szCs w:val="22"/>
              </w:rPr>
              <w:t>2021</w:t>
            </w:r>
          </w:p>
        </w:tc>
        <w:tc>
          <w:tcPr>
            <w:tcW w:w="1175" w:type="dxa"/>
            <w:shd w:val="clear" w:color="auto" w:fill="D2D3D3"/>
          </w:tcPr>
          <w:p w14:paraId="5D30B7BD" w14:textId="77777777" w:rsidR="00930A32" w:rsidRDefault="00930A32" w:rsidP="00930A32">
            <w:pPr>
              <w:jc w:val="center"/>
              <w:rPr>
                <w:rFonts w:asciiTheme="minorHAnsi" w:hAnsiTheme="minorHAnsi" w:cstheme="minorHAnsi"/>
                <w:kern w:val="24"/>
                <w:szCs w:val="22"/>
              </w:rPr>
            </w:pPr>
            <w:r>
              <w:rPr>
                <w:rFonts w:asciiTheme="minorHAnsi" w:hAnsiTheme="minorHAnsi" w:cstheme="minorHAnsi"/>
                <w:color w:val="000000" w:themeColor="text1"/>
                <w:szCs w:val="22"/>
              </w:rPr>
              <w:t>30.5</w:t>
            </w:r>
          </w:p>
        </w:tc>
        <w:tc>
          <w:tcPr>
            <w:tcW w:w="1177" w:type="dxa"/>
            <w:shd w:val="clear" w:color="auto" w:fill="D2D3D3"/>
          </w:tcPr>
          <w:p w14:paraId="3105B3A4" w14:textId="77777777" w:rsidR="00930A32" w:rsidRDefault="00930A32" w:rsidP="00930A32">
            <w:pPr>
              <w:jc w:val="center"/>
              <w:rPr>
                <w:rFonts w:asciiTheme="minorHAnsi" w:hAnsiTheme="minorHAnsi" w:cstheme="minorHAnsi"/>
                <w:kern w:val="24"/>
                <w:szCs w:val="22"/>
              </w:rPr>
            </w:pPr>
            <w:r>
              <w:rPr>
                <w:rFonts w:asciiTheme="minorHAnsi" w:hAnsiTheme="minorHAnsi" w:cstheme="minorHAnsi"/>
                <w:color w:val="000000" w:themeColor="text1"/>
                <w:szCs w:val="22"/>
              </w:rPr>
              <w:t>38.8</w:t>
            </w:r>
          </w:p>
        </w:tc>
        <w:tc>
          <w:tcPr>
            <w:tcW w:w="1136" w:type="dxa"/>
          </w:tcPr>
          <w:p w14:paraId="1D27FA09" w14:textId="77777777" w:rsidR="00930A32" w:rsidRPr="00201E4F" w:rsidRDefault="00930A32" w:rsidP="00930A32">
            <w:pPr>
              <w:jc w:val="center"/>
              <w:rPr>
                <w:rFonts w:asciiTheme="minorHAnsi" w:hAnsiTheme="minorHAnsi" w:cstheme="minorHAnsi"/>
                <w:i/>
                <w:iCs/>
                <w:kern w:val="24"/>
                <w:szCs w:val="22"/>
              </w:rPr>
            </w:pPr>
            <w:r>
              <w:rPr>
                <w:rFonts w:asciiTheme="minorHAnsi" w:hAnsiTheme="minorHAnsi" w:cstheme="minorHAnsi"/>
                <w:color w:val="000000" w:themeColor="text1"/>
                <w:szCs w:val="22"/>
              </w:rPr>
              <w:t>36.5</w:t>
            </w:r>
          </w:p>
        </w:tc>
        <w:tc>
          <w:tcPr>
            <w:tcW w:w="1137" w:type="dxa"/>
            <w:vAlign w:val="bottom"/>
          </w:tcPr>
          <w:p w14:paraId="42C95639" w14:textId="37FDA4E7" w:rsidR="00930A32" w:rsidRPr="00201E4F" w:rsidRDefault="00930A32" w:rsidP="00930A32">
            <w:pPr>
              <w:jc w:val="center"/>
              <w:rPr>
                <w:rFonts w:asciiTheme="minorHAnsi" w:hAnsiTheme="minorHAnsi" w:cstheme="minorHAnsi"/>
                <w:i/>
                <w:iCs/>
                <w:kern w:val="24"/>
                <w:szCs w:val="22"/>
              </w:rPr>
            </w:pPr>
            <w:r>
              <w:rPr>
                <w:color w:val="000000"/>
                <w:szCs w:val="22"/>
              </w:rPr>
              <w:t>45.6</w:t>
            </w:r>
          </w:p>
        </w:tc>
        <w:tc>
          <w:tcPr>
            <w:tcW w:w="1178" w:type="dxa"/>
            <w:shd w:val="clear" w:color="auto" w:fill="D2D3D3"/>
          </w:tcPr>
          <w:p w14:paraId="6962BC79" w14:textId="0D99EACA" w:rsidR="00930A32" w:rsidRPr="00197826" w:rsidRDefault="00930A32" w:rsidP="00930A32">
            <w:pPr>
              <w:jc w:val="center"/>
              <w:rPr>
                <w:rFonts w:asciiTheme="minorHAnsi" w:hAnsiTheme="minorHAnsi" w:cstheme="minorHAnsi"/>
                <w:kern w:val="24"/>
                <w:szCs w:val="22"/>
              </w:rPr>
            </w:pPr>
            <w:r>
              <w:rPr>
                <w:rFonts w:asciiTheme="minorHAnsi" w:hAnsiTheme="minorHAnsi" w:cstheme="minorHAnsi"/>
                <w:kern w:val="24"/>
                <w:szCs w:val="22"/>
              </w:rPr>
              <w:t>39.1</w:t>
            </w:r>
          </w:p>
        </w:tc>
        <w:tc>
          <w:tcPr>
            <w:tcW w:w="1179" w:type="dxa"/>
            <w:shd w:val="clear" w:color="auto" w:fill="D2D3D3"/>
          </w:tcPr>
          <w:p w14:paraId="40FD92A9" w14:textId="1BD31044" w:rsidR="00930A32" w:rsidRPr="00197826" w:rsidRDefault="00930A32" w:rsidP="00930A32">
            <w:pPr>
              <w:jc w:val="center"/>
              <w:rPr>
                <w:rFonts w:asciiTheme="minorHAnsi" w:hAnsiTheme="minorHAnsi" w:cstheme="minorHAnsi"/>
                <w:kern w:val="24"/>
                <w:szCs w:val="22"/>
              </w:rPr>
            </w:pPr>
            <w:r>
              <w:rPr>
                <w:rFonts w:asciiTheme="minorHAnsi" w:hAnsiTheme="minorHAnsi" w:cstheme="minorHAnsi"/>
                <w:kern w:val="24"/>
                <w:szCs w:val="22"/>
              </w:rPr>
              <w:t>50.0</w:t>
            </w:r>
          </w:p>
        </w:tc>
        <w:tc>
          <w:tcPr>
            <w:tcW w:w="2299" w:type="dxa"/>
            <w:gridSpan w:val="3"/>
          </w:tcPr>
          <w:p w14:paraId="5AF041F2" w14:textId="76E99CC3" w:rsidR="00930A32" w:rsidRDefault="00930A32" w:rsidP="00930A32">
            <w:pPr>
              <w:jc w:val="center"/>
              <w:rPr>
                <w:rFonts w:asciiTheme="minorHAnsi" w:hAnsiTheme="minorHAnsi" w:cstheme="minorHAnsi"/>
                <w:i/>
                <w:iCs/>
                <w:kern w:val="24"/>
                <w:szCs w:val="22"/>
              </w:rPr>
            </w:pPr>
            <w:r w:rsidRPr="00733887">
              <w:rPr>
                <w:rFonts w:asciiTheme="minorHAnsi" w:hAnsiTheme="minorHAnsi" w:cstheme="minorHAnsi"/>
                <w:i/>
                <w:iCs/>
                <w:color w:val="000000" w:themeColor="text1"/>
                <w:szCs w:val="22"/>
              </w:rPr>
              <w:t>Available 202</w:t>
            </w:r>
            <w:r>
              <w:rPr>
                <w:rFonts w:asciiTheme="minorHAnsi" w:hAnsiTheme="minorHAnsi" w:cstheme="minorHAnsi"/>
                <w:i/>
                <w:iCs/>
                <w:color w:val="000000" w:themeColor="text1"/>
                <w:szCs w:val="22"/>
              </w:rPr>
              <w:t>3</w:t>
            </w:r>
            <w:r w:rsidRPr="00733887">
              <w:rPr>
                <w:rFonts w:asciiTheme="minorHAnsi" w:hAnsiTheme="minorHAnsi" w:cstheme="minorHAnsi"/>
                <w:i/>
                <w:iCs/>
                <w:color w:val="000000" w:themeColor="text1"/>
                <w:szCs w:val="22"/>
              </w:rPr>
              <w:t>-202</w:t>
            </w:r>
            <w:r>
              <w:rPr>
                <w:rFonts w:asciiTheme="minorHAnsi" w:hAnsiTheme="minorHAnsi" w:cstheme="minorHAnsi"/>
                <w:i/>
                <w:iCs/>
                <w:color w:val="000000" w:themeColor="text1"/>
                <w:szCs w:val="22"/>
              </w:rPr>
              <w:t>4</w:t>
            </w:r>
          </w:p>
        </w:tc>
      </w:tr>
      <w:tr w:rsidR="00441611" w:rsidRPr="00201E4F" w14:paraId="68111EBA" w14:textId="77777777" w:rsidTr="6971A143">
        <w:trPr>
          <w:trHeight w:val="236"/>
        </w:trPr>
        <w:tc>
          <w:tcPr>
            <w:tcW w:w="835" w:type="dxa"/>
          </w:tcPr>
          <w:p w14:paraId="10505D5A" w14:textId="77777777" w:rsidR="00197826" w:rsidRDefault="00197826" w:rsidP="00E67E51">
            <w:pPr>
              <w:jc w:val="center"/>
              <w:rPr>
                <w:rFonts w:asciiTheme="minorHAnsi" w:hAnsiTheme="minorHAnsi" w:cstheme="minorHAnsi"/>
                <w:b/>
                <w:bCs/>
                <w:color w:val="000000" w:themeColor="text1"/>
                <w:kern w:val="24"/>
                <w:szCs w:val="22"/>
              </w:rPr>
            </w:pPr>
            <w:r>
              <w:rPr>
                <w:rFonts w:asciiTheme="minorHAnsi" w:hAnsiTheme="minorHAnsi" w:cstheme="minorHAnsi"/>
                <w:b/>
                <w:color w:val="000000" w:themeColor="text1"/>
                <w:szCs w:val="22"/>
              </w:rPr>
              <w:t>2022</w:t>
            </w:r>
          </w:p>
        </w:tc>
        <w:tc>
          <w:tcPr>
            <w:tcW w:w="1175" w:type="dxa"/>
            <w:shd w:val="clear" w:color="auto" w:fill="D2D3D3"/>
          </w:tcPr>
          <w:p w14:paraId="7619FCC4" w14:textId="77777777" w:rsidR="00197826" w:rsidRDefault="00197826" w:rsidP="00E67E51">
            <w:pPr>
              <w:jc w:val="center"/>
              <w:rPr>
                <w:rFonts w:asciiTheme="minorHAnsi" w:hAnsiTheme="minorHAnsi" w:cstheme="minorHAnsi"/>
                <w:kern w:val="24"/>
                <w:szCs w:val="22"/>
              </w:rPr>
            </w:pPr>
            <w:r>
              <w:rPr>
                <w:rFonts w:asciiTheme="minorHAnsi" w:hAnsiTheme="minorHAnsi" w:cstheme="minorHAnsi"/>
                <w:color w:val="000000" w:themeColor="text1"/>
                <w:szCs w:val="22"/>
              </w:rPr>
              <w:t>30.0</w:t>
            </w:r>
          </w:p>
        </w:tc>
        <w:tc>
          <w:tcPr>
            <w:tcW w:w="1177" w:type="dxa"/>
            <w:shd w:val="clear" w:color="auto" w:fill="D2D3D3"/>
          </w:tcPr>
          <w:p w14:paraId="5E02D872" w14:textId="77777777" w:rsidR="00197826" w:rsidRDefault="00197826" w:rsidP="00E67E51">
            <w:pPr>
              <w:jc w:val="center"/>
              <w:rPr>
                <w:rFonts w:asciiTheme="minorHAnsi" w:hAnsiTheme="minorHAnsi" w:cstheme="minorHAnsi"/>
                <w:kern w:val="24"/>
                <w:szCs w:val="22"/>
              </w:rPr>
            </w:pPr>
            <w:r>
              <w:rPr>
                <w:rFonts w:asciiTheme="minorHAnsi" w:hAnsiTheme="minorHAnsi" w:cstheme="minorHAnsi"/>
                <w:color w:val="000000" w:themeColor="text1"/>
                <w:szCs w:val="22"/>
              </w:rPr>
              <w:t>35.5</w:t>
            </w:r>
          </w:p>
        </w:tc>
        <w:tc>
          <w:tcPr>
            <w:tcW w:w="1136" w:type="dxa"/>
          </w:tcPr>
          <w:p w14:paraId="1722B621" w14:textId="319C393A" w:rsidR="00197826" w:rsidRPr="00197826" w:rsidRDefault="0070266B" w:rsidP="00E67E51">
            <w:pPr>
              <w:jc w:val="center"/>
              <w:rPr>
                <w:rFonts w:asciiTheme="minorHAnsi" w:hAnsiTheme="minorHAnsi" w:cstheme="minorHAnsi"/>
                <w:kern w:val="24"/>
                <w:szCs w:val="22"/>
              </w:rPr>
            </w:pPr>
            <w:r>
              <w:rPr>
                <w:rFonts w:asciiTheme="minorHAnsi" w:hAnsiTheme="minorHAnsi" w:cstheme="minorHAnsi"/>
                <w:kern w:val="24"/>
                <w:szCs w:val="22"/>
              </w:rPr>
              <w:t>35.9</w:t>
            </w:r>
          </w:p>
        </w:tc>
        <w:tc>
          <w:tcPr>
            <w:tcW w:w="1137" w:type="dxa"/>
          </w:tcPr>
          <w:p w14:paraId="2E368753" w14:textId="7B9461D3" w:rsidR="00197826" w:rsidRPr="00197826" w:rsidRDefault="0070266B" w:rsidP="00E67E51">
            <w:pPr>
              <w:jc w:val="center"/>
              <w:rPr>
                <w:rFonts w:asciiTheme="minorHAnsi" w:hAnsiTheme="minorHAnsi" w:cstheme="minorHAnsi"/>
                <w:kern w:val="24"/>
                <w:szCs w:val="22"/>
              </w:rPr>
            </w:pPr>
            <w:r>
              <w:rPr>
                <w:rFonts w:asciiTheme="minorHAnsi" w:hAnsiTheme="minorHAnsi" w:cstheme="minorHAnsi"/>
                <w:kern w:val="24"/>
                <w:szCs w:val="22"/>
              </w:rPr>
              <w:t>43.0</w:t>
            </w:r>
          </w:p>
        </w:tc>
        <w:tc>
          <w:tcPr>
            <w:tcW w:w="2357" w:type="dxa"/>
            <w:gridSpan w:val="2"/>
            <w:shd w:val="clear" w:color="auto" w:fill="D2D3D3"/>
          </w:tcPr>
          <w:p w14:paraId="7CF242EE" w14:textId="77777777" w:rsidR="00197826" w:rsidRPr="00201E4F" w:rsidRDefault="00197826" w:rsidP="00E67E51">
            <w:pPr>
              <w:jc w:val="center"/>
              <w:rPr>
                <w:rFonts w:asciiTheme="minorHAnsi" w:hAnsiTheme="minorHAnsi" w:cstheme="minorHAnsi"/>
                <w:i/>
                <w:iCs/>
                <w:kern w:val="24"/>
                <w:szCs w:val="22"/>
              </w:rPr>
            </w:pPr>
            <w:r w:rsidRPr="00733887">
              <w:rPr>
                <w:rFonts w:asciiTheme="minorHAnsi" w:hAnsiTheme="minorHAnsi" w:cstheme="minorHAnsi"/>
                <w:i/>
                <w:iCs/>
                <w:color w:val="000000" w:themeColor="text1"/>
                <w:szCs w:val="22"/>
              </w:rPr>
              <w:t>Available 202</w:t>
            </w:r>
            <w:r>
              <w:rPr>
                <w:rFonts w:asciiTheme="minorHAnsi" w:hAnsiTheme="minorHAnsi" w:cstheme="minorHAnsi"/>
                <w:i/>
                <w:iCs/>
                <w:color w:val="000000" w:themeColor="text1"/>
                <w:szCs w:val="22"/>
              </w:rPr>
              <w:t>3</w:t>
            </w:r>
            <w:r w:rsidRPr="00733887">
              <w:rPr>
                <w:rFonts w:asciiTheme="minorHAnsi" w:hAnsiTheme="minorHAnsi" w:cstheme="minorHAnsi"/>
                <w:i/>
                <w:iCs/>
                <w:color w:val="000000" w:themeColor="text1"/>
                <w:szCs w:val="22"/>
              </w:rPr>
              <w:t>-202</w:t>
            </w:r>
            <w:r>
              <w:rPr>
                <w:rFonts w:asciiTheme="minorHAnsi" w:hAnsiTheme="minorHAnsi" w:cstheme="minorHAnsi"/>
                <w:i/>
                <w:iCs/>
                <w:color w:val="000000" w:themeColor="text1"/>
                <w:szCs w:val="22"/>
              </w:rPr>
              <w:t>4</w:t>
            </w:r>
          </w:p>
        </w:tc>
        <w:tc>
          <w:tcPr>
            <w:tcW w:w="2299" w:type="dxa"/>
            <w:gridSpan w:val="3"/>
          </w:tcPr>
          <w:p w14:paraId="74FEA51C" w14:textId="77777777" w:rsidR="00197826" w:rsidRDefault="00197826" w:rsidP="00E67E51">
            <w:pPr>
              <w:jc w:val="center"/>
              <w:rPr>
                <w:rFonts w:asciiTheme="minorHAnsi" w:hAnsiTheme="minorHAnsi" w:cstheme="minorHAnsi"/>
                <w:i/>
                <w:iCs/>
                <w:kern w:val="24"/>
                <w:szCs w:val="22"/>
              </w:rPr>
            </w:pPr>
            <w:r w:rsidRPr="00733887">
              <w:rPr>
                <w:rFonts w:asciiTheme="minorHAnsi" w:hAnsiTheme="minorHAnsi" w:cstheme="minorHAnsi"/>
                <w:i/>
                <w:iCs/>
                <w:color w:val="000000" w:themeColor="text1"/>
                <w:szCs w:val="22"/>
              </w:rPr>
              <w:t>Available 202</w:t>
            </w:r>
            <w:r>
              <w:rPr>
                <w:rFonts w:asciiTheme="minorHAnsi" w:hAnsiTheme="minorHAnsi" w:cstheme="minorHAnsi"/>
                <w:i/>
                <w:iCs/>
                <w:color w:val="000000" w:themeColor="text1"/>
                <w:szCs w:val="22"/>
              </w:rPr>
              <w:t>4</w:t>
            </w:r>
            <w:r w:rsidRPr="00733887">
              <w:rPr>
                <w:rFonts w:asciiTheme="minorHAnsi" w:hAnsiTheme="minorHAnsi" w:cstheme="minorHAnsi"/>
                <w:i/>
                <w:iCs/>
                <w:color w:val="000000" w:themeColor="text1"/>
                <w:szCs w:val="22"/>
              </w:rPr>
              <w:t>-202</w:t>
            </w:r>
            <w:r>
              <w:rPr>
                <w:rFonts w:asciiTheme="minorHAnsi" w:hAnsiTheme="minorHAnsi" w:cstheme="minorHAnsi"/>
                <w:i/>
                <w:iCs/>
                <w:color w:val="000000" w:themeColor="text1"/>
                <w:szCs w:val="22"/>
              </w:rPr>
              <w:t>5</w:t>
            </w:r>
          </w:p>
        </w:tc>
      </w:tr>
      <w:tr w:rsidR="00441611" w:rsidRPr="00201E4F" w14:paraId="1BD93F95" w14:textId="77777777" w:rsidTr="6971A143">
        <w:trPr>
          <w:trHeight w:val="236"/>
        </w:trPr>
        <w:tc>
          <w:tcPr>
            <w:tcW w:w="835" w:type="dxa"/>
          </w:tcPr>
          <w:p w14:paraId="0ACB3C9F" w14:textId="53BCD477" w:rsidR="002E5056" w:rsidRDefault="00434348" w:rsidP="00E67E51">
            <w:pPr>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2023</w:t>
            </w:r>
          </w:p>
        </w:tc>
        <w:tc>
          <w:tcPr>
            <w:tcW w:w="1175" w:type="dxa"/>
            <w:shd w:val="clear" w:color="auto" w:fill="D2D3D3"/>
          </w:tcPr>
          <w:p w14:paraId="31E1459A" w14:textId="42AE1F01" w:rsidR="002E5056" w:rsidRDefault="0070266B"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36.2</w:t>
            </w:r>
          </w:p>
        </w:tc>
        <w:tc>
          <w:tcPr>
            <w:tcW w:w="1177" w:type="dxa"/>
            <w:shd w:val="clear" w:color="auto" w:fill="D2D3D3"/>
          </w:tcPr>
          <w:p w14:paraId="2A37F45F" w14:textId="7D0A05D9" w:rsidR="002E5056" w:rsidRDefault="0070266B" w:rsidP="00E67E51">
            <w:pPr>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42.9</w:t>
            </w:r>
          </w:p>
        </w:tc>
        <w:tc>
          <w:tcPr>
            <w:tcW w:w="2273" w:type="dxa"/>
            <w:gridSpan w:val="2"/>
          </w:tcPr>
          <w:p w14:paraId="3FA6A8AB" w14:textId="10D5F1F5" w:rsidR="002E5056" w:rsidRPr="00733887" w:rsidRDefault="002E5056" w:rsidP="00E67E51">
            <w:pPr>
              <w:jc w:val="center"/>
              <w:rPr>
                <w:rFonts w:asciiTheme="minorHAnsi" w:hAnsiTheme="minorHAnsi" w:cstheme="minorHAnsi"/>
                <w:i/>
                <w:iCs/>
                <w:color w:val="000000" w:themeColor="text1"/>
                <w:szCs w:val="22"/>
              </w:rPr>
            </w:pPr>
            <w:r w:rsidRPr="00201E4F">
              <w:rPr>
                <w:rFonts w:asciiTheme="minorHAnsi" w:hAnsiTheme="minorHAnsi" w:cstheme="minorHAnsi"/>
                <w:i/>
                <w:iCs/>
                <w:kern w:val="24"/>
                <w:szCs w:val="22"/>
              </w:rPr>
              <w:t>Available 2023</w:t>
            </w:r>
            <w:r>
              <w:rPr>
                <w:rFonts w:asciiTheme="minorHAnsi" w:hAnsiTheme="minorHAnsi" w:cstheme="minorHAnsi"/>
                <w:i/>
                <w:iCs/>
                <w:kern w:val="24"/>
                <w:szCs w:val="22"/>
              </w:rPr>
              <w:t>-2024</w:t>
            </w:r>
          </w:p>
        </w:tc>
        <w:tc>
          <w:tcPr>
            <w:tcW w:w="2357" w:type="dxa"/>
            <w:gridSpan w:val="2"/>
            <w:shd w:val="clear" w:color="auto" w:fill="D2D3D3"/>
          </w:tcPr>
          <w:p w14:paraId="77A17EE3" w14:textId="72532DAE" w:rsidR="002E5056" w:rsidRPr="00733887" w:rsidRDefault="002E5056" w:rsidP="00E67E51">
            <w:pPr>
              <w:jc w:val="center"/>
              <w:rPr>
                <w:rFonts w:asciiTheme="minorHAnsi" w:hAnsiTheme="minorHAnsi" w:cstheme="minorHAnsi"/>
                <w:i/>
                <w:iCs/>
                <w:color w:val="000000" w:themeColor="text1"/>
                <w:szCs w:val="22"/>
              </w:rPr>
            </w:pPr>
            <w:r w:rsidRPr="00733887">
              <w:rPr>
                <w:rFonts w:asciiTheme="minorHAnsi" w:hAnsiTheme="minorHAnsi" w:cstheme="minorHAnsi"/>
                <w:i/>
                <w:iCs/>
                <w:color w:val="000000" w:themeColor="text1"/>
                <w:szCs w:val="22"/>
              </w:rPr>
              <w:t>Available 202</w:t>
            </w:r>
            <w:r>
              <w:rPr>
                <w:rFonts w:asciiTheme="minorHAnsi" w:hAnsiTheme="minorHAnsi" w:cstheme="minorHAnsi"/>
                <w:i/>
                <w:iCs/>
                <w:color w:val="000000" w:themeColor="text1"/>
                <w:szCs w:val="22"/>
              </w:rPr>
              <w:t>4</w:t>
            </w:r>
            <w:r w:rsidRPr="00733887">
              <w:rPr>
                <w:rFonts w:asciiTheme="minorHAnsi" w:hAnsiTheme="minorHAnsi" w:cstheme="minorHAnsi"/>
                <w:i/>
                <w:iCs/>
                <w:color w:val="000000" w:themeColor="text1"/>
                <w:szCs w:val="22"/>
              </w:rPr>
              <w:t>-202</w:t>
            </w:r>
            <w:r>
              <w:rPr>
                <w:rFonts w:asciiTheme="minorHAnsi" w:hAnsiTheme="minorHAnsi" w:cstheme="minorHAnsi"/>
                <w:i/>
                <w:iCs/>
                <w:color w:val="000000" w:themeColor="text1"/>
                <w:szCs w:val="22"/>
              </w:rPr>
              <w:t>5</w:t>
            </w:r>
          </w:p>
        </w:tc>
        <w:tc>
          <w:tcPr>
            <w:tcW w:w="2299" w:type="dxa"/>
            <w:gridSpan w:val="3"/>
          </w:tcPr>
          <w:p w14:paraId="098DB158" w14:textId="26CA30D8" w:rsidR="002E5056" w:rsidRPr="00733887" w:rsidRDefault="002E5056" w:rsidP="00E67E51">
            <w:pPr>
              <w:jc w:val="center"/>
              <w:rPr>
                <w:rFonts w:asciiTheme="minorHAnsi" w:hAnsiTheme="minorHAnsi" w:cstheme="minorHAnsi"/>
                <w:i/>
                <w:iCs/>
                <w:color w:val="000000" w:themeColor="text1"/>
                <w:szCs w:val="22"/>
              </w:rPr>
            </w:pPr>
            <w:r w:rsidRPr="00733887">
              <w:rPr>
                <w:rFonts w:asciiTheme="minorHAnsi" w:hAnsiTheme="minorHAnsi" w:cstheme="minorHAnsi"/>
                <w:i/>
                <w:iCs/>
                <w:color w:val="000000" w:themeColor="text1"/>
                <w:szCs w:val="22"/>
              </w:rPr>
              <w:t>Available 202</w:t>
            </w:r>
            <w:r>
              <w:rPr>
                <w:rFonts w:asciiTheme="minorHAnsi" w:hAnsiTheme="minorHAnsi" w:cstheme="minorHAnsi"/>
                <w:i/>
                <w:iCs/>
                <w:color w:val="000000" w:themeColor="text1"/>
                <w:szCs w:val="22"/>
              </w:rPr>
              <w:t>5</w:t>
            </w:r>
            <w:r w:rsidRPr="00733887">
              <w:rPr>
                <w:rFonts w:asciiTheme="minorHAnsi" w:hAnsiTheme="minorHAnsi" w:cstheme="minorHAnsi"/>
                <w:i/>
                <w:iCs/>
                <w:color w:val="000000" w:themeColor="text1"/>
                <w:szCs w:val="22"/>
              </w:rPr>
              <w:t>-202</w:t>
            </w:r>
            <w:r>
              <w:rPr>
                <w:rFonts w:asciiTheme="minorHAnsi" w:hAnsiTheme="minorHAnsi" w:cstheme="minorHAnsi"/>
                <w:i/>
                <w:iCs/>
                <w:color w:val="000000" w:themeColor="text1"/>
                <w:szCs w:val="22"/>
              </w:rPr>
              <w:t>6</w:t>
            </w:r>
          </w:p>
        </w:tc>
      </w:tr>
    </w:tbl>
    <w:p w14:paraId="481FD7D1" w14:textId="50C22A70" w:rsidR="00A7095E" w:rsidRPr="0033581F" w:rsidRDefault="00A7095E" w:rsidP="00A7095E">
      <w:pPr>
        <w:pBdr>
          <w:top w:val="nil"/>
          <w:left w:val="nil"/>
          <w:bottom w:val="nil"/>
          <w:right w:val="nil"/>
          <w:between w:val="nil"/>
        </w:pBdr>
      </w:pPr>
      <w:r>
        <w:rPr>
          <w:i/>
          <w:iCs/>
        </w:rPr>
        <w:t xml:space="preserve">Note: </w:t>
      </w:r>
      <w:r>
        <w:t xml:space="preserve">Data obtained in collaboration with the </w:t>
      </w:r>
      <w:r w:rsidR="00C53B26">
        <w:t>Department of Human Services</w:t>
      </w:r>
      <w:r>
        <w:t xml:space="preserve"> from school and district reporting.</w:t>
      </w:r>
    </w:p>
    <w:p w14:paraId="590DDFA4" w14:textId="77777777" w:rsidR="00E93995" w:rsidRDefault="00E93995" w:rsidP="00104370">
      <w:pPr>
        <w:pBdr>
          <w:top w:val="nil"/>
          <w:left w:val="nil"/>
          <w:bottom w:val="nil"/>
          <w:right w:val="nil"/>
          <w:between w:val="nil"/>
        </w:pBdr>
      </w:pPr>
    </w:p>
    <w:p w14:paraId="5D6B5234" w14:textId="77777777" w:rsidR="00CD2451" w:rsidRDefault="00CD2451" w:rsidP="00104370">
      <w:pPr>
        <w:pBdr>
          <w:top w:val="nil"/>
          <w:left w:val="nil"/>
          <w:bottom w:val="nil"/>
          <w:right w:val="nil"/>
          <w:between w:val="nil"/>
        </w:pBdr>
      </w:pPr>
    </w:p>
    <w:tbl>
      <w:tblPr>
        <w:tblStyle w:val="TableGrid"/>
        <w:tblW w:w="98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890"/>
        <w:gridCol w:w="1726"/>
        <w:gridCol w:w="1365"/>
        <w:gridCol w:w="1695"/>
        <w:gridCol w:w="1890"/>
      </w:tblGrid>
      <w:tr w:rsidR="008D7011" w:rsidRPr="00055478" w14:paraId="0DC6D2BF" w14:textId="77777777" w:rsidTr="53418C54">
        <w:trPr>
          <w:trHeight w:val="300"/>
          <w:jc w:val="center"/>
        </w:trPr>
        <w:tc>
          <w:tcPr>
            <w:tcW w:w="9842" w:type="dxa"/>
            <w:gridSpan w:val="6"/>
            <w:tcBorders>
              <w:bottom w:val="single" w:sz="4" w:space="0" w:color="auto"/>
            </w:tcBorders>
            <w:shd w:val="clear" w:color="auto" w:fill="FFFFFF" w:themeFill="background1"/>
          </w:tcPr>
          <w:p w14:paraId="5EEB6135" w14:textId="20C0992B" w:rsidR="00020A83" w:rsidRDefault="6EB64034" w:rsidP="3D63EF73">
            <w:pPr>
              <w:rPr>
                <w:b/>
                <w:bCs/>
              </w:rPr>
            </w:pPr>
            <w:r w:rsidRPr="53418C54">
              <w:rPr>
                <w:b/>
                <w:bCs/>
              </w:rPr>
              <w:t xml:space="preserve">Table </w:t>
            </w:r>
            <w:r w:rsidR="0555BD7E" w:rsidRPr="53418C54">
              <w:rPr>
                <w:b/>
                <w:bCs/>
              </w:rPr>
              <w:t>4</w:t>
            </w:r>
            <w:r w:rsidRPr="53418C54">
              <w:rPr>
                <w:b/>
                <w:bCs/>
              </w:rPr>
              <w:t>:</w:t>
            </w:r>
            <w:r>
              <w:t xml:space="preserve"> </w:t>
            </w:r>
            <w:r w:rsidRPr="53418C54">
              <w:rPr>
                <w:b/>
                <w:bCs/>
              </w:rPr>
              <w:t>Graduates and Completers</w:t>
            </w:r>
            <w:r w:rsidR="3CE56E8F" w:rsidRPr="53418C54">
              <w:rPr>
                <w:b/>
                <w:bCs/>
              </w:rPr>
              <w:t xml:space="preserve"> </w:t>
            </w:r>
            <w:r w:rsidR="60E55EC6" w:rsidRPr="53418C54">
              <w:rPr>
                <w:b/>
                <w:bCs/>
              </w:rPr>
              <w:t>T</w:t>
            </w:r>
            <w:r w:rsidR="3CE56E8F" w:rsidRPr="53418C54">
              <w:rPr>
                <w:b/>
                <w:bCs/>
              </w:rPr>
              <w:t>aking More Than Four Years</w:t>
            </w:r>
            <w:r w:rsidRPr="53418C54">
              <w:rPr>
                <w:b/>
                <w:bCs/>
              </w:rPr>
              <w:t xml:space="preserve"> Among the </w:t>
            </w:r>
            <w:r w:rsidR="173E5EE3" w:rsidRPr="53418C54">
              <w:rPr>
                <w:b/>
                <w:bCs/>
              </w:rPr>
              <w:t>State</w:t>
            </w:r>
            <w:r w:rsidRPr="53418C54">
              <w:rPr>
                <w:b/>
                <w:bCs/>
              </w:rPr>
              <w:t xml:space="preserve"> Student Population and Students in Out-of-Home Placement</w:t>
            </w:r>
          </w:p>
        </w:tc>
      </w:tr>
      <w:tr w:rsidR="008D7011" w:rsidRPr="00C549A8" w14:paraId="076C5FAA" w14:textId="77777777" w:rsidTr="53418C54">
        <w:trPr>
          <w:trHeight w:val="300"/>
          <w:jc w:val="center"/>
        </w:trPr>
        <w:tc>
          <w:tcPr>
            <w:tcW w:w="1276" w:type="dxa"/>
            <w:tcBorders>
              <w:bottom w:val="single" w:sz="4" w:space="0" w:color="auto"/>
            </w:tcBorders>
          </w:tcPr>
          <w:p w14:paraId="1F8F9B4B" w14:textId="77777777" w:rsidR="008D7011" w:rsidRPr="00C549A8" w:rsidRDefault="008D7011" w:rsidP="00E67E51">
            <w:pPr>
              <w:jc w:val="center"/>
              <w:rPr>
                <w:b/>
                <w:bCs/>
              </w:rPr>
            </w:pPr>
          </w:p>
        </w:tc>
        <w:tc>
          <w:tcPr>
            <w:tcW w:w="1890" w:type="dxa"/>
            <w:tcBorders>
              <w:bottom w:val="single" w:sz="4" w:space="0" w:color="auto"/>
            </w:tcBorders>
          </w:tcPr>
          <w:p w14:paraId="49E497CF" w14:textId="5C880C91" w:rsidR="3D63EF73" w:rsidRDefault="3D63EF73" w:rsidP="3D63EF73">
            <w:pPr>
              <w:jc w:val="center"/>
              <w:rPr>
                <w:b/>
                <w:bCs/>
              </w:rPr>
            </w:pPr>
          </w:p>
        </w:tc>
        <w:tc>
          <w:tcPr>
            <w:tcW w:w="3091" w:type="dxa"/>
            <w:gridSpan w:val="2"/>
            <w:tcBorders>
              <w:bottom w:val="single" w:sz="4" w:space="0" w:color="auto"/>
            </w:tcBorders>
          </w:tcPr>
          <w:p w14:paraId="63453EAC" w14:textId="50D46318" w:rsidR="008D7011" w:rsidRPr="00C549A8" w:rsidRDefault="0039430B" w:rsidP="00E67E51">
            <w:pPr>
              <w:jc w:val="center"/>
              <w:rPr>
                <w:b/>
                <w:bCs/>
              </w:rPr>
            </w:pPr>
            <w:r>
              <w:rPr>
                <w:b/>
                <w:bCs/>
              </w:rPr>
              <w:t>State</w:t>
            </w:r>
            <w:r w:rsidR="008D7011">
              <w:rPr>
                <w:b/>
                <w:bCs/>
              </w:rPr>
              <w:t xml:space="preserve"> Student Population</w:t>
            </w:r>
          </w:p>
        </w:tc>
        <w:tc>
          <w:tcPr>
            <w:tcW w:w="3585" w:type="dxa"/>
            <w:gridSpan w:val="2"/>
            <w:tcBorders>
              <w:bottom w:val="single" w:sz="4" w:space="0" w:color="auto"/>
            </w:tcBorders>
          </w:tcPr>
          <w:p w14:paraId="72822FB0" w14:textId="77777777" w:rsidR="008D7011" w:rsidRDefault="008D7011" w:rsidP="00E67E51">
            <w:pPr>
              <w:jc w:val="center"/>
              <w:rPr>
                <w:b/>
                <w:bCs/>
              </w:rPr>
            </w:pPr>
            <w:r>
              <w:rPr>
                <w:b/>
                <w:bCs/>
              </w:rPr>
              <w:t>Students in Out-of-Home Placement</w:t>
            </w:r>
          </w:p>
        </w:tc>
      </w:tr>
      <w:tr w:rsidR="008D7011" w:rsidRPr="00C549A8" w14:paraId="4BFEA195" w14:textId="77777777" w:rsidTr="53418C54">
        <w:trPr>
          <w:trHeight w:val="300"/>
          <w:jc w:val="center"/>
        </w:trPr>
        <w:tc>
          <w:tcPr>
            <w:tcW w:w="1276" w:type="dxa"/>
            <w:tcBorders>
              <w:bottom w:val="single" w:sz="4" w:space="0" w:color="auto"/>
            </w:tcBorders>
          </w:tcPr>
          <w:p w14:paraId="639E9F73" w14:textId="371F37C3" w:rsidR="008D7011" w:rsidRPr="00C549A8" w:rsidRDefault="2FA29259" w:rsidP="00E67E51">
            <w:pPr>
              <w:jc w:val="center"/>
              <w:rPr>
                <w:b/>
                <w:bCs/>
              </w:rPr>
            </w:pPr>
            <w:r w:rsidRPr="3D63EF73">
              <w:rPr>
                <w:b/>
                <w:bCs/>
              </w:rPr>
              <w:t>Anticipated Year of Graduatio</w:t>
            </w:r>
            <w:r w:rsidR="33C51419" w:rsidRPr="3D63EF73">
              <w:rPr>
                <w:b/>
                <w:bCs/>
              </w:rPr>
              <w:t>n</w:t>
            </w:r>
          </w:p>
        </w:tc>
        <w:tc>
          <w:tcPr>
            <w:tcW w:w="1890" w:type="dxa"/>
            <w:tcBorders>
              <w:bottom w:val="single" w:sz="4" w:space="0" w:color="auto"/>
            </w:tcBorders>
          </w:tcPr>
          <w:p w14:paraId="4A62F669" w14:textId="741683FC" w:rsidR="33C51419" w:rsidRDefault="33C51419" w:rsidP="3D63EF73">
            <w:pPr>
              <w:jc w:val="center"/>
              <w:rPr>
                <w:b/>
                <w:bCs/>
              </w:rPr>
            </w:pPr>
            <w:r w:rsidRPr="3D63EF73">
              <w:rPr>
                <w:b/>
                <w:bCs/>
              </w:rPr>
              <w:t xml:space="preserve">Graduates / Completers </w:t>
            </w:r>
            <w:r w:rsidR="7FEEA450" w:rsidRPr="3D63EF73">
              <w:rPr>
                <w:b/>
                <w:bCs/>
              </w:rPr>
              <w:t>Included in Count</w:t>
            </w:r>
          </w:p>
        </w:tc>
        <w:tc>
          <w:tcPr>
            <w:tcW w:w="1726" w:type="dxa"/>
            <w:tcBorders>
              <w:bottom w:val="single" w:sz="4" w:space="0" w:color="auto"/>
            </w:tcBorders>
          </w:tcPr>
          <w:p w14:paraId="15217B2C" w14:textId="77777777" w:rsidR="00172433" w:rsidRDefault="00172433" w:rsidP="00E67E51">
            <w:pPr>
              <w:jc w:val="center"/>
              <w:rPr>
                <w:b/>
                <w:bCs/>
              </w:rPr>
            </w:pPr>
          </w:p>
          <w:p w14:paraId="5757DC70" w14:textId="77777777" w:rsidR="008D7011" w:rsidRDefault="008D7011" w:rsidP="00E67E51">
            <w:pPr>
              <w:jc w:val="center"/>
              <w:rPr>
                <w:b/>
                <w:bCs/>
              </w:rPr>
            </w:pPr>
            <w:r>
              <w:rPr>
                <w:b/>
                <w:bCs/>
              </w:rPr>
              <w:t>Graduates</w:t>
            </w:r>
          </w:p>
        </w:tc>
        <w:tc>
          <w:tcPr>
            <w:tcW w:w="1365" w:type="dxa"/>
            <w:tcBorders>
              <w:bottom w:val="single" w:sz="4" w:space="0" w:color="auto"/>
            </w:tcBorders>
          </w:tcPr>
          <w:p w14:paraId="6669DFFB" w14:textId="77777777" w:rsidR="00172433" w:rsidRDefault="00172433" w:rsidP="00E67E51">
            <w:pPr>
              <w:jc w:val="center"/>
              <w:rPr>
                <w:b/>
                <w:bCs/>
              </w:rPr>
            </w:pPr>
          </w:p>
          <w:p w14:paraId="60B09079" w14:textId="77777777" w:rsidR="008D7011" w:rsidRDefault="008D7011" w:rsidP="00E67E51">
            <w:pPr>
              <w:jc w:val="center"/>
              <w:rPr>
                <w:b/>
                <w:bCs/>
              </w:rPr>
            </w:pPr>
            <w:r>
              <w:rPr>
                <w:b/>
                <w:bCs/>
              </w:rPr>
              <w:t>Completers</w:t>
            </w:r>
          </w:p>
        </w:tc>
        <w:tc>
          <w:tcPr>
            <w:tcW w:w="1695" w:type="dxa"/>
            <w:tcBorders>
              <w:bottom w:val="single" w:sz="4" w:space="0" w:color="auto"/>
            </w:tcBorders>
          </w:tcPr>
          <w:p w14:paraId="769C4809" w14:textId="77777777" w:rsidR="00172433" w:rsidRDefault="00172433" w:rsidP="00E67E51">
            <w:pPr>
              <w:jc w:val="center"/>
              <w:rPr>
                <w:b/>
                <w:bCs/>
              </w:rPr>
            </w:pPr>
          </w:p>
          <w:p w14:paraId="70A35F5A" w14:textId="77777777" w:rsidR="008D7011" w:rsidRDefault="008D7011" w:rsidP="00E67E51">
            <w:pPr>
              <w:jc w:val="center"/>
              <w:rPr>
                <w:b/>
                <w:bCs/>
              </w:rPr>
            </w:pPr>
            <w:r>
              <w:rPr>
                <w:b/>
                <w:bCs/>
              </w:rPr>
              <w:t>Graduates</w:t>
            </w:r>
          </w:p>
        </w:tc>
        <w:tc>
          <w:tcPr>
            <w:tcW w:w="1890" w:type="dxa"/>
            <w:tcBorders>
              <w:bottom w:val="single" w:sz="4" w:space="0" w:color="auto"/>
            </w:tcBorders>
          </w:tcPr>
          <w:p w14:paraId="14A1FF64" w14:textId="77777777" w:rsidR="00172433" w:rsidRDefault="00172433" w:rsidP="00E67E51">
            <w:pPr>
              <w:jc w:val="center"/>
              <w:rPr>
                <w:b/>
                <w:bCs/>
              </w:rPr>
            </w:pPr>
          </w:p>
          <w:p w14:paraId="468DE107" w14:textId="77777777" w:rsidR="008D7011" w:rsidRDefault="008D7011" w:rsidP="00E67E51">
            <w:pPr>
              <w:jc w:val="center"/>
              <w:rPr>
                <w:b/>
                <w:bCs/>
              </w:rPr>
            </w:pPr>
            <w:r>
              <w:rPr>
                <w:b/>
                <w:bCs/>
              </w:rPr>
              <w:t>Completers</w:t>
            </w:r>
          </w:p>
        </w:tc>
      </w:tr>
      <w:tr w:rsidR="00E65AAD" w:rsidRPr="00050085" w14:paraId="191FFF70" w14:textId="77777777" w:rsidTr="53418C54">
        <w:trPr>
          <w:trHeight w:val="300"/>
          <w:jc w:val="center"/>
        </w:trPr>
        <w:tc>
          <w:tcPr>
            <w:tcW w:w="1276" w:type="dxa"/>
            <w:tcBorders>
              <w:top w:val="single" w:sz="4" w:space="0" w:color="auto"/>
            </w:tcBorders>
            <w:vAlign w:val="center"/>
          </w:tcPr>
          <w:p w14:paraId="0289BB62" w14:textId="77777777" w:rsidR="00E65AAD" w:rsidRPr="004554E9" w:rsidRDefault="00E65AAD" w:rsidP="00E65AAD">
            <w:pPr>
              <w:spacing w:line="360" w:lineRule="auto"/>
              <w:jc w:val="center"/>
              <w:rPr>
                <w:color w:val="000000"/>
                <w:szCs w:val="22"/>
              </w:rPr>
            </w:pPr>
            <w:r>
              <w:rPr>
                <w:color w:val="000000"/>
                <w:szCs w:val="22"/>
              </w:rPr>
              <w:t>2018-2019</w:t>
            </w:r>
          </w:p>
        </w:tc>
        <w:tc>
          <w:tcPr>
            <w:tcW w:w="1890" w:type="dxa"/>
            <w:tcBorders>
              <w:top w:val="single" w:sz="4" w:space="0" w:color="auto"/>
            </w:tcBorders>
            <w:vAlign w:val="center"/>
          </w:tcPr>
          <w:p w14:paraId="1BE3BE1F" w14:textId="281CC7F2" w:rsidR="38980637" w:rsidRDefault="38980637" w:rsidP="3D63EF73">
            <w:pPr>
              <w:jc w:val="center"/>
              <w:rPr>
                <w:color w:val="000000" w:themeColor="text1"/>
              </w:rPr>
            </w:pPr>
            <w:r w:rsidRPr="3D63EF73">
              <w:rPr>
                <w:color w:val="000000" w:themeColor="text1"/>
              </w:rPr>
              <w:t>5-, 6-, and 7-year</w:t>
            </w:r>
          </w:p>
        </w:tc>
        <w:tc>
          <w:tcPr>
            <w:tcW w:w="1726" w:type="dxa"/>
            <w:tcBorders>
              <w:top w:val="single" w:sz="4" w:space="0" w:color="auto"/>
            </w:tcBorders>
            <w:vAlign w:val="center"/>
          </w:tcPr>
          <w:p w14:paraId="78E64171" w14:textId="53B8445C" w:rsidR="00E65AAD" w:rsidRPr="00505B2F" w:rsidRDefault="00E65AAD" w:rsidP="00E65AAD">
            <w:pPr>
              <w:jc w:val="center"/>
              <w:rPr>
                <w:color w:val="000000"/>
                <w:szCs w:val="22"/>
              </w:rPr>
            </w:pPr>
            <w:r>
              <w:rPr>
                <w:color w:val="000000"/>
                <w:szCs w:val="22"/>
              </w:rPr>
              <w:t>3882</w:t>
            </w:r>
          </w:p>
        </w:tc>
        <w:tc>
          <w:tcPr>
            <w:tcW w:w="1365" w:type="dxa"/>
            <w:tcBorders>
              <w:top w:val="single" w:sz="4" w:space="0" w:color="auto"/>
            </w:tcBorders>
            <w:vAlign w:val="center"/>
          </w:tcPr>
          <w:p w14:paraId="346977A7" w14:textId="6B3EC6D8" w:rsidR="00E65AAD" w:rsidRPr="0093240A" w:rsidRDefault="00E65AAD" w:rsidP="00E65AAD">
            <w:pPr>
              <w:jc w:val="center"/>
              <w:rPr>
                <w:color w:val="000000"/>
                <w:szCs w:val="22"/>
              </w:rPr>
            </w:pPr>
            <w:r>
              <w:rPr>
                <w:color w:val="000000"/>
                <w:szCs w:val="22"/>
              </w:rPr>
              <w:t>4382</w:t>
            </w:r>
          </w:p>
        </w:tc>
        <w:tc>
          <w:tcPr>
            <w:tcW w:w="1695" w:type="dxa"/>
            <w:tcBorders>
              <w:top w:val="single" w:sz="4" w:space="0" w:color="auto"/>
            </w:tcBorders>
            <w:vAlign w:val="center"/>
          </w:tcPr>
          <w:p w14:paraId="4D2005ED" w14:textId="7A867167" w:rsidR="00E65AAD" w:rsidRDefault="00E65AAD" w:rsidP="00E65AAD">
            <w:pPr>
              <w:jc w:val="center"/>
              <w:rPr>
                <w:color w:val="000000"/>
                <w:szCs w:val="22"/>
              </w:rPr>
            </w:pPr>
            <w:r>
              <w:rPr>
                <w:color w:val="000000"/>
                <w:szCs w:val="22"/>
              </w:rPr>
              <w:t>98</w:t>
            </w:r>
          </w:p>
        </w:tc>
        <w:tc>
          <w:tcPr>
            <w:tcW w:w="1890" w:type="dxa"/>
            <w:tcBorders>
              <w:top w:val="single" w:sz="4" w:space="0" w:color="auto"/>
            </w:tcBorders>
            <w:vAlign w:val="center"/>
          </w:tcPr>
          <w:p w14:paraId="60904125" w14:textId="6E2E7144" w:rsidR="00E65AAD" w:rsidRDefault="00E65AAD" w:rsidP="00E65AAD">
            <w:pPr>
              <w:jc w:val="center"/>
              <w:rPr>
                <w:color w:val="000000"/>
                <w:szCs w:val="22"/>
              </w:rPr>
            </w:pPr>
            <w:r>
              <w:rPr>
                <w:color w:val="000000"/>
                <w:szCs w:val="22"/>
              </w:rPr>
              <w:t>140</w:t>
            </w:r>
          </w:p>
        </w:tc>
      </w:tr>
      <w:tr w:rsidR="00E65AAD" w:rsidRPr="00050085" w14:paraId="5DB3F580" w14:textId="77777777" w:rsidTr="53418C54">
        <w:trPr>
          <w:trHeight w:val="300"/>
          <w:jc w:val="center"/>
        </w:trPr>
        <w:tc>
          <w:tcPr>
            <w:tcW w:w="1276" w:type="dxa"/>
            <w:shd w:val="clear" w:color="auto" w:fill="F2F2F2" w:themeFill="background1" w:themeFillShade="F2"/>
            <w:vAlign w:val="center"/>
          </w:tcPr>
          <w:p w14:paraId="7B971ABD" w14:textId="77777777" w:rsidR="00E65AAD" w:rsidRPr="004554E9" w:rsidRDefault="00E65AAD" w:rsidP="00E65AAD">
            <w:pPr>
              <w:spacing w:line="360" w:lineRule="auto"/>
              <w:jc w:val="center"/>
              <w:rPr>
                <w:color w:val="000000"/>
                <w:szCs w:val="22"/>
              </w:rPr>
            </w:pPr>
            <w:r>
              <w:rPr>
                <w:color w:val="000000"/>
                <w:szCs w:val="22"/>
              </w:rPr>
              <w:t>2019-2020</w:t>
            </w:r>
          </w:p>
        </w:tc>
        <w:tc>
          <w:tcPr>
            <w:tcW w:w="1890" w:type="dxa"/>
            <w:shd w:val="clear" w:color="auto" w:fill="F2F2F2" w:themeFill="background1" w:themeFillShade="F2"/>
            <w:vAlign w:val="center"/>
          </w:tcPr>
          <w:p w14:paraId="7512F5AF" w14:textId="1D4BEC2A" w:rsidR="4A400CD2" w:rsidRDefault="4A400CD2" w:rsidP="3D63EF73">
            <w:pPr>
              <w:jc w:val="center"/>
              <w:rPr>
                <w:color w:val="000000" w:themeColor="text1"/>
              </w:rPr>
            </w:pPr>
            <w:r w:rsidRPr="3D63EF73">
              <w:rPr>
                <w:color w:val="000000" w:themeColor="text1"/>
              </w:rPr>
              <w:t>5-, 6-, and 7-year</w:t>
            </w:r>
          </w:p>
        </w:tc>
        <w:tc>
          <w:tcPr>
            <w:tcW w:w="1726" w:type="dxa"/>
            <w:shd w:val="clear" w:color="auto" w:fill="F2F2F2" w:themeFill="background1" w:themeFillShade="F2"/>
            <w:vAlign w:val="center"/>
          </w:tcPr>
          <w:p w14:paraId="6EE9C78F" w14:textId="7CB9F4F5" w:rsidR="00E65AAD" w:rsidRPr="00505B2F" w:rsidRDefault="00E65AAD" w:rsidP="00E65AAD">
            <w:pPr>
              <w:jc w:val="center"/>
              <w:rPr>
                <w:color w:val="000000"/>
                <w:szCs w:val="22"/>
              </w:rPr>
            </w:pPr>
            <w:r>
              <w:rPr>
                <w:color w:val="000000"/>
                <w:szCs w:val="22"/>
              </w:rPr>
              <w:t>3322</w:t>
            </w:r>
          </w:p>
        </w:tc>
        <w:tc>
          <w:tcPr>
            <w:tcW w:w="1365" w:type="dxa"/>
            <w:shd w:val="clear" w:color="auto" w:fill="F2F2F2" w:themeFill="background1" w:themeFillShade="F2"/>
            <w:vAlign w:val="center"/>
          </w:tcPr>
          <w:p w14:paraId="19999F61" w14:textId="1D9B92CC" w:rsidR="00E65AAD" w:rsidRPr="00050085" w:rsidRDefault="00E65AAD" w:rsidP="00E65AAD">
            <w:pPr>
              <w:jc w:val="center"/>
            </w:pPr>
            <w:r>
              <w:rPr>
                <w:color w:val="000000"/>
                <w:szCs w:val="22"/>
              </w:rPr>
              <w:t>3761</w:t>
            </w:r>
          </w:p>
        </w:tc>
        <w:tc>
          <w:tcPr>
            <w:tcW w:w="1695" w:type="dxa"/>
            <w:shd w:val="clear" w:color="auto" w:fill="F2F2F2" w:themeFill="background1" w:themeFillShade="F2"/>
            <w:vAlign w:val="center"/>
          </w:tcPr>
          <w:p w14:paraId="35840B67" w14:textId="7113FC1D" w:rsidR="00E65AAD" w:rsidRPr="0093240A" w:rsidRDefault="00E65AAD" w:rsidP="00E65AAD">
            <w:pPr>
              <w:jc w:val="center"/>
            </w:pPr>
            <w:r>
              <w:rPr>
                <w:color w:val="000000"/>
                <w:szCs w:val="22"/>
              </w:rPr>
              <w:t>80</w:t>
            </w:r>
          </w:p>
        </w:tc>
        <w:tc>
          <w:tcPr>
            <w:tcW w:w="1890" w:type="dxa"/>
            <w:shd w:val="clear" w:color="auto" w:fill="F2F2F2" w:themeFill="background1" w:themeFillShade="F2"/>
            <w:vAlign w:val="center"/>
          </w:tcPr>
          <w:p w14:paraId="25B64CFB" w14:textId="1090C06E" w:rsidR="00E65AAD" w:rsidRPr="0093240A" w:rsidRDefault="00E65AAD" w:rsidP="00E65AAD">
            <w:pPr>
              <w:jc w:val="center"/>
            </w:pPr>
            <w:r>
              <w:rPr>
                <w:color w:val="000000"/>
                <w:szCs w:val="22"/>
              </w:rPr>
              <w:t>95</w:t>
            </w:r>
          </w:p>
        </w:tc>
      </w:tr>
      <w:tr w:rsidR="00E65AAD" w:rsidRPr="00050085" w14:paraId="3A98DAC2" w14:textId="77777777" w:rsidTr="53418C54">
        <w:trPr>
          <w:trHeight w:val="300"/>
          <w:jc w:val="center"/>
        </w:trPr>
        <w:tc>
          <w:tcPr>
            <w:tcW w:w="1276" w:type="dxa"/>
            <w:vAlign w:val="center"/>
          </w:tcPr>
          <w:p w14:paraId="5BDE11CE" w14:textId="77777777" w:rsidR="00E65AAD" w:rsidRPr="00C549A8" w:rsidRDefault="00E65AAD" w:rsidP="00E65AAD">
            <w:pPr>
              <w:spacing w:line="360" w:lineRule="auto"/>
              <w:jc w:val="center"/>
              <w:rPr>
                <w:color w:val="000000"/>
                <w:szCs w:val="22"/>
              </w:rPr>
            </w:pPr>
            <w:r>
              <w:rPr>
                <w:color w:val="000000"/>
                <w:szCs w:val="22"/>
              </w:rPr>
              <w:t>2020-2021</w:t>
            </w:r>
          </w:p>
        </w:tc>
        <w:tc>
          <w:tcPr>
            <w:tcW w:w="1890" w:type="dxa"/>
            <w:vAlign w:val="center"/>
          </w:tcPr>
          <w:p w14:paraId="3C8D8530" w14:textId="37879ED5" w:rsidR="79174628" w:rsidRDefault="79174628" w:rsidP="3D63EF73">
            <w:pPr>
              <w:jc w:val="center"/>
              <w:rPr>
                <w:color w:val="000000" w:themeColor="text1"/>
              </w:rPr>
            </w:pPr>
            <w:r w:rsidRPr="3D63EF73">
              <w:rPr>
                <w:color w:val="000000" w:themeColor="text1"/>
              </w:rPr>
              <w:t>5- and 6-year</w:t>
            </w:r>
          </w:p>
        </w:tc>
        <w:tc>
          <w:tcPr>
            <w:tcW w:w="1726" w:type="dxa"/>
            <w:vAlign w:val="center"/>
          </w:tcPr>
          <w:p w14:paraId="715DF1A9" w14:textId="681E589C" w:rsidR="00E65AAD" w:rsidRPr="0093240A" w:rsidRDefault="00E65AAD" w:rsidP="00E65AAD">
            <w:pPr>
              <w:jc w:val="center"/>
              <w:rPr>
                <w:color w:val="000000"/>
                <w:szCs w:val="22"/>
              </w:rPr>
            </w:pPr>
            <w:r>
              <w:rPr>
                <w:color w:val="000000"/>
                <w:szCs w:val="22"/>
              </w:rPr>
              <w:t>2548</w:t>
            </w:r>
          </w:p>
        </w:tc>
        <w:tc>
          <w:tcPr>
            <w:tcW w:w="1365" w:type="dxa"/>
            <w:vAlign w:val="center"/>
          </w:tcPr>
          <w:p w14:paraId="3C0CDAD4" w14:textId="289C2726" w:rsidR="00E65AAD" w:rsidRPr="00C737C3" w:rsidRDefault="00E65AAD" w:rsidP="00E65AAD">
            <w:pPr>
              <w:jc w:val="center"/>
              <w:rPr>
                <w:color w:val="000000"/>
                <w:szCs w:val="22"/>
              </w:rPr>
            </w:pPr>
            <w:r>
              <w:rPr>
                <w:color w:val="000000"/>
                <w:szCs w:val="22"/>
              </w:rPr>
              <w:t>2879</w:t>
            </w:r>
          </w:p>
        </w:tc>
        <w:tc>
          <w:tcPr>
            <w:tcW w:w="1695" w:type="dxa"/>
            <w:vAlign w:val="center"/>
          </w:tcPr>
          <w:p w14:paraId="5433C95C" w14:textId="73BC02B3" w:rsidR="00E65AAD" w:rsidRDefault="00E65AAD" w:rsidP="00E65AAD">
            <w:pPr>
              <w:jc w:val="center"/>
              <w:rPr>
                <w:color w:val="000000"/>
                <w:szCs w:val="22"/>
              </w:rPr>
            </w:pPr>
            <w:r>
              <w:rPr>
                <w:color w:val="000000"/>
                <w:szCs w:val="22"/>
              </w:rPr>
              <w:t>46</w:t>
            </w:r>
          </w:p>
        </w:tc>
        <w:tc>
          <w:tcPr>
            <w:tcW w:w="1890" w:type="dxa"/>
            <w:vAlign w:val="center"/>
          </w:tcPr>
          <w:p w14:paraId="61C0C029" w14:textId="0AF9ED91" w:rsidR="00E65AAD" w:rsidRDefault="00E65AAD" w:rsidP="00E65AAD">
            <w:pPr>
              <w:jc w:val="center"/>
              <w:rPr>
                <w:color w:val="000000"/>
                <w:szCs w:val="22"/>
              </w:rPr>
            </w:pPr>
            <w:r>
              <w:rPr>
                <w:color w:val="000000"/>
                <w:szCs w:val="22"/>
              </w:rPr>
              <w:t>52</w:t>
            </w:r>
          </w:p>
        </w:tc>
      </w:tr>
      <w:tr w:rsidR="00E5179F" w:rsidRPr="00050085" w14:paraId="2CE10603" w14:textId="77777777" w:rsidTr="53418C54">
        <w:trPr>
          <w:trHeight w:val="300"/>
          <w:jc w:val="center"/>
        </w:trPr>
        <w:tc>
          <w:tcPr>
            <w:tcW w:w="1276" w:type="dxa"/>
            <w:tcBorders>
              <w:bottom w:val="single" w:sz="4" w:space="0" w:color="auto"/>
            </w:tcBorders>
            <w:shd w:val="clear" w:color="auto" w:fill="F2F2F2" w:themeFill="background1" w:themeFillShade="F2"/>
            <w:vAlign w:val="center"/>
          </w:tcPr>
          <w:p w14:paraId="1E57C572" w14:textId="1F4D6674" w:rsidR="00E5179F" w:rsidRDefault="6027B4D7" w:rsidP="6971A143">
            <w:pPr>
              <w:spacing w:line="360" w:lineRule="auto"/>
              <w:jc w:val="center"/>
              <w:rPr>
                <w:color w:val="000000"/>
              </w:rPr>
            </w:pPr>
            <w:r w:rsidRPr="6971A143">
              <w:rPr>
                <w:color w:val="000000" w:themeColor="text1"/>
              </w:rPr>
              <w:t>2021-2022</w:t>
            </w:r>
          </w:p>
        </w:tc>
        <w:tc>
          <w:tcPr>
            <w:tcW w:w="1890" w:type="dxa"/>
            <w:tcBorders>
              <w:bottom w:val="single" w:sz="4" w:space="0" w:color="auto"/>
            </w:tcBorders>
            <w:shd w:val="clear" w:color="auto" w:fill="F2F2F2" w:themeFill="background1" w:themeFillShade="F2"/>
            <w:vAlign w:val="center"/>
          </w:tcPr>
          <w:p w14:paraId="0B406268" w14:textId="5FED20EE" w:rsidR="517B6568" w:rsidRDefault="517B6568" w:rsidP="3D63EF73">
            <w:pPr>
              <w:jc w:val="center"/>
              <w:rPr>
                <w:color w:val="000000" w:themeColor="text1"/>
              </w:rPr>
            </w:pPr>
            <w:r w:rsidRPr="3D63EF73">
              <w:rPr>
                <w:color w:val="000000" w:themeColor="text1"/>
              </w:rPr>
              <w:t>5-year</w:t>
            </w:r>
          </w:p>
        </w:tc>
        <w:tc>
          <w:tcPr>
            <w:tcW w:w="1726" w:type="dxa"/>
            <w:tcBorders>
              <w:bottom w:val="single" w:sz="4" w:space="0" w:color="auto"/>
            </w:tcBorders>
            <w:shd w:val="clear" w:color="auto" w:fill="F2F2F2" w:themeFill="background1" w:themeFillShade="F2"/>
            <w:vAlign w:val="center"/>
          </w:tcPr>
          <w:p w14:paraId="283E6CD9" w14:textId="0DFF3E5A" w:rsidR="00E5179F" w:rsidRDefault="001802B5" w:rsidP="00E65AAD">
            <w:pPr>
              <w:jc w:val="center"/>
              <w:rPr>
                <w:color w:val="000000"/>
                <w:szCs w:val="22"/>
              </w:rPr>
            </w:pPr>
            <w:r>
              <w:rPr>
                <w:color w:val="000000"/>
                <w:szCs w:val="22"/>
              </w:rPr>
              <w:t>2447</w:t>
            </w:r>
          </w:p>
        </w:tc>
        <w:tc>
          <w:tcPr>
            <w:tcW w:w="1365" w:type="dxa"/>
            <w:tcBorders>
              <w:bottom w:val="single" w:sz="4" w:space="0" w:color="auto"/>
            </w:tcBorders>
            <w:shd w:val="clear" w:color="auto" w:fill="F2F2F2" w:themeFill="background1" w:themeFillShade="F2"/>
            <w:vAlign w:val="center"/>
          </w:tcPr>
          <w:p w14:paraId="7DE290C7" w14:textId="6ED46E40" w:rsidR="00E5179F" w:rsidRDefault="001802B5" w:rsidP="00E65AAD">
            <w:pPr>
              <w:jc w:val="center"/>
              <w:rPr>
                <w:color w:val="000000"/>
                <w:szCs w:val="22"/>
              </w:rPr>
            </w:pPr>
            <w:r>
              <w:rPr>
                <w:color w:val="000000"/>
                <w:szCs w:val="22"/>
              </w:rPr>
              <w:t>2734</w:t>
            </w:r>
          </w:p>
        </w:tc>
        <w:tc>
          <w:tcPr>
            <w:tcW w:w="1695" w:type="dxa"/>
            <w:tcBorders>
              <w:bottom w:val="single" w:sz="4" w:space="0" w:color="auto"/>
            </w:tcBorders>
            <w:shd w:val="clear" w:color="auto" w:fill="F2F2F2" w:themeFill="background1" w:themeFillShade="F2"/>
            <w:vAlign w:val="center"/>
          </w:tcPr>
          <w:p w14:paraId="77D91B39" w14:textId="346CC4BE" w:rsidR="00E5179F" w:rsidRDefault="001802B5" w:rsidP="00E65AAD">
            <w:pPr>
              <w:jc w:val="center"/>
              <w:rPr>
                <w:color w:val="000000"/>
                <w:szCs w:val="22"/>
              </w:rPr>
            </w:pPr>
            <w:r>
              <w:rPr>
                <w:color w:val="000000"/>
                <w:szCs w:val="22"/>
              </w:rPr>
              <w:t>38</w:t>
            </w:r>
          </w:p>
        </w:tc>
        <w:tc>
          <w:tcPr>
            <w:tcW w:w="1890" w:type="dxa"/>
            <w:tcBorders>
              <w:bottom w:val="single" w:sz="4" w:space="0" w:color="auto"/>
            </w:tcBorders>
            <w:shd w:val="clear" w:color="auto" w:fill="F2F2F2" w:themeFill="background1" w:themeFillShade="F2"/>
            <w:vAlign w:val="center"/>
          </w:tcPr>
          <w:p w14:paraId="5EF66080" w14:textId="102EF60B" w:rsidR="00E5179F" w:rsidRDefault="001802B5" w:rsidP="00E65AAD">
            <w:pPr>
              <w:jc w:val="center"/>
              <w:rPr>
                <w:color w:val="000000"/>
                <w:szCs w:val="22"/>
              </w:rPr>
            </w:pPr>
            <w:r>
              <w:rPr>
                <w:color w:val="000000"/>
                <w:szCs w:val="22"/>
              </w:rPr>
              <w:t>48</w:t>
            </w:r>
          </w:p>
        </w:tc>
      </w:tr>
    </w:tbl>
    <w:p w14:paraId="1574F1D1" w14:textId="703A5C52" w:rsidR="00A7095E" w:rsidRPr="0033581F" w:rsidRDefault="00A7095E" w:rsidP="00A7095E">
      <w:pPr>
        <w:pBdr>
          <w:top w:val="nil"/>
          <w:left w:val="nil"/>
          <w:bottom w:val="nil"/>
          <w:right w:val="nil"/>
          <w:between w:val="nil"/>
        </w:pBdr>
      </w:pPr>
      <w:r>
        <w:rPr>
          <w:i/>
          <w:iCs/>
        </w:rPr>
        <w:t xml:space="preserve">Note: </w:t>
      </w:r>
      <w:r>
        <w:t xml:space="preserve">Data obtained in collaboration with the </w:t>
      </w:r>
      <w:r w:rsidR="00C53B26">
        <w:t>Department of Human Services</w:t>
      </w:r>
      <w:r>
        <w:t xml:space="preserve"> from school and district reporting.</w:t>
      </w:r>
      <w:r w:rsidR="00C75356">
        <w:t xml:space="preserve"> </w:t>
      </w:r>
      <w:r w:rsidR="004B0B9C">
        <w:t>Counts include all students from each AYG cohort who took more than four years to graduate. For those students expected to graduate in 2021-2022, this only includes students who graduated in five years. For students in earlier cohorts, this also includes students who graduated in 6 or 7</w:t>
      </w:r>
      <w:r w:rsidR="00E260B4">
        <w:t xml:space="preserve"> </w:t>
      </w:r>
      <w:r w:rsidR="004B0B9C">
        <w:t xml:space="preserve">years. </w:t>
      </w:r>
    </w:p>
    <w:p w14:paraId="35D720A4" w14:textId="77777777" w:rsidR="008D7011" w:rsidRDefault="008D7011" w:rsidP="00104370">
      <w:pPr>
        <w:pBdr>
          <w:top w:val="nil"/>
          <w:left w:val="nil"/>
          <w:bottom w:val="nil"/>
          <w:right w:val="nil"/>
          <w:between w:val="nil"/>
        </w:pBdr>
      </w:pPr>
    </w:p>
    <w:p w14:paraId="7CCADD4B" w14:textId="77777777" w:rsidR="008D7011" w:rsidRDefault="008D7011" w:rsidP="00104370">
      <w:pPr>
        <w:pBdr>
          <w:top w:val="nil"/>
          <w:left w:val="nil"/>
          <w:bottom w:val="nil"/>
          <w:right w:val="nil"/>
          <w:between w:val="nil"/>
        </w:pBdr>
      </w:pPr>
    </w:p>
    <w:p w14:paraId="0D45D036" w14:textId="1E93DC29" w:rsidR="003F04BD" w:rsidRDefault="00C06A4F" w:rsidP="6738CF23">
      <w:pPr>
        <w:pBdr>
          <w:top w:val="nil"/>
          <w:left w:val="nil"/>
          <w:bottom w:val="nil"/>
          <w:right w:val="nil"/>
          <w:between w:val="nil"/>
        </w:pBdr>
      </w:pPr>
      <w:r>
        <w:rPr>
          <w:noProof/>
        </w:rPr>
        <w:lastRenderedPageBreak/>
        <w:drawing>
          <wp:inline distT="0" distB="0" distL="0" distR="0" wp14:anchorId="2971D36F" wp14:editId="22893659">
            <wp:extent cx="6141720" cy="3745230"/>
            <wp:effectExtent l="0" t="0" r="0" b="7620"/>
            <wp:docPr id="2127913631" name="Chart 1">
              <a:extLst xmlns:a="http://schemas.openxmlformats.org/drawingml/2006/main">
                <a:ext uri="{FF2B5EF4-FFF2-40B4-BE49-F238E27FC236}">
                  <a16:creationId xmlns:a16="http://schemas.microsoft.com/office/drawing/2014/main" id="{62C179A7-6825-4C23-9A5A-FEFF53A6CD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98B60A" w14:textId="33D44488" w:rsidR="002F101E" w:rsidRDefault="00A7095E" w:rsidP="77786481">
      <w:pPr>
        <w:pBdr>
          <w:top w:val="nil"/>
          <w:left w:val="nil"/>
          <w:bottom w:val="nil"/>
          <w:right w:val="nil"/>
          <w:between w:val="nil"/>
        </w:pBdr>
      </w:pPr>
      <w:r w:rsidRPr="77786481">
        <w:rPr>
          <w:i/>
          <w:iCs/>
        </w:rPr>
        <w:t xml:space="preserve">Note: </w:t>
      </w:r>
      <w:r>
        <w:t xml:space="preserve">Data obtained in collaboration with the </w:t>
      </w:r>
      <w:r w:rsidR="00C53B26">
        <w:t>Department of Human Services</w:t>
      </w:r>
      <w:r>
        <w:t xml:space="preserve"> from school and district reporting.</w:t>
      </w:r>
      <w:r w:rsidR="00E01275">
        <w:t xml:space="preserve"> </w:t>
      </w:r>
      <w:r w:rsidR="003A5B46">
        <w:t xml:space="preserve">Graduates and completers from the </w:t>
      </w:r>
      <w:r w:rsidR="00C7A792">
        <w:t>c</w:t>
      </w:r>
      <w:r w:rsidR="003A5B46">
        <w:t>lass</w:t>
      </w:r>
      <w:r w:rsidR="00C06A4F">
        <w:t>es</w:t>
      </w:r>
      <w:r w:rsidR="003A5B46">
        <w:t xml:space="preserve"> of 2018-2019 </w:t>
      </w:r>
      <w:r w:rsidR="00C06A4F">
        <w:t xml:space="preserve">and 2019-2020 </w:t>
      </w:r>
      <w:r w:rsidR="003A5B46">
        <w:t xml:space="preserve">include </w:t>
      </w:r>
      <w:r w:rsidR="001C68F9">
        <w:t xml:space="preserve">students who graduated or completed in 5, 6, and 7 years. </w:t>
      </w:r>
      <w:r w:rsidR="00924C9A">
        <w:t xml:space="preserve">Graduates and completers from the </w:t>
      </w:r>
      <w:r w:rsidR="15E46155">
        <w:t>c</w:t>
      </w:r>
      <w:r w:rsidR="00924C9A">
        <w:t xml:space="preserve">lass of </w:t>
      </w:r>
      <w:r w:rsidR="00410850">
        <w:t>2020</w:t>
      </w:r>
      <w:r w:rsidR="00C06A4F">
        <w:t>-2021</w:t>
      </w:r>
      <w:r w:rsidR="00924C9A">
        <w:t xml:space="preserve"> include students who graduated or completed in 5</w:t>
      </w:r>
      <w:r w:rsidR="00410850">
        <w:t xml:space="preserve"> and </w:t>
      </w:r>
      <w:r w:rsidR="00924C9A">
        <w:t>6</w:t>
      </w:r>
      <w:r w:rsidR="00410850">
        <w:t xml:space="preserve"> years</w:t>
      </w:r>
      <w:r w:rsidR="00924C9A">
        <w:t>.</w:t>
      </w:r>
      <w:r w:rsidR="00410850">
        <w:t xml:space="preserve"> Graduates and completers from the </w:t>
      </w:r>
      <w:r w:rsidR="53FA2B6B">
        <w:t>c</w:t>
      </w:r>
      <w:r w:rsidR="00410850">
        <w:t>lass of 2021</w:t>
      </w:r>
      <w:r w:rsidR="00C959F5">
        <w:t>-2022</w:t>
      </w:r>
      <w:r w:rsidR="00410850">
        <w:t xml:space="preserve"> include students who graduated or completed in 5</w:t>
      </w:r>
      <w:r w:rsidR="001877BA">
        <w:t xml:space="preserve"> years</w:t>
      </w:r>
      <w:r w:rsidR="00410850">
        <w:t>.</w:t>
      </w:r>
      <w:r w:rsidR="009C186B">
        <w:t xml:space="preserve"> </w:t>
      </w:r>
      <w:r w:rsidR="001A1EE3">
        <w:t xml:space="preserve">The classes of 2020-2021 and 2021-2022 do not </w:t>
      </w:r>
      <w:r w:rsidR="00B376F8">
        <w:t xml:space="preserve">yet have </w:t>
      </w:r>
      <w:r w:rsidR="006909AC">
        <w:t xml:space="preserve">6- and 7- years rates available </w:t>
      </w:r>
      <w:r w:rsidR="00B376F8">
        <w:t>as they are not yet 6- or 7-years out from their expected graduation years.</w:t>
      </w:r>
    </w:p>
    <w:p w14:paraId="1CFF98E6" w14:textId="64B97F33" w:rsidR="3A82047D" w:rsidRDefault="3A82047D" w:rsidP="3A82047D">
      <w:pPr>
        <w:pBdr>
          <w:top w:val="nil"/>
          <w:left w:val="nil"/>
          <w:bottom w:val="nil"/>
          <w:right w:val="nil"/>
          <w:between w:val="nil"/>
        </w:pBdr>
        <w:rPr>
          <w:rFonts w:ascii="Trebuchet MS" w:eastAsia="Trebuchet MS" w:hAnsi="Trebuchet MS" w:cs="Trebuchet MS"/>
          <w:b/>
          <w:bCs/>
          <w:color w:val="000000" w:themeColor="text1"/>
          <w:sz w:val="24"/>
        </w:rPr>
      </w:pPr>
    </w:p>
    <w:p w14:paraId="59D07278" w14:textId="77777777" w:rsidR="000049C3" w:rsidRDefault="000049C3" w:rsidP="00104370">
      <w:pPr>
        <w:pBdr>
          <w:top w:val="nil"/>
          <w:left w:val="nil"/>
          <w:bottom w:val="nil"/>
          <w:right w:val="nil"/>
          <w:between w:val="nil"/>
        </w:pBdr>
        <w:rPr>
          <w:rFonts w:ascii="Trebuchet MS" w:eastAsia="Trebuchet MS" w:hAnsi="Trebuchet MS" w:cs="Trebuchet MS"/>
          <w:b/>
          <w:color w:val="000000"/>
          <w:sz w:val="24"/>
        </w:rPr>
      </w:pPr>
      <w:r>
        <w:rPr>
          <w:rFonts w:ascii="Trebuchet MS" w:eastAsia="Trebuchet MS" w:hAnsi="Trebuchet MS" w:cs="Trebuchet MS"/>
          <w:b/>
          <w:color w:val="000000"/>
          <w:sz w:val="24"/>
        </w:rPr>
        <w:t>Student Mobility</w:t>
      </w:r>
    </w:p>
    <w:p w14:paraId="027437F6" w14:textId="776BAA34" w:rsidR="000049C3" w:rsidRDefault="081BAC77" w:rsidP="6738CF23">
      <w:pPr>
        <w:pBdr>
          <w:top w:val="nil"/>
          <w:left w:val="nil"/>
          <w:bottom w:val="nil"/>
          <w:right w:val="nil"/>
          <w:between w:val="nil"/>
        </w:pBdr>
      </w:pPr>
      <w:r>
        <w:t>Students in out-of-home placement are more likely to</w:t>
      </w:r>
      <w:r w:rsidR="24DBA0A4">
        <w:t xml:space="preserve"> change schools throughout the year, putting them at increased risk for disengagement. </w:t>
      </w:r>
      <w:r w:rsidR="7B03B68A">
        <w:t xml:space="preserve">Across the last four years in Colorado, students in out-of-home placement have </w:t>
      </w:r>
      <w:r w:rsidR="00CB4C26">
        <w:t xml:space="preserve">had </w:t>
      </w:r>
      <w:r w:rsidR="7B03B68A">
        <w:t xml:space="preserve">much higher mobility rates than the </w:t>
      </w:r>
      <w:r w:rsidR="7342F71C">
        <w:t>state</w:t>
      </w:r>
      <w:r w:rsidR="7B03B68A">
        <w:t xml:space="preserve"> student population</w:t>
      </w:r>
      <w:r w:rsidR="00E13AD9">
        <w:t>.</w:t>
      </w:r>
      <w:r w:rsidR="7B03B68A">
        <w:t xml:space="preserve"> </w:t>
      </w:r>
      <w:r w:rsidR="00E13AD9">
        <w:t>T</w:t>
      </w:r>
      <w:r w:rsidR="7B03B68A">
        <w:t xml:space="preserve">he number of students in out-of-home placement </w:t>
      </w:r>
      <w:r w:rsidR="79A28BE7">
        <w:t>staying in one school has steadily increased since 2018-2019</w:t>
      </w:r>
      <w:r w:rsidR="00F32116">
        <w:t>, and the number of these students attending 3 or more schools has decreased in that period</w:t>
      </w:r>
      <w:r w:rsidR="79A28BE7">
        <w:t xml:space="preserve">. </w:t>
      </w:r>
      <w:r w:rsidR="79A28BE7" w:rsidRPr="6738CF23">
        <w:rPr>
          <w:b/>
          <w:bCs/>
          <w:i/>
          <w:iCs/>
        </w:rPr>
        <w:t xml:space="preserve">Chart </w:t>
      </w:r>
      <w:r w:rsidR="274985FC" w:rsidRPr="6738CF23">
        <w:rPr>
          <w:b/>
          <w:bCs/>
          <w:i/>
          <w:iCs/>
        </w:rPr>
        <w:t>4</w:t>
      </w:r>
      <w:r w:rsidR="79A28BE7" w:rsidRPr="6738CF23">
        <w:rPr>
          <w:i/>
          <w:iCs/>
        </w:rPr>
        <w:t xml:space="preserve"> shows the percentages </w:t>
      </w:r>
      <w:r w:rsidR="06B3A77C" w:rsidRPr="6738CF23">
        <w:rPr>
          <w:i/>
          <w:iCs/>
        </w:rPr>
        <w:t xml:space="preserve">(and </w:t>
      </w:r>
      <w:r w:rsidR="06B3A77C" w:rsidRPr="6738CF23">
        <w:rPr>
          <w:b/>
          <w:bCs/>
          <w:i/>
          <w:iCs/>
        </w:rPr>
        <w:t xml:space="preserve">Table </w:t>
      </w:r>
      <w:r w:rsidR="00223946">
        <w:rPr>
          <w:b/>
          <w:bCs/>
          <w:i/>
          <w:iCs/>
        </w:rPr>
        <w:t>5</w:t>
      </w:r>
      <w:r w:rsidR="06B3A77C" w:rsidRPr="6738CF23">
        <w:rPr>
          <w:b/>
          <w:bCs/>
          <w:i/>
          <w:iCs/>
        </w:rPr>
        <w:t xml:space="preserve"> </w:t>
      </w:r>
      <w:r w:rsidR="06B3A77C" w:rsidRPr="6738CF23">
        <w:rPr>
          <w:i/>
          <w:iCs/>
        </w:rPr>
        <w:t xml:space="preserve">shows the numbers) </w:t>
      </w:r>
      <w:r w:rsidR="79A28BE7" w:rsidRPr="6738CF23">
        <w:rPr>
          <w:i/>
          <w:iCs/>
        </w:rPr>
        <w:t>of students attending single and multiple schools in Colorado and in out-of-home placement across the last four years.</w:t>
      </w:r>
    </w:p>
    <w:p w14:paraId="2D983264" w14:textId="52BEFC48" w:rsidR="005148E3" w:rsidRDefault="006E0F34" w:rsidP="6738CF23">
      <w:pPr>
        <w:pBdr>
          <w:top w:val="nil"/>
          <w:left w:val="nil"/>
          <w:bottom w:val="nil"/>
          <w:right w:val="nil"/>
          <w:between w:val="nil"/>
        </w:pBdr>
        <w:rPr>
          <w:rFonts w:ascii="Trebuchet MS" w:eastAsia="Trebuchet MS" w:hAnsi="Trebuchet MS" w:cs="Trebuchet MS"/>
          <w:b/>
          <w:bCs/>
          <w:color w:val="000000"/>
          <w:sz w:val="24"/>
        </w:rPr>
      </w:pPr>
      <w:r w:rsidRPr="006E0F34">
        <w:rPr>
          <w:noProof/>
        </w:rPr>
        <w:lastRenderedPageBreak/>
        <w:t xml:space="preserve"> </w:t>
      </w:r>
      <w:r>
        <w:rPr>
          <w:noProof/>
        </w:rPr>
        <w:drawing>
          <wp:inline distT="0" distB="0" distL="0" distR="0" wp14:anchorId="3A9616F7" wp14:editId="7D04DC2F">
            <wp:extent cx="6607534" cy="3531235"/>
            <wp:effectExtent l="0" t="0" r="3175" b="0"/>
            <wp:docPr id="917322114" name="Chart 1">
              <a:extLst xmlns:a="http://schemas.openxmlformats.org/drawingml/2006/main">
                <a:ext uri="{FF2B5EF4-FFF2-40B4-BE49-F238E27FC236}">
                  <a16:creationId xmlns:a16="http://schemas.microsoft.com/office/drawing/2014/main" id="{A06D0725-C36D-4468-8A74-D6B3AAE59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A051A1" w14:textId="52934B7B" w:rsidR="006D6902" w:rsidRDefault="00FA5B06" w:rsidP="00104370">
      <w:pPr>
        <w:pBdr>
          <w:top w:val="nil"/>
          <w:left w:val="nil"/>
          <w:bottom w:val="nil"/>
          <w:right w:val="nil"/>
          <w:between w:val="nil"/>
        </w:pBdr>
      </w:pPr>
      <w:r>
        <w:rPr>
          <w:i/>
          <w:iCs/>
        </w:rPr>
        <w:t xml:space="preserve">Note: </w:t>
      </w:r>
      <w:r>
        <w:t xml:space="preserve">Data obtained in collaboration with the </w:t>
      </w:r>
      <w:r w:rsidR="00C53B26">
        <w:t>Department of Human Services</w:t>
      </w:r>
      <w:r>
        <w:t xml:space="preserve"> from school and district reporting.</w:t>
      </w:r>
    </w:p>
    <w:p w14:paraId="59B4EC21" w14:textId="77777777" w:rsidR="006D6902" w:rsidRDefault="006D6902" w:rsidP="00104370">
      <w:pPr>
        <w:pBdr>
          <w:top w:val="nil"/>
          <w:left w:val="nil"/>
          <w:bottom w:val="nil"/>
          <w:right w:val="nil"/>
          <w:between w:val="nil"/>
        </w:pBdr>
        <w:rPr>
          <w:rFonts w:ascii="Trebuchet MS" w:eastAsia="Trebuchet MS" w:hAnsi="Trebuchet MS" w:cs="Trebuchet MS"/>
          <w:b/>
          <w:color w:val="000000"/>
          <w:sz w:val="24"/>
        </w:rPr>
      </w:pPr>
    </w:p>
    <w:tbl>
      <w:tblPr>
        <w:tblStyle w:val="TableGrid"/>
        <w:tblW w:w="104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00"/>
        <w:gridCol w:w="1710"/>
        <w:gridCol w:w="1800"/>
        <w:gridCol w:w="1800"/>
        <w:gridCol w:w="1890"/>
      </w:tblGrid>
      <w:tr w:rsidR="008635BB" w:rsidRPr="005B1CD1" w14:paraId="377D8DAB" w14:textId="77777777" w:rsidTr="53418C54">
        <w:trPr>
          <w:trHeight w:val="236"/>
        </w:trPr>
        <w:tc>
          <w:tcPr>
            <w:tcW w:w="10440" w:type="dxa"/>
            <w:gridSpan w:val="6"/>
            <w:tcBorders>
              <w:bottom w:val="single" w:sz="4" w:space="0" w:color="auto"/>
            </w:tcBorders>
            <w:shd w:val="clear" w:color="auto" w:fill="auto"/>
            <w:vAlign w:val="center"/>
          </w:tcPr>
          <w:p w14:paraId="7236B2FD" w14:textId="786D87EB" w:rsidR="001040E2" w:rsidRDefault="001040E2" w:rsidP="00E67E51">
            <w:pPr>
              <w:rPr>
                <w:rFonts w:asciiTheme="minorHAnsi" w:hAnsiTheme="minorHAnsi" w:cstheme="minorBidi"/>
                <w:color w:val="000000" w:themeColor="text1"/>
              </w:rPr>
            </w:pPr>
            <w:r w:rsidRPr="22177105">
              <w:rPr>
                <w:rFonts w:asciiTheme="minorHAnsi" w:hAnsiTheme="minorHAnsi" w:cstheme="minorBidi"/>
                <w:b/>
                <w:color w:val="000000" w:themeColor="text1"/>
              </w:rPr>
              <w:t xml:space="preserve">Table </w:t>
            </w:r>
            <w:r w:rsidR="001B3C4E" w:rsidRPr="22177105">
              <w:rPr>
                <w:rFonts w:asciiTheme="minorHAnsi" w:hAnsiTheme="minorHAnsi" w:cstheme="minorBidi"/>
                <w:b/>
                <w:color w:val="000000" w:themeColor="text1"/>
              </w:rPr>
              <w:t>5</w:t>
            </w:r>
            <w:r w:rsidRPr="22177105">
              <w:rPr>
                <w:rFonts w:asciiTheme="minorHAnsi" w:hAnsiTheme="minorHAnsi" w:cstheme="minorBidi"/>
                <w:b/>
                <w:color w:val="000000" w:themeColor="text1"/>
              </w:rPr>
              <w:t xml:space="preserve">: </w:t>
            </w:r>
            <w:r w:rsidR="001B3C4E" w:rsidRPr="22177105">
              <w:rPr>
                <w:rFonts w:asciiTheme="minorHAnsi" w:hAnsiTheme="minorHAnsi" w:cstheme="minorBidi"/>
                <w:b/>
                <w:color w:val="000000" w:themeColor="text1"/>
              </w:rPr>
              <w:t xml:space="preserve">Number of Students in the State Student Population and in Out-of-Home Placement Attending Single and Multiple Schools </w:t>
            </w:r>
          </w:p>
        </w:tc>
      </w:tr>
      <w:tr w:rsidR="00A72385" w:rsidRPr="00A40A99" w14:paraId="73D36360" w14:textId="77777777" w:rsidTr="53418C54">
        <w:tc>
          <w:tcPr>
            <w:tcW w:w="1440" w:type="dxa"/>
            <w:tcBorders>
              <w:top w:val="single" w:sz="4" w:space="0" w:color="auto"/>
              <w:bottom w:val="single" w:sz="4" w:space="0" w:color="auto"/>
            </w:tcBorders>
            <w:shd w:val="clear" w:color="auto" w:fill="FFFFFF" w:themeFill="background1"/>
          </w:tcPr>
          <w:p w14:paraId="493A5D6B" w14:textId="53835978" w:rsidR="001040E2" w:rsidRPr="00A40A99" w:rsidRDefault="001040E2" w:rsidP="00A40A99">
            <w:pPr>
              <w:spacing w:line="276" w:lineRule="auto"/>
              <w:jc w:val="center"/>
              <w:rPr>
                <w:rFonts w:ascii="Trebuchet MS" w:eastAsia="Trebuchet MS" w:hAnsi="Trebuchet MS" w:cs="Trebuchet MS"/>
                <w:b/>
                <w:bCs/>
                <w:color w:val="000000"/>
                <w:sz w:val="24"/>
              </w:rPr>
            </w:pPr>
            <w:r w:rsidRPr="00A40A99">
              <w:rPr>
                <w:b/>
                <w:bCs/>
              </w:rPr>
              <w:t>School Year</w:t>
            </w:r>
          </w:p>
        </w:tc>
        <w:tc>
          <w:tcPr>
            <w:tcW w:w="1800" w:type="dxa"/>
            <w:tcBorders>
              <w:top w:val="single" w:sz="4" w:space="0" w:color="auto"/>
              <w:bottom w:val="single" w:sz="4" w:space="0" w:color="auto"/>
            </w:tcBorders>
            <w:shd w:val="clear" w:color="auto" w:fill="FFFFFF" w:themeFill="background1"/>
          </w:tcPr>
          <w:p w14:paraId="5F1EA231" w14:textId="7155DDA2" w:rsidR="001040E2" w:rsidRPr="00A40A99" w:rsidRDefault="1A119638" w:rsidP="53418C54">
            <w:pPr>
              <w:spacing w:line="276" w:lineRule="auto"/>
              <w:jc w:val="center"/>
              <w:rPr>
                <w:rFonts w:ascii="Trebuchet MS" w:eastAsia="Trebuchet MS" w:hAnsi="Trebuchet MS" w:cs="Trebuchet MS"/>
                <w:b/>
                <w:bCs/>
                <w:color w:val="000000"/>
                <w:sz w:val="24"/>
              </w:rPr>
            </w:pPr>
            <w:r w:rsidRPr="53418C54">
              <w:rPr>
                <w:b/>
                <w:bCs/>
              </w:rPr>
              <w:t>Total students</w:t>
            </w:r>
          </w:p>
        </w:tc>
        <w:tc>
          <w:tcPr>
            <w:tcW w:w="1710" w:type="dxa"/>
            <w:tcBorders>
              <w:top w:val="single" w:sz="4" w:space="0" w:color="auto"/>
              <w:bottom w:val="single" w:sz="4" w:space="0" w:color="auto"/>
            </w:tcBorders>
            <w:shd w:val="clear" w:color="auto" w:fill="FFFFFF" w:themeFill="background1"/>
          </w:tcPr>
          <w:p w14:paraId="35412737" w14:textId="7EC9C7B2" w:rsidR="001040E2" w:rsidRPr="00A40A99" w:rsidRDefault="001040E2" w:rsidP="00A40A99">
            <w:pPr>
              <w:spacing w:line="276" w:lineRule="auto"/>
              <w:jc w:val="center"/>
              <w:rPr>
                <w:rFonts w:ascii="Trebuchet MS" w:eastAsia="Trebuchet MS" w:hAnsi="Trebuchet MS" w:cs="Trebuchet MS"/>
                <w:b/>
                <w:bCs/>
                <w:color w:val="000000"/>
                <w:sz w:val="24"/>
              </w:rPr>
            </w:pPr>
            <w:r w:rsidRPr="00A40A99">
              <w:rPr>
                <w:b/>
                <w:bCs/>
              </w:rPr>
              <w:t>Attend 1 school</w:t>
            </w:r>
          </w:p>
        </w:tc>
        <w:tc>
          <w:tcPr>
            <w:tcW w:w="1800" w:type="dxa"/>
            <w:tcBorders>
              <w:top w:val="single" w:sz="4" w:space="0" w:color="auto"/>
              <w:bottom w:val="single" w:sz="4" w:space="0" w:color="auto"/>
            </w:tcBorders>
            <w:shd w:val="clear" w:color="auto" w:fill="FFFFFF" w:themeFill="background1"/>
          </w:tcPr>
          <w:p w14:paraId="1F8A34A9" w14:textId="1DFEE5E3" w:rsidR="001040E2" w:rsidRPr="00A40A99" w:rsidRDefault="001040E2" w:rsidP="00A40A99">
            <w:pPr>
              <w:spacing w:line="276" w:lineRule="auto"/>
              <w:jc w:val="center"/>
              <w:rPr>
                <w:rFonts w:ascii="Trebuchet MS" w:eastAsia="Trebuchet MS" w:hAnsi="Trebuchet MS" w:cs="Trebuchet MS"/>
                <w:b/>
                <w:bCs/>
                <w:color w:val="000000"/>
                <w:sz w:val="24"/>
              </w:rPr>
            </w:pPr>
            <w:r w:rsidRPr="00A40A99">
              <w:rPr>
                <w:b/>
                <w:bCs/>
              </w:rPr>
              <w:t>Attend 2 schools</w:t>
            </w:r>
          </w:p>
        </w:tc>
        <w:tc>
          <w:tcPr>
            <w:tcW w:w="1800" w:type="dxa"/>
            <w:tcBorders>
              <w:top w:val="single" w:sz="4" w:space="0" w:color="auto"/>
              <w:bottom w:val="single" w:sz="4" w:space="0" w:color="auto"/>
            </w:tcBorders>
            <w:shd w:val="clear" w:color="auto" w:fill="FFFFFF" w:themeFill="background1"/>
          </w:tcPr>
          <w:p w14:paraId="1412FC68" w14:textId="56C5F06F" w:rsidR="001040E2" w:rsidRPr="00A40A99" w:rsidRDefault="001040E2" w:rsidP="00A40A99">
            <w:pPr>
              <w:spacing w:line="276" w:lineRule="auto"/>
              <w:jc w:val="center"/>
              <w:rPr>
                <w:rFonts w:ascii="Trebuchet MS" w:eastAsia="Trebuchet MS" w:hAnsi="Trebuchet MS" w:cs="Trebuchet MS"/>
                <w:b/>
                <w:bCs/>
                <w:color w:val="000000"/>
                <w:sz w:val="24"/>
              </w:rPr>
            </w:pPr>
            <w:r w:rsidRPr="00A40A99">
              <w:rPr>
                <w:b/>
                <w:bCs/>
              </w:rPr>
              <w:t>Attend 3 schools</w:t>
            </w:r>
          </w:p>
        </w:tc>
        <w:tc>
          <w:tcPr>
            <w:tcW w:w="1890" w:type="dxa"/>
            <w:tcBorders>
              <w:top w:val="single" w:sz="4" w:space="0" w:color="auto"/>
              <w:bottom w:val="single" w:sz="4" w:space="0" w:color="auto"/>
            </w:tcBorders>
            <w:shd w:val="clear" w:color="auto" w:fill="FFFFFF" w:themeFill="background1"/>
          </w:tcPr>
          <w:p w14:paraId="3769E06C" w14:textId="2C3C36AB" w:rsidR="001040E2" w:rsidRPr="00A40A99" w:rsidRDefault="001040E2" w:rsidP="00A40A99">
            <w:pPr>
              <w:spacing w:line="276" w:lineRule="auto"/>
              <w:jc w:val="center"/>
              <w:rPr>
                <w:rFonts w:ascii="Trebuchet MS" w:eastAsia="Trebuchet MS" w:hAnsi="Trebuchet MS" w:cs="Trebuchet MS"/>
                <w:b/>
                <w:bCs/>
                <w:color w:val="000000"/>
                <w:sz w:val="24"/>
              </w:rPr>
            </w:pPr>
            <w:r w:rsidRPr="00A40A99">
              <w:rPr>
                <w:b/>
                <w:bCs/>
              </w:rPr>
              <w:t>Attend 4</w:t>
            </w:r>
            <w:r w:rsidR="00043DC7" w:rsidRPr="00A40A99">
              <w:rPr>
                <w:b/>
                <w:bCs/>
              </w:rPr>
              <w:t xml:space="preserve">+ </w:t>
            </w:r>
            <w:r w:rsidRPr="00A40A99">
              <w:rPr>
                <w:b/>
                <w:bCs/>
              </w:rPr>
              <w:t>schools</w:t>
            </w:r>
          </w:p>
        </w:tc>
      </w:tr>
      <w:tr w:rsidR="00441611" w:rsidRPr="005B1CD1" w14:paraId="7F319A39" w14:textId="77777777" w:rsidTr="53418C54">
        <w:trPr>
          <w:trHeight w:val="236"/>
        </w:trPr>
        <w:tc>
          <w:tcPr>
            <w:tcW w:w="10440" w:type="dxa"/>
            <w:gridSpan w:val="6"/>
            <w:tcBorders>
              <w:top w:val="single" w:sz="4" w:space="0" w:color="auto"/>
              <w:bottom w:val="single" w:sz="12" w:space="0" w:color="000000" w:themeColor="text1"/>
            </w:tcBorders>
            <w:shd w:val="clear" w:color="auto" w:fill="FFFFFF" w:themeFill="background1"/>
            <w:vAlign w:val="center"/>
          </w:tcPr>
          <w:p w14:paraId="07AFD2AB" w14:textId="2DDEAEB8" w:rsidR="00043DC7" w:rsidRPr="00114520" w:rsidRDefault="00AD2D66" w:rsidP="00E67E51">
            <w:pPr>
              <w:jc w:val="center"/>
              <w:rPr>
                <w:rFonts w:asciiTheme="minorHAnsi" w:hAnsiTheme="minorHAnsi" w:cstheme="minorHAnsi"/>
                <w:b/>
                <w:bCs/>
                <w:color w:val="000000" w:themeColor="text1"/>
                <w:szCs w:val="22"/>
              </w:rPr>
            </w:pPr>
            <w:r>
              <w:rPr>
                <w:rFonts w:asciiTheme="minorHAnsi" w:hAnsiTheme="minorHAnsi" w:cstheme="minorHAnsi"/>
                <w:b/>
                <w:bCs/>
                <w:color w:val="000000" w:themeColor="text1"/>
                <w:szCs w:val="22"/>
              </w:rPr>
              <w:t>State</w:t>
            </w:r>
            <w:r w:rsidR="00043DC7" w:rsidRPr="00114520">
              <w:rPr>
                <w:rFonts w:asciiTheme="minorHAnsi" w:hAnsiTheme="minorHAnsi" w:cstheme="minorHAnsi"/>
                <w:b/>
                <w:bCs/>
                <w:color w:val="000000" w:themeColor="text1"/>
                <w:szCs w:val="22"/>
              </w:rPr>
              <w:t xml:space="preserve"> Student Population</w:t>
            </w:r>
          </w:p>
        </w:tc>
      </w:tr>
      <w:tr w:rsidR="6971A143" w14:paraId="096A50F8" w14:textId="77777777" w:rsidTr="53418C54">
        <w:trPr>
          <w:trHeight w:val="300"/>
        </w:trPr>
        <w:tc>
          <w:tcPr>
            <w:tcW w:w="1440" w:type="dxa"/>
            <w:tcBorders>
              <w:top w:val="single" w:sz="12" w:space="0" w:color="000000" w:themeColor="text1"/>
              <w:left w:val="none" w:sz="4" w:space="0" w:color="5C6670"/>
              <w:bottom w:val="none" w:sz="4" w:space="0" w:color="5C6670"/>
              <w:right w:val="none" w:sz="4" w:space="0" w:color="5C6670"/>
            </w:tcBorders>
            <w:vAlign w:val="center"/>
          </w:tcPr>
          <w:p w14:paraId="16F70366" w14:textId="02878589" w:rsidR="6971A143" w:rsidRDefault="6971A143" w:rsidP="6971A143">
            <w:pPr>
              <w:jc w:val="center"/>
            </w:pPr>
            <w:r>
              <w:t>2022-2023</w:t>
            </w:r>
          </w:p>
        </w:tc>
        <w:tc>
          <w:tcPr>
            <w:tcW w:w="1800" w:type="dxa"/>
            <w:tcBorders>
              <w:top w:val="single" w:sz="12" w:space="0" w:color="000000" w:themeColor="text1"/>
              <w:left w:val="none" w:sz="4" w:space="0" w:color="5C6670"/>
              <w:bottom w:val="none" w:sz="4" w:space="0" w:color="5C6670"/>
              <w:right w:val="none" w:sz="4" w:space="0" w:color="5C6670"/>
            </w:tcBorders>
          </w:tcPr>
          <w:p w14:paraId="0FB7576D" w14:textId="283045C9" w:rsidR="6971A143" w:rsidRDefault="6971A143" w:rsidP="6971A143">
            <w:pPr>
              <w:jc w:val="center"/>
              <w:rPr>
                <w:color w:val="000000" w:themeColor="text1"/>
              </w:rPr>
            </w:pPr>
            <w:r w:rsidRPr="6971A143">
              <w:rPr>
                <w:color w:val="000000" w:themeColor="text1"/>
              </w:rPr>
              <w:t>935,703</w:t>
            </w:r>
          </w:p>
        </w:tc>
        <w:tc>
          <w:tcPr>
            <w:tcW w:w="1710" w:type="dxa"/>
            <w:tcBorders>
              <w:top w:val="single" w:sz="12" w:space="0" w:color="000000" w:themeColor="text1"/>
              <w:left w:val="none" w:sz="4" w:space="0" w:color="5C6670"/>
              <w:bottom w:val="none" w:sz="4" w:space="0" w:color="5C6670"/>
              <w:right w:val="none" w:sz="4" w:space="0" w:color="5C6670"/>
            </w:tcBorders>
            <w:shd w:val="clear" w:color="auto" w:fill="E7E6E6" w:themeFill="background2"/>
          </w:tcPr>
          <w:p w14:paraId="0AD9C186" w14:textId="7BAFC9F2" w:rsidR="6971A143" w:rsidRDefault="6971A143" w:rsidP="6971A143">
            <w:pPr>
              <w:jc w:val="center"/>
              <w:rPr>
                <w:color w:val="000000" w:themeColor="text1"/>
              </w:rPr>
            </w:pPr>
            <w:r w:rsidRPr="6971A143">
              <w:rPr>
                <w:color w:val="000000" w:themeColor="text1"/>
              </w:rPr>
              <w:t>844,025</w:t>
            </w:r>
          </w:p>
        </w:tc>
        <w:tc>
          <w:tcPr>
            <w:tcW w:w="1800" w:type="dxa"/>
            <w:tcBorders>
              <w:top w:val="single" w:sz="12" w:space="0" w:color="000000" w:themeColor="text1"/>
              <w:left w:val="none" w:sz="4" w:space="0" w:color="5C6670"/>
              <w:bottom w:val="none" w:sz="4" w:space="0" w:color="5C6670"/>
              <w:right w:val="none" w:sz="4" w:space="0" w:color="5C6670"/>
            </w:tcBorders>
          </w:tcPr>
          <w:p w14:paraId="41D237BF" w14:textId="430DC964" w:rsidR="6971A143" w:rsidRDefault="6971A143" w:rsidP="6971A143">
            <w:pPr>
              <w:jc w:val="center"/>
              <w:rPr>
                <w:color w:val="000000" w:themeColor="text1"/>
              </w:rPr>
            </w:pPr>
            <w:r w:rsidRPr="6971A143">
              <w:rPr>
                <w:color w:val="000000" w:themeColor="text1"/>
              </w:rPr>
              <w:t>84,301</w:t>
            </w:r>
          </w:p>
        </w:tc>
        <w:tc>
          <w:tcPr>
            <w:tcW w:w="1800" w:type="dxa"/>
            <w:tcBorders>
              <w:top w:val="single" w:sz="12" w:space="0" w:color="000000" w:themeColor="text1"/>
              <w:left w:val="none" w:sz="4" w:space="0" w:color="5C6670"/>
              <w:bottom w:val="none" w:sz="4" w:space="0" w:color="5C6670"/>
              <w:right w:val="none" w:sz="4" w:space="0" w:color="5C6670"/>
            </w:tcBorders>
            <w:shd w:val="clear" w:color="auto" w:fill="E7E6E6" w:themeFill="background2"/>
          </w:tcPr>
          <w:p w14:paraId="4909D1B7" w14:textId="2E1A6D51" w:rsidR="6971A143" w:rsidRDefault="6971A143" w:rsidP="6971A143">
            <w:pPr>
              <w:jc w:val="center"/>
            </w:pPr>
            <w:r>
              <w:t>6,746</w:t>
            </w:r>
          </w:p>
        </w:tc>
        <w:tc>
          <w:tcPr>
            <w:tcW w:w="1890" w:type="dxa"/>
            <w:tcBorders>
              <w:top w:val="single" w:sz="12" w:space="0" w:color="000000" w:themeColor="text1"/>
              <w:left w:val="none" w:sz="4" w:space="0" w:color="5C6670"/>
              <w:bottom w:val="none" w:sz="4" w:space="0" w:color="5C6670"/>
              <w:right w:val="none" w:sz="4" w:space="0" w:color="5C6670"/>
            </w:tcBorders>
          </w:tcPr>
          <w:p w14:paraId="1C316CE3" w14:textId="2F607962" w:rsidR="6971A143" w:rsidRDefault="6971A143" w:rsidP="6971A143">
            <w:pPr>
              <w:jc w:val="center"/>
            </w:pPr>
            <w:r>
              <w:t>631</w:t>
            </w:r>
          </w:p>
        </w:tc>
      </w:tr>
      <w:tr w:rsidR="6971A143" w14:paraId="6B1FA2BA" w14:textId="77777777" w:rsidTr="53418C54">
        <w:trPr>
          <w:trHeight w:val="300"/>
        </w:trPr>
        <w:tc>
          <w:tcPr>
            <w:tcW w:w="1440" w:type="dxa"/>
            <w:tcBorders>
              <w:top w:val="none" w:sz="4" w:space="0" w:color="5C6670"/>
            </w:tcBorders>
            <w:vAlign w:val="center"/>
          </w:tcPr>
          <w:p w14:paraId="0673C637" w14:textId="3A13B8D0" w:rsidR="6971A143" w:rsidRDefault="6971A143" w:rsidP="6971A143">
            <w:pPr>
              <w:jc w:val="center"/>
              <w:rPr>
                <w:rFonts w:ascii="Trebuchet MS" w:eastAsia="Trebuchet MS" w:hAnsi="Trebuchet MS" w:cs="Trebuchet MS"/>
                <w:b/>
                <w:bCs/>
                <w:color w:val="000000" w:themeColor="text1"/>
                <w:sz w:val="24"/>
              </w:rPr>
            </w:pPr>
            <w:r>
              <w:t>2021-2022</w:t>
            </w:r>
          </w:p>
        </w:tc>
        <w:tc>
          <w:tcPr>
            <w:tcW w:w="1800" w:type="dxa"/>
            <w:tcBorders>
              <w:top w:val="none" w:sz="4" w:space="0" w:color="5C6670"/>
            </w:tcBorders>
          </w:tcPr>
          <w:p w14:paraId="22DD8C74" w14:textId="21A5E618" w:rsidR="6971A143" w:rsidRDefault="6971A143" w:rsidP="6971A143">
            <w:pPr>
              <w:jc w:val="center"/>
              <w:rPr>
                <w:rFonts w:ascii="Trebuchet MS" w:eastAsia="Trebuchet MS" w:hAnsi="Trebuchet MS" w:cs="Trebuchet MS"/>
                <w:b/>
                <w:bCs/>
                <w:color w:val="000000" w:themeColor="text1"/>
                <w:sz w:val="24"/>
              </w:rPr>
            </w:pPr>
            <w:r>
              <w:t>944,160</w:t>
            </w:r>
          </w:p>
        </w:tc>
        <w:tc>
          <w:tcPr>
            <w:tcW w:w="1710" w:type="dxa"/>
            <w:tcBorders>
              <w:top w:val="none" w:sz="4" w:space="0" w:color="5C6670"/>
            </w:tcBorders>
            <w:shd w:val="clear" w:color="auto" w:fill="E7E6E6" w:themeFill="background2"/>
          </w:tcPr>
          <w:p w14:paraId="4F8F36A2" w14:textId="7478FB16" w:rsidR="6971A143" w:rsidRDefault="6971A143" w:rsidP="6971A143">
            <w:pPr>
              <w:jc w:val="center"/>
              <w:rPr>
                <w:rFonts w:ascii="Trebuchet MS" w:eastAsia="Trebuchet MS" w:hAnsi="Trebuchet MS" w:cs="Trebuchet MS"/>
                <w:b/>
                <w:bCs/>
                <w:color w:val="000000" w:themeColor="text1"/>
                <w:sz w:val="24"/>
              </w:rPr>
            </w:pPr>
            <w:r>
              <w:t>840,959</w:t>
            </w:r>
          </w:p>
        </w:tc>
        <w:tc>
          <w:tcPr>
            <w:tcW w:w="1800" w:type="dxa"/>
            <w:tcBorders>
              <w:top w:val="none" w:sz="4" w:space="0" w:color="5C6670"/>
            </w:tcBorders>
          </w:tcPr>
          <w:p w14:paraId="665A7380" w14:textId="6045690F" w:rsidR="6971A143" w:rsidRDefault="6971A143" w:rsidP="6971A143">
            <w:pPr>
              <w:jc w:val="center"/>
              <w:rPr>
                <w:rFonts w:ascii="Trebuchet MS" w:eastAsia="Trebuchet MS" w:hAnsi="Trebuchet MS" w:cs="Trebuchet MS"/>
                <w:b/>
                <w:bCs/>
                <w:color w:val="000000" w:themeColor="text1"/>
                <w:sz w:val="24"/>
              </w:rPr>
            </w:pPr>
            <w:r>
              <w:t>95,109</w:t>
            </w:r>
          </w:p>
        </w:tc>
        <w:tc>
          <w:tcPr>
            <w:tcW w:w="1800" w:type="dxa"/>
            <w:tcBorders>
              <w:top w:val="none" w:sz="4" w:space="0" w:color="5C6670"/>
            </w:tcBorders>
            <w:shd w:val="clear" w:color="auto" w:fill="E7E6E6" w:themeFill="background2"/>
          </w:tcPr>
          <w:p w14:paraId="2FFD6A48" w14:textId="61DC5E35" w:rsidR="6971A143" w:rsidRDefault="6971A143" w:rsidP="6971A143">
            <w:pPr>
              <w:jc w:val="center"/>
              <w:rPr>
                <w:rFonts w:ascii="Trebuchet MS" w:eastAsia="Trebuchet MS" w:hAnsi="Trebuchet MS" w:cs="Trebuchet MS"/>
                <w:b/>
                <w:bCs/>
                <w:color w:val="000000" w:themeColor="text1"/>
                <w:sz w:val="24"/>
              </w:rPr>
            </w:pPr>
            <w:r>
              <w:t>7,463</w:t>
            </w:r>
          </w:p>
        </w:tc>
        <w:tc>
          <w:tcPr>
            <w:tcW w:w="1890" w:type="dxa"/>
            <w:tcBorders>
              <w:top w:val="none" w:sz="4" w:space="0" w:color="5C6670"/>
            </w:tcBorders>
          </w:tcPr>
          <w:p w14:paraId="27EF1EE3" w14:textId="5E16F776" w:rsidR="6971A143" w:rsidRDefault="6971A143" w:rsidP="6971A143">
            <w:pPr>
              <w:jc w:val="center"/>
              <w:rPr>
                <w:rFonts w:ascii="Trebuchet MS" w:eastAsia="Trebuchet MS" w:hAnsi="Trebuchet MS" w:cs="Trebuchet MS"/>
                <w:b/>
                <w:bCs/>
                <w:color w:val="000000" w:themeColor="text1"/>
                <w:sz w:val="24"/>
              </w:rPr>
            </w:pPr>
            <w:r>
              <w:t>629</w:t>
            </w:r>
          </w:p>
        </w:tc>
      </w:tr>
      <w:tr w:rsidR="00817261" w14:paraId="4653ABFA" w14:textId="77777777" w:rsidTr="53418C54">
        <w:tc>
          <w:tcPr>
            <w:tcW w:w="1440" w:type="dxa"/>
          </w:tcPr>
          <w:p w14:paraId="0409BE01" w14:textId="66C767DD" w:rsidR="001040E2" w:rsidRDefault="001040E2" w:rsidP="001040E2">
            <w:pPr>
              <w:jc w:val="center"/>
              <w:rPr>
                <w:rFonts w:ascii="Trebuchet MS" w:eastAsia="Trebuchet MS" w:hAnsi="Trebuchet MS" w:cs="Trebuchet MS"/>
                <w:b/>
                <w:color w:val="000000"/>
                <w:sz w:val="24"/>
              </w:rPr>
            </w:pPr>
            <w:r w:rsidRPr="00296607">
              <w:t>2020-2021</w:t>
            </w:r>
          </w:p>
        </w:tc>
        <w:tc>
          <w:tcPr>
            <w:tcW w:w="1800" w:type="dxa"/>
          </w:tcPr>
          <w:p w14:paraId="04CAF14D" w14:textId="0AE87A35" w:rsidR="001040E2" w:rsidRDefault="001040E2" w:rsidP="001040E2">
            <w:pPr>
              <w:jc w:val="center"/>
              <w:rPr>
                <w:rFonts w:ascii="Trebuchet MS" w:eastAsia="Trebuchet MS" w:hAnsi="Trebuchet MS" w:cs="Trebuchet MS"/>
                <w:b/>
                <w:color w:val="000000"/>
                <w:sz w:val="24"/>
              </w:rPr>
            </w:pPr>
            <w:r w:rsidRPr="00296607">
              <w:t>947,205</w:t>
            </w:r>
          </w:p>
        </w:tc>
        <w:tc>
          <w:tcPr>
            <w:tcW w:w="1710" w:type="dxa"/>
            <w:shd w:val="clear" w:color="auto" w:fill="E7E6E6" w:themeFill="background2"/>
          </w:tcPr>
          <w:p w14:paraId="7897CEA4" w14:textId="13A4EC78" w:rsidR="001040E2" w:rsidRDefault="001040E2" w:rsidP="001040E2">
            <w:pPr>
              <w:jc w:val="center"/>
              <w:rPr>
                <w:rFonts w:ascii="Trebuchet MS" w:eastAsia="Trebuchet MS" w:hAnsi="Trebuchet MS" w:cs="Trebuchet MS"/>
                <w:b/>
                <w:color w:val="000000"/>
                <w:sz w:val="24"/>
              </w:rPr>
            </w:pPr>
            <w:r w:rsidRPr="00296607">
              <w:t>861,402</w:t>
            </w:r>
          </w:p>
        </w:tc>
        <w:tc>
          <w:tcPr>
            <w:tcW w:w="1800" w:type="dxa"/>
          </w:tcPr>
          <w:p w14:paraId="72DF6834" w14:textId="39106753" w:rsidR="001040E2" w:rsidRDefault="001040E2" w:rsidP="001040E2">
            <w:pPr>
              <w:jc w:val="center"/>
              <w:rPr>
                <w:rFonts w:ascii="Trebuchet MS" w:eastAsia="Trebuchet MS" w:hAnsi="Trebuchet MS" w:cs="Trebuchet MS"/>
                <w:b/>
                <w:color w:val="000000"/>
                <w:sz w:val="24"/>
              </w:rPr>
            </w:pPr>
            <w:r w:rsidRPr="00296607">
              <w:t>80,448</w:t>
            </w:r>
          </w:p>
        </w:tc>
        <w:tc>
          <w:tcPr>
            <w:tcW w:w="1800" w:type="dxa"/>
            <w:shd w:val="clear" w:color="auto" w:fill="E7E6E6" w:themeFill="background2"/>
          </w:tcPr>
          <w:p w14:paraId="7FAD9231" w14:textId="4558A9AD" w:rsidR="001040E2" w:rsidRDefault="001040E2" w:rsidP="001040E2">
            <w:pPr>
              <w:jc w:val="center"/>
              <w:rPr>
                <w:rFonts w:ascii="Trebuchet MS" w:eastAsia="Trebuchet MS" w:hAnsi="Trebuchet MS" w:cs="Trebuchet MS"/>
                <w:b/>
                <w:color w:val="000000"/>
                <w:sz w:val="24"/>
              </w:rPr>
            </w:pPr>
            <w:r w:rsidRPr="00296607">
              <w:t>4,980</w:t>
            </w:r>
          </w:p>
        </w:tc>
        <w:tc>
          <w:tcPr>
            <w:tcW w:w="1890" w:type="dxa"/>
          </w:tcPr>
          <w:p w14:paraId="40CE5305" w14:textId="75723978" w:rsidR="001040E2" w:rsidRDefault="001040E2" w:rsidP="001040E2">
            <w:pPr>
              <w:jc w:val="center"/>
              <w:rPr>
                <w:rFonts w:ascii="Trebuchet MS" w:eastAsia="Trebuchet MS" w:hAnsi="Trebuchet MS" w:cs="Trebuchet MS"/>
                <w:b/>
                <w:color w:val="000000"/>
                <w:sz w:val="24"/>
              </w:rPr>
            </w:pPr>
            <w:r w:rsidRPr="00296607">
              <w:t>375</w:t>
            </w:r>
          </w:p>
        </w:tc>
      </w:tr>
      <w:tr w:rsidR="6971A143" w14:paraId="25601A9D" w14:textId="77777777" w:rsidTr="53418C54">
        <w:trPr>
          <w:trHeight w:val="300"/>
        </w:trPr>
        <w:tc>
          <w:tcPr>
            <w:tcW w:w="1440" w:type="dxa"/>
          </w:tcPr>
          <w:p w14:paraId="6BBB9202" w14:textId="1F02A60F" w:rsidR="6971A143" w:rsidRDefault="6971A143" w:rsidP="6971A143">
            <w:pPr>
              <w:jc w:val="center"/>
              <w:rPr>
                <w:rFonts w:ascii="Trebuchet MS" w:eastAsia="Trebuchet MS" w:hAnsi="Trebuchet MS" w:cs="Trebuchet MS"/>
                <w:b/>
                <w:bCs/>
                <w:color w:val="000000" w:themeColor="text1"/>
                <w:sz w:val="24"/>
              </w:rPr>
            </w:pPr>
            <w:r>
              <w:t>2019-2020</w:t>
            </w:r>
          </w:p>
        </w:tc>
        <w:tc>
          <w:tcPr>
            <w:tcW w:w="1800" w:type="dxa"/>
          </w:tcPr>
          <w:p w14:paraId="6F04BF74" w14:textId="43A9462C" w:rsidR="6971A143" w:rsidRDefault="6971A143" w:rsidP="6971A143">
            <w:pPr>
              <w:jc w:val="center"/>
              <w:rPr>
                <w:rFonts w:ascii="Trebuchet MS" w:eastAsia="Trebuchet MS" w:hAnsi="Trebuchet MS" w:cs="Trebuchet MS"/>
                <w:b/>
                <w:bCs/>
                <w:color w:val="000000" w:themeColor="text1"/>
                <w:sz w:val="24"/>
              </w:rPr>
            </w:pPr>
            <w:r>
              <w:t>961,468</w:t>
            </w:r>
          </w:p>
        </w:tc>
        <w:tc>
          <w:tcPr>
            <w:tcW w:w="1710" w:type="dxa"/>
            <w:shd w:val="clear" w:color="auto" w:fill="E7E6E6" w:themeFill="background2"/>
          </w:tcPr>
          <w:p w14:paraId="4DC2B7DC" w14:textId="4FF5CCB7" w:rsidR="6971A143" w:rsidRDefault="6971A143" w:rsidP="6971A143">
            <w:pPr>
              <w:jc w:val="center"/>
              <w:rPr>
                <w:rFonts w:ascii="Trebuchet MS" w:eastAsia="Trebuchet MS" w:hAnsi="Trebuchet MS" w:cs="Trebuchet MS"/>
                <w:b/>
                <w:bCs/>
                <w:color w:val="000000" w:themeColor="text1"/>
                <w:sz w:val="24"/>
              </w:rPr>
            </w:pPr>
            <w:r>
              <w:t>870,692</w:t>
            </w:r>
          </w:p>
        </w:tc>
        <w:tc>
          <w:tcPr>
            <w:tcW w:w="1800" w:type="dxa"/>
          </w:tcPr>
          <w:p w14:paraId="7E792F69" w14:textId="23BB744E" w:rsidR="6971A143" w:rsidRDefault="6971A143" w:rsidP="6971A143">
            <w:pPr>
              <w:jc w:val="center"/>
              <w:rPr>
                <w:rFonts w:ascii="Trebuchet MS" w:eastAsia="Trebuchet MS" w:hAnsi="Trebuchet MS" w:cs="Trebuchet MS"/>
                <w:b/>
                <w:bCs/>
                <w:color w:val="000000" w:themeColor="text1"/>
                <w:sz w:val="24"/>
              </w:rPr>
            </w:pPr>
            <w:r>
              <w:t>83,784</w:t>
            </w:r>
          </w:p>
        </w:tc>
        <w:tc>
          <w:tcPr>
            <w:tcW w:w="1800" w:type="dxa"/>
            <w:shd w:val="clear" w:color="auto" w:fill="E7E6E6" w:themeFill="background2"/>
          </w:tcPr>
          <w:p w14:paraId="4C60BB39" w14:textId="6969966C" w:rsidR="6971A143" w:rsidRDefault="6971A143" w:rsidP="6971A143">
            <w:pPr>
              <w:jc w:val="center"/>
              <w:rPr>
                <w:rFonts w:ascii="Trebuchet MS" w:eastAsia="Trebuchet MS" w:hAnsi="Trebuchet MS" w:cs="Trebuchet MS"/>
                <w:b/>
                <w:bCs/>
                <w:color w:val="000000" w:themeColor="text1"/>
                <w:sz w:val="24"/>
              </w:rPr>
            </w:pPr>
            <w:r>
              <w:t>6,419</w:t>
            </w:r>
          </w:p>
        </w:tc>
        <w:tc>
          <w:tcPr>
            <w:tcW w:w="1890" w:type="dxa"/>
          </w:tcPr>
          <w:p w14:paraId="7D52A4D6" w14:textId="12BC8F05" w:rsidR="6971A143" w:rsidRDefault="6971A143" w:rsidP="6971A143">
            <w:pPr>
              <w:jc w:val="center"/>
              <w:rPr>
                <w:rFonts w:ascii="Trebuchet MS" w:eastAsia="Trebuchet MS" w:hAnsi="Trebuchet MS" w:cs="Trebuchet MS"/>
                <w:b/>
                <w:bCs/>
                <w:color w:val="000000" w:themeColor="text1"/>
                <w:sz w:val="24"/>
              </w:rPr>
            </w:pPr>
            <w:r>
              <w:t>573</w:t>
            </w:r>
          </w:p>
        </w:tc>
      </w:tr>
      <w:tr w:rsidR="00441611" w:rsidRPr="00201E4F" w14:paraId="75D8EB44" w14:textId="77777777" w:rsidTr="53418C54">
        <w:trPr>
          <w:trHeight w:val="236"/>
        </w:trPr>
        <w:tc>
          <w:tcPr>
            <w:tcW w:w="10440" w:type="dxa"/>
            <w:gridSpan w:val="6"/>
            <w:tcBorders>
              <w:top w:val="single" w:sz="4" w:space="0" w:color="auto"/>
            </w:tcBorders>
            <w:shd w:val="clear" w:color="auto" w:fill="FFFFFF" w:themeFill="background1"/>
            <w:vAlign w:val="center"/>
          </w:tcPr>
          <w:p w14:paraId="556DF18F" w14:textId="77777777" w:rsidR="001040E2" w:rsidRPr="00114520" w:rsidRDefault="001040E2" w:rsidP="001040E2">
            <w:pPr>
              <w:jc w:val="center"/>
              <w:rPr>
                <w:rFonts w:asciiTheme="minorHAnsi" w:hAnsiTheme="minorHAnsi" w:cstheme="minorHAnsi"/>
                <w:b/>
                <w:bCs/>
                <w:kern w:val="24"/>
                <w:szCs w:val="22"/>
              </w:rPr>
            </w:pPr>
            <w:r>
              <w:rPr>
                <w:rFonts w:asciiTheme="minorHAnsi" w:hAnsiTheme="minorHAnsi" w:cstheme="minorHAnsi"/>
                <w:b/>
                <w:bCs/>
                <w:kern w:val="24"/>
                <w:szCs w:val="22"/>
              </w:rPr>
              <w:t>Students in Out-of-Home Placement</w:t>
            </w:r>
          </w:p>
        </w:tc>
      </w:tr>
      <w:tr w:rsidR="6971A143" w14:paraId="08C2C098" w14:textId="77777777" w:rsidTr="53418C54">
        <w:trPr>
          <w:trHeight w:val="300"/>
        </w:trPr>
        <w:tc>
          <w:tcPr>
            <w:tcW w:w="1440" w:type="dxa"/>
            <w:tcBorders>
              <w:top w:val="single" w:sz="4" w:space="0" w:color="auto"/>
            </w:tcBorders>
            <w:vAlign w:val="center"/>
          </w:tcPr>
          <w:p w14:paraId="4638A35A" w14:textId="14703AC8" w:rsidR="6971A143" w:rsidRDefault="6971A143" w:rsidP="6971A143">
            <w:pPr>
              <w:jc w:val="center"/>
            </w:pPr>
            <w:r>
              <w:t>2022-2023</w:t>
            </w:r>
          </w:p>
        </w:tc>
        <w:tc>
          <w:tcPr>
            <w:tcW w:w="1800" w:type="dxa"/>
            <w:tcBorders>
              <w:top w:val="single" w:sz="4" w:space="0" w:color="auto"/>
            </w:tcBorders>
          </w:tcPr>
          <w:p w14:paraId="654A193C" w14:textId="5553BFB9" w:rsidR="6971A143" w:rsidRDefault="6971A143" w:rsidP="6971A143">
            <w:pPr>
              <w:jc w:val="center"/>
            </w:pPr>
            <w:r>
              <w:t>3,807</w:t>
            </w:r>
          </w:p>
        </w:tc>
        <w:tc>
          <w:tcPr>
            <w:tcW w:w="1710" w:type="dxa"/>
            <w:tcBorders>
              <w:top w:val="single" w:sz="4" w:space="0" w:color="auto"/>
            </w:tcBorders>
            <w:shd w:val="clear" w:color="auto" w:fill="E7E6E6" w:themeFill="background2"/>
          </w:tcPr>
          <w:p w14:paraId="17573467" w14:textId="23C31C8B" w:rsidR="6971A143" w:rsidRDefault="6971A143" w:rsidP="6971A143">
            <w:pPr>
              <w:jc w:val="center"/>
            </w:pPr>
            <w:r>
              <w:t>2,359</w:t>
            </w:r>
          </w:p>
        </w:tc>
        <w:tc>
          <w:tcPr>
            <w:tcW w:w="1800" w:type="dxa"/>
            <w:tcBorders>
              <w:top w:val="single" w:sz="4" w:space="0" w:color="auto"/>
            </w:tcBorders>
          </w:tcPr>
          <w:p w14:paraId="72388C90" w14:textId="7A04A55B" w:rsidR="6971A143" w:rsidRDefault="6971A143" w:rsidP="6971A143">
            <w:pPr>
              <w:jc w:val="center"/>
            </w:pPr>
            <w:r>
              <w:t>1,115</w:t>
            </w:r>
          </w:p>
        </w:tc>
        <w:tc>
          <w:tcPr>
            <w:tcW w:w="1800" w:type="dxa"/>
            <w:tcBorders>
              <w:top w:val="single" w:sz="4" w:space="0" w:color="auto"/>
            </w:tcBorders>
            <w:shd w:val="clear" w:color="auto" w:fill="E7E6E6" w:themeFill="background2"/>
          </w:tcPr>
          <w:p w14:paraId="228A55B7" w14:textId="24922949" w:rsidR="6971A143" w:rsidRDefault="6971A143" w:rsidP="6971A143">
            <w:pPr>
              <w:jc w:val="center"/>
            </w:pPr>
            <w:r>
              <w:t>247</w:t>
            </w:r>
          </w:p>
        </w:tc>
        <w:tc>
          <w:tcPr>
            <w:tcW w:w="1890" w:type="dxa"/>
            <w:tcBorders>
              <w:top w:val="single" w:sz="4" w:space="0" w:color="auto"/>
            </w:tcBorders>
          </w:tcPr>
          <w:p w14:paraId="14D58C7D" w14:textId="7E652A4B" w:rsidR="6971A143" w:rsidRDefault="6971A143" w:rsidP="6971A143">
            <w:pPr>
              <w:jc w:val="center"/>
            </w:pPr>
            <w:r>
              <w:t>86</w:t>
            </w:r>
          </w:p>
        </w:tc>
      </w:tr>
      <w:tr w:rsidR="00817261" w14:paraId="73B7279F" w14:textId="77777777" w:rsidTr="53418C54">
        <w:tc>
          <w:tcPr>
            <w:tcW w:w="1440" w:type="dxa"/>
          </w:tcPr>
          <w:p w14:paraId="0593F9EB" w14:textId="51245381" w:rsidR="6971A143" w:rsidRDefault="6971A143" w:rsidP="6971A143">
            <w:pPr>
              <w:jc w:val="center"/>
              <w:rPr>
                <w:rFonts w:ascii="Trebuchet MS" w:eastAsia="Trebuchet MS" w:hAnsi="Trebuchet MS" w:cs="Trebuchet MS"/>
                <w:b/>
                <w:bCs/>
                <w:color w:val="000000" w:themeColor="text1"/>
                <w:sz w:val="24"/>
              </w:rPr>
            </w:pPr>
            <w:r>
              <w:t>2021-2022</w:t>
            </w:r>
          </w:p>
        </w:tc>
        <w:tc>
          <w:tcPr>
            <w:tcW w:w="1800" w:type="dxa"/>
          </w:tcPr>
          <w:p w14:paraId="38377C06" w14:textId="79A459E5" w:rsidR="6971A143" w:rsidRDefault="6971A143" w:rsidP="6971A143">
            <w:pPr>
              <w:jc w:val="center"/>
              <w:rPr>
                <w:rFonts w:ascii="Trebuchet MS" w:eastAsia="Trebuchet MS" w:hAnsi="Trebuchet MS" w:cs="Trebuchet MS"/>
                <w:b/>
                <w:bCs/>
                <w:color w:val="000000" w:themeColor="text1"/>
                <w:sz w:val="24"/>
              </w:rPr>
            </w:pPr>
            <w:r>
              <w:t>3,738</w:t>
            </w:r>
          </w:p>
        </w:tc>
        <w:tc>
          <w:tcPr>
            <w:tcW w:w="1710" w:type="dxa"/>
            <w:shd w:val="clear" w:color="auto" w:fill="E7E6E6" w:themeFill="background2"/>
          </w:tcPr>
          <w:p w14:paraId="0EFB9FA9" w14:textId="3119A4D2" w:rsidR="6971A143" w:rsidRDefault="6971A143" w:rsidP="6971A143">
            <w:pPr>
              <w:jc w:val="center"/>
              <w:rPr>
                <w:rFonts w:ascii="Trebuchet MS" w:eastAsia="Trebuchet MS" w:hAnsi="Trebuchet MS" w:cs="Trebuchet MS"/>
                <w:b/>
                <w:bCs/>
                <w:color w:val="000000" w:themeColor="text1"/>
                <w:sz w:val="24"/>
              </w:rPr>
            </w:pPr>
            <w:r>
              <w:t>2,273</w:t>
            </w:r>
          </w:p>
        </w:tc>
        <w:tc>
          <w:tcPr>
            <w:tcW w:w="1800" w:type="dxa"/>
          </w:tcPr>
          <w:p w14:paraId="2B0DBF1F" w14:textId="3FD4E53B" w:rsidR="6971A143" w:rsidRDefault="6971A143" w:rsidP="6971A143">
            <w:pPr>
              <w:jc w:val="center"/>
              <w:rPr>
                <w:rFonts w:ascii="Trebuchet MS" w:eastAsia="Trebuchet MS" w:hAnsi="Trebuchet MS" w:cs="Trebuchet MS"/>
                <w:b/>
                <w:bCs/>
                <w:color w:val="000000" w:themeColor="text1"/>
                <w:sz w:val="24"/>
              </w:rPr>
            </w:pPr>
            <w:r>
              <w:t>1,114</w:t>
            </w:r>
          </w:p>
        </w:tc>
        <w:tc>
          <w:tcPr>
            <w:tcW w:w="1800" w:type="dxa"/>
            <w:shd w:val="clear" w:color="auto" w:fill="E7E6E6" w:themeFill="background2"/>
          </w:tcPr>
          <w:p w14:paraId="0F47B603" w14:textId="656AD336" w:rsidR="6971A143" w:rsidRDefault="6971A143" w:rsidP="6971A143">
            <w:pPr>
              <w:jc w:val="center"/>
              <w:rPr>
                <w:rFonts w:ascii="Trebuchet MS" w:eastAsia="Trebuchet MS" w:hAnsi="Trebuchet MS" w:cs="Trebuchet MS"/>
                <w:b/>
                <w:bCs/>
                <w:color w:val="000000" w:themeColor="text1"/>
                <w:sz w:val="24"/>
              </w:rPr>
            </w:pPr>
            <w:r>
              <w:t>289</w:t>
            </w:r>
          </w:p>
        </w:tc>
        <w:tc>
          <w:tcPr>
            <w:tcW w:w="1890" w:type="dxa"/>
          </w:tcPr>
          <w:p w14:paraId="5E56CDCC" w14:textId="4E35A318" w:rsidR="6971A143" w:rsidRDefault="6971A143" w:rsidP="6971A143">
            <w:pPr>
              <w:jc w:val="center"/>
              <w:rPr>
                <w:rFonts w:ascii="Trebuchet MS" w:eastAsia="Trebuchet MS" w:hAnsi="Trebuchet MS" w:cs="Trebuchet MS"/>
                <w:b/>
                <w:bCs/>
                <w:color w:val="000000" w:themeColor="text1"/>
                <w:sz w:val="24"/>
              </w:rPr>
            </w:pPr>
            <w:r>
              <w:t>62</w:t>
            </w:r>
          </w:p>
        </w:tc>
      </w:tr>
      <w:tr w:rsidR="6971A143" w14:paraId="0429200D" w14:textId="77777777" w:rsidTr="53418C54">
        <w:trPr>
          <w:trHeight w:val="300"/>
        </w:trPr>
        <w:tc>
          <w:tcPr>
            <w:tcW w:w="1440" w:type="dxa"/>
          </w:tcPr>
          <w:p w14:paraId="1FD057BA" w14:textId="366BCC4C" w:rsidR="6971A143" w:rsidRDefault="6971A143" w:rsidP="6971A143">
            <w:pPr>
              <w:jc w:val="center"/>
              <w:rPr>
                <w:rFonts w:ascii="Trebuchet MS" w:eastAsia="Trebuchet MS" w:hAnsi="Trebuchet MS" w:cs="Trebuchet MS"/>
                <w:b/>
                <w:bCs/>
                <w:color w:val="000000" w:themeColor="text1"/>
                <w:sz w:val="24"/>
              </w:rPr>
            </w:pPr>
            <w:r>
              <w:t>2020-2021</w:t>
            </w:r>
          </w:p>
        </w:tc>
        <w:tc>
          <w:tcPr>
            <w:tcW w:w="1800" w:type="dxa"/>
          </w:tcPr>
          <w:p w14:paraId="3958691A" w14:textId="60894165" w:rsidR="6971A143" w:rsidRDefault="6971A143" w:rsidP="6971A143">
            <w:pPr>
              <w:jc w:val="center"/>
              <w:rPr>
                <w:rFonts w:ascii="Trebuchet MS" w:eastAsia="Trebuchet MS" w:hAnsi="Trebuchet MS" w:cs="Trebuchet MS"/>
                <w:b/>
                <w:bCs/>
                <w:color w:val="000000" w:themeColor="text1"/>
                <w:sz w:val="24"/>
              </w:rPr>
            </w:pPr>
            <w:r>
              <w:t>2,965</w:t>
            </w:r>
          </w:p>
        </w:tc>
        <w:tc>
          <w:tcPr>
            <w:tcW w:w="1710" w:type="dxa"/>
            <w:shd w:val="clear" w:color="auto" w:fill="E7E6E6" w:themeFill="background2"/>
          </w:tcPr>
          <w:p w14:paraId="4848A013" w14:textId="0C9EABF7" w:rsidR="6971A143" w:rsidRDefault="6971A143" w:rsidP="6971A143">
            <w:pPr>
              <w:jc w:val="center"/>
              <w:rPr>
                <w:rFonts w:ascii="Trebuchet MS" w:eastAsia="Trebuchet MS" w:hAnsi="Trebuchet MS" w:cs="Trebuchet MS"/>
                <w:b/>
                <w:bCs/>
                <w:color w:val="000000" w:themeColor="text1"/>
                <w:sz w:val="24"/>
              </w:rPr>
            </w:pPr>
            <w:r>
              <w:t>1,694</w:t>
            </w:r>
          </w:p>
        </w:tc>
        <w:tc>
          <w:tcPr>
            <w:tcW w:w="1800" w:type="dxa"/>
          </w:tcPr>
          <w:p w14:paraId="55AC50D6" w14:textId="3E37E844" w:rsidR="6971A143" w:rsidRDefault="6971A143" w:rsidP="6971A143">
            <w:pPr>
              <w:jc w:val="center"/>
              <w:rPr>
                <w:rFonts w:ascii="Trebuchet MS" w:eastAsia="Trebuchet MS" w:hAnsi="Trebuchet MS" w:cs="Trebuchet MS"/>
                <w:b/>
                <w:bCs/>
                <w:color w:val="000000" w:themeColor="text1"/>
                <w:sz w:val="24"/>
              </w:rPr>
            </w:pPr>
            <w:r>
              <w:t>947</w:t>
            </w:r>
          </w:p>
        </w:tc>
        <w:tc>
          <w:tcPr>
            <w:tcW w:w="1800" w:type="dxa"/>
            <w:shd w:val="clear" w:color="auto" w:fill="E7E6E6" w:themeFill="background2"/>
          </w:tcPr>
          <w:p w14:paraId="7644448E" w14:textId="01D641C3" w:rsidR="6971A143" w:rsidRDefault="6971A143" w:rsidP="6971A143">
            <w:pPr>
              <w:jc w:val="center"/>
              <w:rPr>
                <w:rFonts w:ascii="Trebuchet MS" w:eastAsia="Trebuchet MS" w:hAnsi="Trebuchet MS" w:cs="Trebuchet MS"/>
                <w:b/>
                <w:bCs/>
                <w:color w:val="000000" w:themeColor="text1"/>
                <w:sz w:val="24"/>
              </w:rPr>
            </w:pPr>
            <w:r>
              <w:t>254</w:t>
            </w:r>
          </w:p>
        </w:tc>
        <w:tc>
          <w:tcPr>
            <w:tcW w:w="1890" w:type="dxa"/>
          </w:tcPr>
          <w:p w14:paraId="0BEE8E69" w14:textId="13A58D24" w:rsidR="6971A143" w:rsidRDefault="6971A143" w:rsidP="6971A143">
            <w:pPr>
              <w:jc w:val="center"/>
              <w:rPr>
                <w:rFonts w:ascii="Trebuchet MS" w:eastAsia="Trebuchet MS" w:hAnsi="Trebuchet MS" w:cs="Trebuchet MS"/>
                <w:b/>
                <w:bCs/>
                <w:color w:val="000000" w:themeColor="text1"/>
                <w:sz w:val="24"/>
              </w:rPr>
            </w:pPr>
            <w:r>
              <w:t>70</w:t>
            </w:r>
          </w:p>
        </w:tc>
      </w:tr>
      <w:tr w:rsidR="6971A143" w14:paraId="476B22B1" w14:textId="77777777" w:rsidTr="53418C54">
        <w:trPr>
          <w:trHeight w:val="300"/>
        </w:trPr>
        <w:tc>
          <w:tcPr>
            <w:tcW w:w="1440" w:type="dxa"/>
            <w:tcBorders>
              <w:bottom w:val="single" w:sz="12" w:space="0" w:color="000000" w:themeColor="text1"/>
            </w:tcBorders>
          </w:tcPr>
          <w:p w14:paraId="24865753" w14:textId="23C048C3" w:rsidR="6971A143" w:rsidRDefault="6971A143" w:rsidP="6971A143">
            <w:pPr>
              <w:jc w:val="center"/>
              <w:rPr>
                <w:rFonts w:ascii="Trebuchet MS" w:eastAsia="Trebuchet MS" w:hAnsi="Trebuchet MS" w:cs="Trebuchet MS"/>
                <w:b/>
                <w:bCs/>
                <w:color w:val="000000" w:themeColor="text1"/>
                <w:sz w:val="24"/>
              </w:rPr>
            </w:pPr>
            <w:r>
              <w:t>2019-2020</w:t>
            </w:r>
          </w:p>
        </w:tc>
        <w:tc>
          <w:tcPr>
            <w:tcW w:w="1800" w:type="dxa"/>
            <w:tcBorders>
              <w:bottom w:val="single" w:sz="12" w:space="0" w:color="000000" w:themeColor="text1"/>
            </w:tcBorders>
          </w:tcPr>
          <w:p w14:paraId="2F3105D2" w14:textId="22B42267" w:rsidR="6971A143" w:rsidRDefault="6971A143" w:rsidP="6971A143">
            <w:pPr>
              <w:jc w:val="center"/>
              <w:rPr>
                <w:rFonts w:ascii="Trebuchet MS" w:eastAsia="Trebuchet MS" w:hAnsi="Trebuchet MS" w:cs="Trebuchet MS"/>
                <w:b/>
                <w:bCs/>
                <w:color w:val="000000" w:themeColor="text1"/>
                <w:sz w:val="24"/>
              </w:rPr>
            </w:pPr>
            <w:r>
              <w:t>3,202</w:t>
            </w:r>
          </w:p>
        </w:tc>
        <w:tc>
          <w:tcPr>
            <w:tcW w:w="1710" w:type="dxa"/>
            <w:tcBorders>
              <w:bottom w:val="single" w:sz="12" w:space="0" w:color="000000" w:themeColor="text1"/>
            </w:tcBorders>
            <w:shd w:val="clear" w:color="auto" w:fill="E7E6E6" w:themeFill="background2"/>
          </w:tcPr>
          <w:p w14:paraId="18100653" w14:textId="7398A0C8" w:rsidR="6971A143" w:rsidRDefault="6971A143" w:rsidP="6971A143">
            <w:pPr>
              <w:jc w:val="center"/>
              <w:rPr>
                <w:rFonts w:ascii="Trebuchet MS" w:eastAsia="Trebuchet MS" w:hAnsi="Trebuchet MS" w:cs="Trebuchet MS"/>
                <w:b/>
                <w:bCs/>
                <w:color w:val="000000" w:themeColor="text1"/>
                <w:sz w:val="24"/>
              </w:rPr>
            </w:pPr>
            <w:r>
              <w:t>1,704</w:t>
            </w:r>
          </w:p>
        </w:tc>
        <w:tc>
          <w:tcPr>
            <w:tcW w:w="1800" w:type="dxa"/>
            <w:tcBorders>
              <w:bottom w:val="single" w:sz="12" w:space="0" w:color="000000" w:themeColor="text1"/>
            </w:tcBorders>
          </w:tcPr>
          <w:p w14:paraId="11E93354" w14:textId="415D10EB" w:rsidR="6971A143" w:rsidRDefault="6971A143" w:rsidP="6971A143">
            <w:pPr>
              <w:jc w:val="center"/>
              <w:rPr>
                <w:rFonts w:ascii="Trebuchet MS" w:eastAsia="Trebuchet MS" w:hAnsi="Trebuchet MS" w:cs="Trebuchet MS"/>
                <w:b/>
                <w:bCs/>
                <w:color w:val="000000" w:themeColor="text1"/>
                <w:sz w:val="24"/>
              </w:rPr>
            </w:pPr>
            <w:r>
              <w:t>1,039</w:t>
            </w:r>
          </w:p>
        </w:tc>
        <w:tc>
          <w:tcPr>
            <w:tcW w:w="1800" w:type="dxa"/>
            <w:tcBorders>
              <w:bottom w:val="single" w:sz="12" w:space="0" w:color="000000" w:themeColor="text1"/>
            </w:tcBorders>
            <w:shd w:val="clear" w:color="auto" w:fill="E7E6E6" w:themeFill="background2"/>
          </w:tcPr>
          <w:p w14:paraId="3A1654AA" w14:textId="2A5ECF61" w:rsidR="6971A143" w:rsidRDefault="6971A143" w:rsidP="6971A143">
            <w:pPr>
              <w:jc w:val="center"/>
              <w:rPr>
                <w:rFonts w:ascii="Trebuchet MS" w:eastAsia="Trebuchet MS" w:hAnsi="Trebuchet MS" w:cs="Trebuchet MS"/>
                <w:b/>
                <w:bCs/>
                <w:color w:val="000000" w:themeColor="text1"/>
                <w:sz w:val="24"/>
              </w:rPr>
            </w:pPr>
            <w:r>
              <w:t>355</w:t>
            </w:r>
          </w:p>
        </w:tc>
        <w:tc>
          <w:tcPr>
            <w:tcW w:w="1890" w:type="dxa"/>
            <w:tcBorders>
              <w:bottom w:val="single" w:sz="12" w:space="0" w:color="000000" w:themeColor="text1"/>
            </w:tcBorders>
          </w:tcPr>
          <w:p w14:paraId="3C625C84" w14:textId="12468512" w:rsidR="6971A143" w:rsidRDefault="6971A143" w:rsidP="6971A143">
            <w:pPr>
              <w:jc w:val="center"/>
              <w:rPr>
                <w:rFonts w:ascii="Trebuchet MS" w:eastAsia="Trebuchet MS" w:hAnsi="Trebuchet MS" w:cs="Trebuchet MS"/>
                <w:b/>
                <w:bCs/>
                <w:color w:val="000000" w:themeColor="text1"/>
                <w:sz w:val="24"/>
              </w:rPr>
            </w:pPr>
            <w:r>
              <w:t>104</w:t>
            </w:r>
          </w:p>
        </w:tc>
      </w:tr>
    </w:tbl>
    <w:p w14:paraId="17B6C1AC" w14:textId="200E2521" w:rsidR="00304787" w:rsidRDefault="00FA5B06" w:rsidP="6971A143">
      <w:pPr>
        <w:pBdr>
          <w:top w:val="nil"/>
          <w:left w:val="nil"/>
          <w:bottom w:val="nil"/>
          <w:right w:val="nil"/>
          <w:between w:val="nil"/>
        </w:pBdr>
        <w:rPr>
          <w:rFonts w:ascii="Trebuchet MS" w:eastAsia="Trebuchet MS" w:hAnsi="Trebuchet MS" w:cs="Trebuchet MS"/>
          <w:b/>
          <w:bCs/>
          <w:color w:val="000000"/>
          <w:sz w:val="24"/>
        </w:rPr>
      </w:pPr>
      <w:r w:rsidRPr="3D63EF73">
        <w:rPr>
          <w:i/>
          <w:iCs/>
        </w:rPr>
        <w:t xml:space="preserve">Note: </w:t>
      </w:r>
      <w:r>
        <w:t xml:space="preserve">Data obtained in collaboration with the </w:t>
      </w:r>
      <w:r w:rsidR="00C53B26">
        <w:t>Department of Human Services</w:t>
      </w:r>
      <w:r>
        <w:t xml:space="preserve"> from school and district reporting.</w:t>
      </w:r>
      <w:r w:rsidR="3CCC46FA">
        <w:t xml:space="preserve"> Student counts here are higher than student counts in Table 1 because </w:t>
      </w:r>
      <w:r w:rsidR="004162E8">
        <w:t xml:space="preserve">it includes all students enrolled in a Colorado school </w:t>
      </w:r>
      <w:r w:rsidR="0081314F">
        <w:t>in 2022-2023, including</w:t>
      </w:r>
      <w:r w:rsidR="004162E8">
        <w:t xml:space="preserve"> those who left before October 1 (the date of the enrollment count)</w:t>
      </w:r>
      <w:r w:rsidR="0081314F">
        <w:t xml:space="preserve"> or entered a Colorado school at any point in the year</w:t>
      </w:r>
      <w:r w:rsidR="3CCC46FA">
        <w:t xml:space="preserve">. </w:t>
      </w:r>
    </w:p>
    <w:p w14:paraId="2DC737E0" w14:textId="77777777" w:rsidR="00D051A3" w:rsidRDefault="00D051A3" w:rsidP="00104370">
      <w:pPr>
        <w:pBdr>
          <w:top w:val="nil"/>
          <w:left w:val="nil"/>
          <w:bottom w:val="nil"/>
          <w:right w:val="nil"/>
          <w:between w:val="nil"/>
        </w:pBdr>
        <w:rPr>
          <w:rFonts w:ascii="Trebuchet MS" w:eastAsia="Trebuchet MS" w:hAnsi="Trebuchet MS" w:cs="Trebuchet MS"/>
          <w:b/>
          <w:color w:val="000000"/>
          <w:sz w:val="24"/>
        </w:rPr>
      </w:pPr>
    </w:p>
    <w:p w14:paraId="50E7A30E" w14:textId="1C75680B" w:rsidR="00104370" w:rsidRDefault="00A555D7" w:rsidP="00104370">
      <w:pPr>
        <w:pBdr>
          <w:top w:val="nil"/>
          <w:left w:val="nil"/>
          <w:bottom w:val="nil"/>
          <w:right w:val="nil"/>
          <w:between w:val="nil"/>
        </w:pBdr>
        <w:rPr>
          <w:rFonts w:ascii="Trebuchet MS" w:eastAsia="Trebuchet MS" w:hAnsi="Trebuchet MS" w:cs="Trebuchet MS"/>
          <w:b/>
          <w:color w:val="000000"/>
          <w:sz w:val="24"/>
        </w:rPr>
      </w:pPr>
      <w:r>
        <w:rPr>
          <w:rFonts w:ascii="Trebuchet MS" w:eastAsia="Trebuchet MS" w:hAnsi="Trebuchet MS" w:cs="Trebuchet MS"/>
          <w:b/>
          <w:color w:val="000000"/>
          <w:sz w:val="24"/>
        </w:rPr>
        <w:t>Attendance</w:t>
      </w:r>
      <w:r w:rsidR="00104370">
        <w:rPr>
          <w:rFonts w:ascii="Trebuchet MS" w:eastAsia="Trebuchet MS" w:hAnsi="Trebuchet MS" w:cs="Trebuchet MS"/>
          <w:b/>
          <w:color w:val="000000"/>
          <w:sz w:val="24"/>
        </w:rPr>
        <w:t xml:space="preserve"> </w:t>
      </w:r>
    </w:p>
    <w:p w14:paraId="26E2010E" w14:textId="4D30A354" w:rsidR="009A28F1" w:rsidRPr="005E7777" w:rsidRDefault="00080FA1">
      <w:pPr>
        <w:pBdr>
          <w:top w:val="nil"/>
          <w:left w:val="nil"/>
          <w:bottom w:val="nil"/>
          <w:right w:val="nil"/>
          <w:between w:val="nil"/>
        </w:pBdr>
        <w:rPr>
          <w:i/>
          <w:iCs/>
        </w:rPr>
      </w:pPr>
      <w:r>
        <w:t>In Colorado, students in out-of-home placement</w:t>
      </w:r>
      <w:r w:rsidR="005A7161">
        <w:t xml:space="preserve"> h</w:t>
      </w:r>
      <w:r w:rsidR="00F423E1">
        <w:t>ave</w:t>
      </w:r>
      <w:r w:rsidR="005A7161">
        <w:t xml:space="preserve"> lower attendance and higher truancy rates than their peers in the </w:t>
      </w:r>
      <w:r w:rsidR="00B02D5B">
        <w:t>state student</w:t>
      </w:r>
      <w:r w:rsidR="005A7161">
        <w:t xml:space="preserve"> population.</w:t>
      </w:r>
      <w:r w:rsidR="005E7777">
        <w:t xml:space="preserve"> </w:t>
      </w:r>
      <w:r w:rsidR="005E7777" w:rsidRPr="00F3726F">
        <w:rPr>
          <w:b/>
          <w:bCs/>
          <w:i/>
          <w:iCs/>
        </w:rPr>
        <w:t xml:space="preserve">Charts </w:t>
      </w:r>
      <w:r w:rsidR="00F3726F" w:rsidRPr="00F3726F">
        <w:rPr>
          <w:b/>
          <w:bCs/>
          <w:i/>
          <w:iCs/>
        </w:rPr>
        <w:t>5</w:t>
      </w:r>
      <w:r w:rsidR="005E7777" w:rsidRPr="00F3726F">
        <w:rPr>
          <w:b/>
          <w:bCs/>
          <w:i/>
          <w:iCs/>
        </w:rPr>
        <w:t xml:space="preserve"> and </w:t>
      </w:r>
      <w:r w:rsidR="00F3726F" w:rsidRPr="00F3726F">
        <w:rPr>
          <w:b/>
          <w:bCs/>
          <w:i/>
          <w:iCs/>
        </w:rPr>
        <w:t>6</w:t>
      </w:r>
      <w:r w:rsidR="005E7777">
        <w:rPr>
          <w:i/>
          <w:iCs/>
        </w:rPr>
        <w:t xml:space="preserve"> show the attendance and </w:t>
      </w:r>
      <w:r w:rsidR="00F3726F">
        <w:rPr>
          <w:i/>
          <w:iCs/>
        </w:rPr>
        <w:t>truancy</w:t>
      </w:r>
      <w:r w:rsidR="003A7B40">
        <w:rPr>
          <w:i/>
          <w:iCs/>
        </w:rPr>
        <w:t xml:space="preserve"> rates for students in </w:t>
      </w:r>
      <w:r w:rsidR="00B02D5B">
        <w:rPr>
          <w:i/>
          <w:iCs/>
        </w:rPr>
        <w:t>the state student population</w:t>
      </w:r>
      <w:r w:rsidR="003A7B40">
        <w:rPr>
          <w:i/>
          <w:iCs/>
        </w:rPr>
        <w:t xml:space="preserve"> and students in out-of-home placement over the last four years.</w:t>
      </w:r>
    </w:p>
    <w:p w14:paraId="3947627F" w14:textId="3AA411F5" w:rsidR="005A7161" w:rsidRDefault="005A7161">
      <w:pPr>
        <w:pBdr>
          <w:top w:val="nil"/>
          <w:left w:val="nil"/>
          <w:bottom w:val="nil"/>
          <w:right w:val="nil"/>
          <w:between w:val="nil"/>
        </w:pBdr>
      </w:pPr>
    </w:p>
    <w:p w14:paraId="78E6D645" w14:textId="42BEA0B5" w:rsidR="005A7161" w:rsidRDefault="003F106D" w:rsidP="00281B6E">
      <w:pPr>
        <w:pBdr>
          <w:top w:val="nil"/>
          <w:left w:val="nil"/>
          <w:bottom w:val="nil"/>
          <w:right w:val="nil"/>
          <w:between w:val="nil"/>
        </w:pBdr>
        <w:jc w:val="center"/>
        <w:rPr>
          <w:i/>
          <w:iCs/>
        </w:rPr>
      </w:pPr>
      <w:r>
        <w:rPr>
          <w:noProof/>
        </w:rPr>
        <w:lastRenderedPageBreak/>
        <w:drawing>
          <wp:inline distT="0" distB="0" distL="0" distR="0" wp14:anchorId="520BD1F5" wp14:editId="43494C63">
            <wp:extent cx="5947410" cy="2819400"/>
            <wp:effectExtent l="0" t="0" r="0" b="0"/>
            <wp:docPr id="508020872" name="Chart 1">
              <a:extLst xmlns:a="http://schemas.openxmlformats.org/drawingml/2006/main">
                <a:ext uri="{FF2B5EF4-FFF2-40B4-BE49-F238E27FC236}">
                  <a16:creationId xmlns:a16="http://schemas.microsoft.com/office/drawing/2014/main" id="{C1805807-3837-45D3-9E18-13071BF9C4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C920297" w14:textId="1D080BB5" w:rsidR="00062BE1" w:rsidRPr="0033581F" w:rsidRDefault="005E7777" w:rsidP="6971A143">
      <w:pPr>
        <w:pBdr>
          <w:top w:val="nil"/>
          <w:left w:val="nil"/>
          <w:bottom w:val="nil"/>
          <w:right w:val="nil"/>
          <w:between w:val="nil"/>
        </w:pBdr>
      </w:pPr>
      <w:r w:rsidRPr="6971A143">
        <w:rPr>
          <w:b/>
          <w:bCs/>
          <w:i/>
          <w:iCs/>
        </w:rPr>
        <w:t>Note</w:t>
      </w:r>
      <w:r w:rsidRPr="6971A143">
        <w:rPr>
          <w:i/>
          <w:iCs/>
        </w:rPr>
        <w:t xml:space="preserve">: </w:t>
      </w:r>
      <w:r w:rsidR="00FA5B06">
        <w:t xml:space="preserve">Data obtained in collaboration with the </w:t>
      </w:r>
      <w:r w:rsidR="00C53B26">
        <w:t>Department of Human Services</w:t>
      </w:r>
      <w:r w:rsidR="00FA5B06">
        <w:t xml:space="preserve"> from school and district reporting.</w:t>
      </w:r>
      <w:r w:rsidR="004B6FC9">
        <w:t xml:space="preserve"> </w:t>
      </w:r>
      <w:r w:rsidR="00062BE1">
        <w:t xml:space="preserve">The attendance rate of a student is the proportion of </w:t>
      </w:r>
      <w:r w:rsidR="001F4087">
        <w:t>possible school days that they attended.</w:t>
      </w:r>
      <w:r w:rsidR="16D5F609">
        <w:t xml:space="preserve"> For the state, this rate is the number of school days attended over all possible school days for all students.</w:t>
      </w:r>
    </w:p>
    <w:p w14:paraId="5BFEFF51" w14:textId="12BF2488" w:rsidR="005E7777" w:rsidRDefault="005E7777" w:rsidP="005E7777">
      <w:pPr>
        <w:rPr>
          <w:i/>
        </w:rPr>
      </w:pPr>
    </w:p>
    <w:p w14:paraId="7443D878" w14:textId="56D4E77B" w:rsidR="00645300" w:rsidRDefault="00B254A5" w:rsidP="00281B6E">
      <w:pPr>
        <w:pBdr>
          <w:top w:val="nil"/>
          <w:left w:val="nil"/>
          <w:bottom w:val="nil"/>
          <w:right w:val="nil"/>
          <w:between w:val="nil"/>
        </w:pBdr>
        <w:jc w:val="center"/>
        <w:rPr>
          <w:i/>
          <w:iCs/>
        </w:rPr>
      </w:pPr>
      <w:r>
        <w:rPr>
          <w:noProof/>
        </w:rPr>
        <w:drawing>
          <wp:inline distT="0" distB="0" distL="0" distR="0" wp14:anchorId="6CA421E8" wp14:editId="02CD6939">
            <wp:extent cx="5883910" cy="2800350"/>
            <wp:effectExtent l="0" t="0" r="2540" b="0"/>
            <wp:docPr id="1365283763" name="Chart 1">
              <a:extLst xmlns:a="http://schemas.openxmlformats.org/drawingml/2006/main">
                <a:ext uri="{FF2B5EF4-FFF2-40B4-BE49-F238E27FC236}">
                  <a16:creationId xmlns:a16="http://schemas.microsoft.com/office/drawing/2014/main" id="{DF18D233-3694-427C-93FC-0566D0D412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931516" w14:textId="5A2358B1" w:rsidR="004447FF" w:rsidRPr="0033581F" w:rsidRDefault="005E7777" w:rsidP="6971A143">
      <w:pPr>
        <w:pBdr>
          <w:top w:val="nil"/>
          <w:left w:val="nil"/>
          <w:bottom w:val="nil"/>
          <w:right w:val="nil"/>
          <w:between w:val="nil"/>
        </w:pBdr>
      </w:pPr>
      <w:bookmarkStart w:id="13" w:name="_heading=h.4i7ojhp"/>
      <w:bookmarkStart w:id="14" w:name="_heading=h.rc3osert9faq"/>
      <w:bookmarkEnd w:id="13"/>
      <w:bookmarkEnd w:id="14"/>
      <w:r w:rsidRPr="6971A143">
        <w:rPr>
          <w:b/>
          <w:bCs/>
          <w:i/>
          <w:iCs/>
        </w:rPr>
        <w:t>Note</w:t>
      </w:r>
      <w:r w:rsidRPr="6971A143">
        <w:rPr>
          <w:i/>
          <w:iCs/>
        </w:rPr>
        <w:t>:</w:t>
      </w:r>
      <w:r w:rsidR="00FA5B06" w:rsidRPr="6971A143">
        <w:rPr>
          <w:i/>
          <w:iCs/>
        </w:rPr>
        <w:t xml:space="preserve"> </w:t>
      </w:r>
      <w:r w:rsidR="00FA5B06">
        <w:t xml:space="preserve">Data obtained in collaboration with the </w:t>
      </w:r>
      <w:r w:rsidR="00C53B26">
        <w:t>Department of Human Services</w:t>
      </w:r>
      <w:r w:rsidR="00FA5B06">
        <w:t xml:space="preserve"> from school and district reporting.</w:t>
      </w:r>
      <w:r w:rsidR="00F23EEE">
        <w:t xml:space="preserve"> </w:t>
      </w:r>
      <w:r w:rsidR="004447FF">
        <w:t xml:space="preserve">The truancy rate of a student is the proportion of possible school days for which they </w:t>
      </w:r>
      <w:r w:rsidR="00A247CA">
        <w:t>had an unexcused absence</w:t>
      </w:r>
      <w:r w:rsidR="0017156D" w:rsidRPr="6971A143">
        <w:rPr>
          <w:sz w:val="14"/>
          <w:szCs w:val="14"/>
        </w:rPr>
        <w:t>.</w:t>
      </w:r>
      <w:r w:rsidR="32E0B2BE" w:rsidRPr="6971A143">
        <w:rPr>
          <w:sz w:val="14"/>
          <w:szCs w:val="14"/>
        </w:rPr>
        <w:t xml:space="preserve"> </w:t>
      </w:r>
      <w:r w:rsidR="32E0B2BE">
        <w:t>For the state, this rate is the number of unexcused absences over all possible school days for all students.</w:t>
      </w:r>
    </w:p>
    <w:p w14:paraId="13AB9F2E" w14:textId="77777777" w:rsidR="009A28F1" w:rsidRDefault="009A28F1">
      <w:pPr>
        <w:pBdr>
          <w:top w:val="nil"/>
          <w:left w:val="nil"/>
          <w:bottom w:val="nil"/>
          <w:right w:val="nil"/>
          <w:between w:val="nil"/>
        </w:pBdr>
        <w:rPr>
          <w:rFonts w:ascii="Trebuchet MS" w:eastAsia="Trebuchet MS" w:hAnsi="Trebuchet MS" w:cs="Trebuchet MS"/>
          <w:b/>
          <w:sz w:val="24"/>
        </w:rPr>
      </w:pPr>
    </w:p>
    <w:p w14:paraId="3A06550B" w14:textId="7C843816" w:rsidR="009A28F1" w:rsidRDefault="00103B2B">
      <w:pPr>
        <w:pBdr>
          <w:top w:val="nil"/>
          <w:left w:val="nil"/>
          <w:bottom w:val="nil"/>
          <w:right w:val="nil"/>
          <w:between w:val="nil"/>
        </w:pBdr>
        <w:rPr>
          <w:rFonts w:ascii="Trebuchet MS" w:eastAsia="Trebuchet MS" w:hAnsi="Trebuchet MS" w:cs="Trebuchet MS"/>
          <w:b/>
          <w:color w:val="000000"/>
          <w:sz w:val="24"/>
        </w:rPr>
      </w:pPr>
      <w:r>
        <w:rPr>
          <w:rFonts w:ascii="Trebuchet MS" w:eastAsia="Trebuchet MS" w:hAnsi="Trebuchet MS" w:cs="Trebuchet MS"/>
          <w:b/>
          <w:color w:val="000000"/>
          <w:sz w:val="24"/>
        </w:rPr>
        <w:t xml:space="preserve">Dropout Prevention </w:t>
      </w:r>
    </w:p>
    <w:p w14:paraId="4C9C9C8F" w14:textId="3C550A73" w:rsidR="00E5392D" w:rsidRDefault="13B09DAF" w:rsidP="6971A143">
      <w:pPr>
        <w:pBdr>
          <w:top w:val="nil"/>
          <w:left w:val="nil"/>
          <w:bottom w:val="nil"/>
          <w:right w:val="nil"/>
          <w:between w:val="nil"/>
        </w:pBdr>
        <w:rPr>
          <w:rFonts w:asciiTheme="minorHAnsi" w:eastAsia="Trebuchet MS" w:hAnsiTheme="minorHAnsi" w:cstheme="minorBidi"/>
          <w:i/>
          <w:iCs/>
          <w:color w:val="000000" w:themeColor="text1"/>
        </w:rPr>
      </w:pPr>
      <w:bookmarkStart w:id="15" w:name="_heading=h.2xcytpi"/>
      <w:bookmarkEnd w:id="15"/>
      <w:r>
        <w:t xml:space="preserve">In Colorado, students in out-of-home placement </w:t>
      </w:r>
      <w:r w:rsidR="00CB3D24">
        <w:t>s</w:t>
      </w:r>
      <w:r>
        <w:t xml:space="preserve">how </w:t>
      </w:r>
      <w:r w:rsidR="00CB3D24">
        <w:t xml:space="preserve">higher </w:t>
      </w:r>
      <w:r>
        <w:t xml:space="preserve">dropout rates than their peers in the </w:t>
      </w:r>
      <w:r w:rsidR="00AD3BBF">
        <w:t>state</w:t>
      </w:r>
      <w:r w:rsidR="41F287D5">
        <w:t>’s overall</w:t>
      </w:r>
      <w:r w:rsidR="00AD3BBF">
        <w:t xml:space="preserve"> student</w:t>
      </w:r>
      <w:r>
        <w:t xml:space="preserve"> population.</w:t>
      </w:r>
      <w:r w:rsidR="00780B6F">
        <w:t xml:space="preserve"> Moreover, </w:t>
      </w:r>
      <w:r w:rsidR="523F2183">
        <w:t xml:space="preserve">in the past year, </w:t>
      </w:r>
      <w:r w:rsidR="00780B6F">
        <w:t xml:space="preserve">the dropout rate increased among students in out-of-home placement, whereas it </w:t>
      </w:r>
      <w:r w:rsidR="00C75141">
        <w:t xml:space="preserve">decreased </w:t>
      </w:r>
      <w:r w:rsidR="53D61B5B">
        <w:t>for the</w:t>
      </w:r>
      <w:r w:rsidR="00C75141">
        <w:t xml:space="preserve"> state</w:t>
      </w:r>
      <w:r w:rsidR="6FBE8B57">
        <w:t>’s overall population</w:t>
      </w:r>
      <w:r w:rsidR="00C75141">
        <w:t>.</w:t>
      </w:r>
      <w:r w:rsidR="274985FC">
        <w:t xml:space="preserve"> </w:t>
      </w:r>
      <w:r w:rsidR="274985FC" w:rsidRPr="6971A143">
        <w:rPr>
          <w:b/>
          <w:bCs/>
          <w:i/>
          <w:iCs/>
        </w:rPr>
        <w:t>Chart 7</w:t>
      </w:r>
      <w:r w:rsidR="274985FC" w:rsidRPr="6971A143">
        <w:rPr>
          <w:i/>
          <w:iCs/>
        </w:rPr>
        <w:t xml:space="preserve"> shows the dropout rates for students in </w:t>
      </w:r>
      <w:r w:rsidR="2D02DF38" w:rsidRPr="6971A143">
        <w:rPr>
          <w:i/>
          <w:iCs/>
        </w:rPr>
        <w:t>the state student population</w:t>
      </w:r>
      <w:r w:rsidR="274985FC" w:rsidRPr="6971A143">
        <w:rPr>
          <w:i/>
          <w:iCs/>
        </w:rPr>
        <w:t xml:space="preserve"> and </w:t>
      </w:r>
      <w:r w:rsidR="0C4C01AC" w:rsidRPr="6971A143">
        <w:rPr>
          <w:i/>
          <w:iCs/>
        </w:rPr>
        <w:t xml:space="preserve">students </w:t>
      </w:r>
      <w:r w:rsidR="274985FC" w:rsidRPr="6971A143">
        <w:rPr>
          <w:i/>
          <w:iCs/>
        </w:rPr>
        <w:t>in out-of-home placement over the last four years</w:t>
      </w:r>
      <w:r w:rsidR="2D02DF38" w:rsidRPr="6971A143">
        <w:rPr>
          <w:i/>
          <w:iCs/>
        </w:rPr>
        <w:t xml:space="preserve">. </w:t>
      </w:r>
      <w:r w:rsidR="6EB9E2F1" w:rsidRPr="6971A143">
        <w:rPr>
          <w:rFonts w:asciiTheme="minorHAnsi" w:eastAsia="Trebuchet MS" w:hAnsiTheme="minorHAnsi" w:cstheme="minorBidi"/>
          <w:b/>
          <w:bCs/>
          <w:i/>
          <w:iCs/>
          <w:color w:val="000000" w:themeColor="text1"/>
        </w:rPr>
        <w:t>Chart 8</w:t>
      </w:r>
      <w:r w:rsidR="6EB9E2F1" w:rsidRPr="6971A143">
        <w:rPr>
          <w:rFonts w:asciiTheme="minorHAnsi" w:eastAsia="Trebuchet MS" w:hAnsiTheme="minorHAnsi" w:cstheme="minorBidi"/>
          <w:i/>
          <w:iCs/>
          <w:color w:val="000000" w:themeColor="text1"/>
        </w:rPr>
        <w:t xml:space="preserve"> shows the dropout rates </w:t>
      </w:r>
      <w:r w:rsidR="6EB9E2F1" w:rsidRPr="6971A143">
        <w:rPr>
          <w:i/>
          <w:iCs/>
        </w:rPr>
        <w:t xml:space="preserve">for students in </w:t>
      </w:r>
      <w:r w:rsidR="2D02DF38" w:rsidRPr="6971A143">
        <w:rPr>
          <w:i/>
          <w:iCs/>
        </w:rPr>
        <w:t>the state student population</w:t>
      </w:r>
      <w:r w:rsidR="6EB9E2F1" w:rsidRPr="6971A143">
        <w:rPr>
          <w:i/>
          <w:iCs/>
        </w:rPr>
        <w:t xml:space="preserve"> </w:t>
      </w:r>
      <w:r w:rsidR="6EB9E2F1" w:rsidRPr="6971A143">
        <w:rPr>
          <w:rFonts w:asciiTheme="minorHAnsi" w:eastAsia="Trebuchet MS" w:hAnsiTheme="minorHAnsi" w:cstheme="minorBidi"/>
          <w:i/>
          <w:iCs/>
          <w:color w:val="000000" w:themeColor="text1"/>
        </w:rPr>
        <w:t>and in out-of-home placement broken down by grade over the last four years.</w:t>
      </w:r>
      <w:r w:rsidR="00AE62DD" w:rsidRPr="6971A143">
        <w:rPr>
          <w:rFonts w:asciiTheme="minorHAnsi" w:eastAsia="Trebuchet MS" w:hAnsiTheme="minorHAnsi" w:cstheme="minorBidi"/>
          <w:i/>
          <w:iCs/>
          <w:color w:val="000000" w:themeColor="text1"/>
        </w:rPr>
        <w:t xml:space="preserve"> Please note that these rates are computed over small numbers of students </w:t>
      </w:r>
      <w:r w:rsidR="006B38D7" w:rsidRPr="6971A143">
        <w:rPr>
          <w:rFonts w:asciiTheme="minorHAnsi" w:eastAsia="Trebuchet MS" w:hAnsiTheme="minorHAnsi" w:cstheme="minorBidi"/>
          <w:i/>
          <w:iCs/>
          <w:color w:val="000000" w:themeColor="text1"/>
        </w:rPr>
        <w:t xml:space="preserve">and </w:t>
      </w:r>
      <w:r w:rsidR="006B38D7" w:rsidRPr="6971A143">
        <w:rPr>
          <w:rFonts w:asciiTheme="minorHAnsi" w:eastAsia="Trebuchet MS" w:hAnsiTheme="minorHAnsi" w:cstheme="minorBidi"/>
          <w:i/>
          <w:iCs/>
          <w:color w:val="000000" w:themeColor="text1"/>
        </w:rPr>
        <w:lastRenderedPageBreak/>
        <w:t>as such are expected to</w:t>
      </w:r>
      <w:r w:rsidR="00404D2F" w:rsidRPr="6971A143">
        <w:rPr>
          <w:rFonts w:asciiTheme="minorHAnsi" w:eastAsia="Trebuchet MS" w:hAnsiTheme="minorHAnsi" w:cstheme="minorBidi"/>
          <w:i/>
          <w:iCs/>
          <w:color w:val="000000" w:themeColor="text1"/>
        </w:rPr>
        <w:t xml:space="preserve"> naturally</w:t>
      </w:r>
      <w:r w:rsidR="006B38D7" w:rsidRPr="6971A143">
        <w:rPr>
          <w:rFonts w:asciiTheme="minorHAnsi" w:eastAsia="Trebuchet MS" w:hAnsiTheme="minorHAnsi" w:cstheme="minorBidi"/>
          <w:i/>
          <w:iCs/>
          <w:color w:val="000000" w:themeColor="text1"/>
        </w:rPr>
        <w:t xml:space="preserve"> vary </w:t>
      </w:r>
      <w:r w:rsidR="00404D2F" w:rsidRPr="6971A143">
        <w:rPr>
          <w:rFonts w:asciiTheme="minorHAnsi" w:eastAsia="Trebuchet MS" w:hAnsiTheme="minorHAnsi" w:cstheme="minorBidi"/>
          <w:i/>
          <w:iCs/>
          <w:color w:val="000000" w:themeColor="text1"/>
        </w:rPr>
        <w:t>by several percentage points year-to-year.</w:t>
      </w:r>
      <w:r w:rsidR="2F47BEFD" w:rsidRPr="6971A143">
        <w:rPr>
          <w:rFonts w:asciiTheme="minorHAnsi" w:eastAsia="Trebuchet MS" w:hAnsiTheme="minorHAnsi" w:cstheme="minorBidi"/>
          <w:i/>
          <w:iCs/>
          <w:color w:val="000000" w:themeColor="text1"/>
        </w:rPr>
        <w:t xml:space="preserve"> T</w:t>
      </w:r>
      <w:r w:rsidR="11CD68F7" w:rsidRPr="6971A143">
        <w:rPr>
          <w:rFonts w:asciiTheme="minorHAnsi" w:eastAsia="Trebuchet MS" w:hAnsiTheme="minorHAnsi" w:cstheme="minorBidi"/>
          <w:i/>
          <w:iCs/>
          <w:color w:val="000000" w:themeColor="text1"/>
        </w:rPr>
        <w:t>he total number</w:t>
      </w:r>
      <w:r w:rsidR="1EA6F64C" w:rsidRPr="6971A143">
        <w:rPr>
          <w:rFonts w:asciiTheme="minorHAnsi" w:eastAsia="Trebuchet MS" w:hAnsiTheme="minorHAnsi" w:cstheme="minorBidi"/>
          <w:i/>
          <w:iCs/>
          <w:color w:val="000000" w:themeColor="text1"/>
        </w:rPr>
        <w:t>s</w:t>
      </w:r>
      <w:r w:rsidR="11CD68F7" w:rsidRPr="6971A143">
        <w:rPr>
          <w:rFonts w:asciiTheme="minorHAnsi" w:eastAsia="Trebuchet MS" w:hAnsiTheme="minorHAnsi" w:cstheme="minorBidi"/>
          <w:i/>
          <w:iCs/>
          <w:color w:val="000000" w:themeColor="text1"/>
        </w:rPr>
        <w:t xml:space="preserve"> of 7 – 12</w:t>
      </w:r>
      <w:r w:rsidR="11CD68F7" w:rsidRPr="6971A143">
        <w:rPr>
          <w:rFonts w:asciiTheme="minorHAnsi" w:eastAsia="Trebuchet MS" w:hAnsiTheme="minorHAnsi" w:cstheme="minorBidi"/>
          <w:i/>
          <w:iCs/>
          <w:color w:val="000000" w:themeColor="text1"/>
          <w:vertAlign w:val="superscript"/>
        </w:rPr>
        <w:t>th</w:t>
      </w:r>
      <w:r w:rsidR="11CD68F7" w:rsidRPr="6971A143">
        <w:rPr>
          <w:rFonts w:asciiTheme="minorHAnsi" w:eastAsia="Trebuchet MS" w:hAnsiTheme="minorHAnsi" w:cstheme="minorBidi"/>
          <w:i/>
          <w:iCs/>
          <w:color w:val="000000" w:themeColor="text1"/>
        </w:rPr>
        <w:t xml:space="preserve"> grade students in out-of-home placement </w:t>
      </w:r>
      <w:r w:rsidR="4B6D253D" w:rsidRPr="6971A143">
        <w:rPr>
          <w:rFonts w:asciiTheme="minorHAnsi" w:eastAsia="Trebuchet MS" w:hAnsiTheme="minorHAnsi" w:cstheme="minorBidi"/>
          <w:i/>
          <w:iCs/>
          <w:color w:val="000000" w:themeColor="text1"/>
        </w:rPr>
        <w:t xml:space="preserve">were </w:t>
      </w:r>
      <w:r w:rsidR="19E79B8E" w:rsidRPr="6971A143">
        <w:rPr>
          <w:rFonts w:asciiTheme="minorHAnsi" w:eastAsia="Trebuchet MS" w:hAnsiTheme="minorHAnsi" w:cstheme="minorBidi"/>
          <w:i/>
          <w:iCs/>
          <w:color w:val="000000" w:themeColor="text1"/>
        </w:rPr>
        <w:t xml:space="preserve">2,321 students </w:t>
      </w:r>
      <w:r w:rsidR="309F05CF" w:rsidRPr="6971A143">
        <w:rPr>
          <w:rFonts w:asciiTheme="minorHAnsi" w:eastAsia="Trebuchet MS" w:hAnsiTheme="minorHAnsi" w:cstheme="minorBidi"/>
          <w:i/>
          <w:iCs/>
          <w:color w:val="000000" w:themeColor="text1"/>
        </w:rPr>
        <w:t xml:space="preserve">in 2022-23, </w:t>
      </w:r>
      <w:r w:rsidR="19E79B8E" w:rsidRPr="6971A143">
        <w:rPr>
          <w:rFonts w:asciiTheme="minorHAnsi" w:eastAsia="Trebuchet MS" w:hAnsiTheme="minorHAnsi" w:cstheme="minorBidi"/>
          <w:i/>
          <w:iCs/>
          <w:color w:val="000000" w:themeColor="text1"/>
        </w:rPr>
        <w:t>2,280 in 2021-22 and 1,942 in 2020-2</w:t>
      </w:r>
      <w:r w:rsidR="0CBB6C5C" w:rsidRPr="6971A143">
        <w:rPr>
          <w:rFonts w:asciiTheme="minorHAnsi" w:eastAsia="Trebuchet MS" w:hAnsiTheme="minorHAnsi" w:cstheme="minorBidi"/>
          <w:i/>
          <w:iCs/>
          <w:color w:val="000000" w:themeColor="text1"/>
        </w:rPr>
        <w:t>1</w:t>
      </w:r>
      <w:r w:rsidR="19E79B8E" w:rsidRPr="6971A143">
        <w:rPr>
          <w:rFonts w:asciiTheme="minorHAnsi" w:eastAsia="Trebuchet MS" w:hAnsiTheme="minorHAnsi" w:cstheme="minorBidi"/>
          <w:i/>
          <w:iCs/>
          <w:color w:val="000000" w:themeColor="text1"/>
        </w:rPr>
        <w:t>.</w:t>
      </w:r>
    </w:p>
    <w:p w14:paraId="3C66AA87" w14:textId="633853D7" w:rsidR="009A28F1" w:rsidRDefault="00D472A8" w:rsidP="00281B6E">
      <w:pPr>
        <w:spacing w:after="60"/>
        <w:jc w:val="center"/>
        <w:rPr>
          <w:rFonts w:ascii="Trebuchet MS" w:eastAsia="Trebuchet MS" w:hAnsi="Trebuchet MS" w:cs="Trebuchet MS"/>
          <w:b/>
          <w:bCs/>
          <w:sz w:val="24"/>
        </w:rPr>
      </w:pPr>
      <w:r>
        <w:rPr>
          <w:noProof/>
        </w:rPr>
        <w:drawing>
          <wp:inline distT="0" distB="0" distL="0" distR="0" wp14:anchorId="02F540BE" wp14:editId="5313B0DA">
            <wp:extent cx="6011186" cy="2743200"/>
            <wp:effectExtent l="0" t="0" r="8890" b="0"/>
            <wp:docPr id="1484424636" name="Chart 1">
              <a:extLst xmlns:a="http://schemas.openxmlformats.org/drawingml/2006/main">
                <a:ext uri="{FF2B5EF4-FFF2-40B4-BE49-F238E27FC236}">
                  <a16:creationId xmlns:a16="http://schemas.microsoft.com/office/drawing/2014/main" id="{08E1CAD4-5F1B-4B5D-9C65-A497FB578A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5B37E0" w14:textId="6F410478" w:rsidR="00A675DF" w:rsidRDefault="00FA5B06" w:rsidP="00A555D7">
      <w:pPr>
        <w:pBdr>
          <w:top w:val="nil"/>
          <w:left w:val="nil"/>
          <w:bottom w:val="nil"/>
          <w:right w:val="nil"/>
          <w:between w:val="nil"/>
        </w:pBdr>
        <w:rPr>
          <w:rFonts w:ascii="Trebuchet MS" w:eastAsia="Trebuchet MS" w:hAnsi="Trebuchet MS" w:cs="Trebuchet MS"/>
          <w:b/>
          <w:color w:val="000000"/>
          <w:sz w:val="24"/>
        </w:rPr>
      </w:pPr>
      <w:r>
        <w:rPr>
          <w:i/>
          <w:iCs/>
        </w:rPr>
        <w:t xml:space="preserve">Note: </w:t>
      </w:r>
      <w:r>
        <w:t xml:space="preserve">Data obtained in collaboration with the </w:t>
      </w:r>
      <w:r w:rsidR="00C53B26">
        <w:t>Department of Human Services</w:t>
      </w:r>
      <w:r>
        <w:t xml:space="preserve"> from school and district reporting.</w:t>
      </w:r>
    </w:p>
    <w:p w14:paraId="2035FFD3" w14:textId="3E2CB8BA" w:rsidR="004058CB" w:rsidRDefault="00566D14" w:rsidP="00A555D7">
      <w:pPr>
        <w:pBdr>
          <w:top w:val="nil"/>
          <w:left w:val="nil"/>
          <w:bottom w:val="nil"/>
          <w:right w:val="nil"/>
          <w:between w:val="nil"/>
        </w:pBdr>
        <w:rPr>
          <w:rFonts w:ascii="Trebuchet MS" w:eastAsia="Trebuchet MS" w:hAnsi="Trebuchet MS" w:cs="Trebuchet MS"/>
          <w:b/>
          <w:color w:val="000000"/>
          <w:sz w:val="24"/>
        </w:rPr>
      </w:pPr>
      <w:r>
        <w:rPr>
          <w:noProof/>
        </w:rPr>
        <w:lastRenderedPageBreak/>
        <w:drawing>
          <wp:inline distT="0" distB="0" distL="0" distR="0" wp14:anchorId="0635CFF1" wp14:editId="628FDA24">
            <wp:extent cx="6400800" cy="5279390"/>
            <wp:effectExtent l="0" t="0" r="0" b="0"/>
            <wp:docPr id="1050261487" name="Chart 1">
              <a:extLst xmlns:a="http://schemas.openxmlformats.org/drawingml/2006/main">
                <a:ext uri="{FF2B5EF4-FFF2-40B4-BE49-F238E27FC236}">
                  <a16:creationId xmlns:a16="http://schemas.microsoft.com/office/drawing/2014/main" id="{CEE23B45-EF9E-491C-9328-CFB18ED68F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9D0A102" w14:textId="436B405D" w:rsidR="00EE774C" w:rsidRDefault="00EE774C" w:rsidP="00A555D7">
      <w:pPr>
        <w:pBdr>
          <w:top w:val="nil"/>
          <w:left w:val="nil"/>
          <w:bottom w:val="nil"/>
          <w:right w:val="nil"/>
          <w:between w:val="nil"/>
        </w:pBdr>
      </w:pPr>
      <w:r>
        <w:rPr>
          <w:noProof/>
        </w:rPr>
        <mc:AlternateContent>
          <mc:Choice Requires="wps">
            <w:drawing>
              <wp:inline distT="45720" distB="45720" distL="114300" distR="114300" wp14:anchorId="46C47BEC" wp14:editId="01253716">
                <wp:extent cx="6400800" cy="462280"/>
                <wp:effectExtent l="0" t="0" r="0" b="0"/>
                <wp:docPr id="1945339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2280"/>
                        </a:xfrm>
                        <a:prstGeom prst="rect">
                          <a:avLst/>
                        </a:prstGeom>
                        <a:noFill/>
                        <a:ln w="9525">
                          <a:noFill/>
                          <a:miter lim="800000"/>
                          <a:headEnd/>
                          <a:tailEnd/>
                        </a:ln>
                      </wps:spPr>
                      <wps:txbx>
                        <w:txbxContent>
                          <w:p w14:paraId="79DC03F1" w14:textId="6A1E2F79" w:rsidR="005E672A" w:rsidRPr="00B10031" w:rsidRDefault="005E672A" w:rsidP="005E672A">
                            <w:pPr>
                              <w:pBdr>
                                <w:top w:val="nil"/>
                                <w:left w:val="nil"/>
                                <w:bottom w:val="nil"/>
                                <w:right w:val="nil"/>
                                <w:between w:val="nil"/>
                              </w:pBdr>
                              <w:rPr>
                                <w:sz w:val="20"/>
                                <w:szCs w:val="22"/>
                              </w:rPr>
                            </w:pPr>
                            <w:r w:rsidRPr="00B10031">
                              <w:rPr>
                                <w:i/>
                                <w:sz w:val="20"/>
                                <w:szCs w:val="22"/>
                              </w:rPr>
                              <w:t xml:space="preserve">Note: </w:t>
                            </w:r>
                            <w:r w:rsidRPr="00B10031">
                              <w:rPr>
                                <w:sz w:val="20"/>
                                <w:szCs w:val="22"/>
                              </w:rPr>
                              <w:t>State = state student population; OHP = students in out-of-home placement. Data obtained in collaboration with the Department of Human Services from school and district reporting.</w:t>
                            </w:r>
                          </w:p>
                          <w:p w14:paraId="1E3DA330" w14:textId="0E6C419F" w:rsidR="005E672A" w:rsidRDefault="005E672A"/>
                        </w:txbxContent>
                      </wps:txbx>
                      <wps:bodyPr rot="0" vert="horz" wrap="square" lIns="91440" tIns="45720" rIns="91440" bIns="45720" anchor="t" anchorCtr="0">
                        <a:noAutofit/>
                      </wps:bodyPr>
                    </wps:wsp>
                  </a:graphicData>
                </a:graphic>
              </wp:inline>
            </w:drawing>
          </mc:Choice>
          <mc:Fallback xmlns:c="http://schemas.openxmlformats.org/drawingml/2006/chart" xmlns:a16="http://schemas.microsoft.com/office/drawing/2014/main" xmlns:pic="http://schemas.openxmlformats.org/drawingml/2006/picture" xmlns:a="http://schemas.openxmlformats.org/drawingml/2006/main">
            <w:pict>
              <v:shapetype id="_x0000_t202" coordsize="21600,21600" o:spt="202" path="m,l,21600r21600,l21600,xe" w14:anchorId="46C47BEC">
                <v:stroke joinstyle="miter"/>
                <v:path gradientshapeok="t" o:connecttype="rect"/>
              </v:shapetype>
              <v:shape id="Text Box 2" style="width:7in;height:36.4pt;visibility:visible;mso-wrap-style:square;mso-left-percent:-10001;mso-top-percent:-10001;mso-position-horizontal:absolute;mso-position-horizontal-relative:char;mso-position-vertical:absolute;mso-position-vertical-relative:line;mso-left-percent:-10001;mso-top-percent:-10001;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">
                <v:textbox>
                  <w:txbxContent>
                    <w:p w:rsidRPr="00B10031" w:rsidR="005E672A" w:rsidP="005E672A" w:rsidRDefault="005E672A" w14:paraId="79DC03F1" w14:textId="6A1E2F79">
                      <w:pPr>
                        <w:pBdr>
                          <w:top w:val="nil"/>
                          <w:left w:val="nil"/>
                          <w:bottom w:val="nil"/>
                          <w:right w:val="nil"/>
                          <w:between w:val="nil"/>
                        </w:pBdr>
                        <w:rPr>
                          <w:sz w:val="20"/>
                          <w:szCs w:val="22"/>
                        </w:rPr>
                      </w:pPr>
                      <w:r w:rsidRPr="00B10031">
                        <w:rPr>
                          <w:i/>
                          <w:sz w:val="20"/>
                          <w:szCs w:val="22"/>
                        </w:rPr>
                        <w:t xml:space="preserve">Note: </w:t>
                      </w:r>
                      <w:r w:rsidRPr="00B10031">
                        <w:rPr>
                          <w:sz w:val="20"/>
                          <w:szCs w:val="22"/>
                        </w:rPr>
                        <w:t>State = state student population; OHP = students in out-of-home placement. Data obtained in collaboration with the Department of Human Services from school and district reporting.</w:t>
                      </w:r>
                    </w:p>
                    <w:p w:rsidR="005E672A" w:rsidRDefault="005E672A" w14:paraId="1E3DA330" w14:textId="0E6C419F"/>
                  </w:txbxContent>
                </v:textbox>
                <w10:anchorlock/>
              </v:shape>
            </w:pict>
          </mc:Fallback>
        </mc:AlternateContent>
      </w:r>
    </w:p>
    <w:p w14:paraId="5BFE9231" w14:textId="1419DC40" w:rsidR="00A555D7" w:rsidRDefault="00F44BD8" w:rsidP="00A555D7">
      <w:pPr>
        <w:pBdr>
          <w:top w:val="nil"/>
          <w:left w:val="nil"/>
          <w:bottom w:val="nil"/>
          <w:right w:val="nil"/>
          <w:between w:val="nil"/>
        </w:pBdr>
        <w:rPr>
          <w:rFonts w:ascii="Trebuchet MS" w:eastAsia="Trebuchet MS" w:hAnsi="Trebuchet MS" w:cs="Trebuchet MS"/>
          <w:b/>
          <w:color w:val="000000"/>
          <w:sz w:val="24"/>
        </w:rPr>
      </w:pPr>
      <w:r>
        <w:rPr>
          <w:rFonts w:ascii="Trebuchet MS" w:eastAsia="Trebuchet MS" w:hAnsi="Trebuchet MS" w:cs="Trebuchet MS"/>
          <w:b/>
          <w:color w:val="000000"/>
          <w:sz w:val="24"/>
        </w:rPr>
        <w:t xml:space="preserve">Engagement and </w:t>
      </w:r>
      <w:r w:rsidR="00A555D7">
        <w:rPr>
          <w:rFonts w:ascii="Trebuchet MS" w:eastAsia="Trebuchet MS" w:hAnsi="Trebuchet MS" w:cs="Trebuchet MS"/>
          <w:b/>
          <w:color w:val="000000"/>
          <w:sz w:val="24"/>
        </w:rPr>
        <w:t>Re-</w:t>
      </w:r>
      <w:r w:rsidR="00C53B26">
        <w:rPr>
          <w:rFonts w:ascii="Trebuchet MS" w:eastAsia="Trebuchet MS" w:hAnsi="Trebuchet MS" w:cs="Trebuchet MS"/>
          <w:b/>
          <w:color w:val="000000"/>
          <w:sz w:val="24"/>
        </w:rPr>
        <w:t>enrollment</w:t>
      </w:r>
    </w:p>
    <w:p w14:paraId="4B4AF223" w14:textId="4D9A6402" w:rsidR="00A555D7" w:rsidRPr="0068291F" w:rsidRDefault="00340397" w:rsidP="00A555D7">
      <w:pPr>
        <w:pBdr>
          <w:top w:val="nil"/>
          <w:left w:val="nil"/>
          <w:bottom w:val="nil"/>
          <w:right w:val="nil"/>
          <w:between w:val="nil"/>
        </w:pBdr>
      </w:pPr>
      <w:r>
        <w:t>Two essential keys</w:t>
      </w:r>
      <w:r w:rsidR="001E7800">
        <w:t xml:space="preserve"> to</w:t>
      </w:r>
      <w:r>
        <w:t xml:space="preserve"> ensuring positive educational outcomes for all of Colorado’s students in out-of-home placement </w:t>
      </w:r>
      <w:r w:rsidR="0068291F">
        <w:t>are engaging</w:t>
      </w:r>
      <w:r w:rsidR="0068291F">
        <w:rPr>
          <w:i/>
          <w:iCs/>
        </w:rPr>
        <w:t xml:space="preserve"> </w:t>
      </w:r>
      <w:r w:rsidR="0068291F">
        <w:t>students in the educational process and re-</w:t>
      </w:r>
      <w:r w:rsidR="00E03861">
        <w:t xml:space="preserve">enrolling </w:t>
      </w:r>
      <w:r w:rsidR="0068291F">
        <w:t>students who have left.</w:t>
      </w:r>
    </w:p>
    <w:p w14:paraId="1652E52A" w14:textId="18DCB4E6" w:rsidR="00AF2300" w:rsidRDefault="00AF2300" w:rsidP="00A555D7">
      <w:pPr>
        <w:pBdr>
          <w:top w:val="nil"/>
          <w:left w:val="nil"/>
          <w:bottom w:val="nil"/>
          <w:right w:val="nil"/>
          <w:between w:val="nil"/>
        </w:pBdr>
      </w:pPr>
    </w:p>
    <w:p w14:paraId="73E1A9CF" w14:textId="24725AEB" w:rsidR="00C10F77" w:rsidRDefault="6485D22F" w:rsidP="3D63EF73">
      <w:pPr>
        <w:pBdr>
          <w:top w:val="nil"/>
          <w:left w:val="nil"/>
          <w:bottom w:val="nil"/>
          <w:right w:val="nil"/>
          <w:between w:val="nil"/>
        </w:pBdr>
      </w:pPr>
      <w:r>
        <w:t xml:space="preserve">One way to engage students </w:t>
      </w:r>
      <w:r w:rsidR="78B1D540">
        <w:t>and keep them on track for graduation is through offering postsecondary workforce readiness</w:t>
      </w:r>
      <w:r w:rsidR="009567D5">
        <w:t xml:space="preserve"> pathways</w:t>
      </w:r>
      <w:r w:rsidR="78B1D540">
        <w:t xml:space="preserve"> </w:t>
      </w:r>
      <w:r w:rsidR="00B11C93">
        <w:t xml:space="preserve">(e.g., </w:t>
      </w:r>
      <w:r w:rsidR="009567D5">
        <w:t xml:space="preserve">personalized pathways </w:t>
      </w:r>
      <w:r w:rsidR="0016182D">
        <w:t xml:space="preserve">through high school and on to </w:t>
      </w:r>
      <w:r w:rsidR="009567D5">
        <w:t xml:space="preserve">college </w:t>
      </w:r>
      <w:r w:rsidR="00FB5A06">
        <w:t>or a career</w:t>
      </w:r>
      <w:r w:rsidR="00B11C93">
        <w:t xml:space="preserve">, </w:t>
      </w:r>
      <w:r w:rsidR="0016182D">
        <w:t>including exploration of</w:t>
      </w:r>
      <w:r w:rsidR="009567D5">
        <w:t xml:space="preserve"> non-traditional ways students can </w:t>
      </w:r>
      <w:proofErr w:type="gramStart"/>
      <w:r w:rsidR="009567D5">
        <w:t>enter into</w:t>
      </w:r>
      <w:proofErr w:type="gramEnd"/>
      <w:r w:rsidR="009567D5">
        <w:t xml:space="preserve"> postsecondary education</w:t>
      </w:r>
      <w:r w:rsidR="0016182D">
        <w:t>, such as</w:t>
      </w:r>
      <w:r w:rsidR="00B11C93">
        <w:t xml:space="preserve"> certificate programs, apprenticeships and other work-based learning experiences, 2- and 4-year degrees, military, and career training</w:t>
      </w:r>
      <w:r w:rsidR="0016182D">
        <w:t>)</w:t>
      </w:r>
      <w:r w:rsidR="78B1D540">
        <w:t>.</w:t>
      </w:r>
      <w:r w:rsidR="7A6C31B6">
        <w:t xml:space="preserve"> </w:t>
      </w:r>
      <w:r w:rsidR="00DA207C">
        <w:t>Please not</w:t>
      </w:r>
      <w:r w:rsidR="00907FB8">
        <w:t>e</w:t>
      </w:r>
      <w:r w:rsidR="00DA207C">
        <w:t xml:space="preserve"> that there is no </w:t>
      </w:r>
      <w:r w:rsidR="00907FB8">
        <w:t xml:space="preserve">statewide data collection </w:t>
      </w:r>
      <w:r w:rsidR="0084212E">
        <w:t>of students participation in</w:t>
      </w:r>
      <w:r w:rsidR="00321D9B">
        <w:t xml:space="preserve"> postsecondary workforce readiness pathways. C.R.S. 22-7-1009</w:t>
      </w:r>
      <w:r w:rsidR="00F22440">
        <w:t xml:space="preserve"> </w:t>
      </w:r>
      <w:r w:rsidR="00DA207C">
        <w:t xml:space="preserve">allows local school boards, BOCES and CSI to choose to add an endorsement to a high school diploma to indicate that a student has achieved postsecondary and workforce readiness or that the student has demonstrated exemplary postsecondary and workforce readiness. To date, no diploma granting body in Colorado </w:t>
      </w:r>
      <w:r w:rsidR="00EB5574">
        <w:t>has reported</w:t>
      </w:r>
      <w:r w:rsidR="39CF0D76">
        <w:t xml:space="preserve"> to CDE that it is offering such an</w:t>
      </w:r>
      <w:r w:rsidR="00DA207C">
        <w:t xml:space="preserve"> endorsement </w:t>
      </w:r>
      <w:r w:rsidR="00ED65F3">
        <w:t>and CDE does not systemically collect this data</w:t>
      </w:r>
      <w:r w:rsidR="00106FD8">
        <w:t xml:space="preserve"> currently. </w:t>
      </w:r>
    </w:p>
    <w:p w14:paraId="755FFFDD" w14:textId="77777777" w:rsidR="00C10F77" w:rsidRDefault="00C10F77" w:rsidP="77786481">
      <w:pPr>
        <w:pBdr>
          <w:top w:val="nil"/>
          <w:left w:val="nil"/>
          <w:bottom w:val="nil"/>
          <w:right w:val="nil"/>
          <w:between w:val="nil"/>
        </w:pBdr>
      </w:pPr>
    </w:p>
    <w:p w14:paraId="66148942" w14:textId="3BB9434C" w:rsidR="00E40FD6" w:rsidRDefault="00B41640" w:rsidP="2DC8DDCE">
      <w:pPr>
        <w:pBdr>
          <w:top w:val="nil"/>
          <w:left w:val="nil"/>
          <w:bottom w:val="nil"/>
          <w:right w:val="nil"/>
          <w:between w:val="nil"/>
        </w:pBdr>
      </w:pPr>
      <w:r>
        <w:lastRenderedPageBreak/>
        <w:t>CDE</w:t>
      </w:r>
      <w:r w:rsidR="00ED1375">
        <w:t xml:space="preserve"> does track the number of students who go on to postsecondary education.</w:t>
      </w:r>
      <w:r w:rsidR="65B010B8">
        <w:t xml:space="preserve"> </w:t>
      </w:r>
      <w:r w:rsidR="00ED1375">
        <w:t>H</w:t>
      </w:r>
      <w:r w:rsidR="65B010B8">
        <w:t>istorically, the number of students in out-of-home placement going on to postsecondary is l</w:t>
      </w:r>
      <w:r w:rsidR="009864F3">
        <w:t>ow</w:t>
      </w:r>
      <w:r w:rsidR="00F22440">
        <w:t>.</w:t>
      </w:r>
      <w:r w:rsidR="004E32EE">
        <w:t xml:space="preserve"> </w:t>
      </w:r>
      <w:r w:rsidR="007E1D6E">
        <w:t>Of</w:t>
      </w:r>
      <w:r w:rsidR="005E4BC3">
        <w:t xml:space="preserve"> those students in out-of-home placement who </w:t>
      </w:r>
      <w:r w:rsidR="005B0379">
        <w:t>graduated or completed their education</w:t>
      </w:r>
      <w:r w:rsidR="005E4BC3">
        <w:t xml:space="preserve">, </w:t>
      </w:r>
      <w:r w:rsidR="00873462">
        <w:t>25.</w:t>
      </w:r>
      <w:r w:rsidR="008E0EA9">
        <w:t>2</w:t>
      </w:r>
      <w:r w:rsidR="00873462">
        <w:t xml:space="preserve"> percent went on to postsecondary education in </w:t>
      </w:r>
      <w:r w:rsidR="00BF4140">
        <w:t xml:space="preserve">2021-2022. This is </w:t>
      </w:r>
      <w:r w:rsidR="008E0EA9">
        <w:t>comparable to</w:t>
      </w:r>
      <w:r w:rsidR="00BF4140">
        <w:t xml:space="preserve"> the previous two years (</w:t>
      </w:r>
      <w:r w:rsidR="00305F6A">
        <w:t>3</w:t>
      </w:r>
      <w:r w:rsidR="008E0EA9">
        <w:t>0</w:t>
      </w:r>
      <w:r w:rsidR="00254EBA">
        <w:t>.4</w:t>
      </w:r>
      <w:r w:rsidR="00454AFF">
        <w:t xml:space="preserve"> percent</w:t>
      </w:r>
      <w:r w:rsidR="00305F6A">
        <w:t xml:space="preserve"> in </w:t>
      </w:r>
      <w:r w:rsidR="002316AD">
        <w:t xml:space="preserve">2020-2021 </w:t>
      </w:r>
      <w:r w:rsidR="00305F6A">
        <w:t xml:space="preserve">and </w:t>
      </w:r>
      <w:r w:rsidR="00254EBA">
        <w:t>24.1</w:t>
      </w:r>
      <w:r w:rsidR="00305F6A">
        <w:t xml:space="preserve"> </w:t>
      </w:r>
      <w:r w:rsidR="00454AFF">
        <w:t xml:space="preserve">percent </w:t>
      </w:r>
      <w:r w:rsidR="00305F6A">
        <w:t xml:space="preserve">in </w:t>
      </w:r>
      <w:r w:rsidR="002316AD">
        <w:t>2019-2020</w:t>
      </w:r>
      <w:r w:rsidR="00F42DDE">
        <w:rPr>
          <w:rStyle w:val="FootnoteReference"/>
        </w:rPr>
        <w:footnoteReference w:id="2"/>
      </w:r>
      <w:r w:rsidR="00291AA7">
        <w:t xml:space="preserve"> </w:t>
      </w:r>
      <w:r w:rsidR="002316AD">
        <w:t>)</w:t>
      </w:r>
      <w:r w:rsidR="005146EE">
        <w:t xml:space="preserve">, but lower </w:t>
      </w:r>
      <w:r w:rsidR="00343D64">
        <w:t xml:space="preserve">than the </w:t>
      </w:r>
      <w:r w:rsidR="0001303F">
        <w:t xml:space="preserve">three-year </w:t>
      </w:r>
      <w:r w:rsidR="00343D64">
        <w:t xml:space="preserve">statewide average of </w:t>
      </w:r>
      <w:r w:rsidR="00454AFF">
        <w:t>49.9 percent for the classes of 2020</w:t>
      </w:r>
      <w:r w:rsidR="007A1DB3">
        <w:t xml:space="preserve"> (</w:t>
      </w:r>
      <w:r w:rsidR="0029445F">
        <w:t>50.7 percent)</w:t>
      </w:r>
      <w:r w:rsidR="00454AFF">
        <w:t>, 2021</w:t>
      </w:r>
      <w:r w:rsidR="0029445F">
        <w:t xml:space="preserve"> (</w:t>
      </w:r>
      <w:r w:rsidR="000D2B15">
        <w:t>50.0 percent)</w:t>
      </w:r>
      <w:r w:rsidR="00454AFF">
        <w:t>, and 2022</w:t>
      </w:r>
      <w:r w:rsidR="000D2B15">
        <w:t xml:space="preserve"> (</w:t>
      </w:r>
      <w:r w:rsidR="00287F6B">
        <w:t>49.0 percent</w:t>
      </w:r>
      <w:r w:rsidR="00454AFF" w:rsidDel="007A1DB3">
        <w:t>)</w:t>
      </w:r>
      <w:r w:rsidR="00D16AA1">
        <w:t xml:space="preserve">. The number and percentage of students in </w:t>
      </w:r>
      <w:r w:rsidR="00454AFF">
        <w:t>out-of-home placement</w:t>
      </w:r>
      <w:r w:rsidR="00D16AA1">
        <w:t xml:space="preserve"> going on to postsecondary is not currently available for the 2022-2023 school year</w:t>
      </w:r>
      <w:r w:rsidR="00ED1375">
        <w:t xml:space="preserve"> as this information is </w:t>
      </w:r>
      <w:r w:rsidR="001936BE">
        <w:t xml:space="preserve">not </w:t>
      </w:r>
      <w:r w:rsidR="00ED1375">
        <w:t xml:space="preserve">available </w:t>
      </w:r>
      <w:r w:rsidR="001936BE">
        <w:t xml:space="preserve">until </w:t>
      </w:r>
      <w:r w:rsidR="00D35665">
        <w:t>months after this report is due</w:t>
      </w:r>
      <w:r w:rsidR="00D16AA1">
        <w:t xml:space="preserve">. </w:t>
      </w:r>
      <w:r w:rsidR="001936BE">
        <w:t xml:space="preserve">CDE will include this information in next year’s report. </w:t>
      </w:r>
      <w:r w:rsidR="00A477F9">
        <w:t>The department will continue</w:t>
      </w:r>
      <w:r w:rsidR="7E521FE3">
        <w:t xml:space="preserve"> to provide resources for districts</w:t>
      </w:r>
      <w:r w:rsidR="00A477F9">
        <w:t xml:space="preserve"> to encourage students in out-of-home placement to </w:t>
      </w:r>
      <w:r w:rsidR="008D7481">
        <w:t xml:space="preserve">engage in postsecondary workforce readiness pathways to promote the attainment of higher education among this group of students. </w:t>
      </w:r>
      <w:r w:rsidR="23292145">
        <w:t>In addition to CDE’s efforts in this regard, the Colorado Department of Higher Education offers</w:t>
      </w:r>
      <w:r w:rsidR="1D63E668">
        <w:t xml:space="preserve"> </w:t>
      </w:r>
      <w:hyperlink r:id="rId25" w:history="1">
        <w:proofErr w:type="spellStart"/>
        <w:r w:rsidR="1D63E668" w:rsidRPr="00F20569">
          <w:rPr>
            <w:rStyle w:val="Hyperlink"/>
          </w:rPr>
          <w:t>FosterEd</w:t>
        </w:r>
        <w:proofErr w:type="spellEnd"/>
      </w:hyperlink>
      <w:r w:rsidR="1D63E668">
        <w:t xml:space="preserve">, a program </w:t>
      </w:r>
      <w:r w:rsidR="0011282B">
        <w:t xml:space="preserve">that </w:t>
      </w:r>
      <w:r w:rsidR="00D57530">
        <w:t>helps pay</w:t>
      </w:r>
      <w:r w:rsidR="021C4ACE">
        <w:t xml:space="preserve"> f</w:t>
      </w:r>
      <w:r w:rsidR="000B6FED">
        <w:t>or</w:t>
      </w:r>
      <w:r w:rsidR="00807A6D">
        <w:t xml:space="preserve"> attendance </w:t>
      </w:r>
      <w:r w:rsidR="1D63E668">
        <w:t xml:space="preserve">at a </w:t>
      </w:r>
      <w:r w:rsidR="6B605DF6">
        <w:t>public institution of higher education</w:t>
      </w:r>
      <w:r w:rsidR="4AB2D08F">
        <w:t xml:space="preserve"> in Colorado</w:t>
      </w:r>
      <w:r w:rsidR="000B6FED">
        <w:t xml:space="preserve"> for students in foster care.</w:t>
      </w:r>
    </w:p>
    <w:p w14:paraId="6C245D30" w14:textId="77777777" w:rsidR="00E40FD6" w:rsidRDefault="00E40FD6" w:rsidP="00A555D7">
      <w:pPr>
        <w:pBdr>
          <w:top w:val="nil"/>
          <w:left w:val="nil"/>
          <w:bottom w:val="nil"/>
          <w:right w:val="nil"/>
          <w:between w:val="nil"/>
        </w:pBdr>
      </w:pPr>
    </w:p>
    <w:p w14:paraId="30463F56" w14:textId="3ECE7B77" w:rsidR="6738CF23" w:rsidRDefault="00E03861" w:rsidP="77786481">
      <w:pPr>
        <w:pBdr>
          <w:top w:val="nil"/>
          <w:left w:val="nil"/>
          <w:bottom w:val="nil"/>
          <w:right w:val="nil"/>
          <w:between w:val="nil"/>
        </w:pBdr>
        <w:rPr>
          <w:i/>
          <w:iCs/>
        </w:rPr>
      </w:pPr>
      <w:r>
        <w:t>Part of re-engaging students in school is re-enrolling them after they’re dropped out</w:t>
      </w:r>
      <w:r w:rsidR="5C7A7A20">
        <w:t xml:space="preserve">. </w:t>
      </w:r>
      <w:r w:rsidR="00183B9B">
        <w:t xml:space="preserve">Each year, </w:t>
      </w:r>
      <w:r w:rsidR="007E3B09">
        <w:t>about a quarter</w:t>
      </w:r>
      <w:r w:rsidR="00D0491A">
        <w:t xml:space="preserve"> of </w:t>
      </w:r>
      <w:r w:rsidR="00C902D6">
        <w:t xml:space="preserve">all </w:t>
      </w:r>
      <w:r w:rsidR="00D0491A">
        <w:t xml:space="preserve">the students </w:t>
      </w:r>
      <w:r w:rsidR="00C902D6">
        <w:t xml:space="preserve">statewide </w:t>
      </w:r>
      <w:r w:rsidR="00D0491A">
        <w:t xml:space="preserve">who dropped out the previous year re-enroll, with </w:t>
      </w:r>
      <w:r w:rsidR="15E2BDD6">
        <w:t xml:space="preserve">an </w:t>
      </w:r>
      <w:r w:rsidR="00B8127E">
        <w:t>average over the last four year</w:t>
      </w:r>
      <w:r w:rsidR="38C97F16">
        <w:t>s</w:t>
      </w:r>
      <w:r w:rsidR="00D0491A">
        <w:t xml:space="preserve"> of 23.8 percent</w:t>
      </w:r>
      <w:r w:rsidR="23BC6584">
        <w:t xml:space="preserve"> of students statewide who have dropped out of school </w:t>
      </w:r>
      <w:r w:rsidR="6BA26B65">
        <w:t xml:space="preserve">in one year </w:t>
      </w:r>
      <w:r w:rsidR="23BC6584">
        <w:t>re-enrolling</w:t>
      </w:r>
      <w:r w:rsidR="6168D6FD">
        <w:t xml:space="preserve"> in the following year</w:t>
      </w:r>
      <w:r w:rsidR="00D0491A">
        <w:t xml:space="preserve">. The percentage of foster students who re-enroll after dropping out is </w:t>
      </w:r>
      <w:r w:rsidR="009058A5">
        <w:t>about 10 percentage points higher (with an average of 33.8 percent over the last four years)</w:t>
      </w:r>
      <w:r w:rsidR="0F766996">
        <w:t>.</w:t>
      </w:r>
      <w:r w:rsidR="274985FC">
        <w:t xml:space="preserve"> </w:t>
      </w:r>
      <w:r w:rsidR="274985FC" w:rsidRPr="77786481">
        <w:rPr>
          <w:i/>
          <w:iCs/>
        </w:rPr>
        <w:t xml:space="preserve">See </w:t>
      </w:r>
      <w:r w:rsidR="02A7FF59" w:rsidRPr="77786481">
        <w:rPr>
          <w:b/>
          <w:bCs/>
          <w:i/>
          <w:iCs/>
        </w:rPr>
        <w:t>Table 6</w:t>
      </w:r>
      <w:r w:rsidR="02A7FF59" w:rsidRPr="77786481">
        <w:rPr>
          <w:i/>
          <w:iCs/>
        </w:rPr>
        <w:t xml:space="preserve"> for </w:t>
      </w:r>
      <w:r w:rsidR="59E00792" w:rsidRPr="77786481">
        <w:rPr>
          <w:i/>
          <w:iCs/>
        </w:rPr>
        <w:t xml:space="preserve">the </w:t>
      </w:r>
      <w:r w:rsidR="36A41B2A" w:rsidRPr="77786481">
        <w:rPr>
          <w:i/>
          <w:iCs/>
        </w:rPr>
        <w:t xml:space="preserve">number </w:t>
      </w:r>
      <w:r w:rsidR="00F62D07" w:rsidRPr="77786481">
        <w:rPr>
          <w:i/>
          <w:iCs/>
        </w:rPr>
        <w:t xml:space="preserve">(and </w:t>
      </w:r>
      <w:r w:rsidR="00F62D07" w:rsidRPr="77786481">
        <w:rPr>
          <w:b/>
          <w:bCs/>
          <w:i/>
          <w:iCs/>
        </w:rPr>
        <w:t>Chart 9</w:t>
      </w:r>
      <w:r w:rsidR="00F62D07" w:rsidRPr="77786481">
        <w:rPr>
          <w:i/>
          <w:iCs/>
        </w:rPr>
        <w:t xml:space="preserve"> for the percentage) </w:t>
      </w:r>
      <w:r w:rsidR="59E00792" w:rsidRPr="77786481">
        <w:rPr>
          <w:i/>
          <w:iCs/>
        </w:rPr>
        <w:t xml:space="preserve">of students in the state student population and </w:t>
      </w:r>
      <w:r w:rsidR="12FDF9C5" w:rsidRPr="77786481">
        <w:rPr>
          <w:i/>
          <w:iCs/>
        </w:rPr>
        <w:t xml:space="preserve">students </w:t>
      </w:r>
      <w:r w:rsidR="59E00792" w:rsidRPr="77786481">
        <w:rPr>
          <w:i/>
          <w:iCs/>
        </w:rPr>
        <w:t>in out-of-home placement who re-engaged after dropping out over the last four years</w:t>
      </w:r>
      <w:r w:rsidR="20C262A1" w:rsidRPr="77786481">
        <w:rPr>
          <w:i/>
          <w:iCs/>
        </w:rPr>
        <w:t xml:space="preserve">. </w:t>
      </w:r>
    </w:p>
    <w:p w14:paraId="75888A34" w14:textId="77777777" w:rsidR="00DA4CC8" w:rsidRPr="00F62D07" w:rsidRDefault="00DA4CC8" w:rsidP="77786481">
      <w:pPr>
        <w:pBdr>
          <w:top w:val="nil"/>
          <w:left w:val="nil"/>
          <w:bottom w:val="nil"/>
          <w:right w:val="nil"/>
          <w:between w:val="nil"/>
        </w:pBd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150"/>
        <w:gridCol w:w="3060"/>
      </w:tblGrid>
      <w:tr w:rsidR="005D0C8B" w:rsidRPr="00055478" w14:paraId="4868AF0E" w14:textId="77777777" w:rsidTr="00281B6E">
        <w:trPr>
          <w:jc w:val="center"/>
        </w:trPr>
        <w:tc>
          <w:tcPr>
            <w:tcW w:w="7470" w:type="dxa"/>
            <w:gridSpan w:val="3"/>
            <w:tcBorders>
              <w:bottom w:val="single" w:sz="4" w:space="0" w:color="auto"/>
            </w:tcBorders>
            <w:shd w:val="clear" w:color="auto" w:fill="FFFFFF" w:themeFill="background1"/>
          </w:tcPr>
          <w:p w14:paraId="5A77FE6E" w14:textId="57C8F4E1" w:rsidR="005D0C8B" w:rsidRPr="00055478" w:rsidRDefault="3FAD173E" w:rsidP="00281B6E">
            <w:pPr>
              <w:jc w:val="center"/>
              <w:rPr>
                <w:b/>
                <w:bCs/>
              </w:rPr>
            </w:pPr>
            <w:r w:rsidRPr="77786481">
              <w:rPr>
                <w:b/>
                <w:bCs/>
              </w:rPr>
              <w:t>Table 6:</w:t>
            </w:r>
            <w:r>
              <w:t xml:space="preserve"> </w:t>
            </w:r>
            <w:r w:rsidR="5CF489C1" w:rsidRPr="77786481">
              <w:rPr>
                <w:b/>
                <w:bCs/>
              </w:rPr>
              <w:t>Students Who Re-</w:t>
            </w:r>
            <w:r w:rsidR="3B7FB4B3" w:rsidRPr="77786481">
              <w:rPr>
                <w:b/>
                <w:bCs/>
              </w:rPr>
              <w:t>E</w:t>
            </w:r>
            <w:r w:rsidR="5CF489C1" w:rsidRPr="77786481">
              <w:rPr>
                <w:b/>
                <w:bCs/>
              </w:rPr>
              <w:t>n</w:t>
            </w:r>
            <w:r w:rsidR="03E0641D" w:rsidRPr="77786481">
              <w:rPr>
                <w:b/>
                <w:bCs/>
              </w:rPr>
              <w:t>rolled</w:t>
            </w:r>
            <w:r w:rsidR="5CF489C1" w:rsidRPr="77786481">
              <w:rPr>
                <w:b/>
                <w:bCs/>
              </w:rPr>
              <w:t xml:space="preserve"> After Dropping Out</w:t>
            </w:r>
          </w:p>
        </w:tc>
      </w:tr>
      <w:tr w:rsidR="005D0C8B" w:rsidRPr="00C549A8" w14:paraId="1408F1A3" w14:textId="77777777" w:rsidTr="00281B6E">
        <w:trPr>
          <w:jc w:val="center"/>
        </w:trPr>
        <w:tc>
          <w:tcPr>
            <w:tcW w:w="1260" w:type="dxa"/>
            <w:tcBorders>
              <w:bottom w:val="single" w:sz="4" w:space="0" w:color="auto"/>
            </w:tcBorders>
          </w:tcPr>
          <w:p w14:paraId="731097E8" w14:textId="77777777" w:rsidR="005D0C8B" w:rsidRPr="00C549A8" w:rsidRDefault="005D0C8B" w:rsidP="00DA4CC8">
            <w:pPr>
              <w:jc w:val="center"/>
              <w:rPr>
                <w:b/>
                <w:bCs/>
              </w:rPr>
            </w:pPr>
          </w:p>
        </w:tc>
        <w:tc>
          <w:tcPr>
            <w:tcW w:w="3150" w:type="dxa"/>
            <w:tcBorders>
              <w:bottom w:val="single" w:sz="4" w:space="0" w:color="auto"/>
            </w:tcBorders>
          </w:tcPr>
          <w:p w14:paraId="5EA087BB" w14:textId="77777777" w:rsidR="005D0C8B" w:rsidRPr="00C549A8" w:rsidRDefault="005D0C8B" w:rsidP="00DA4CC8">
            <w:pPr>
              <w:jc w:val="center"/>
              <w:rPr>
                <w:b/>
                <w:bCs/>
              </w:rPr>
            </w:pPr>
            <w:r>
              <w:rPr>
                <w:b/>
                <w:bCs/>
              </w:rPr>
              <w:t>State Student Population</w:t>
            </w:r>
          </w:p>
        </w:tc>
        <w:tc>
          <w:tcPr>
            <w:tcW w:w="3060" w:type="dxa"/>
            <w:tcBorders>
              <w:bottom w:val="single" w:sz="4" w:space="0" w:color="auto"/>
            </w:tcBorders>
          </w:tcPr>
          <w:p w14:paraId="4F83F2DD" w14:textId="77777777" w:rsidR="005D0C8B" w:rsidRDefault="005D0C8B" w:rsidP="00DA4CC8">
            <w:pPr>
              <w:jc w:val="center"/>
              <w:rPr>
                <w:b/>
                <w:bCs/>
              </w:rPr>
            </w:pPr>
            <w:r>
              <w:rPr>
                <w:b/>
                <w:bCs/>
              </w:rPr>
              <w:t>Students in Out-of-Home Placement</w:t>
            </w:r>
          </w:p>
        </w:tc>
      </w:tr>
      <w:tr w:rsidR="007D20F0" w:rsidRPr="00050085" w14:paraId="7B268BAC" w14:textId="77777777" w:rsidTr="00281B6E">
        <w:trPr>
          <w:jc w:val="center"/>
        </w:trPr>
        <w:tc>
          <w:tcPr>
            <w:tcW w:w="1260" w:type="dxa"/>
            <w:shd w:val="clear" w:color="auto" w:fill="EDEDED" w:themeFill="accent3" w:themeFillTint="33"/>
            <w:vAlign w:val="center"/>
          </w:tcPr>
          <w:p w14:paraId="398F62B9" w14:textId="77777777" w:rsidR="007D20F0" w:rsidRPr="004554E9" w:rsidRDefault="007D20F0" w:rsidP="00DA4CC8">
            <w:pPr>
              <w:spacing w:line="360" w:lineRule="auto"/>
              <w:jc w:val="center"/>
              <w:rPr>
                <w:color w:val="000000"/>
                <w:szCs w:val="22"/>
              </w:rPr>
            </w:pPr>
            <w:r>
              <w:rPr>
                <w:color w:val="000000"/>
                <w:szCs w:val="22"/>
              </w:rPr>
              <w:t>2019-2020</w:t>
            </w:r>
          </w:p>
        </w:tc>
        <w:tc>
          <w:tcPr>
            <w:tcW w:w="3150" w:type="dxa"/>
            <w:shd w:val="clear" w:color="auto" w:fill="EDEDED" w:themeFill="accent3" w:themeFillTint="33"/>
            <w:vAlign w:val="center"/>
          </w:tcPr>
          <w:p w14:paraId="281647D8" w14:textId="205D257D" w:rsidR="007D20F0" w:rsidRPr="00050085" w:rsidRDefault="00E623C3" w:rsidP="00DA4CC8">
            <w:pPr>
              <w:jc w:val="center"/>
            </w:pPr>
            <w:r>
              <w:rPr>
                <w:color w:val="000000"/>
                <w:szCs w:val="22"/>
              </w:rPr>
              <w:t>2631</w:t>
            </w:r>
          </w:p>
        </w:tc>
        <w:tc>
          <w:tcPr>
            <w:tcW w:w="3060" w:type="dxa"/>
            <w:shd w:val="clear" w:color="auto" w:fill="EDEDED" w:themeFill="accent3" w:themeFillTint="33"/>
            <w:vAlign w:val="center"/>
          </w:tcPr>
          <w:p w14:paraId="1579C27A" w14:textId="3073EA27" w:rsidR="007D20F0" w:rsidRPr="0093240A" w:rsidRDefault="00E427DD" w:rsidP="00DA4CC8">
            <w:pPr>
              <w:jc w:val="center"/>
            </w:pPr>
            <w:r>
              <w:rPr>
                <w:color w:val="000000"/>
                <w:szCs w:val="22"/>
              </w:rPr>
              <w:t>52</w:t>
            </w:r>
          </w:p>
        </w:tc>
      </w:tr>
      <w:tr w:rsidR="007D20F0" w:rsidRPr="00050085" w14:paraId="26332502" w14:textId="77777777" w:rsidTr="00281B6E">
        <w:trPr>
          <w:jc w:val="center"/>
        </w:trPr>
        <w:tc>
          <w:tcPr>
            <w:tcW w:w="1260" w:type="dxa"/>
            <w:vAlign w:val="center"/>
          </w:tcPr>
          <w:p w14:paraId="10C93F05" w14:textId="77777777" w:rsidR="007D20F0" w:rsidRPr="00C549A8" w:rsidRDefault="007D20F0" w:rsidP="00DA4CC8">
            <w:pPr>
              <w:spacing w:line="360" w:lineRule="auto"/>
              <w:jc w:val="center"/>
              <w:rPr>
                <w:color w:val="000000"/>
                <w:szCs w:val="22"/>
              </w:rPr>
            </w:pPr>
            <w:r>
              <w:rPr>
                <w:color w:val="000000"/>
                <w:szCs w:val="22"/>
              </w:rPr>
              <w:t>2020-2021</w:t>
            </w:r>
          </w:p>
        </w:tc>
        <w:tc>
          <w:tcPr>
            <w:tcW w:w="3150" w:type="dxa"/>
            <w:vAlign w:val="center"/>
          </w:tcPr>
          <w:p w14:paraId="342A2389" w14:textId="69EAA76B" w:rsidR="007D20F0" w:rsidRPr="00C737C3" w:rsidRDefault="00E623C3" w:rsidP="00DA4CC8">
            <w:pPr>
              <w:jc w:val="center"/>
              <w:rPr>
                <w:color w:val="000000"/>
                <w:szCs w:val="22"/>
              </w:rPr>
            </w:pPr>
            <w:r>
              <w:t>1824</w:t>
            </w:r>
          </w:p>
        </w:tc>
        <w:tc>
          <w:tcPr>
            <w:tcW w:w="3060" w:type="dxa"/>
            <w:vAlign w:val="center"/>
          </w:tcPr>
          <w:p w14:paraId="165DC3F4" w14:textId="6A25981F" w:rsidR="007D20F0" w:rsidRDefault="00E427DD" w:rsidP="00DA4CC8">
            <w:pPr>
              <w:jc w:val="center"/>
              <w:rPr>
                <w:color w:val="000000"/>
                <w:szCs w:val="22"/>
              </w:rPr>
            </w:pPr>
            <w:r>
              <w:rPr>
                <w:color w:val="000000"/>
                <w:szCs w:val="22"/>
              </w:rPr>
              <w:t>31</w:t>
            </w:r>
          </w:p>
        </w:tc>
      </w:tr>
      <w:tr w:rsidR="007D20F0" w:rsidRPr="00050085" w14:paraId="18AE487C" w14:textId="77777777" w:rsidTr="00281B6E">
        <w:trPr>
          <w:jc w:val="center"/>
        </w:trPr>
        <w:tc>
          <w:tcPr>
            <w:tcW w:w="1260" w:type="dxa"/>
            <w:shd w:val="clear" w:color="auto" w:fill="E7E6E6" w:themeFill="background2"/>
            <w:vAlign w:val="center"/>
          </w:tcPr>
          <w:p w14:paraId="19457A6E" w14:textId="0FA10962" w:rsidR="007D20F0" w:rsidRDefault="007D20F0" w:rsidP="00DA4CC8">
            <w:pPr>
              <w:spacing w:line="360" w:lineRule="auto"/>
              <w:jc w:val="center"/>
              <w:rPr>
                <w:color w:val="000000"/>
                <w:szCs w:val="22"/>
              </w:rPr>
            </w:pPr>
            <w:r>
              <w:rPr>
                <w:color w:val="000000"/>
                <w:szCs w:val="22"/>
              </w:rPr>
              <w:t>2021-2022</w:t>
            </w:r>
          </w:p>
        </w:tc>
        <w:tc>
          <w:tcPr>
            <w:tcW w:w="3150" w:type="dxa"/>
            <w:shd w:val="clear" w:color="auto" w:fill="E7E6E6" w:themeFill="background2"/>
            <w:vAlign w:val="center"/>
          </w:tcPr>
          <w:p w14:paraId="725BF6D7" w14:textId="3F49DED0" w:rsidR="007D20F0" w:rsidRDefault="00E623C3" w:rsidP="00DA4CC8">
            <w:pPr>
              <w:jc w:val="center"/>
              <w:rPr>
                <w:color w:val="000000"/>
                <w:szCs w:val="22"/>
              </w:rPr>
            </w:pPr>
            <w:r>
              <w:rPr>
                <w:color w:val="000000"/>
                <w:szCs w:val="22"/>
              </w:rPr>
              <w:t>1826</w:t>
            </w:r>
          </w:p>
        </w:tc>
        <w:tc>
          <w:tcPr>
            <w:tcW w:w="3060" w:type="dxa"/>
            <w:shd w:val="clear" w:color="auto" w:fill="E7E6E6" w:themeFill="background2"/>
            <w:vAlign w:val="center"/>
          </w:tcPr>
          <w:p w14:paraId="671E83AC" w14:textId="0FF5AD94" w:rsidR="007D20F0" w:rsidRDefault="00E427DD" w:rsidP="00DA4CC8">
            <w:pPr>
              <w:jc w:val="center"/>
              <w:rPr>
                <w:color w:val="000000"/>
                <w:szCs w:val="22"/>
              </w:rPr>
            </w:pPr>
            <w:r>
              <w:rPr>
                <w:color w:val="000000"/>
                <w:szCs w:val="22"/>
              </w:rPr>
              <w:t>30</w:t>
            </w:r>
          </w:p>
        </w:tc>
      </w:tr>
      <w:tr w:rsidR="002046D2" w:rsidRPr="00050085" w14:paraId="55CFB985" w14:textId="77777777" w:rsidTr="00281B6E">
        <w:trPr>
          <w:jc w:val="center"/>
        </w:trPr>
        <w:tc>
          <w:tcPr>
            <w:tcW w:w="1260" w:type="dxa"/>
            <w:tcBorders>
              <w:bottom w:val="single" w:sz="4" w:space="0" w:color="auto"/>
            </w:tcBorders>
            <w:shd w:val="clear" w:color="auto" w:fill="auto"/>
            <w:vAlign w:val="center"/>
          </w:tcPr>
          <w:p w14:paraId="2895C195" w14:textId="63142627" w:rsidR="002046D2" w:rsidRDefault="002046D2" w:rsidP="00DA4CC8">
            <w:pPr>
              <w:spacing w:line="360" w:lineRule="auto"/>
              <w:jc w:val="center"/>
              <w:rPr>
                <w:color w:val="000000"/>
                <w:szCs w:val="22"/>
              </w:rPr>
            </w:pPr>
            <w:r>
              <w:rPr>
                <w:color w:val="000000"/>
                <w:szCs w:val="22"/>
              </w:rPr>
              <w:t>2022-2023</w:t>
            </w:r>
          </w:p>
        </w:tc>
        <w:tc>
          <w:tcPr>
            <w:tcW w:w="3150" w:type="dxa"/>
            <w:tcBorders>
              <w:bottom w:val="single" w:sz="4" w:space="0" w:color="auto"/>
            </w:tcBorders>
            <w:shd w:val="clear" w:color="auto" w:fill="auto"/>
            <w:vAlign w:val="center"/>
          </w:tcPr>
          <w:p w14:paraId="14303518" w14:textId="5867592C" w:rsidR="002046D2" w:rsidRDefault="00E623C3" w:rsidP="00DA4CC8">
            <w:pPr>
              <w:jc w:val="center"/>
              <w:rPr>
                <w:color w:val="000000"/>
                <w:szCs w:val="22"/>
              </w:rPr>
            </w:pPr>
            <w:r>
              <w:rPr>
                <w:color w:val="000000"/>
                <w:szCs w:val="22"/>
              </w:rPr>
              <w:t>2385</w:t>
            </w:r>
          </w:p>
        </w:tc>
        <w:tc>
          <w:tcPr>
            <w:tcW w:w="3060" w:type="dxa"/>
            <w:tcBorders>
              <w:bottom w:val="single" w:sz="4" w:space="0" w:color="auto"/>
            </w:tcBorders>
            <w:shd w:val="clear" w:color="auto" w:fill="auto"/>
            <w:vAlign w:val="center"/>
          </w:tcPr>
          <w:p w14:paraId="18718388" w14:textId="2882A5C5" w:rsidR="002046D2" w:rsidRDefault="00E623C3" w:rsidP="00DA4CC8">
            <w:pPr>
              <w:jc w:val="center"/>
              <w:rPr>
                <w:color w:val="000000"/>
                <w:szCs w:val="22"/>
              </w:rPr>
            </w:pPr>
            <w:r>
              <w:rPr>
                <w:color w:val="000000"/>
                <w:szCs w:val="22"/>
              </w:rPr>
              <w:t>38</w:t>
            </w:r>
          </w:p>
        </w:tc>
      </w:tr>
    </w:tbl>
    <w:p w14:paraId="530B5FF3" w14:textId="68DFE508" w:rsidR="00D55BDA" w:rsidRDefault="00D55BDA" w:rsidP="00D55BDA">
      <w:pPr>
        <w:spacing w:after="60"/>
        <w:rPr>
          <w:i/>
          <w:iCs/>
        </w:rPr>
      </w:pPr>
      <w:r w:rsidRPr="00D55BDA">
        <w:rPr>
          <w:i/>
          <w:iCs/>
        </w:rPr>
        <w:t>Note:</w:t>
      </w:r>
      <w:r>
        <w:t xml:space="preserve"> </w:t>
      </w:r>
      <w:r w:rsidRPr="00D55BDA">
        <w:t>Data</w:t>
      </w:r>
      <w:r>
        <w:t xml:space="preserve"> obtained in collaboration with the </w:t>
      </w:r>
      <w:r w:rsidR="00C53B26">
        <w:t>Department of Human Services</w:t>
      </w:r>
      <w:r>
        <w:t xml:space="preserve"> from school and district reporting.</w:t>
      </w:r>
    </w:p>
    <w:p w14:paraId="6A086906" w14:textId="58E695F2" w:rsidR="00D55BDA" w:rsidRDefault="00AB153F" w:rsidP="00281B6E">
      <w:pPr>
        <w:spacing w:after="60"/>
        <w:jc w:val="center"/>
      </w:pPr>
      <w:r>
        <w:rPr>
          <w:noProof/>
        </w:rPr>
        <w:lastRenderedPageBreak/>
        <w:drawing>
          <wp:inline distT="0" distB="0" distL="0" distR="0" wp14:anchorId="21134294" wp14:editId="5FFF0F90">
            <wp:extent cx="6457950" cy="2743200"/>
            <wp:effectExtent l="0" t="0" r="0" b="0"/>
            <wp:docPr id="1776724573" name="Chart 1">
              <a:extLst xmlns:a="http://schemas.openxmlformats.org/drawingml/2006/main">
                <a:ext uri="{FF2B5EF4-FFF2-40B4-BE49-F238E27FC236}">
                  <a16:creationId xmlns:a16="http://schemas.microsoft.com/office/drawing/2014/main" id="{17046B24-924C-4A0C-974C-B46CC8DAE7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E083210" w14:textId="095C9B36" w:rsidR="00AB153F" w:rsidRDefault="00D55BDA" w:rsidP="13D76AA2">
      <w:pPr>
        <w:spacing w:after="60"/>
      </w:pPr>
      <w:r w:rsidRPr="13D76AA2">
        <w:rPr>
          <w:i/>
          <w:iCs/>
        </w:rPr>
        <w:t>Note:</w:t>
      </w:r>
      <w:r>
        <w:t xml:space="preserve"> Data obtained in collaboration with the </w:t>
      </w:r>
      <w:r w:rsidR="00C53B26">
        <w:t>Department of Human Services</w:t>
      </w:r>
      <w:r>
        <w:t xml:space="preserve"> from school and district reporting.</w:t>
      </w:r>
      <w:bookmarkStart w:id="16" w:name="Legislative"/>
    </w:p>
    <w:p w14:paraId="510716E7" w14:textId="591F4A43" w:rsidR="00F300F2" w:rsidRPr="00AB153F" w:rsidRDefault="00F300F2" w:rsidP="13D76AA2">
      <w:pPr>
        <w:spacing w:after="60"/>
        <w:rPr>
          <w:i/>
          <w:iCs/>
        </w:rPr>
      </w:pPr>
      <w:r>
        <w:t xml:space="preserve">Please note that </w:t>
      </w:r>
      <w:r w:rsidR="00F304DD">
        <w:t>the number of</w:t>
      </w:r>
      <w:r>
        <w:t xml:space="preserve"> students in out-of-home-placement </w:t>
      </w:r>
      <w:r w:rsidR="00F304DD">
        <w:t>who drop is relatively</w:t>
      </w:r>
      <w:r>
        <w:t xml:space="preserve"> small, making large jumps in percentages </w:t>
      </w:r>
      <w:r w:rsidR="00F304DD">
        <w:t xml:space="preserve">from year to year </w:t>
      </w:r>
      <w:r>
        <w:t>more common.</w:t>
      </w:r>
    </w:p>
    <w:bookmarkEnd w:id="16"/>
    <w:p w14:paraId="71B64428" w14:textId="77777777" w:rsidR="00C6758D" w:rsidRPr="000F465D" w:rsidRDefault="00C6758D" w:rsidP="6738CF23">
      <w:pPr>
        <w:pStyle w:val="Heading1"/>
        <w:pBdr>
          <w:bottom w:val="single" w:sz="4" w:space="0" w:color="auto"/>
        </w:pBdr>
        <w:rPr>
          <w:sz w:val="20"/>
          <w:szCs w:val="20"/>
        </w:rPr>
      </w:pPr>
    </w:p>
    <w:p w14:paraId="7EE90230" w14:textId="23E3BBEE" w:rsidR="009A28F1" w:rsidRDefault="00AB153F" w:rsidP="6738CF23">
      <w:pPr>
        <w:pStyle w:val="Heading1"/>
        <w:pBdr>
          <w:bottom w:val="single" w:sz="4" w:space="0" w:color="auto"/>
        </w:pBdr>
      </w:pPr>
      <w:r>
        <w:t>Local Service Delivery to Support Educational Attainment</w:t>
      </w:r>
    </w:p>
    <w:p w14:paraId="771CBCC8" w14:textId="13A86567" w:rsidR="6738CF23" w:rsidRDefault="000D7EE9" w:rsidP="6738CF23">
      <w:r>
        <w:t>CDE is committed to increasing knowledge in schools about best practices for supporting the educational attainment of students in out-of-home placement.</w:t>
      </w:r>
    </w:p>
    <w:p w14:paraId="3FDEE66F" w14:textId="5FB73F8A" w:rsidR="33598C50" w:rsidRDefault="33598C50" w:rsidP="000B18FE"/>
    <w:p w14:paraId="68617978" w14:textId="12589F65" w:rsidR="007C17DC" w:rsidRDefault="00542594" w:rsidP="007C17DC">
      <w:r>
        <w:rPr>
          <w:rFonts w:ascii="Trebuchet MS" w:eastAsia="Trebuchet MS" w:hAnsi="Trebuchet MS" w:cs="Trebuchet MS"/>
          <w:b/>
          <w:color w:val="000000"/>
          <w:sz w:val="24"/>
        </w:rPr>
        <w:t>Orientation Materials and Training</w:t>
      </w:r>
    </w:p>
    <w:p w14:paraId="2449E157" w14:textId="531C82E8" w:rsidR="00915FAC" w:rsidRDefault="00915FAC" w:rsidP="007C17DC">
      <w:r>
        <w:t xml:space="preserve">In the past year, </w:t>
      </w:r>
      <w:r w:rsidR="007C17DC">
        <w:t>CDE</w:t>
      </w:r>
      <w:r w:rsidR="00542594">
        <w:t>’s</w:t>
      </w:r>
      <w:r w:rsidR="007C17DC">
        <w:t xml:space="preserve"> F</w:t>
      </w:r>
      <w:r w:rsidR="00542594">
        <w:t xml:space="preserve">oster </w:t>
      </w:r>
      <w:r w:rsidR="007C17DC">
        <w:t>C</w:t>
      </w:r>
      <w:r w:rsidR="00542594">
        <w:t xml:space="preserve">are </w:t>
      </w:r>
      <w:r w:rsidR="007C17DC">
        <w:t>E</w:t>
      </w:r>
      <w:r w:rsidR="00542594">
        <w:t xml:space="preserve">ducation </w:t>
      </w:r>
      <w:r w:rsidR="54DE5E90">
        <w:t>Program</w:t>
      </w:r>
      <w:r w:rsidR="007C17DC">
        <w:t xml:space="preserve"> State Coordinator created a process for onboarding new </w:t>
      </w:r>
      <w:r>
        <w:t>CWELs</w:t>
      </w:r>
      <w:r w:rsidR="007C17DC">
        <w:t xml:space="preserve"> which included</w:t>
      </w:r>
      <w:r>
        <w:t xml:space="preserve"> creating</w:t>
      </w:r>
      <w:r w:rsidR="007C17DC">
        <w:t xml:space="preserve">: </w:t>
      </w:r>
    </w:p>
    <w:p w14:paraId="7714FDD8" w14:textId="1C0028CB" w:rsidR="00915FAC" w:rsidRDefault="007C17DC" w:rsidP="00915FAC">
      <w:pPr>
        <w:pStyle w:val="ListParagraph"/>
        <w:numPr>
          <w:ilvl w:val="0"/>
          <w:numId w:val="18"/>
        </w:numPr>
      </w:pPr>
      <w:r>
        <w:t xml:space="preserve">a </w:t>
      </w:r>
      <w:hyperlink r:id="rId27" w:history="1">
        <w:hyperlink r:id="rId28" w:history="1">
          <w:r w:rsidRPr="77786481">
            <w:rPr>
              <w:rStyle w:val="Hyperlink"/>
            </w:rPr>
            <w:t>Change of CWEL request form</w:t>
          </w:r>
          <w:r w:rsidR="74BF3766">
            <w:t>;</w:t>
          </w:r>
        </w:hyperlink>
      </w:hyperlink>
      <w:r>
        <w:t xml:space="preserve"> </w:t>
      </w:r>
    </w:p>
    <w:p w14:paraId="6A44A2ED" w14:textId="04B4E067" w:rsidR="00915FAC" w:rsidRDefault="00915FAC" w:rsidP="00915FAC">
      <w:pPr>
        <w:pStyle w:val="ListParagraph"/>
        <w:numPr>
          <w:ilvl w:val="0"/>
          <w:numId w:val="18"/>
        </w:numPr>
      </w:pPr>
      <w:r>
        <w:t xml:space="preserve">an updated and comprehensive </w:t>
      </w:r>
      <w:hyperlink r:id="rId29" w:history="1">
        <w:r w:rsidR="1E8D5357" w:rsidRPr="005B6443">
          <w:rPr>
            <w:rStyle w:val="Hyperlink"/>
          </w:rPr>
          <w:t xml:space="preserve">New CWEL Information </w:t>
        </w:r>
        <w:proofErr w:type="gramStart"/>
        <w:r w:rsidR="1E8D5357" w:rsidRPr="005B6443">
          <w:rPr>
            <w:rStyle w:val="Hyperlink"/>
          </w:rPr>
          <w:t xml:space="preserve">at a </w:t>
        </w:r>
        <w:r w:rsidR="2B24F8CB" w:rsidRPr="005B6443">
          <w:rPr>
            <w:rStyle w:val="Hyperlink"/>
          </w:rPr>
          <w:t>glance</w:t>
        </w:r>
        <w:proofErr w:type="gramEnd"/>
        <w:r w:rsidR="2B24F8CB" w:rsidRPr="005B6443">
          <w:rPr>
            <w:rStyle w:val="Hyperlink"/>
          </w:rPr>
          <w:t xml:space="preserve"> guidance</w:t>
        </w:r>
        <w:r w:rsidR="007C17DC" w:rsidRPr="005B6443">
          <w:rPr>
            <w:rStyle w:val="Hyperlink"/>
          </w:rPr>
          <w:t xml:space="preserve"> document</w:t>
        </w:r>
      </w:hyperlink>
      <w:r w:rsidR="3C80E899">
        <w:t>;</w:t>
      </w:r>
      <w:r w:rsidR="2698DC77">
        <w:t xml:space="preserve"> </w:t>
      </w:r>
      <w:r w:rsidR="007C17DC">
        <w:t>and</w:t>
      </w:r>
    </w:p>
    <w:p w14:paraId="7E7DDC0A" w14:textId="37E5A159" w:rsidR="007C17DC" w:rsidRDefault="07E10B6C" w:rsidP="00915FAC">
      <w:pPr>
        <w:pStyle w:val="ListParagraph"/>
        <w:numPr>
          <w:ilvl w:val="0"/>
          <w:numId w:val="18"/>
        </w:numPr>
      </w:pPr>
      <w:r>
        <w:t>a</w:t>
      </w:r>
      <w:r w:rsidR="007C17DC" w:rsidDel="001616F3">
        <w:t xml:space="preserve"> </w:t>
      </w:r>
      <w:hyperlink r:id="rId30" w:history="1">
        <w:r w:rsidR="007C17DC" w:rsidRPr="008B3231">
          <w:rPr>
            <w:rStyle w:val="Hyperlink"/>
          </w:rPr>
          <w:t>new CWEL guidance document</w:t>
        </w:r>
      </w:hyperlink>
      <w:r w:rsidR="284F4B29">
        <w:t>.</w:t>
      </w:r>
      <w:r w:rsidR="1D4AD93B">
        <w:t xml:space="preserve"> </w:t>
      </w:r>
    </w:p>
    <w:p w14:paraId="212C21EF" w14:textId="77777777" w:rsidR="00915FAC" w:rsidRDefault="00915FAC" w:rsidP="00915FAC"/>
    <w:p w14:paraId="3D6F579B" w14:textId="136CF525" w:rsidR="007C17DC" w:rsidRDefault="007C17DC" w:rsidP="007C17DC">
      <w:r>
        <w:t>The CDE</w:t>
      </w:r>
      <w:r w:rsidR="5AD1D125">
        <w:t xml:space="preserve">’ </w:t>
      </w:r>
      <w:r w:rsidR="007E8CC2">
        <w:t>FCEP</w:t>
      </w:r>
      <w:r w:rsidR="00915FAC">
        <w:t xml:space="preserve"> State Coordinator also</w:t>
      </w:r>
      <w:r>
        <w:t xml:space="preserve"> create</w:t>
      </w:r>
      <w:r w:rsidR="417D1B98">
        <w:t>d</w:t>
      </w:r>
      <w:r>
        <w:t xml:space="preserve"> a welcome email </w:t>
      </w:r>
      <w:r w:rsidR="64131388">
        <w:t>that includes</w:t>
      </w:r>
      <w:r w:rsidR="0009166C">
        <w:t xml:space="preserve"> </w:t>
      </w:r>
      <w:r>
        <w:t>the above-mentioned documents and provid</w:t>
      </w:r>
      <w:r w:rsidR="05E993F9">
        <w:t>es</w:t>
      </w:r>
      <w:r>
        <w:t xml:space="preserve"> an opportunity to connect about any questions. </w:t>
      </w:r>
      <w:bookmarkStart w:id="17" w:name="_Int_tEsx3wgA"/>
      <w:r w:rsidR="00F93FBF">
        <w:t xml:space="preserve">In future years, CDE will </w:t>
      </w:r>
      <w:r w:rsidR="2B0CB759">
        <w:t>track</w:t>
      </w:r>
      <w:r w:rsidR="00F93FBF">
        <w:t xml:space="preserve"> the number of new CWELs, as well as the number of CWELs accessing this training.</w:t>
      </w:r>
      <w:bookmarkEnd w:id="17"/>
    </w:p>
    <w:p w14:paraId="3FA98B73" w14:textId="77777777" w:rsidR="00915FAC" w:rsidRDefault="00915FAC" w:rsidP="007C17DC"/>
    <w:p w14:paraId="44EDA658" w14:textId="6A1AE159" w:rsidR="00B90089" w:rsidRPr="00865F08" w:rsidRDefault="007C17DC" w:rsidP="007C17DC">
      <w:pPr>
        <w:rPr>
          <w:rFonts w:ascii="Trebuchet MS" w:eastAsia="Trebuchet MS" w:hAnsi="Trebuchet MS" w:cs="Trebuchet MS"/>
          <w:b/>
          <w:color w:val="000000"/>
          <w:sz w:val="24"/>
        </w:rPr>
      </w:pPr>
      <w:r w:rsidRPr="00915FAC">
        <w:rPr>
          <w:rFonts w:ascii="Trebuchet MS" w:eastAsia="Trebuchet MS" w:hAnsi="Trebuchet MS" w:cs="Trebuchet MS"/>
          <w:b/>
          <w:color w:val="000000"/>
          <w:sz w:val="24"/>
        </w:rPr>
        <w:t xml:space="preserve">Annual </w:t>
      </w:r>
      <w:r w:rsidR="00B90089">
        <w:rPr>
          <w:rFonts w:ascii="Trebuchet MS" w:eastAsia="Trebuchet MS" w:hAnsi="Trebuchet MS" w:cs="Trebuchet MS"/>
          <w:b/>
          <w:color w:val="000000"/>
          <w:sz w:val="24"/>
        </w:rPr>
        <w:t>B</w:t>
      </w:r>
      <w:r w:rsidRPr="00915FAC">
        <w:rPr>
          <w:rFonts w:ascii="Trebuchet MS" w:eastAsia="Trebuchet MS" w:hAnsi="Trebuchet MS" w:cs="Trebuchet MS"/>
          <w:b/>
          <w:color w:val="000000"/>
          <w:sz w:val="24"/>
        </w:rPr>
        <w:t>ack-to-</w:t>
      </w:r>
      <w:r w:rsidR="00B90089">
        <w:rPr>
          <w:rFonts w:ascii="Trebuchet MS" w:eastAsia="Trebuchet MS" w:hAnsi="Trebuchet MS" w:cs="Trebuchet MS"/>
          <w:b/>
          <w:color w:val="000000"/>
          <w:sz w:val="24"/>
        </w:rPr>
        <w:t>S</w:t>
      </w:r>
      <w:r w:rsidRPr="00915FAC">
        <w:rPr>
          <w:rFonts w:ascii="Trebuchet MS" w:eastAsia="Trebuchet MS" w:hAnsi="Trebuchet MS" w:cs="Trebuchet MS"/>
          <w:b/>
          <w:color w:val="000000"/>
          <w:sz w:val="24"/>
        </w:rPr>
        <w:t xml:space="preserve">chool </w:t>
      </w:r>
      <w:r w:rsidR="00B90089">
        <w:rPr>
          <w:rFonts w:ascii="Trebuchet MS" w:eastAsia="Trebuchet MS" w:hAnsi="Trebuchet MS" w:cs="Trebuchet MS"/>
          <w:b/>
          <w:color w:val="000000"/>
          <w:sz w:val="24"/>
        </w:rPr>
        <w:t>T</w:t>
      </w:r>
      <w:r w:rsidRPr="00915FAC">
        <w:rPr>
          <w:rFonts w:ascii="Trebuchet MS" w:eastAsia="Trebuchet MS" w:hAnsi="Trebuchet MS" w:cs="Trebuchet MS"/>
          <w:b/>
          <w:color w:val="000000"/>
          <w:sz w:val="24"/>
        </w:rPr>
        <w:t xml:space="preserve">raining for </w:t>
      </w:r>
      <w:r w:rsidR="00B90089">
        <w:rPr>
          <w:rFonts w:ascii="Trebuchet MS" w:eastAsia="Trebuchet MS" w:hAnsi="Trebuchet MS" w:cs="Trebuchet MS"/>
          <w:b/>
          <w:color w:val="000000"/>
          <w:sz w:val="24"/>
        </w:rPr>
        <w:t>A</w:t>
      </w:r>
      <w:r w:rsidRPr="00915FAC">
        <w:rPr>
          <w:rFonts w:ascii="Trebuchet MS" w:eastAsia="Trebuchet MS" w:hAnsi="Trebuchet MS" w:cs="Trebuchet MS"/>
          <w:b/>
          <w:color w:val="000000"/>
          <w:sz w:val="24"/>
        </w:rPr>
        <w:t>ll CWELs</w:t>
      </w:r>
    </w:p>
    <w:p w14:paraId="2956674A" w14:textId="16112D1A" w:rsidR="007C17DC" w:rsidRDefault="00B90089" w:rsidP="007C17DC">
      <w:r>
        <w:t xml:space="preserve">In addition to the information reported above, the annual </w:t>
      </w:r>
      <w:r w:rsidR="78B1DC3A">
        <w:t>b</w:t>
      </w:r>
      <w:r>
        <w:t>ack-to-</w:t>
      </w:r>
      <w:r w:rsidR="6B40BE0A">
        <w:t>s</w:t>
      </w:r>
      <w:r>
        <w:t>chool training for all CWELs will include</w:t>
      </w:r>
      <w:r w:rsidR="00C16A90">
        <w:t xml:space="preserve"> in-depth information on the following: </w:t>
      </w:r>
    </w:p>
    <w:p w14:paraId="72C559EC" w14:textId="5DA9CFFB" w:rsidR="007C17DC" w:rsidRDefault="007C17DC" w:rsidP="002A4D8A">
      <w:pPr>
        <w:pStyle w:val="ListParagraph"/>
        <w:numPr>
          <w:ilvl w:val="0"/>
          <w:numId w:val="19"/>
        </w:numPr>
      </w:pPr>
      <w:r>
        <w:t xml:space="preserve">Updates from </w:t>
      </w:r>
      <w:r w:rsidR="002A4D8A">
        <w:t xml:space="preserve">CDE about the state of </w:t>
      </w:r>
      <w:r w:rsidR="2DE653EB">
        <w:t>F</w:t>
      </w:r>
      <w:r w:rsidR="002A4D8A">
        <w:t xml:space="preserve">oster </w:t>
      </w:r>
      <w:r w:rsidR="75BA404E">
        <w:t>C</w:t>
      </w:r>
      <w:r w:rsidR="002A4D8A">
        <w:t>are in Colorado</w:t>
      </w:r>
      <w:r w:rsidR="1B4F2910">
        <w:t>; and</w:t>
      </w:r>
    </w:p>
    <w:p w14:paraId="5CEE38E6" w14:textId="7C5486F1" w:rsidR="007C17DC" w:rsidRDefault="002A4D8A" w:rsidP="007C17DC">
      <w:pPr>
        <w:pStyle w:val="ListParagraph"/>
        <w:numPr>
          <w:ilvl w:val="0"/>
          <w:numId w:val="19"/>
        </w:numPr>
      </w:pPr>
      <w:r>
        <w:t>An overview of</w:t>
      </w:r>
      <w:r w:rsidR="007C17DC">
        <w:t xml:space="preserve"> </w:t>
      </w:r>
      <w:r w:rsidR="006F519F">
        <w:t>e</w:t>
      </w:r>
      <w:r w:rsidR="007C17DC">
        <w:t xml:space="preserve">ducational </w:t>
      </w:r>
      <w:r w:rsidR="006F519F">
        <w:t>r</w:t>
      </w:r>
      <w:r w:rsidR="007C17DC">
        <w:t xml:space="preserve">ights </w:t>
      </w:r>
      <w:r w:rsidR="009651DD">
        <w:t>for</w:t>
      </w:r>
      <w:r w:rsidR="007C17DC">
        <w:t xml:space="preserve"> </w:t>
      </w:r>
      <w:r w:rsidR="006F519F">
        <w:t>s</w:t>
      </w:r>
      <w:r w:rsidR="007C17DC">
        <w:t xml:space="preserve">tudents in </w:t>
      </w:r>
      <w:r w:rsidR="006F519F">
        <w:t>out-of-home placement</w:t>
      </w:r>
      <w:r w:rsidR="007C17DC">
        <w:t>.</w:t>
      </w:r>
    </w:p>
    <w:p w14:paraId="2FC01DEC" w14:textId="77777777" w:rsidR="006F519F" w:rsidRDefault="006F519F" w:rsidP="007C17DC"/>
    <w:p w14:paraId="1A5E3596" w14:textId="66FC70D0" w:rsidR="006F519F" w:rsidRDefault="009651DD" w:rsidP="007C17DC">
      <w:r>
        <w:rPr>
          <w:rFonts w:ascii="Trebuchet MS" w:eastAsia="Trebuchet MS" w:hAnsi="Trebuchet MS" w:cs="Trebuchet MS"/>
          <w:b/>
          <w:color w:val="000000"/>
          <w:sz w:val="24"/>
        </w:rPr>
        <w:t>Inter-</w:t>
      </w:r>
      <w:r w:rsidR="009F0FC4">
        <w:rPr>
          <w:rFonts w:ascii="Trebuchet MS" w:eastAsia="Trebuchet MS" w:hAnsi="Trebuchet MS" w:cs="Trebuchet MS"/>
          <w:b/>
          <w:color w:val="000000"/>
          <w:sz w:val="24"/>
        </w:rPr>
        <w:t>Department Office Hours</w:t>
      </w:r>
    </w:p>
    <w:p w14:paraId="3A09C917" w14:textId="7AEC04AA" w:rsidR="007C17DC" w:rsidRDefault="007C17DC" w:rsidP="387DCA65">
      <w:r>
        <w:t xml:space="preserve">CDE is </w:t>
      </w:r>
      <w:r w:rsidR="009651DD">
        <w:t xml:space="preserve">currently </w:t>
      </w:r>
      <w:r>
        <w:t xml:space="preserve">exploring </w:t>
      </w:r>
      <w:r w:rsidR="009651DD">
        <w:t>the possibility of</w:t>
      </w:r>
      <w:r>
        <w:t xml:space="preserve"> partnering with CDHS to host open office hours to help </w:t>
      </w:r>
      <w:r w:rsidR="305127D3">
        <w:t>local education agencies</w:t>
      </w:r>
      <w:r>
        <w:t xml:space="preserve"> and counties develop</w:t>
      </w:r>
      <w:r w:rsidR="000C7A4F">
        <w:t>, understand,</w:t>
      </w:r>
      <w:r>
        <w:t xml:space="preserve"> and implement </w:t>
      </w:r>
      <w:r w:rsidR="000C7A4F">
        <w:t>educational</w:t>
      </w:r>
      <w:r>
        <w:t xml:space="preserve"> rights for students in </w:t>
      </w:r>
      <w:r w:rsidR="6FBD0AF9">
        <w:t>out-of-home placement.</w:t>
      </w:r>
      <w:r>
        <w:t xml:space="preserve"> </w:t>
      </w:r>
      <w:r w:rsidR="009651DD">
        <w:t xml:space="preserve">In addition to </w:t>
      </w:r>
      <w:r w:rsidR="001A7C5E">
        <w:t>being an open forum for questions around supporting the educational attainment of students in out-of-home placement, t</w:t>
      </w:r>
      <w:r>
        <w:t>opics could include:</w:t>
      </w:r>
    </w:p>
    <w:p w14:paraId="541C6A10" w14:textId="7F6BA2AD" w:rsidR="009651DD" w:rsidRDefault="007C17DC" w:rsidP="009651DD">
      <w:pPr>
        <w:pStyle w:val="ListParagraph"/>
        <w:numPr>
          <w:ilvl w:val="0"/>
          <w:numId w:val="20"/>
        </w:numPr>
      </w:pPr>
      <w:r>
        <w:lastRenderedPageBreak/>
        <w:t xml:space="preserve">Disputes between the </w:t>
      </w:r>
      <w:r w:rsidR="504D20BD">
        <w:t>local education agency</w:t>
      </w:r>
      <w:r>
        <w:t xml:space="preserve"> and county and the dispute resolution </w:t>
      </w:r>
      <w:proofErr w:type="gramStart"/>
      <w:r>
        <w:t>process</w:t>
      </w:r>
      <w:r w:rsidR="6A7009E4">
        <w:t>;</w:t>
      </w:r>
      <w:proofErr w:type="gramEnd"/>
      <w:r>
        <w:t xml:space="preserve"> </w:t>
      </w:r>
    </w:p>
    <w:p w14:paraId="1F8C334E" w14:textId="29D2185F" w:rsidR="009651DD" w:rsidRDefault="007C17DC" w:rsidP="009651DD">
      <w:pPr>
        <w:pStyle w:val="ListParagraph"/>
        <w:numPr>
          <w:ilvl w:val="0"/>
          <w:numId w:val="20"/>
        </w:numPr>
      </w:pPr>
      <w:r>
        <w:t xml:space="preserve">Best Interest Determination </w:t>
      </w:r>
      <w:proofErr w:type="gramStart"/>
      <w:r w:rsidR="009651DD">
        <w:t>m</w:t>
      </w:r>
      <w:r>
        <w:t>eetings</w:t>
      </w:r>
      <w:r w:rsidR="49CA0CE9">
        <w:t>;</w:t>
      </w:r>
      <w:proofErr w:type="gramEnd"/>
      <w:r>
        <w:t xml:space="preserve"> </w:t>
      </w:r>
    </w:p>
    <w:p w14:paraId="695E3A1B" w14:textId="7D468EE0" w:rsidR="00136CE3" w:rsidRDefault="00811484" w:rsidP="009651DD">
      <w:pPr>
        <w:pStyle w:val="ListParagraph"/>
        <w:numPr>
          <w:ilvl w:val="0"/>
          <w:numId w:val="20"/>
        </w:numPr>
      </w:pPr>
      <w:r>
        <w:t xml:space="preserve">Promising practices for better transportation </w:t>
      </w:r>
      <w:proofErr w:type="gramStart"/>
      <w:r>
        <w:t>plans</w:t>
      </w:r>
      <w:r w:rsidR="459E212E">
        <w:t>;</w:t>
      </w:r>
      <w:proofErr w:type="gramEnd"/>
    </w:p>
    <w:p w14:paraId="382635AF" w14:textId="392B0FE9" w:rsidR="00811484" w:rsidRDefault="00811484" w:rsidP="009651DD">
      <w:pPr>
        <w:pStyle w:val="ListParagraph"/>
        <w:numPr>
          <w:ilvl w:val="0"/>
          <w:numId w:val="20"/>
        </w:numPr>
      </w:pPr>
      <w:r>
        <w:t>Promising practices for better record transfer plans</w:t>
      </w:r>
      <w:r w:rsidR="459E212E">
        <w:t>; and/or</w:t>
      </w:r>
    </w:p>
    <w:p w14:paraId="16AF6C3E" w14:textId="62D8399F" w:rsidR="00811484" w:rsidRDefault="00811484" w:rsidP="009651DD">
      <w:pPr>
        <w:pStyle w:val="ListParagraph"/>
        <w:numPr>
          <w:ilvl w:val="0"/>
          <w:numId w:val="20"/>
        </w:numPr>
      </w:pPr>
      <w:r>
        <w:t>Training plans for local service providers</w:t>
      </w:r>
    </w:p>
    <w:p w14:paraId="50FF0E48" w14:textId="4FB81919" w:rsidR="009651DD" w:rsidRDefault="009651DD" w:rsidP="009651DD"/>
    <w:p w14:paraId="1B2E15ED" w14:textId="0B666D9A" w:rsidR="007C17DC" w:rsidRDefault="000C7A4F" w:rsidP="007C17DC">
      <w:r>
        <w:t xml:space="preserve">CDE will track </w:t>
      </w:r>
      <w:r w:rsidR="008433D7">
        <w:t xml:space="preserve">the implementation of these office hours by </w:t>
      </w:r>
      <w:r w:rsidR="00136CE3">
        <w:t>creating and posting a</w:t>
      </w:r>
      <w:r w:rsidR="007C17DC">
        <w:t xml:space="preserve">gendas </w:t>
      </w:r>
      <w:r w:rsidR="00136CE3">
        <w:t>online</w:t>
      </w:r>
      <w:r w:rsidR="00811484">
        <w:t xml:space="preserve">, and by tracking which </w:t>
      </w:r>
      <w:r w:rsidR="02E3413A">
        <w:t>local education agencies</w:t>
      </w:r>
      <w:r w:rsidR="00811484">
        <w:t xml:space="preserve"> are represented at each session</w:t>
      </w:r>
      <w:r w:rsidR="00136CE3">
        <w:t xml:space="preserve">. </w:t>
      </w:r>
    </w:p>
    <w:p w14:paraId="195280F0" w14:textId="14D44272" w:rsidR="007C17DC" w:rsidRDefault="007C17DC" w:rsidP="00811484"/>
    <w:p w14:paraId="534D93A9" w14:textId="3FE657F7" w:rsidR="00811484" w:rsidRDefault="00811484" w:rsidP="007C17DC">
      <w:r>
        <w:rPr>
          <w:rFonts w:ascii="Trebuchet MS" w:eastAsia="Trebuchet MS" w:hAnsi="Trebuchet MS" w:cs="Trebuchet MS"/>
          <w:b/>
          <w:color w:val="000000"/>
          <w:sz w:val="24"/>
        </w:rPr>
        <w:t xml:space="preserve">Additional </w:t>
      </w:r>
      <w:r w:rsidR="00627518">
        <w:rPr>
          <w:rFonts w:ascii="Trebuchet MS" w:eastAsia="Trebuchet MS" w:hAnsi="Trebuchet MS" w:cs="Trebuchet MS"/>
          <w:b/>
          <w:color w:val="000000"/>
          <w:sz w:val="24"/>
        </w:rPr>
        <w:t>Informational Materials</w:t>
      </w:r>
    </w:p>
    <w:p w14:paraId="10F78428" w14:textId="7CECAED6" w:rsidR="00721CBD" w:rsidRDefault="007C17DC" w:rsidP="387DCA65">
      <w:r>
        <w:t xml:space="preserve">CDE </w:t>
      </w:r>
      <w:r w:rsidR="00A415D8">
        <w:t>also aims to</w:t>
      </w:r>
      <w:r>
        <w:t xml:space="preserve"> improve the coordination of services between local educational agencies and county agencies, including the types of services provided to </w:t>
      </w:r>
      <w:r w:rsidR="2B103BB7">
        <w:t>students in out-of-home placement</w:t>
      </w:r>
      <w:r>
        <w:t xml:space="preserve">. CDE will provide </w:t>
      </w:r>
      <w:r w:rsidR="0330C1C9">
        <w:t xml:space="preserve">technical assistance </w:t>
      </w:r>
      <w:r>
        <w:t xml:space="preserve">to </w:t>
      </w:r>
      <w:r w:rsidR="3FD37ACB">
        <w:t>local education agencies</w:t>
      </w:r>
      <w:r>
        <w:t xml:space="preserve"> regarding this topic via webinars and informational manuals published on the CDE website</w:t>
      </w:r>
      <w:r w:rsidR="00A415D8">
        <w:t>.</w:t>
      </w:r>
      <w:r w:rsidR="00416FC2">
        <w:t xml:space="preserve"> These materials are still in development and will be </w:t>
      </w:r>
      <w:proofErr w:type="gramStart"/>
      <w:r w:rsidR="00416FC2">
        <w:t>reported on</w:t>
      </w:r>
      <w:proofErr w:type="gramEnd"/>
      <w:r w:rsidR="00416FC2">
        <w:t xml:space="preserve"> in full next year.</w:t>
      </w:r>
    </w:p>
    <w:p w14:paraId="126B0FCF" w14:textId="77777777" w:rsidR="00330833" w:rsidRDefault="00330833" w:rsidP="007C17DC"/>
    <w:p w14:paraId="165BC100" w14:textId="08080B9D" w:rsidR="007C17DC" w:rsidRDefault="003C219B" w:rsidP="007C17DC">
      <w:r>
        <w:t xml:space="preserve">In addition, CDE </w:t>
      </w:r>
      <w:r w:rsidR="00723D4D">
        <w:t xml:space="preserve">is working with the </w:t>
      </w:r>
      <w:r w:rsidR="004A6FC7">
        <w:t>Foster Care Education Coordinator</w:t>
      </w:r>
      <w:r w:rsidR="00730886">
        <w:t xml:space="preserve"> to continuously improve </w:t>
      </w:r>
      <w:r w:rsidR="4CC2DC31">
        <w:t>FCEP</w:t>
      </w:r>
      <w:r w:rsidR="00730886">
        <w:t>.</w:t>
      </w:r>
      <w:r w:rsidR="004A6FC7">
        <w:t xml:space="preserve"> </w:t>
      </w:r>
      <w:r w:rsidR="007C17DC">
        <w:t xml:space="preserve">Per House Bill 18-1306 the specific duties </w:t>
      </w:r>
      <w:r w:rsidR="00730886">
        <w:t>of</w:t>
      </w:r>
      <w:r w:rsidR="007C17DC">
        <w:t xml:space="preserve"> the Department of Education Foster Care Education Coordinato</w:t>
      </w:r>
      <w:r w:rsidR="00730886">
        <w:t>r</w:t>
      </w:r>
      <w:r w:rsidR="007C17DC">
        <w:t xml:space="preserve"> are as follows:</w:t>
      </w:r>
    </w:p>
    <w:p w14:paraId="5907DABD" w14:textId="4C2E47D8" w:rsidR="007C17DC" w:rsidRDefault="007C17DC" w:rsidP="00730886">
      <w:pPr>
        <w:pStyle w:val="ListParagraph"/>
        <w:numPr>
          <w:ilvl w:val="0"/>
          <w:numId w:val="21"/>
        </w:numPr>
      </w:pPr>
      <w:r>
        <w:t xml:space="preserve">Provide training and professional development to address needs associated with implementation of </w:t>
      </w:r>
      <w:r w:rsidR="617CEEF7">
        <w:t>s</w:t>
      </w:r>
      <w:r>
        <w:t xml:space="preserve">tate and </w:t>
      </w:r>
      <w:r w:rsidR="40BD265F">
        <w:t>f</w:t>
      </w:r>
      <w:r>
        <w:t xml:space="preserve">ederal mandates relating to foster care </w:t>
      </w:r>
      <w:proofErr w:type="gramStart"/>
      <w:r w:rsidR="0002097C">
        <w:t>education</w:t>
      </w:r>
      <w:r w:rsidR="3F3C85D1">
        <w:t>;</w:t>
      </w:r>
      <w:proofErr w:type="gramEnd"/>
    </w:p>
    <w:p w14:paraId="1D5F7847" w14:textId="6130E7AC" w:rsidR="007C17DC" w:rsidRDefault="007C17DC" w:rsidP="00730886">
      <w:pPr>
        <w:pStyle w:val="ListParagraph"/>
        <w:numPr>
          <w:ilvl w:val="0"/>
          <w:numId w:val="21"/>
        </w:numPr>
      </w:pPr>
      <w:r>
        <w:t xml:space="preserve">Collect and disseminate child welfare education </w:t>
      </w:r>
      <w:r w:rsidR="2ACED568">
        <w:t xml:space="preserve">information </w:t>
      </w:r>
      <w:r>
        <w:t xml:space="preserve">on </w:t>
      </w:r>
      <w:r w:rsidR="247B89A2">
        <w:t xml:space="preserve">CDE’s </w:t>
      </w:r>
      <w:proofErr w:type="gramStart"/>
      <w:r w:rsidR="0002097C">
        <w:t>website</w:t>
      </w:r>
      <w:r w:rsidR="739DD5C2">
        <w:t>;</w:t>
      </w:r>
      <w:proofErr w:type="gramEnd"/>
    </w:p>
    <w:p w14:paraId="7295F9AE" w14:textId="7A70ACD1" w:rsidR="007C17DC" w:rsidRDefault="007C17DC" w:rsidP="00730886">
      <w:pPr>
        <w:pStyle w:val="ListParagraph"/>
        <w:numPr>
          <w:ilvl w:val="0"/>
          <w:numId w:val="21"/>
        </w:numPr>
      </w:pPr>
      <w:r>
        <w:t xml:space="preserve">Coordinate with </w:t>
      </w:r>
      <w:r w:rsidR="7947E64E">
        <w:t>CDHS</w:t>
      </w:r>
      <w:r>
        <w:t xml:space="preserve"> and other agencies as </w:t>
      </w:r>
      <w:proofErr w:type="gramStart"/>
      <w:r>
        <w:t>necessary</w:t>
      </w:r>
      <w:r w:rsidR="230EE8E3">
        <w:t>;</w:t>
      </w:r>
      <w:proofErr w:type="gramEnd"/>
    </w:p>
    <w:p w14:paraId="7E9889C2" w14:textId="33A22540" w:rsidR="007C17DC" w:rsidRDefault="007C17DC" w:rsidP="00730886">
      <w:pPr>
        <w:pStyle w:val="ListParagraph"/>
        <w:numPr>
          <w:ilvl w:val="0"/>
          <w:numId w:val="21"/>
        </w:numPr>
      </w:pPr>
      <w:r>
        <w:t xml:space="preserve">Provide technical assistance to education providers for removing barriers to </w:t>
      </w:r>
      <w:proofErr w:type="gramStart"/>
      <w:r>
        <w:t>graduation</w:t>
      </w:r>
      <w:r w:rsidR="3F3567B1">
        <w:t>;</w:t>
      </w:r>
      <w:proofErr w:type="gramEnd"/>
    </w:p>
    <w:p w14:paraId="3CE9D9ED" w14:textId="26679218" w:rsidR="007C17DC" w:rsidRDefault="007C17DC" w:rsidP="00730886">
      <w:pPr>
        <w:pStyle w:val="ListParagraph"/>
        <w:numPr>
          <w:ilvl w:val="0"/>
          <w:numId w:val="21"/>
        </w:numPr>
      </w:pPr>
      <w:r>
        <w:t xml:space="preserve">Serve as the point of contact to review compliance of </w:t>
      </w:r>
      <w:r w:rsidR="228EC6EB">
        <w:t xml:space="preserve">local </w:t>
      </w:r>
      <w:r>
        <w:t xml:space="preserve">education </w:t>
      </w:r>
      <w:r w:rsidR="0002097C">
        <w:t>providers</w:t>
      </w:r>
      <w:r w:rsidR="35511855">
        <w:t>;</w:t>
      </w:r>
      <w:r w:rsidR="2CAA193F">
        <w:t xml:space="preserve"> and</w:t>
      </w:r>
    </w:p>
    <w:p w14:paraId="725A3C13" w14:textId="6E9BA0AB" w:rsidR="007C17DC" w:rsidRDefault="007C17DC" w:rsidP="00730886">
      <w:pPr>
        <w:pStyle w:val="ListParagraph"/>
        <w:numPr>
          <w:ilvl w:val="0"/>
          <w:numId w:val="21"/>
        </w:numPr>
      </w:pPr>
      <w:r>
        <w:t xml:space="preserve">Acting as a liaison in coordination with </w:t>
      </w:r>
      <w:r w:rsidR="175D938A">
        <w:t xml:space="preserve">CDHS </w:t>
      </w:r>
      <w:r>
        <w:t xml:space="preserve">to review complaints related to disputes over transportation agreements </w:t>
      </w:r>
      <w:r w:rsidR="4ECA152C">
        <w:t xml:space="preserve">between local education agencies, </w:t>
      </w:r>
      <w:r>
        <w:t xml:space="preserve">the state charter school institute and county </w:t>
      </w:r>
      <w:r w:rsidR="0002097C">
        <w:t>departments</w:t>
      </w:r>
      <w:r w:rsidR="3061942F">
        <w:t>.</w:t>
      </w:r>
    </w:p>
    <w:p w14:paraId="58678B73" w14:textId="77777777" w:rsidR="0002097C" w:rsidRDefault="0002097C" w:rsidP="007C17DC"/>
    <w:p w14:paraId="2F66CDD7" w14:textId="36DC8274" w:rsidR="00730886" w:rsidRDefault="0002097C" w:rsidP="007C17DC">
      <w:r>
        <w:rPr>
          <w:rFonts w:ascii="Trebuchet MS" w:eastAsia="Trebuchet MS" w:hAnsi="Trebuchet MS" w:cs="Trebuchet MS"/>
          <w:b/>
          <w:color w:val="000000"/>
          <w:sz w:val="24"/>
        </w:rPr>
        <w:t>Dispute Resolution</w:t>
      </w:r>
    </w:p>
    <w:p w14:paraId="376A006D" w14:textId="2A723523" w:rsidR="0891E666" w:rsidRDefault="007C17DC" w:rsidP="007C17DC">
      <w:r>
        <w:t>CDE</w:t>
      </w:r>
      <w:r w:rsidR="5F755B2D">
        <w:t>’s</w:t>
      </w:r>
      <w:r>
        <w:t xml:space="preserve"> </w:t>
      </w:r>
      <w:r w:rsidR="61753968">
        <w:t>FCEP</w:t>
      </w:r>
      <w:r>
        <w:t xml:space="preserve"> </w:t>
      </w:r>
      <w:r w:rsidR="3978FEA7">
        <w:t>created</w:t>
      </w:r>
      <w:r>
        <w:t xml:space="preserve"> a dispute log to track trend data around the types of disputes that occur</w:t>
      </w:r>
      <w:r w:rsidR="00990BEB">
        <w:t xml:space="preserve"> between </w:t>
      </w:r>
      <w:r w:rsidR="00BE1AA3">
        <w:t>local education agencies and county human service offices</w:t>
      </w:r>
      <w:r>
        <w:t>.</w:t>
      </w:r>
      <w:r w:rsidR="0002097C">
        <w:t xml:space="preserve"> This will inform areas of needed technical assistance and further training</w:t>
      </w:r>
      <w:r w:rsidR="00BD4E3B">
        <w:t>. The number and types of disputes will be reported on in the next annual report.</w:t>
      </w:r>
    </w:p>
    <w:p w14:paraId="1F25D869" w14:textId="218865CF" w:rsidR="0002097C" w:rsidRDefault="0002097C" w:rsidP="007C17DC"/>
    <w:p w14:paraId="2A15ECF4" w14:textId="14497852" w:rsidR="00AAFD07" w:rsidRDefault="34EA3CE9" w:rsidP="387DCA65">
      <w:pPr>
        <w:pStyle w:val="Heading1"/>
        <w:pBdr>
          <w:bottom w:val="single" w:sz="4" w:space="0" w:color="auto"/>
        </w:pBdr>
      </w:pPr>
      <w:r>
        <w:t>CONCLUSION</w:t>
      </w:r>
    </w:p>
    <w:p w14:paraId="29B6F235" w14:textId="12006FBF" w:rsidR="000315CA" w:rsidRDefault="70DD407E">
      <w:r>
        <w:t xml:space="preserve">Colorado data trends show that students in out-of-home placement continue to experience lower attendance rates, lower graduation rates and completion rates, </w:t>
      </w:r>
      <w:r w:rsidR="04C5032B">
        <w:t>and</w:t>
      </w:r>
      <w:r>
        <w:t xml:space="preserve"> higher dropout rates </w:t>
      </w:r>
      <w:r w:rsidR="00E50480">
        <w:t>than</w:t>
      </w:r>
      <w:r>
        <w:t xml:space="preserve"> their peers. Further, students in out-of-home placement are more likely to change schools throughout the year, putting them at increased risk for disengagement. Given this, identification of and provision of support to students in out-of-home placement </w:t>
      </w:r>
      <w:r w:rsidR="25729092">
        <w:t>is crucial</w:t>
      </w:r>
      <w:r>
        <w:t xml:space="preserve">. </w:t>
      </w:r>
      <w:r w:rsidR="6F58DAF7">
        <w:t>CDE and CDHE</w:t>
      </w:r>
      <w:r>
        <w:t xml:space="preserve"> are working to improve internal processes and </w:t>
      </w:r>
      <w:r w:rsidR="00315764">
        <w:t xml:space="preserve">meet </w:t>
      </w:r>
      <w:r>
        <w:t xml:space="preserve">improvement goals regarding these students to ensure that they are given every opportunity to succeed. </w:t>
      </w:r>
    </w:p>
    <w:p w14:paraId="490B7DCE" w14:textId="77777777" w:rsidR="002F03E9" w:rsidRDefault="002F03E9"/>
    <w:p w14:paraId="5455D1A9" w14:textId="77777777" w:rsidR="002C44D6" w:rsidRDefault="002C44D6">
      <w:pPr>
        <w:rPr>
          <w:rFonts w:ascii="Museo Slab 500" w:hAnsi="Museo Slab 500"/>
          <w:b/>
          <w:color w:val="5C6670"/>
          <w:sz w:val="32"/>
          <w:szCs w:val="32"/>
        </w:rPr>
      </w:pPr>
      <w:bookmarkStart w:id="18" w:name="Endnotes"/>
      <w:r>
        <w:br w:type="page"/>
      </w:r>
    </w:p>
    <w:p w14:paraId="70F7FDCF" w14:textId="186ACD61" w:rsidR="009A28F1" w:rsidRDefault="47BB3DB0" w:rsidP="4470D0C0">
      <w:pPr>
        <w:pStyle w:val="Heading1"/>
        <w:pBdr>
          <w:bottom w:val="single" w:sz="4" w:space="0" w:color="auto"/>
        </w:pBdr>
      </w:pPr>
      <w:bookmarkStart w:id="19" w:name="_Endnotes"/>
      <w:bookmarkEnd w:id="19"/>
      <w:r w:rsidRPr="00F62D07">
        <w:lastRenderedPageBreak/>
        <w:t>Endnotes</w:t>
      </w:r>
    </w:p>
    <w:bookmarkEnd w:id="18"/>
    <w:p w14:paraId="74D0CF9A" w14:textId="77777777" w:rsidR="009A28F1" w:rsidRDefault="009A28F1"/>
    <w:p w14:paraId="09B94C3F" w14:textId="77777777" w:rsidR="009A28F1" w:rsidRDefault="00103B2B">
      <w:pPr>
        <w:rPr>
          <w:rFonts w:ascii="Arial" w:eastAsia="Arial" w:hAnsi="Arial" w:cs="Arial"/>
          <w:color w:val="222222"/>
          <w:sz w:val="20"/>
          <w:szCs w:val="20"/>
          <w:highlight w:val="white"/>
          <w:vertAlign w:val="superscript"/>
        </w:rPr>
      </w:pPr>
      <w:r>
        <w:rPr>
          <w:rFonts w:ascii="Arial" w:eastAsia="Arial" w:hAnsi="Arial" w:cs="Arial"/>
          <w:color w:val="222222"/>
          <w:highlight w:val="white"/>
          <w:vertAlign w:val="superscript"/>
        </w:rPr>
        <w:t xml:space="preserve">1 </w:t>
      </w:r>
      <w:r>
        <w:rPr>
          <w:rFonts w:ascii="Arial" w:eastAsia="Arial" w:hAnsi="Arial" w:cs="Arial"/>
          <w:color w:val="222222"/>
          <w:sz w:val="20"/>
          <w:szCs w:val="20"/>
          <w:highlight w:val="white"/>
        </w:rPr>
        <w:t>Clemens, E. V., Klopfenstein, K., Lalonde, T. L., &amp; Tis, M. (2018). The effects of placement and school stability on academic growth trajectories of students in foster care. </w:t>
      </w:r>
      <w:r>
        <w:rPr>
          <w:rFonts w:ascii="Arial" w:eastAsia="Arial" w:hAnsi="Arial" w:cs="Arial"/>
          <w:i/>
          <w:color w:val="222222"/>
          <w:sz w:val="20"/>
          <w:szCs w:val="20"/>
          <w:highlight w:val="white"/>
        </w:rPr>
        <w:t>Children and Youth Services Review</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87</w:t>
      </w:r>
      <w:r>
        <w:rPr>
          <w:rFonts w:ascii="Arial" w:eastAsia="Arial" w:hAnsi="Arial" w:cs="Arial"/>
          <w:color w:val="222222"/>
          <w:sz w:val="20"/>
          <w:szCs w:val="20"/>
          <w:highlight w:val="white"/>
        </w:rPr>
        <w:t>, 86-94.</w:t>
      </w:r>
    </w:p>
    <w:p w14:paraId="24AEC5C2" w14:textId="77777777" w:rsidR="009A28F1" w:rsidRDefault="009A28F1">
      <w:pPr>
        <w:rPr>
          <w:rFonts w:ascii="Arial" w:eastAsia="Arial" w:hAnsi="Arial" w:cs="Arial"/>
          <w:color w:val="222222"/>
          <w:sz w:val="20"/>
          <w:szCs w:val="20"/>
          <w:highlight w:val="white"/>
        </w:rPr>
      </w:pPr>
    </w:p>
    <w:p w14:paraId="5FE57825" w14:textId="77777777" w:rsidR="009A28F1" w:rsidRDefault="00103B2B">
      <w:r>
        <w:rPr>
          <w:rFonts w:ascii="Arial" w:eastAsia="Arial" w:hAnsi="Arial" w:cs="Arial"/>
          <w:color w:val="222222"/>
          <w:sz w:val="20"/>
          <w:szCs w:val="20"/>
          <w:highlight w:val="white"/>
          <w:vertAlign w:val="superscript"/>
        </w:rPr>
        <w:t xml:space="preserve">2 </w:t>
      </w:r>
      <w:r>
        <w:rPr>
          <w:rFonts w:ascii="Arial" w:eastAsia="Arial" w:hAnsi="Arial" w:cs="Arial"/>
          <w:color w:val="222222"/>
          <w:sz w:val="20"/>
          <w:szCs w:val="20"/>
          <w:highlight w:val="white"/>
        </w:rPr>
        <w:t>Clemens, E. V., Lalonde, T. L., &amp; Sheesley, A. P. (2016). The relationship between school mobility and students in foster care earning a high school credential. </w:t>
      </w:r>
      <w:r>
        <w:rPr>
          <w:rFonts w:ascii="Arial" w:eastAsia="Arial" w:hAnsi="Arial" w:cs="Arial"/>
          <w:i/>
          <w:color w:val="222222"/>
          <w:sz w:val="20"/>
          <w:szCs w:val="20"/>
          <w:highlight w:val="white"/>
        </w:rPr>
        <w:t>Children and Youth Services Review</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68</w:t>
      </w:r>
      <w:r>
        <w:rPr>
          <w:rFonts w:ascii="Arial" w:eastAsia="Arial" w:hAnsi="Arial" w:cs="Arial"/>
          <w:color w:val="222222"/>
          <w:sz w:val="20"/>
          <w:szCs w:val="20"/>
          <w:highlight w:val="white"/>
        </w:rPr>
        <w:t>, 193-201.</w:t>
      </w:r>
    </w:p>
    <w:p w14:paraId="013F0706" w14:textId="77777777" w:rsidR="009A28F1" w:rsidRDefault="009A28F1">
      <w:pPr>
        <w:rPr>
          <w:rFonts w:ascii="Arial" w:eastAsia="Arial" w:hAnsi="Arial" w:cs="Arial"/>
          <w:color w:val="222222"/>
          <w:sz w:val="20"/>
          <w:szCs w:val="20"/>
          <w:highlight w:val="white"/>
        </w:rPr>
      </w:pPr>
    </w:p>
    <w:p w14:paraId="69FD3403" w14:textId="77777777" w:rsidR="009A28F1" w:rsidRDefault="00103B2B">
      <w:pPr>
        <w:pBdr>
          <w:top w:val="nil"/>
          <w:left w:val="nil"/>
          <w:bottom w:val="nil"/>
          <w:right w:val="nil"/>
          <w:between w:val="nil"/>
        </w:pBdr>
        <w:rPr>
          <w:rFonts w:ascii="Arial" w:eastAsia="Arial" w:hAnsi="Arial" w:cs="Arial"/>
          <w:color w:val="222222"/>
          <w:sz w:val="20"/>
          <w:szCs w:val="20"/>
          <w:highlight w:val="white"/>
        </w:rPr>
      </w:pPr>
      <w:r>
        <w:rPr>
          <w:rFonts w:ascii="Arial" w:eastAsia="Arial" w:hAnsi="Arial" w:cs="Arial"/>
          <w:color w:val="222222"/>
          <w:sz w:val="20"/>
          <w:szCs w:val="20"/>
          <w:highlight w:val="white"/>
          <w:vertAlign w:val="superscript"/>
        </w:rPr>
        <w:t xml:space="preserve">3 </w:t>
      </w:r>
      <w:r>
        <w:rPr>
          <w:rFonts w:ascii="Arial" w:eastAsia="Arial" w:hAnsi="Arial" w:cs="Arial"/>
          <w:color w:val="222222"/>
          <w:sz w:val="20"/>
          <w:szCs w:val="20"/>
          <w:highlight w:val="white"/>
        </w:rPr>
        <w:t xml:space="preserve">Free, J. L., </w:t>
      </w:r>
      <w:proofErr w:type="spellStart"/>
      <w:r>
        <w:rPr>
          <w:rFonts w:ascii="Arial" w:eastAsia="Arial" w:hAnsi="Arial" w:cs="Arial"/>
          <w:color w:val="222222"/>
          <w:sz w:val="20"/>
          <w:szCs w:val="20"/>
          <w:highlight w:val="white"/>
        </w:rPr>
        <w:t>Križ</w:t>
      </w:r>
      <w:proofErr w:type="spellEnd"/>
      <w:r>
        <w:rPr>
          <w:rFonts w:ascii="Arial" w:eastAsia="Arial" w:hAnsi="Arial" w:cs="Arial"/>
          <w:color w:val="222222"/>
          <w:sz w:val="20"/>
          <w:szCs w:val="20"/>
          <w:highlight w:val="white"/>
        </w:rPr>
        <w:t xml:space="preserve">, K., &amp; </w:t>
      </w:r>
      <w:proofErr w:type="spellStart"/>
      <w:r>
        <w:rPr>
          <w:rFonts w:ascii="Arial" w:eastAsia="Arial" w:hAnsi="Arial" w:cs="Arial"/>
          <w:color w:val="222222"/>
          <w:sz w:val="20"/>
          <w:szCs w:val="20"/>
          <w:highlight w:val="white"/>
        </w:rPr>
        <w:t>Konecnik</w:t>
      </w:r>
      <w:proofErr w:type="spellEnd"/>
      <w:r>
        <w:rPr>
          <w:rFonts w:ascii="Arial" w:eastAsia="Arial" w:hAnsi="Arial" w:cs="Arial"/>
          <w:color w:val="222222"/>
          <w:sz w:val="20"/>
          <w:szCs w:val="20"/>
          <w:highlight w:val="white"/>
        </w:rPr>
        <w:t>, J. (2014). Harvesting hardships: Educators’ views on the challenges of migrant students and their consequences on education. </w:t>
      </w:r>
      <w:r>
        <w:rPr>
          <w:rFonts w:ascii="Arial" w:eastAsia="Arial" w:hAnsi="Arial" w:cs="Arial"/>
          <w:i/>
          <w:color w:val="222222"/>
          <w:sz w:val="20"/>
          <w:szCs w:val="20"/>
          <w:highlight w:val="white"/>
        </w:rPr>
        <w:t>Children and Youth Services Review</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47</w:t>
      </w:r>
      <w:r>
        <w:rPr>
          <w:rFonts w:ascii="Arial" w:eastAsia="Arial" w:hAnsi="Arial" w:cs="Arial"/>
          <w:color w:val="222222"/>
          <w:sz w:val="20"/>
          <w:szCs w:val="20"/>
          <w:highlight w:val="white"/>
        </w:rPr>
        <w:t>, 187-197.</w:t>
      </w:r>
    </w:p>
    <w:p w14:paraId="31C15832" w14:textId="77777777" w:rsidR="009A28F1" w:rsidRDefault="009A28F1">
      <w:pPr>
        <w:pBdr>
          <w:top w:val="nil"/>
          <w:left w:val="nil"/>
          <w:bottom w:val="nil"/>
          <w:right w:val="nil"/>
          <w:between w:val="nil"/>
        </w:pBdr>
        <w:rPr>
          <w:rFonts w:ascii="Arial" w:eastAsia="Arial" w:hAnsi="Arial" w:cs="Arial"/>
          <w:color w:val="222222"/>
          <w:sz w:val="20"/>
          <w:szCs w:val="20"/>
          <w:highlight w:val="white"/>
        </w:rPr>
      </w:pPr>
    </w:p>
    <w:p w14:paraId="616133D4" w14:textId="77777777" w:rsidR="009A28F1" w:rsidRDefault="00103B2B">
      <w:pPr>
        <w:pBdr>
          <w:top w:val="nil"/>
          <w:left w:val="nil"/>
          <w:bottom w:val="nil"/>
          <w:right w:val="nil"/>
          <w:between w:val="nil"/>
        </w:pBdr>
        <w:rPr>
          <w:rFonts w:ascii="Arial" w:eastAsia="Arial" w:hAnsi="Arial" w:cs="Arial"/>
          <w:color w:val="222222"/>
          <w:sz w:val="20"/>
          <w:szCs w:val="20"/>
          <w:highlight w:val="white"/>
        </w:rPr>
      </w:pPr>
      <w:r>
        <w:rPr>
          <w:rFonts w:ascii="Arial" w:eastAsia="Arial" w:hAnsi="Arial" w:cs="Arial"/>
          <w:color w:val="222222"/>
          <w:sz w:val="20"/>
          <w:szCs w:val="20"/>
          <w:highlight w:val="white"/>
          <w:vertAlign w:val="superscript"/>
        </w:rPr>
        <w:t xml:space="preserve">4 </w:t>
      </w:r>
      <w:r>
        <w:rPr>
          <w:rFonts w:ascii="Arial" w:eastAsia="Arial" w:hAnsi="Arial" w:cs="Arial"/>
          <w:color w:val="222222"/>
          <w:sz w:val="20"/>
          <w:szCs w:val="20"/>
          <w:highlight w:val="white"/>
        </w:rPr>
        <w:t>Gasper, J., DeLuca, S., &amp; Estacion, A. (2012). Switching schools: Revisiting the relationship between school mobility and high school dropout. </w:t>
      </w:r>
      <w:r>
        <w:rPr>
          <w:rFonts w:ascii="Arial" w:eastAsia="Arial" w:hAnsi="Arial" w:cs="Arial"/>
          <w:i/>
          <w:color w:val="222222"/>
          <w:sz w:val="20"/>
          <w:szCs w:val="20"/>
          <w:highlight w:val="white"/>
        </w:rPr>
        <w:t>American Educational Research Journal</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49</w:t>
      </w:r>
      <w:r>
        <w:rPr>
          <w:rFonts w:ascii="Arial" w:eastAsia="Arial" w:hAnsi="Arial" w:cs="Arial"/>
          <w:color w:val="222222"/>
          <w:sz w:val="20"/>
          <w:szCs w:val="20"/>
          <w:highlight w:val="white"/>
        </w:rPr>
        <w:t xml:space="preserve">(3), 487-519. Retrieved from </w:t>
      </w:r>
      <w:hyperlink r:id="rId31">
        <w:r>
          <w:rPr>
            <w:rFonts w:ascii="Arial" w:eastAsia="Arial" w:hAnsi="Arial" w:cs="Arial"/>
            <w:color w:val="0000FF"/>
            <w:sz w:val="20"/>
            <w:szCs w:val="20"/>
            <w:highlight w:val="white"/>
            <w:u w:val="single"/>
          </w:rPr>
          <w:t>https://www.ncbi.nlm.nih.gov/pmc/articles/PMC4279956/pdf/nihms622720.pdf</w:t>
        </w:r>
      </w:hyperlink>
      <w:r>
        <w:rPr>
          <w:rFonts w:ascii="Arial" w:eastAsia="Arial" w:hAnsi="Arial" w:cs="Arial"/>
          <w:color w:val="222222"/>
          <w:sz w:val="20"/>
          <w:szCs w:val="20"/>
          <w:highlight w:val="white"/>
        </w:rPr>
        <w:t xml:space="preserve"> </w:t>
      </w:r>
    </w:p>
    <w:p w14:paraId="690E38A9" w14:textId="77777777" w:rsidR="009A28F1" w:rsidRDefault="009A28F1">
      <w:pPr>
        <w:pBdr>
          <w:top w:val="nil"/>
          <w:left w:val="nil"/>
          <w:bottom w:val="nil"/>
          <w:right w:val="nil"/>
          <w:between w:val="nil"/>
        </w:pBdr>
        <w:rPr>
          <w:rFonts w:ascii="Arial" w:eastAsia="Arial" w:hAnsi="Arial" w:cs="Arial"/>
          <w:color w:val="222222"/>
          <w:sz w:val="20"/>
          <w:szCs w:val="20"/>
          <w:highlight w:val="white"/>
        </w:rPr>
      </w:pPr>
    </w:p>
    <w:p w14:paraId="61A093C5" w14:textId="77777777" w:rsidR="009A28F1" w:rsidRDefault="00103B2B">
      <w:pPr>
        <w:pBdr>
          <w:top w:val="nil"/>
          <w:left w:val="nil"/>
          <w:bottom w:val="nil"/>
          <w:right w:val="nil"/>
          <w:between w:val="nil"/>
        </w:pBdr>
        <w:rPr>
          <w:rFonts w:ascii="Arial" w:eastAsia="Arial" w:hAnsi="Arial" w:cs="Arial"/>
          <w:color w:val="222222"/>
          <w:sz w:val="20"/>
          <w:szCs w:val="20"/>
          <w:highlight w:val="white"/>
        </w:rPr>
      </w:pPr>
      <w:r>
        <w:rPr>
          <w:rFonts w:ascii="Arial" w:eastAsia="Arial" w:hAnsi="Arial" w:cs="Arial"/>
          <w:color w:val="222222"/>
          <w:sz w:val="20"/>
          <w:szCs w:val="20"/>
          <w:highlight w:val="white"/>
          <w:vertAlign w:val="superscript"/>
        </w:rPr>
        <w:t>5</w:t>
      </w:r>
      <w:r>
        <w:rPr>
          <w:rFonts w:ascii="Arial" w:eastAsia="Arial" w:hAnsi="Arial" w:cs="Arial"/>
          <w:color w:val="222222"/>
          <w:sz w:val="20"/>
          <w:szCs w:val="20"/>
          <w:highlight w:val="white"/>
        </w:rPr>
        <w:t xml:space="preserve"> Grim, J. T. (2019). </w:t>
      </w:r>
      <w:r>
        <w:rPr>
          <w:rFonts w:ascii="Arial" w:eastAsia="Arial" w:hAnsi="Arial" w:cs="Arial"/>
          <w:i/>
          <w:color w:val="222222"/>
          <w:sz w:val="20"/>
          <w:szCs w:val="20"/>
          <w:highlight w:val="white"/>
        </w:rPr>
        <w:t>High School Student Mobility, Achievement, and Graduation</w:t>
      </w:r>
      <w:r>
        <w:rPr>
          <w:rFonts w:ascii="Arial" w:eastAsia="Arial" w:hAnsi="Arial" w:cs="Arial"/>
          <w:color w:val="222222"/>
          <w:sz w:val="20"/>
          <w:szCs w:val="20"/>
          <w:highlight w:val="white"/>
        </w:rPr>
        <w:t xml:space="preserve">. Retrieved from </w:t>
      </w:r>
      <w:hyperlink r:id="rId32">
        <w:r>
          <w:rPr>
            <w:rFonts w:ascii="Arial" w:eastAsia="Arial" w:hAnsi="Arial" w:cs="Arial"/>
            <w:color w:val="0000FF"/>
            <w:sz w:val="20"/>
            <w:szCs w:val="20"/>
            <w:highlight w:val="white"/>
            <w:u w:val="single"/>
          </w:rPr>
          <w:t>https://media.proquest.com/media/pq/classic/doc/4327436933/fmt/ai/rep/NPDF?_s=y%2BkmV0cMCoHMstyQviUBjjRyaHE%3D</w:t>
        </w:r>
      </w:hyperlink>
      <w:r>
        <w:rPr>
          <w:rFonts w:ascii="Arial" w:eastAsia="Arial" w:hAnsi="Arial" w:cs="Arial"/>
          <w:color w:val="222222"/>
          <w:sz w:val="20"/>
          <w:szCs w:val="20"/>
          <w:highlight w:val="white"/>
        </w:rPr>
        <w:t xml:space="preserve"> </w:t>
      </w:r>
    </w:p>
    <w:p w14:paraId="570836E2" w14:textId="6D079A39" w:rsidR="009A28F1" w:rsidRDefault="009A28F1" w:rsidP="4470D0C0">
      <w:pPr>
        <w:pBdr>
          <w:top w:val="nil"/>
          <w:left w:val="nil"/>
          <w:bottom w:val="nil"/>
          <w:right w:val="nil"/>
          <w:between w:val="nil"/>
        </w:pBdr>
        <w:rPr>
          <w:rFonts w:ascii="Arial" w:eastAsia="Arial" w:hAnsi="Arial" w:cs="Arial"/>
          <w:color w:val="222222"/>
          <w:sz w:val="20"/>
          <w:szCs w:val="20"/>
          <w:highlight w:val="white"/>
        </w:rPr>
      </w:pPr>
    </w:p>
    <w:p w14:paraId="712E5530" w14:textId="76EB3FE6" w:rsidR="009A28F1" w:rsidRDefault="0EA1192A" w:rsidP="00C14E2D">
      <w:pPr>
        <w:rPr>
          <w:rFonts w:ascii="Arial" w:eastAsia="Arial" w:hAnsi="Arial" w:cs="Arial"/>
          <w:color w:val="222222"/>
          <w:sz w:val="20"/>
          <w:szCs w:val="20"/>
          <w:highlight w:val="white"/>
        </w:rPr>
      </w:pPr>
      <w:r w:rsidRPr="4470D0C0">
        <w:rPr>
          <w:rFonts w:ascii="Arial" w:eastAsia="Arial" w:hAnsi="Arial" w:cs="Arial"/>
          <w:color w:val="222222"/>
          <w:sz w:val="20"/>
          <w:szCs w:val="20"/>
          <w:highlight w:val="white"/>
          <w:vertAlign w:val="superscript"/>
        </w:rPr>
        <w:t>6</w:t>
      </w:r>
      <w:r w:rsidR="573F24AA" w:rsidRPr="4470D0C0">
        <w:rPr>
          <w:rFonts w:ascii="Arial" w:eastAsia="Arial" w:hAnsi="Arial" w:cs="Arial"/>
          <w:color w:val="222222"/>
          <w:sz w:val="20"/>
          <w:szCs w:val="20"/>
          <w:highlight w:val="white"/>
          <w:vertAlign w:val="superscript"/>
        </w:rPr>
        <w:t xml:space="preserve"> </w:t>
      </w:r>
      <w:r w:rsidR="573F24AA" w:rsidRPr="4470D0C0">
        <w:rPr>
          <w:rFonts w:ascii="Arial" w:eastAsia="Arial" w:hAnsi="Arial" w:cs="Arial"/>
          <w:color w:val="222222"/>
          <w:sz w:val="20"/>
          <w:szCs w:val="20"/>
          <w:highlight w:val="white"/>
        </w:rPr>
        <w:t xml:space="preserve">Colorado Department of Education (2019). Retrieved from </w:t>
      </w:r>
      <w:hyperlink r:id="rId33">
        <w:r w:rsidR="573F24AA" w:rsidRPr="4470D0C0">
          <w:rPr>
            <w:rFonts w:ascii="Arial" w:eastAsia="Arial" w:hAnsi="Arial" w:cs="Arial"/>
            <w:color w:val="0000FF"/>
            <w:sz w:val="20"/>
            <w:szCs w:val="20"/>
            <w:highlight w:val="white"/>
            <w:u w:val="single"/>
          </w:rPr>
          <w:t>https://www.cde.state.co.us/dropoutprevention/2019statepolicyreportondropoutpreventionandstudentengagement</w:t>
        </w:r>
      </w:hyperlink>
    </w:p>
    <w:p w14:paraId="19871185" w14:textId="77777777" w:rsidR="009A28F1" w:rsidRDefault="00103B2B" w:rsidP="00C14E2D">
      <w:pPr>
        <w:rPr>
          <w:sz w:val="20"/>
          <w:szCs w:val="20"/>
        </w:rPr>
      </w:pPr>
      <w:r>
        <w:br w:type="page"/>
      </w:r>
    </w:p>
    <w:p w14:paraId="6DB7D130" w14:textId="59233545" w:rsidR="009A28F1" w:rsidRPr="00476483" w:rsidRDefault="55673D5C" w:rsidP="6738CF23">
      <w:pPr>
        <w:pStyle w:val="Heading1"/>
        <w:pBdr>
          <w:bottom w:val="single" w:sz="4" w:space="0" w:color="auto"/>
        </w:pBdr>
      </w:pPr>
      <w:bookmarkStart w:id="20" w:name="_Appendix"/>
      <w:bookmarkStart w:id="21" w:name="Appendices"/>
      <w:bookmarkEnd w:id="20"/>
      <w:r>
        <w:lastRenderedPageBreak/>
        <w:t>Append</w:t>
      </w:r>
      <w:r w:rsidR="00C6758D">
        <w:t>ix</w:t>
      </w:r>
    </w:p>
    <w:bookmarkEnd w:id="21"/>
    <w:p w14:paraId="3FE10F48" w14:textId="47D566AA" w:rsidR="009A28F1" w:rsidRPr="00476483" w:rsidRDefault="00C6758D" w:rsidP="6738CF23">
      <w:pPr>
        <w:pBdr>
          <w:top w:val="nil"/>
          <w:left w:val="nil"/>
          <w:bottom w:val="nil"/>
          <w:right w:val="nil"/>
          <w:between w:val="nil"/>
        </w:pBdr>
        <w:rPr>
          <w:rFonts w:ascii="Trebuchet MS" w:eastAsia="Trebuchet MS" w:hAnsi="Trebuchet MS" w:cs="Trebuchet MS"/>
          <w:b/>
          <w:bCs/>
          <w:color w:val="000000"/>
          <w:sz w:val="24"/>
        </w:rPr>
      </w:pPr>
      <w:r>
        <w:rPr>
          <w:rFonts w:ascii="Trebuchet MS" w:eastAsia="Trebuchet MS" w:hAnsi="Trebuchet MS" w:cs="Trebuchet MS"/>
          <w:b/>
          <w:bCs/>
          <w:color w:val="000000" w:themeColor="text1"/>
          <w:sz w:val="24"/>
        </w:rPr>
        <w:t>Helpful</w:t>
      </w:r>
      <w:r w:rsidR="55673D5C" w:rsidRPr="6738CF23">
        <w:rPr>
          <w:rFonts w:ascii="Trebuchet MS" w:eastAsia="Trebuchet MS" w:hAnsi="Trebuchet MS" w:cs="Trebuchet MS"/>
          <w:b/>
          <w:bCs/>
          <w:color w:val="000000" w:themeColor="text1"/>
          <w:sz w:val="24"/>
        </w:rPr>
        <w:t xml:space="preserve"> Definitions</w:t>
      </w:r>
    </w:p>
    <w:p w14:paraId="381405EA" w14:textId="57CF1ED5" w:rsidR="009A28F1" w:rsidRPr="00476483" w:rsidRDefault="55673D5C" w:rsidP="77786481">
      <w:pPr>
        <w:pBdr>
          <w:top w:val="nil"/>
          <w:left w:val="nil"/>
          <w:bottom w:val="nil"/>
          <w:right w:val="nil"/>
          <w:between w:val="nil"/>
        </w:pBdr>
        <w:tabs>
          <w:tab w:val="left" w:pos="720"/>
          <w:tab w:val="left" w:pos="1440"/>
          <w:tab w:val="left" w:pos="2160"/>
        </w:tabs>
        <w:spacing w:before="240"/>
        <w:rPr>
          <w:color w:val="000000"/>
        </w:rPr>
      </w:pPr>
      <w:r w:rsidRPr="77786481">
        <w:rPr>
          <w:b/>
          <w:bCs/>
          <w:color w:val="000000" w:themeColor="text1"/>
        </w:rPr>
        <w:t>Highly mobile students</w:t>
      </w:r>
      <w:r w:rsidR="3F4ABEEB" w:rsidRPr="77786481">
        <w:rPr>
          <w:b/>
          <w:bCs/>
          <w:color w:val="000000" w:themeColor="text1"/>
        </w:rPr>
        <w:t>:</w:t>
      </w:r>
      <w:r w:rsidRPr="77786481">
        <w:rPr>
          <w:color w:val="000000" w:themeColor="text1"/>
        </w:rPr>
        <w:t xml:space="preserve"> </w:t>
      </w:r>
      <w:r w:rsidR="0114A264" w:rsidRPr="77786481">
        <w:rPr>
          <w:color w:val="000000" w:themeColor="text1"/>
        </w:rPr>
        <w:t>M</w:t>
      </w:r>
      <w:r w:rsidRPr="77786481">
        <w:rPr>
          <w:color w:val="000000" w:themeColor="text1"/>
        </w:rPr>
        <w:t>eans children or youth who at any time during the academic year were homeless, as defined in section 22-1-102.5, C.R.S; were in non-certified kinship care, as defined in section 19-1-103, C.R.S; were students in out-of-home placement, as defined in section 22-32-138(1)(h), C.R.S.; or were migrant children, as defined in section 22-23-103, C.R.S.</w:t>
      </w:r>
    </w:p>
    <w:p w14:paraId="50FC9CAB" w14:textId="77777777" w:rsidR="009A28F1" w:rsidRPr="00476483" w:rsidRDefault="009A28F1" w:rsidP="6738CF23">
      <w:pPr>
        <w:rPr>
          <w:b/>
          <w:bCs/>
        </w:rPr>
      </w:pPr>
    </w:p>
    <w:p w14:paraId="06131A5A" w14:textId="3FDEAC1E" w:rsidR="009A28F1" w:rsidRPr="00476483" w:rsidRDefault="55673D5C" w:rsidP="6738CF23">
      <w:pPr>
        <w:rPr>
          <w:b/>
          <w:bCs/>
        </w:rPr>
      </w:pPr>
      <w:r w:rsidRPr="77786481">
        <w:rPr>
          <w:b/>
          <w:bCs/>
        </w:rPr>
        <w:t xml:space="preserve">Kinship: </w:t>
      </w:r>
      <w:r>
        <w:t xml:space="preserve">According to </w:t>
      </w:r>
      <w:r w:rsidR="354F358E">
        <w:t>section</w:t>
      </w:r>
      <w:r>
        <w:t xml:space="preserve"> 19-1-103,</w:t>
      </w:r>
      <w:r w:rsidR="1AC24021">
        <w:t xml:space="preserve"> C.R.S.,</w:t>
      </w:r>
      <w:r>
        <w:t xml:space="preserve"> there are two types of kinship placement. The definitions are as follows:</w:t>
      </w:r>
      <w:r w:rsidRPr="77786481">
        <w:rPr>
          <w:b/>
          <w:bCs/>
        </w:rPr>
        <w:t xml:space="preserve"> </w:t>
      </w:r>
    </w:p>
    <w:p w14:paraId="25E69416" w14:textId="77777777" w:rsidR="009A28F1" w:rsidRPr="00476483" w:rsidRDefault="55673D5C" w:rsidP="6738CF23">
      <w:pPr>
        <w:numPr>
          <w:ilvl w:val="0"/>
          <w:numId w:val="11"/>
        </w:numPr>
        <w:pBdr>
          <w:top w:val="nil"/>
          <w:left w:val="nil"/>
          <w:bottom w:val="nil"/>
          <w:right w:val="nil"/>
          <w:between w:val="nil"/>
        </w:pBdr>
        <w:spacing w:line="256" w:lineRule="auto"/>
        <w:rPr>
          <w:color w:val="000000"/>
        </w:rPr>
      </w:pPr>
      <w:r w:rsidRPr="6738CF23">
        <w:rPr>
          <w:color w:val="000000" w:themeColor="text1"/>
        </w:rPr>
        <w:t xml:space="preserve">(71.3) "Kin", for purposes of a "kinship foster care home" or for purposes of "noncertified kinship care", may be a relative of the child, a person ascribed by the family as having a family-like relationship with the child, or a person that has a prior significant relationship with the child. These relationships </w:t>
      </w:r>
      <w:proofErr w:type="gramStart"/>
      <w:r w:rsidRPr="6738CF23">
        <w:rPr>
          <w:color w:val="000000" w:themeColor="text1"/>
        </w:rPr>
        <w:t>take into account</w:t>
      </w:r>
      <w:proofErr w:type="gramEnd"/>
      <w:r w:rsidRPr="6738CF23">
        <w:rPr>
          <w:color w:val="000000" w:themeColor="text1"/>
        </w:rPr>
        <w:t xml:space="preserve"> cultural values and continuity of significant relationships with the child. </w:t>
      </w:r>
    </w:p>
    <w:p w14:paraId="19CBDBF9" w14:textId="77777777" w:rsidR="009A28F1" w:rsidRPr="00476483" w:rsidRDefault="55673D5C" w:rsidP="6738CF23">
      <w:pPr>
        <w:numPr>
          <w:ilvl w:val="0"/>
          <w:numId w:val="11"/>
        </w:numPr>
        <w:pBdr>
          <w:top w:val="nil"/>
          <w:left w:val="nil"/>
          <w:bottom w:val="nil"/>
          <w:right w:val="nil"/>
          <w:between w:val="nil"/>
        </w:pBdr>
        <w:spacing w:after="160" w:line="256" w:lineRule="auto"/>
        <w:rPr>
          <w:color w:val="000000"/>
        </w:rPr>
      </w:pPr>
      <w:r w:rsidRPr="6738CF23">
        <w:rPr>
          <w:color w:val="000000" w:themeColor="text1"/>
        </w:rPr>
        <w:t>(78.7) "Noncertified kinship care" means a child is being cared for by a relative or kin who has a significant relationship with the child in circumstances when there is a safety concern by a county department and where the relative or kin has not met the foster care certification requirements for a kinship foster care home or has chosen not to pursue that certification process. </w:t>
      </w:r>
    </w:p>
    <w:p w14:paraId="3CC299FA" w14:textId="77777777" w:rsidR="009A28F1" w:rsidRPr="00476483" w:rsidRDefault="009A28F1" w:rsidP="6738CF23">
      <w:pPr>
        <w:rPr>
          <w:b/>
          <w:bCs/>
        </w:rPr>
      </w:pPr>
    </w:p>
    <w:p w14:paraId="1099E058" w14:textId="62264A87" w:rsidR="009A28F1" w:rsidRPr="00476483" w:rsidRDefault="55673D5C" w:rsidP="6738CF23">
      <w:r w:rsidRPr="77786481">
        <w:rPr>
          <w:b/>
          <w:bCs/>
        </w:rPr>
        <w:t>Student in out-of-home placement</w:t>
      </w:r>
      <w:r w:rsidR="7CD45B14" w:rsidRPr="77786481">
        <w:rPr>
          <w:b/>
          <w:bCs/>
        </w:rPr>
        <w:t>:</w:t>
      </w:r>
      <w:r>
        <w:t xml:space="preserve"> Means a student who at any time during an academic term is in foster care and receiving educational services through a state-licensed day treatment facility, who is otherwise in placement out of the home as that term is defined in section 19-1-103 (85), C.R.S.</w:t>
      </w:r>
      <w:r w:rsidR="276E15CF">
        <w:t>,</w:t>
      </w:r>
      <w:r>
        <w:t xml:space="preserve"> or who is in placement outside of the home as a result of an adjudication pursuant to article 2 of title 19, C.R.S. It includes a child or youth who transfers enrollment </w:t>
      </w:r>
      <w:proofErr w:type="gramStart"/>
      <w:r>
        <w:t>as a result of</w:t>
      </w:r>
      <w:proofErr w:type="gramEnd"/>
      <w:r>
        <w:t xml:space="preserve"> being returned to his or her home at the conclusion of out-of-home placement.</w:t>
      </w:r>
    </w:p>
    <w:p w14:paraId="7A403F3F" w14:textId="77777777" w:rsidR="009A28F1" w:rsidRPr="00476483" w:rsidRDefault="009A28F1">
      <w:pPr>
        <w:pBdr>
          <w:top w:val="nil"/>
          <w:left w:val="nil"/>
          <w:bottom w:val="nil"/>
          <w:right w:val="nil"/>
          <w:between w:val="nil"/>
        </w:pBdr>
        <w:rPr>
          <w:rFonts w:ascii="Trebuchet MS" w:eastAsia="Trebuchet MS" w:hAnsi="Trebuchet MS" w:cs="Trebuchet MS"/>
          <w:b/>
          <w:color w:val="000000"/>
          <w:sz w:val="24"/>
          <w:highlight w:val="yellow"/>
        </w:rPr>
      </w:pPr>
    </w:p>
    <w:p w14:paraId="0DC74555" w14:textId="77777777" w:rsidR="009A28F1" w:rsidRPr="00476483" w:rsidRDefault="009A28F1">
      <w:pPr>
        <w:pBdr>
          <w:top w:val="nil"/>
          <w:left w:val="nil"/>
          <w:bottom w:val="nil"/>
          <w:right w:val="nil"/>
          <w:between w:val="nil"/>
        </w:pBdr>
        <w:rPr>
          <w:rFonts w:ascii="Trebuchet MS" w:eastAsia="Trebuchet MS" w:hAnsi="Trebuchet MS" w:cs="Trebuchet MS"/>
          <w:b/>
          <w:color w:val="000000"/>
          <w:sz w:val="24"/>
          <w:highlight w:val="yellow"/>
        </w:rPr>
      </w:pPr>
    </w:p>
    <w:p w14:paraId="7CEF85EF" w14:textId="72B87063" w:rsidR="009A28F1" w:rsidRPr="003D235D" w:rsidRDefault="009A28F1" w:rsidP="003D235D">
      <w:pPr>
        <w:rPr>
          <w:rFonts w:ascii="Trebuchet MS" w:eastAsia="Trebuchet MS" w:hAnsi="Trebuchet MS" w:cs="Trebuchet MS"/>
          <w:b/>
          <w:sz w:val="24"/>
          <w:highlight w:val="yellow"/>
        </w:rPr>
      </w:pPr>
    </w:p>
    <w:sectPr w:rsidR="009A28F1" w:rsidRPr="003D235D" w:rsidSect="005039FF">
      <w:headerReference w:type="first" r:id="rId34"/>
      <w:footnotePr>
        <w:numFmt w:val="lowerRoman"/>
      </w:footnotePr>
      <w:pgSz w:w="12240" w:h="15840"/>
      <w:pgMar w:top="1568" w:right="1080"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E22D5" w14:textId="77777777" w:rsidR="005039FF" w:rsidRDefault="005039FF">
      <w:r>
        <w:separator/>
      </w:r>
    </w:p>
  </w:endnote>
  <w:endnote w:type="continuationSeparator" w:id="0">
    <w:p w14:paraId="71C6ADF3" w14:textId="77777777" w:rsidR="005039FF" w:rsidRDefault="005039FF">
      <w:r>
        <w:continuationSeparator/>
      </w:r>
    </w:p>
  </w:endnote>
  <w:endnote w:type="continuationNotice" w:id="1">
    <w:p w14:paraId="6304EB5D" w14:textId="77777777" w:rsidR="005039FF" w:rsidRDefault="00503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25ED9" w14:textId="77777777" w:rsidR="005039FF" w:rsidRDefault="005039FF">
      <w:r>
        <w:separator/>
      </w:r>
    </w:p>
  </w:footnote>
  <w:footnote w:type="continuationSeparator" w:id="0">
    <w:p w14:paraId="7308D5C8" w14:textId="77777777" w:rsidR="005039FF" w:rsidRDefault="005039FF">
      <w:r>
        <w:continuationSeparator/>
      </w:r>
    </w:p>
  </w:footnote>
  <w:footnote w:type="continuationNotice" w:id="1">
    <w:p w14:paraId="195D6631" w14:textId="77777777" w:rsidR="005039FF" w:rsidRDefault="005039FF"/>
  </w:footnote>
  <w:footnote w:id="2">
    <w:p w14:paraId="311F5945" w14:textId="10BCA801" w:rsidR="00F42DDE" w:rsidRDefault="00F42DDE">
      <w:pPr>
        <w:pStyle w:val="FootnoteText"/>
      </w:pPr>
      <w:r>
        <w:rPr>
          <w:rStyle w:val="FootnoteReference"/>
        </w:rPr>
        <w:footnoteRef/>
      </w:r>
      <w:r>
        <w:t xml:space="preserve"> Note that graduating classes for students in out-of-home-placement are small, making large jumps in percentages more common.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DCC83" w14:textId="77777777" w:rsidR="009A28F1" w:rsidRDefault="00103B2B">
    <w:pPr>
      <w:pBdr>
        <w:top w:val="nil"/>
        <w:left w:val="nil"/>
        <w:bottom w:val="nil"/>
        <w:right w:val="nil"/>
        <w:between w:val="nil"/>
      </w:pBdr>
      <w:tabs>
        <w:tab w:val="center" w:pos="4320"/>
        <w:tab w:val="right" w:pos="8640"/>
      </w:tabs>
      <w:rPr>
        <w:rFonts w:ascii="Museo Slab 500" w:eastAsia="Museo Slab 500" w:hAnsi="Museo Slab 500" w:cs="Museo Slab 500"/>
        <w:b/>
        <w:color w:val="919BA5"/>
        <w:sz w:val="18"/>
        <w:szCs w:val="18"/>
      </w:rPr>
    </w:pPr>
    <w:r>
      <w:rPr>
        <w:noProof/>
        <w:color w:val="000000"/>
        <w:szCs w:val="22"/>
      </w:rPr>
      <w:drawing>
        <wp:inline distT="0" distB="0" distL="0" distR="0" wp14:anchorId="1F002815" wp14:editId="640E7855">
          <wp:extent cx="1144905" cy="485140"/>
          <wp:effectExtent l="0" t="0" r="0" b="0"/>
          <wp:docPr id="328" name="Picture 328"/>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
                  <a:srcRect/>
                  <a:stretch>
                    <a:fillRect/>
                  </a:stretch>
                </pic:blipFill>
                <pic:spPr>
                  <a:xfrm>
                    <a:off x="0" y="0"/>
                    <a:ext cx="1144905" cy="485140"/>
                  </a:xfrm>
                  <a:prstGeom prst="rect">
                    <a:avLst/>
                  </a:prstGeom>
                  <a:ln/>
                </pic:spPr>
              </pic:pic>
            </a:graphicData>
          </a:graphic>
        </wp:inline>
      </w:drawing>
    </w:r>
  </w:p>
  <w:p w14:paraId="4716AA5F" w14:textId="6EFD39A1" w:rsidR="009A28F1" w:rsidRDefault="00103B2B" w:rsidP="00B10031">
    <w:pPr>
      <w:pBdr>
        <w:top w:val="nil"/>
        <w:left w:val="nil"/>
        <w:bottom w:val="nil"/>
        <w:right w:val="nil"/>
        <w:between w:val="nil"/>
      </w:pBdr>
      <w:tabs>
        <w:tab w:val="left" w:pos="1820"/>
        <w:tab w:val="center" w:pos="4320"/>
        <w:tab w:val="right" w:pos="8640"/>
        <w:tab w:val="left" w:pos="4373"/>
      </w:tabs>
      <w:jc w:val="right"/>
      <w:rPr>
        <w:color w:val="000000"/>
        <w:szCs w:val="22"/>
      </w:rPr>
    </w:pPr>
    <w:r>
      <w:rPr>
        <w:rFonts w:ascii="Museo Slab 500" w:eastAsia="Museo Slab 500" w:hAnsi="Museo Slab 500" w:cs="Museo Slab 500"/>
        <w:b/>
        <w:color w:val="919BA5"/>
        <w:sz w:val="18"/>
        <w:szCs w:val="18"/>
      </w:rPr>
      <w:t xml:space="preserve">                                           </w:t>
    </w:r>
    <w:r w:rsidR="00B54085">
      <w:rPr>
        <w:rFonts w:asciiTheme="minorHAnsi" w:eastAsia="Museo Slab 500" w:hAnsiTheme="minorHAnsi" w:cstheme="minorHAnsi"/>
        <w:b/>
        <w:color w:val="919BA5"/>
        <w:szCs w:val="22"/>
      </w:rPr>
      <w:t>Foster Care Success Report 2022-23</w:t>
    </w:r>
    <w:r w:rsidR="00882635">
      <w:rPr>
        <w:rFonts w:asciiTheme="minorHAnsi" w:eastAsia="Museo Slab 500" w:hAnsiTheme="minorHAnsi" w:cstheme="minorHAnsi"/>
        <w:b/>
        <w:color w:val="919BA5"/>
        <w:szCs w:val="22"/>
      </w:rPr>
      <w:t xml:space="preserve">    </w:t>
    </w:r>
    <w:r>
      <w:rPr>
        <w:b/>
        <w:color w:val="919BA5"/>
        <w:szCs w:val="22"/>
      </w:rPr>
      <w:fldChar w:fldCharType="begin"/>
    </w:r>
    <w:r>
      <w:rPr>
        <w:b/>
        <w:color w:val="919BA5"/>
        <w:szCs w:val="22"/>
      </w:rPr>
      <w:instrText>PAGE</w:instrText>
    </w:r>
    <w:r>
      <w:rPr>
        <w:b/>
        <w:color w:val="919BA5"/>
        <w:szCs w:val="22"/>
      </w:rPr>
      <w:fldChar w:fldCharType="separate"/>
    </w:r>
    <w:r w:rsidR="00471A5B">
      <w:rPr>
        <w:b/>
        <w:noProof/>
        <w:color w:val="919BA5"/>
        <w:szCs w:val="22"/>
      </w:rPr>
      <w:t>3</w:t>
    </w:r>
    <w:r>
      <w:rPr>
        <w:b/>
        <w:color w:val="919BA5"/>
        <w:szCs w:val="22"/>
      </w:rPr>
      <w:fldChar w:fldCharType="end"/>
    </w:r>
    <w:r w:rsidR="00EB5574">
      <w:pict w14:anchorId="1A2B3264">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48C5F" w14:textId="77777777" w:rsidR="009A28F1" w:rsidRDefault="00103B2B">
    <w:pPr>
      <w:pBdr>
        <w:top w:val="nil"/>
        <w:left w:val="nil"/>
        <w:bottom w:val="nil"/>
        <w:right w:val="nil"/>
        <w:between w:val="nil"/>
      </w:pBdr>
      <w:tabs>
        <w:tab w:val="center" w:pos="4320"/>
        <w:tab w:val="right" w:pos="8640"/>
        <w:tab w:val="left" w:pos="1820"/>
        <w:tab w:val="left" w:pos="4373"/>
      </w:tabs>
      <w:rPr>
        <w:color w:val="000000"/>
        <w:szCs w:val="22"/>
      </w:rPr>
    </w:pPr>
    <w:r>
      <w:rPr>
        <w:noProof/>
        <w:color w:val="000000"/>
        <w:szCs w:val="22"/>
      </w:rPr>
      <w:drawing>
        <wp:inline distT="0" distB="0" distL="0" distR="0" wp14:anchorId="0638F42F" wp14:editId="51FC57FC">
          <wp:extent cx="1144905" cy="485140"/>
          <wp:effectExtent l="0" t="0" r="0" b="0"/>
          <wp:docPr id="1978979303" name="Picture 1978979303"/>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
                  <a:srcRect/>
                  <a:stretch>
                    <a:fillRect/>
                  </a:stretch>
                </pic:blipFill>
                <pic:spPr>
                  <a:xfrm>
                    <a:off x="0" y="0"/>
                    <a:ext cx="1144905" cy="485140"/>
                  </a:xfrm>
                  <a:prstGeom prst="rect">
                    <a:avLst/>
                  </a:prstGeom>
                  <a:ln/>
                </pic:spPr>
              </pic:pic>
            </a:graphicData>
          </a:graphic>
        </wp:inline>
      </w:drawing>
    </w:r>
    <w:r>
      <w:rPr>
        <w:color w:val="000000"/>
        <w:szCs w:val="22"/>
      </w:rPr>
      <w:tab/>
    </w:r>
  </w:p>
  <w:p w14:paraId="584A018F" w14:textId="1BF13E22" w:rsidR="009A28F1" w:rsidRDefault="00103B2B">
    <w:pPr>
      <w:pBdr>
        <w:top w:val="nil"/>
        <w:left w:val="nil"/>
        <w:bottom w:val="nil"/>
        <w:right w:val="nil"/>
        <w:between w:val="nil"/>
      </w:pBdr>
      <w:tabs>
        <w:tab w:val="center" w:pos="4320"/>
        <w:tab w:val="right" w:pos="8640"/>
        <w:tab w:val="left" w:pos="4373"/>
      </w:tabs>
      <w:jc w:val="right"/>
      <w:rPr>
        <w:color w:val="000000"/>
        <w:szCs w:val="22"/>
      </w:rPr>
    </w:pPr>
    <w:r>
      <w:rPr>
        <w:rFonts w:ascii="Museo Slab 500" w:eastAsia="Museo Slab 500" w:hAnsi="Museo Slab 500" w:cs="Museo Slab 500"/>
        <w:b/>
        <w:color w:val="919BA5"/>
        <w:sz w:val="18"/>
        <w:szCs w:val="18"/>
      </w:rPr>
      <w:t xml:space="preserve">                                                       </w:t>
    </w:r>
    <w:r w:rsidR="001104F7">
      <w:rPr>
        <w:rFonts w:asciiTheme="minorHAnsi" w:eastAsia="Museo Slab 500" w:hAnsiTheme="minorHAnsi" w:cstheme="minorHAnsi"/>
        <w:b/>
        <w:color w:val="919BA5"/>
        <w:szCs w:val="22"/>
      </w:rPr>
      <w:t xml:space="preserve">Foster Care Success Report 2022-23    </w:t>
    </w:r>
    <w:r>
      <w:rPr>
        <w:b/>
        <w:color w:val="919BA5"/>
        <w:szCs w:val="22"/>
      </w:rPr>
      <w:fldChar w:fldCharType="begin"/>
    </w:r>
    <w:r>
      <w:rPr>
        <w:b/>
        <w:color w:val="919BA5"/>
        <w:szCs w:val="22"/>
      </w:rPr>
      <w:instrText>PAGE</w:instrText>
    </w:r>
    <w:r>
      <w:rPr>
        <w:b/>
        <w:color w:val="919BA5"/>
        <w:szCs w:val="22"/>
      </w:rPr>
      <w:fldChar w:fldCharType="separate"/>
    </w:r>
    <w:r w:rsidR="00471A5B">
      <w:rPr>
        <w:b/>
        <w:noProof/>
        <w:color w:val="919BA5"/>
        <w:szCs w:val="22"/>
      </w:rPr>
      <w:t>2</w:t>
    </w:r>
    <w:r>
      <w:rPr>
        <w:b/>
        <w:color w:val="919BA5"/>
        <w:szCs w:val="22"/>
      </w:rPr>
      <w:fldChar w:fldCharType="end"/>
    </w:r>
    <w:r w:rsidR="00EB5574">
      <w:pict w14:anchorId="58C83F21">
        <v:rect id="_x0000_i1026" style="width:0;height:1.5pt" o:hralign="center" o:hrstd="t" o:hr="t" fillcolor="#a0a0a0" stroked="f"/>
      </w:pict>
    </w:r>
  </w:p>
  <w:p w14:paraId="2A2ABE1E" w14:textId="77777777" w:rsidR="009A28F1" w:rsidRDefault="009A28F1">
    <w:pPr>
      <w:pBdr>
        <w:top w:val="nil"/>
        <w:left w:val="nil"/>
        <w:bottom w:val="nil"/>
        <w:right w:val="nil"/>
        <w:between w:val="nil"/>
      </w:pBdr>
      <w:tabs>
        <w:tab w:val="center" w:pos="4320"/>
        <w:tab w:val="right" w:pos="8640"/>
      </w:tabs>
      <w:rPr>
        <w:color w:val="000000"/>
        <w:szCs w:val="22"/>
      </w:rPr>
    </w:pPr>
  </w:p>
</w:hdr>
</file>

<file path=word/intelligence2.xml><?xml version="1.0" encoding="utf-8"?>
<int2:intelligence xmlns:int2="http://schemas.microsoft.com/office/intelligence/2020/intelligence" xmlns:oel="http://schemas.microsoft.com/office/2019/extlst">
  <int2:observations>
    <int2:bookmark int2:bookmarkName="_Int_tEsx3wgA" int2:invalidationBookmarkName="" int2:hashCode="h6papYX00kRKef" int2:id="AqUc134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4B52"/>
    <w:multiLevelType w:val="hybridMultilevel"/>
    <w:tmpl w:val="A4968AE2"/>
    <w:lvl w:ilvl="0" w:tplc="8F94C5E6">
      <w:start w:val="1"/>
      <w:numFmt w:val="decimal"/>
      <w:lvlText w:val="%1)"/>
      <w:lvlJc w:val="left"/>
      <w:pPr>
        <w:ind w:left="1020" w:hanging="360"/>
      </w:pPr>
    </w:lvl>
    <w:lvl w:ilvl="1" w:tplc="B016EC1E">
      <w:start w:val="1"/>
      <w:numFmt w:val="decimal"/>
      <w:lvlText w:val="%2)"/>
      <w:lvlJc w:val="left"/>
      <w:pPr>
        <w:ind w:left="1020" w:hanging="360"/>
      </w:pPr>
    </w:lvl>
    <w:lvl w:ilvl="2" w:tplc="EEF26982">
      <w:start w:val="1"/>
      <w:numFmt w:val="decimal"/>
      <w:lvlText w:val="%3)"/>
      <w:lvlJc w:val="left"/>
      <w:pPr>
        <w:ind w:left="1020" w:hanging="360"/>
      </w:pPr>
    </w:lvl>
    <w:lvl w:ilvl="3" w:tplc="3EA007D4">
      <w:start w:val="1"/>
      <w:numFmt w:val="decimal"/>
      <w:lvlText w:val="%4)"/>
      <w:lvlJc w:val="left"/>
      <w:pPr>
        <w:ind w:left="1020" w:hanging="360"/>
      </w:pPr>
    </w:lvl>
    <w:lvl w:ilvl="4" w:tplc="D20839F2">
      <w:start w:val="1"/>
      <w:numFmt w:val="decimal"/>
      <w:lvlText w:val="%5)"/>
      <w:lvlJc w:val="left"/>
      <w:pPr>
        <w:ind w:left="1020" w:hanging="360"/>
      </w:pPr>
    </w:lvl>
    <w:lvl w:ilvl="5" w:tplc="81EE08DC">
      <w:start w:val="1"/>
      <w:numFmt w:val="decimal"/>
      <w:lvlText w:val="%6)"/>
      <w:lvlJc w:val="left"/>
      <w:pPr>
        <w:ind w:left="1020" w:hanging="360"/>
      </w:pPr>
    </w:lvl>
    <w:lvl w:ilvl="6" w:tplc="4A3E960A">
      <w:start w:val="1"/>
      <w:numFmt w:val="decimal"/>
      <w:lvlText w:val="%7)"/>
      <w:lvlJc w:val="left"/>
      <w:pPr>
        <w:ind w:left="1020" w:hanging="360"/>
      </w:pPr>
    </w:lvl>
    <w:lvl w:ilvl="7" w:tplc="9F66B858">
      <w:start w:val="1"/>
      <w:numFmt w:val="decimal"/>
      <w:lvlText w:val="%8)"/>
      <w:lvlJc w:val="left"/>
      <w:pPr>
        <w:ind w:left="1020" w:hanging="360"/>
      </w:pPr>
    </w:lvl>
    <w:lvl w:ilvl="8" w:tplc="9EEEB5EE">
      <w:start w:val="1"/>
      <w:numFmt w:val="decimal"/>
      <w:lvlText w:val="%9)"/>
      <w:lvlJc w:val="left"/>
      <w:pPr>
        <w:ind w:left="1020" w:hanging="360"/>
      </w:pPr>
    </w:lvl>
  </w:abstractNum>
  <w:abstractNum w:abstractNumId="1" w15:restartNumberingAfterBreak="0">
    <w:nsid w:val="020A67A5"/>
    <w:multiLevelType w:val="hybridMultilevel"/>
    <w:tmpl w:val="028A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0066"/>
    <w:multiLevelType w:val="hybridMultilevel"/>
    <w:tmpl w:val="FA44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74B59"/>
    <w:multiLevelType w:val="multilevel"/>
    <w:tmpl w:val="91DC4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815FE1"/>
    <w:multiLevelType w:val="multilevel"/>
    <w:tmpl w:val="EED02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38575D"/>
    <w:multiLevelType w:val="hybridMultilevel"/>
    <w:tmpl w:val="FFFFFFFF"/>
    <w:lvl w:ilvl="0" w:tplc="CB46E09E">
      <w:start w:val="1"/>
      <w:numFmt w:val="decimal"/>
      <w:lvlText w:val="%1)"/>
      <w:lvlJc w:val="left"/>
      <w:pPr>
        <w:ind w:left="720" w:hanging="360"/>
      </w:pPr>
    </w:lvl>
    <w:lvl w:ilvl="1" w:tplc="AA423650">
      <w:start w:val="1"/>
      <w:numFmt w:val="lowerLetter"/>
      <w:lvlText w:val="%2."/>
      <w:lvlJc w:val="left"/>
      <w:pPr>
        <w:ind w:left="1440" w:hanging="360"/>
      </w:pPr>
    </w:lvl>
    <w:lvl w:ilvl="2" w:tplc="FCA4E694">
      <w:start w:val="1"/>
      <w:numFmt w:val="lowerRoman"/>
      <w:lvlText w:val="%3."/>
      <w:lvlJc w:val="right"/>
      <w:pPr>
        <w:ind w:left="2160" w:hanging="180"/>
      </w:pPr>
    </w:lvl>
    <w:lvl w:ilvl="3" w:tplc="56B24BB6">
      <w:start w:val="1"/>
      <w:numFmt w:val="decimal"/>
      <w:lvlText w:val="%4."/>
      <w:lvlJc w:val="left"/>
      <w:pPr>
        <w:ind w:left="2880" w:hanging="360"/>
      </w:pPr>
    </w:lvl>
    <w:lvl w:ilvl="4" w:tplc="F10637AE">
      <w:start w:val="1"/>
      <w:numFmt w:val="lowerLetter"/>
      <w:lvlText w:val="%5."/>
      <w:lvlJc w:val="left"/>
      <w:pPr>
        <w:ind w:left="3600" w:hanging="360"/>
      </w:pPr>
    </w:lvl>
    <w:lvl w:ilvl="5" w:tplc="5F863050">
      <w:start w:val="1"/>
      <w:numFmt w:val="lowerRoman"/>
      <w:lvlText w:val="%6."/>
      <w:lvlJc w:val="right"/>
      <w:pPr>
        <w:ind w:left="4320" w:hanging="180"/>
      </w:pPr>
    </w:lvl>
    <w:lvl w:ilvl="6" w:tplc="B6B250F8">
      <w:start w:val="1"/>
      <w:numFmt w:val="decimal"/>
      <w:lvlText w:val="%7."/>
      <w:lvlJc w:val="left"/>
      <w:pPr>
        <w:ind w:left="5040" w:hanging="360"/>
      </w:pPr>
    </w:lvl>
    <w:lvl w:ilvl="7" w:tplc="C24C8C60">
      <w:start w:val="1"/>
      <w:numFmt w:val="lowerLetter"/>
      <w:lvlText w:val="%8."/>
      <w:lvlJc w:val="left"/>
      <w:pPr>
        <w:ind w:left="5760" w:hanging="360"/>
      </w:pPr>
    </w:lvl>
    <w:lvl w:ilvl="8" w:tplc="E16A5FC2">
      <w:start w:val="1"/>
      <w:numFmt w:val="lowerRoman"/>
      <w:lvlText w:val="%9."/>
      <w:lvlJc w:val="right"/>
      <w:pPr>
        <w:ind w:left="6480" w:hanging="180"/>
      </w:pPr>
    </w:lvl>
  </w:abstractNum>
  <w:abstractNum w:abstractNumId="6" w15:restartNumberingAfterBreak="0">
    <w:nsid w:val="0F7C3F60"/>
    <w:multiLevelType w:val="hybridMultilevel"/>
    <w:tmpl w:val="0592207A"/>
    <w:lvl w:ilvl="0" w:tplc="51ACC450">
      <w:start w:val="1"/>
      <w:numFmt w:val="decimal"/>
      <w:lvlText w:val="%1)"/>
      <w:lvlJc w:val="left"/>
      <w:pPr>
        <w:ind w:left="1020" w:hanging="360"/>
      </w:pPr>
    </w:lvl>
    <w:lvl w:ilvl="1" w:tplc="BE0A02B0">
      <w:start w:val="1"/>
      <w:numFmt w:val="decimal"/>
      <w:lvlText w:val="%2)"/>
      <w:lvlJc w:val="left"/>
      <w:pPr>
        <w:ind w:left="1020" w:hanging="360"/>
      </w:pPr>
    </w:lvl>
    <w:lvl w:ilvl="2" w:tplc="8F3C5CBC">
      <w:start w:val="1"/>
      <w:numFmt w:val="decimal"/>
      <w:lvlText w:val="%3)"/>
      <w:lvlJc w:val="left"/>
      <w:pPr>
        <w:ind w:left="1020" w:hanging="360"/>
      </w:pPr>
    </w:lvl>
    <w:lvl w:ilvl="3" w:tplc="F0F6CD46">
      <w:start w:val="1"/>
      <w:numFmt w:val="decimal"/>
      <w:lvlText w:val="%4)"/>
      <w:lvlJc w:val="left"/>
      <w:pPr>
        <w:ind w:left="1020" w:hanging="360"/>
      </w:pPr>
    </w:lvl>
    <w:lvl w:ilvl="4" w:tplc="7624C5EE">
      <w:start w:val="1"/>
      <w:numFmt w:val="decimal"/>
      <w:lvlText w:val="%5)"/>
      <w:lvlJc w:val="left"/>
      <w:pPr>
        <w:ind w:left="1020" w:hanging="360"/>
      </w:pPr>
    </w:lvl>
    <w:lvl w:ilvl="5" w:tplc="E91C766A">
      <w:start w:val="1"/>
      <w:numFmt w:val="decimal"/>
      <w:lvlText w:val="%6)"/>
      <w:lvlJc w:val="left"/>
      <w:pPr>
        <w:ind w:left="1020" w:hanging="360"/>
      </w:pPr>
    </w:lvl>
    <w:lvl w:ilvl="6" w:tplc="354E7E50">
      <w:start w:val="1"/>
      <w:numFmt w:val="decimal"/>
      <w:lvlText w:val="%7)"/>
      <w:lvlJc w:val="left"/>
      <w:pPr>
        <w:ind w:left="1020" w:hanging="360"/>
      </w:pPr>
    </w:lvl>
    <w:lvl w:ilvl="7" w:tplc="496ADFF0">
      <w:start w:val="1"/>
      <w:numFmt w:val="decimal"/>
      <w:lvlText w:val="%8)"/>
      <w:lvlJc w:val="left"/>
      <w:pPr>
        <w:ind w:left="1020" w:hanging="360"/>
      </w:pPr>
    </w:lvl>
    <w:lvl w:ilvl="8" w:tplc="78EC8456">
      <w:start w:val="1"/>
      <w:numFmt w:val="decimal"/>
      <w:lvlText w:val="%9)"/>
      <w:lvlJc w:val="left"/>
      <w:pPr>
        <w:ind w:left="1020" w:hanging="360"/>
      </w:pPr>
    </w:lvl>
  </w:abstractNum>
  <w:abstractNum w:abstractNumId="7" w15:restartNumberingAfterBreak="0">
    <w:nsid w:val="133B0EE1"/>
    <w:multiLevelType w:val="hybridMultilevel"/>
    <w:tmpl w:val="13B42364"/>
    <w:lvl w:ilvl="0" w:tplc="1A582642">
      <w:start w:val="1"/>
      <w:numFmt w:val="decimal"/>
      <w:lvlText w:val="%1."/>
      <w:lvlJc w:val="left"/>
      <w:pPr>
        <w:ind w:left="720" w:hanging="360"/>
      </w:pPr>
    </w:lvl>
    <w:lvl w:ilvl="1" w:tplc="19BCA62A">
      <w:start w:val="1"/>
      <w:numFmt w:val="upperLetter"/>
      <w:lvlText w:val="%2."/>
      <w:lvlJc w:val="left"/>
      <w:pPr>
        <w:ind w:left="1440" w:hanging="360"/>
      </w:pPr>
    </w:lvl>
    <w:lvl w:ilvl="2" w:tplc="2666715A">
      <w:start w:val="1"/>
      <w:numFmt w:val="lowerRoman"/>
      <w:lvlText w:val="%3."/>
      <w:lvlJc w:val="right"/>
      <w:pPr>
        <w:ind w:left="2160" w:hanging="180"/>
      </w:pPr>
    </w:lvl>
    <w:lvl w:ilvl="3" w:tplc="1E864960">
      <w:start w:val="1"/>
      <w:numFmt w:val="decimal"/>
      <w:lvlText w:val="%4."/>
      <w:lvlJc w:val="left"/>
      <w:pPr>
        <w:ind w:left="2880" w:hanging="360"/>
      </w:pPr>
    </w:lvl>
    <w:lvl w:ilvl="4" w:tplc="60701CE4">
      <w:start w:val="1"/>
      <w:numFmt w:val="lowerLetter"/>
      <w:lvlText w:val="%5."/>
      <w:lvlJc w:val="left"/>
      <w:pPr>
        <w:ind w:left="3600" w:hanging="360"/>
      </w:pPr>
    </w:lvl>
    <w:lvl w:ilvl="5" w:tplc="AD6EC9F6">
      <w:start w:val="1"/>
      <w:numFmt w:val="lowerRoman"/>
      <w:lvlText w:val="%6."/>
      <w:lvlJc w:val="right"/>
      <w:pPr>
        <w:ind w:left="4320" w:hanging="180"/>
      </w:pPr>
    </w:lvl>
    <w:lvl w:ilvl="6" w:tplc="6996F62C">
      <w:start w:val="1"/>
      <w:numFmt w:val="decimal"/>
      <w:lvlText w:val="%7."/>
      <w:lvlJc w:val="left"/>
      <w:pPr>
        <w:ind w:left="5040" w:hanging="360"/>
      </w:pPr>
    </w:lvl>
    <w:lvl w:ilvl="7" w:tplc="A868108A">
      <w:start w:val="1"/>
      <w:numFmt w:val="lowerLetter"/>
      <w:lvlText w:val="%8."/>
      <w:lvlJc w:val="left"/>
      <w:pPr>
        <w:ind w:left="5760" w:hanging="360"/>
      </w:pPr>
    </w:lvl>
    <w:lvl w:ilvl="8" w:tplc="FFCE1A88">
      <w:start w:val="1"/>
      <w:numFmt w:val="lowerRoman"/>
      <w:lvlText w:val="%9."/>
      <w:lvlJc w:val="right"/>
      <w:pPr>
        <w:ind w:left="6480" w:hanging="180"/>
      </w:pPr>
    </w:lvl>
  </w:abstractNum>
  <w:abstractNum w:abstractNumId="8" w15:restartNumberingAfterBreak="0">
    <w:nsid w:val="1C4665FF"/>
    <w:multiLevelType w:val="hybridMultilevel"/>
    <w:tmpl w:val="BDD8786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24606B5"/>
    <w:multiLevelType w:val="hybridMultilevel"/>
    <w:tmpl w:val="E3D0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D7D1F"/>
    <w:multiLevelType w:val="multilevel"/>
    <w:tmpl w:val="C6E26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127A1D"/>
    <w:multiLevelType w:val="multilevel"/>
    <w:tmpl w:val="01E29282"/>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B975A7"/>
    <w:multiLevelType w:val="hybridMultilevel"/>
    <w:tmpl w:val="BDB2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D0B66"/>
    <w:multiLevelType w:val="multilevel"/>
    <w:tmpl w:val="03C87730"/>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5A6E60"/>
    <w:multiLevelType w:val="multilevel"/>
    <w:tmpl w:val="70BA0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D90D9B9"/>
    <w:multiLevelType w:val="hybridMultilevel"/>
    <w:tmpl w:val="FFFFFFFF"/>
    <w:lvl w:ilvl="0" w:tplc="415CC594">
      <w:start w:val="1"/>
      <w:numFmt w:val="decimal"/>
      <w:lvlText w:val="%1)"/>
      <w:lvlJc w:val="left"/>
      <w:pPr>
        <w:ind w:left="720" w:hanging="360"/>
      </w:pPr>
    </w:lvl>
    <w:lvl w:ilvl="1" w:tplc="6A885B86">
      <w:start w:val="1"/>
      <w:numFmt w:val="lowerLetter"/>
      <w:lvlText w:val="%2."/>
      <w:lvlJc w:val="left"/>
      <w:pPr>
        <w:ind w:left="1440" w:hanging="360"/>
      </w:pPr>
    </w:lvl>
    <w:lvl w:ilvl="2" w:tplc="83000892">
      <w:start w:val="1"/>
      <w:numFmt w:val="lowerRoman"/>
      <w:lvlText w:val="%3."/>
      <w:lvlJc w:val="right"/>
      <w:pPr>
        <w:ind w:left="2160" w:hanging="180"/>
      </w:pPr>
    </w:lvl>
    <w:lvl w:ilvl="3" w:tplc="1610B286">
      <w:start w:val="1"/>
      <w:numFmt w:val="decimal"/>
      <w:lvlText w:val="%4."/>
      <w:lvlJc w:val="left"/>
      <w:pPr>
        <w:ind w:left="2880" w:hanging="360"/>
      </w:pPr>
    </w:lvl>
    <w:lvl w:ilvl="4" w:tplc="4A3C66DA">
      <w:start w:val="1"/>
      <w:numFmt w:val="lowerLetter"/>
      <w:lvlText w:val="%5."/>
      <w:lvlJc w:val="left"/>
      <w:pPr>
        <w:ind w:left="3600" w:hanging="360"/>
      </w:pPr>
    </w:lvl>
    <w:lvl w:ilvl="5" w:tplc="274CF1F0">
      <w:start w:val="1"/>
      <w:numFmt w:val="lowerRoman"/>
      <w:lvlText w:val="%6."/>
      <w:lvlJc w:val="right"/>
      <w:pPr>
        <w:ind w:left="4320" w:hanging="180"/>
      </w:pPr>
    </w:lvl>
    <w:lvl w:ilvl="6" w:tplc="1CF2C15E">
      <w:start w:val="1"/>
      <w:numFmt w:val="decimal"/>
      <w:lvlText w:val="%7."/>
      <w:lvlJc w:val="left"/>
      <w:pPr>
        <w:ind w:left="5040" w:hanging="360"/>
      </w:pPr>
    </w:lvl>
    <w:lvl w:ilvl="7" w:tplc="DC98740E">
      <w:start w:val="1"/>
      <w:numFmt w:val="lowerLetter"/>
      <w:lvlText w:val="%8."/>
      <w:lvlJc w:val="left"/>
      <w:pPr>
        <w:ind w:left="5760" w:hanging="360"/>
      </w:pPr>
    </w:lvl>
    <w:lvl w:ilvl="8" w:tplc="C1985D68">
      <w:start w:val="1"/>
      <w:numFmt w:val="lowerRoman"/>
      <w:lvlText w:val="%9."/>
      <w:lvlJc w:val="right"/>
      <w:pPr>
        <w:ind w:left="6480" w:hanging="180"/>
      </w:pPr>
    </w:lvl>
  </w:abstractNum>
  <w:abstractNum w:abstractNumId="16" w15:restartNumberingAfterBreak="0">
    <w:nsid w:val="56FC3B77"/>
    <w:multiLevelType w:val="multilevel"/>
    <w:tmpl w:val="F3BAA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3A1BB3"/>
    <w:multiLevelType w:val="multilevel"/>
    <w:tmpl w:val="CFB4E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1A5B51"/>
    <w:multiLevelType w:val="hybridMultilevel"/>
    <w:tmpl w:val="FFFFFFFF"/>
    <w:lvl w:ilvl="0" w:tplc="33F6C9A0">
      <w:start w:val="1"/>
      <w:numFmt w:val="bullet"/>
      <w:lvlText w:val=""/>
      <w:lvlJc w:val="left"/>
      <w:pPr>
        <w:ind w:left="720" w:hanging="360"/>
      </w:pPr>
      <w:rPr>
        <w:rFonts w:ascii="Symbol" w:hAnsi="Symbol" w:hint="default"/>
      </w:rPr>
    </w:lvl>
    <w:lvl w:ilvl="1" w:tplc="A7C0E482">
      <w:start w:val="1"/>
      <w:numFmt w:val="bullet"/>
      <w:lvlText w:val="o"/>
      <w:lvlJc w:val="left"/>
      <w:pPr>
        <w:ind w:left="1440" w:hanging="360"/>
      </w:pPr>
      <w:rPr>
        <w:rFonts w:ascii="Courier New" w:hAnsi="Courier New" w:hint="default"/>
      </w:rPr>
    </w:lvl>
    <w:lvl w:ilvl="2" w:tplc="140EB766">
      <w:start w:val="1"/>
      <w:numFmt w:val="bullet"/>
      <w:lvlText w:val=""/>
      <w:lvlJc w:val="left"/>
      <w:pPr>
        <w:ind w:left="2160" w:hanging="360"/>
      </w:pPr>
      <w:rPr>
        <w:rFonts w:ascii="Wingdings" w:hAnsi="Wingdings" w:hint="default"/>
      </w:rPr>
    </w:lvl>
    <w:lvl w:ilvl="3" w:tplc="60F61E94">
      <w:start w:val="1"/>
      <w:numFmt w:val="bullet"/>
      <w:lvlText w:val=""/>
      <w:lvlJc w:val="left"/>
      <w:pPr>
        <w:ind w:left="2880" w:hanging="360"/>
      </w:pPr>
      <w:rPr>
        <w:rFonts w:ascii="Symbol" w:hAnsi="Symbol" w:hint="default"/>
      </w:rPr>
    </w:lvl>
    <w:lvl w:ilvl="4" w:tplc="550AFBF0">
      <w:start w:val="1"/>
      <w:numFmt w:val="bullet"/>
      <w:lvlText w:val="o"/>
      <w:lvlJc w:val="left"/>
      <w:pPr>
        <w:ind w:left="3600" w:hanging="360"/>
      </w:pPr>
      <w:rPr>
        <w:rFonts w:ascii="Courier New" w:hAnsi="Courier New" w:hint="default"/>
      </w:rPr>
    </w:lvl>
    <w:lvl w:ilvl="5" w:tplc="E570B4D4">
      <w:start w:val="1"/>
      <w:numFmt w:val="bullet"/>
      <w:lvlText w:val=""/>
      <w:lvlJc w:val="left"/>
      <w:pPr>
        <w:ind w:left="4320" w:hanging="360"/>
      </w:pPr>
      <w:rPr>
        <w:rFonts w:ascii="Wingdings" w:hAnsi="Wingdings" w:hint="default"/>
      </w:rPr>
    </w:lvl>
    <w:lvl w:ilvl="6" w:tplc="B720D5A4">
      <w:start w:val="1"/>
      <w:numFmt w:val="bullet"/>
      <w:lvlText w:val=""/>
      <w:lvlJc w:val="left"/>
      <w:pPr>
        <w:ind w:left="5040" w:hanging="360"/>
      </w:pPr>
      <w:rPr>
        <w:rFonts w:ascii="Symbol" w:hAnsi="Symbol" w:hint="default"/>
      </w:rPr>
    </w:lvl>
    <w:lvl w:ilvl="7" w:tplc="8C844BEA">
      <w:start w:val="1"/>
      <w:numFmt w:val="bullet"/>
      <w:lvlText w:val="o"/>
      <w:lvlJc w:val="left"/>
      <w:pPr>
        <w:ind w:left="5760" w:hanging="360"/>
      </w:pPr>
      <w:rPr>
        <w:rFonts w:ascii="Courier New" w:hAnsi="Courier New" w:hint="default"/>
      </w:rPr>
    </w:lvl>
    <w:lvl w:ilvl="8" w:tplc="DF485F66">
      <w:start w:val="1"/>
      <w:numFmt w:val="bullet"/>
      <w:lvlText w:val=""/>
      <w:lvlJc w:val="left"/>
      <w:pPr>
        <w:ind w:left="6480" w:hanging="360"/>
      </w:pPr>
      <w:rPr>
        <w:rFonts w:ascii="Wingdings" w:hAnsi="Wingdings" w:hint="default"/>
      </w:rPr>
    </w:lvl>
  </w:abstractNum>
  <w:abstractNum w:abstractNumId="19" w15:restartNumberingAfterBreak="0">
    <w:nsid w:val="601F0275"/>
    <w:multiLevelType w:val="hybridMultilevel"/>
    <w:tmpl w:val="FFFFFFFF"/>
    <w:lvl w:ilvl="0" w:tplc="A48C013E">
      <w:start w:val="1"/>
      <w:numFmt w:val="decimal"/>
      <w:lvlText w:val="%1)"/>
      <w:lvlJc w:val="left"/>
      <w:pPr>
        <w:ind w:left="720" w:hanging="360"/>
      </w:pPr>
    </w:lvl>
    <w:lvl w:ilvl="1" w:tplc="05A02C0C">
      <w:start w:val="1"/>
      <w:numFmt w:val="lowerLetter"/>
      <w:lvlText w:val="%2."/>
      <w:lvlJc w:val="left"/>
      <w:pPr>
        <w:ind w:left="1440" w:hanging="360"/>
      </w:pPr>
    </w:lvl>
    <w:lvl w:ilvl="2" w:tplc="15C0B60C">
      <w:start w:val="1"/>
      <w:numFmt w:val="lowerRoman"/>
      <w:lvlText w:val="%3."/>
      <w:lvlJc w:val="right"/>
      <w:pPr>
        <w:ind w:left="2160" w:hanging="180"/>
      </w:pPr>
    </w:lvl>
    <w:lvl w:ilvl="3" w:tplc="9968B6C6">
      <w:start w:val="1"/>
      <w:numFmt w:val="decimal"/>
      <w:lvlText w:val="%4."/>
      <w:lvlJc w:val="left"/>
      <w:pPr>
        <w:ind w:left="2880" w:hanging="360"/>
      </w:pPr>
    </w:lvl>
    <w:lvl w:ilvl="4" w:tplc="71EA940C">
      <w:start w:val="1"/>
      <w:numFmt w:val="lowerLetter"/>
      <w:lvlText w:val="%5."/>
      <w:lvlJc w:val="left"/>
      <w:pPr>
        <w:ind w:left="3600" w:hanging="360"/>
      </w:pPr>
    </w:lvl>
    <w:lvl w:ilvl="5" w:tplc="06F67A54">
      <w:start w:val="1"/>
      <w:numFmt w:val="lowerRoman"/>
      <w:lvlText w:val="%6."/>
      <w:lvlJc w:val="right"/>
      <w:pPr>
        <w:ind w:left="4320" w:hanging="180"/>
      </w:pPr>
    </w:lvl>
    <w:lvl w:ilvl="6" w:tplc="596A8A16">
      <w:start w:val="1"/>
      <w:numFmt w:val="decimal"/>
      <w:lvlText w:val="%7."/>
      <w:lvlJc w:val="left"/>
      <w:pPr>
        <w:ind w:left="5040" w:hanging="360"/>
      </w:pPr>
    </w:lvl>
    <w:lvl w:ilvl="7" w:tplc="FAE48220">
      <w:start w:val="1"/>
      <w:numFmt w:val="lowerLetter"/>
      <w:lvlText w:val="%8."/>
      <w:lvlJc w:val="left"/>
      <w:pPr>
        <w:ind w:left="5760" w:hanging="360"/>
      </w:pPr>
    </w:lvl>
    <w:lvl w:ilvl="8" w:tplc="770C9C7E">
      <w:start w:val="1"/>
      <w:numFmt w:val="lowerRoman"/>
      <w:lvlText w:val="%9."/>
      <w:lvlJc w:val="right"/>
      <w:pPr>
        <w:ind w:left="6480" w:hanging="180"/>
      </w:pPr>
    </w:lvl>
  </w:abstractNum>
  <w:abstractNum w:abstractNumId="20" w15:restartNumberingAfterBreak="0">
    <w:nsid w:val="60D6359C"/>
    <w:multiLevelType w:val="multilevel"/>
    <w:tmpl w:val="D3808180"/>
    <w:lvl w:ilvl="0">
      <w:start w:val="1"/>
      <w:numFmt w:val="bullet"/>
      <w:pStyle w:val="Bulleted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B6B3A1E"/>
    <w:multiLevelType w:val="multilevel"/>
    <w:tmpl w:val="9D741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3004D8"/>
    <w:multiLevelType w:val="hybridMultilevel"/>
    <w:tmpl w:val="1540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145537">
    <w:abstractNumId w:val="7"/>
  </w:num>
  <w:num w:numId="2" w16cid:durableId="1723170444">
    <w:abstractNumId w:val="15"/>
  </w:num>
  <w:num w:numId="3" w16cid:durableId="2020114172">
    <w:abstractNumId w:val="18"/>
  </w:num>
  <w:num w:numId="4" w16cid:durableId="1567380242">
    <w:abstractNumId w:val="5"/>
  </w:num>
  <w:num w:numId="5" w16cid:durableId="668482127">
    <w:abstractNumId w:val="19"/>
  </w:num>
  <w:num w:numId="6" w16cid:durableId="2028368190">
    <w:abstractNumId w:val="20"/>
  </w:num>
  <w:num w:numId="7" w16cid:durableId="152457979">
    <w:abstractNumId w:val="16"/>
  </w:num>
  <w:num w:numId="8" w16cid:durableId="724790346">
    <w:abstractNumId w:val="14"/>
  </w:num>
  <w:num w:numId="9" w16cid:durableId="1192524561">
    <w:abstractNumId w:val="11"/>
  </w:num>
  <w:num w:numId="10" w16cid:durableId="1413506278">
    <w:abstractNumId w:val="3"/>
  </w:num>
  <w:num w:numId="11" w16cid:durableId="1891114571">
    <w:abstractNumId w:val="13"/>
  </w:num>
  <w:num w:numId="12" w16cid:durableId="943266427">
    <w:abstractNumId w:val="21"/>
  </w:num>
  <w:num w:numId="13" w16cid:durableId="1349717386">
    <w:abstractNumId w:val="10"/>
  </w:num>
  <w:num w:numId="14" w16cid:durableId="728116744">
    <w:abstractNumId w:val="17"/>
  </w:num>
  <w:num w:numId="15" w16cid:durableId="541597603">
    <w:abstractNumId w:val="4"/>
  </w:num>
  <w:num w:numId="16" w16cid:durableId="263852313">
    <w:abstractNumId w:val="9"/>
  </w:num>
  <w:num w:numId="17" w16cid:durableId="1184129709">
    <w:abstractNumId w:val="8"/>
  </w:num>
  <w:num w:numId="18" w16cid:durableId="414667531">
    <w:abstractNumId w:val="2"/>
  </w:num>
  <w:num w:numId="19" w16cid:durableId="1307469844">
    <w:abstractNumId w:val="1"/>
  </w:num>
  <w:num w:numId="20" w16cid:durableId="686827868">
    <w:abstractNumId w:val="22"/>
  </w:num>
  <w:num w:numId="21" w16cid:durableId="2102985445">
    <w:abstractNumId w:val="12"/>
  </w:num>
  <w:num w:numId="22" w16cid:durableId="2138864708">
    <w:abstractNumId w:val="0"/>
  </w:num>
  <w:num w:numId="23" w16cid:durableId="783622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F1"/>
    <w:rsid w:val="00000161"/>
    <w:rsid w:val="00000AE3"/>
    <w:rsid w:val="0000197E"/>
    <w:rsid w:val="000040CE"/>
    <w:rsid w:val="000049C3"/>
    <w:rsid w:val="00005CB4"/>
    <w:rsid w:val="0000620F"/>
    <w:rsid w:val="00006D15"/>
    <w:rsid w:val="00007374"/>
    <w:rsid w:val="0001175E"/>
    <w:rsid w:val="00012653"/>
    <w:rsid w:val="0001303F"/>
    <w:rsid w:val="00014097"/>
    <w:rsid w:val="0001568C"/>
    <w:rsid w:val="00016731"/>
    <w:rsid w:val="0002097C"/>
    <w:rsid w:val="00020A83"/>
    <w:rsid w:val="00021934"/>
    <w:rsid w:val="000227B7"/>
    <w:rsid w:val="00022C8A"/>
    <w:rsid w:val="0002571E"/>
    <w:rsid w:val="00025F4B"/>
    <w:rsid w:val="00027493"/>
    <w:rsid w:val="00027808"/>
    <w:rsid w:val="000315CA"/>
    <w:rsid w:val="00032F08"/>
    <w:rsid w:val="00033A0A"/>
    <w:rsid w:val="00037D4F"/>
    <w:rsid w:val="0004100E"/>
    <w:rsid w:val="0004238C"/>
    <w:rsid w:val="000428C9"/>
    <w:rsid w:val="000436FE"/>
    <w:rsid w:val="00043743"/>
    <w:rsid w:val="00043DC7"/>
    <w:rsid w:val="00045CBF"/>
    <w:rsid w:val="000464CC"/>
    <w:rsid w:val="0004739A"/>
    <w:rsid w:val="00050085"/>
    <w:rsid w:val="000507AE"/>
    <w:rsid w:val="00050C8D"/>
    <w:rsid w:val="0005403C"/>
    <w:rsid w:val="00054BD5"/>
    <w:rsid w:val="00054D3A"/>
    <w:rsid w:val="00055478"/>
    <w:rsid w:val="00055482"/>
    <w:rsid w:val="000554C9"/>
    <w:rsid w:val="0006241A"/>
    <w:rsid w:val="0006296B"/>
    <w:rsid w:val="00062BE1"/>
    <w:rsid w:val="0006635D"/>
    <w:rsid w:val="000678B9"/>
    <w:rsid w:val="00072E44"/>
    <w:rsid w:val="000736B1"/>
    <w:rsid w:val="000754D1"/>
    <w:rsid w:val="0007756A"/>
    <w:rsid w:val="00080FA1"/>
    <w:rsid w:val="00080FE6"/>
    <w:rsid w:val="000849C2"/>
    <w:rsid w:val="00084CFE"/>
    <w:rsid w:val="00084F6E"/>
    <w:rsid w:val="00085795"/>
    <w:rsid w:val="000869DB"/>
    <w:rsid w:val="0009166C"/>
    <w:rsid w:val="00094991"/>
    <w:rsid w:val="00094F3D"/>
    <w:rsid w:val="000965E6"/>
    <w:rsid w:val="000973E2"/>
    <w:rsid w:val="000A0067"/>
    <w:rsid w:val="000A3926"/>
    <w:rsid w:val="000A48C3"/>
    <w:rsid w:val="000A5688"/>
    <w:rsid w:val="000A5FF1"/>
    <w:rsid w:val="000A6E7C"/>
    <w:rsid w:val="000A713A"/>
    <w:rsid w:val="000A7E3A"/>
    <w:rsid w:val="000B0D5B"/>
    <w:rsid w:val="000B158F"/>
    <w:rsid w:val="000B18FE"/>
    <w:rsid w:val="000B3701"/>
    <w:rsid w:val="000B4350"/>
    <w:rsid w:val="000B688F"/>
    <w:rsid w:val="000B6FED"/>
    <w:rsid w:val="000C2067"/>
    <w:rsid w:val="000C2F33"/>
    <w:rsid w:val="000C68A3"/>
    <w:rsid w:val="000C7A4F"/>
    <w:rsid w:val="000C7B4F"/>
    <w:rsid w:val="000D0976"/>
    <w:rsid w:val="000D1EB5"/>
    <w:rsid w:val="000D2B15"/>
    <w:rsid w:val="000D3BB3"/>
    <w:rsid w:val="000D4BB5"/>
    <w:rsid w:val="000D7870"/>
    <w:rsid w:val="000D7EE9"/>
    <w:rsid w:val="000DE982"/>
    <w:rsid w:val="000E014D"/>
    <w:rsid w:val="000E0B98"/>
    <w:rsid w:val="000E1E7C"/>
    <w:rsid w:val="000E26F7"/>
    <w:rsid w:val="000E3371"/>
    <w:rsid w:val="000E4D54"/>
    <w:rsid w:val="000E532B"/>
    <w:rsid w:val="000E549B"/>
    <w:rsid w:val="000E664D"/>
    <w:rsid w:val="000E66AA"/>
    <w:rsid w:val="000E7224"/>
    <w:rsid w:val="000E7C36"/>
    <w:rsid w:val="000F0996"/>
    <w:rsid w:val="000F3A2F"/>
    <w:rsid w:val="000F465D"/>
    <w:rsid w:val="000F7C9C"/>
    <w:rsid w:val="00100AE8"/>
    <w:rsid w:val="0010136F"/>
    <w:rsid w:val="0010194F"/>
    <w:rsid w:val="00103168"/>
    <w:rsid w:val="00103B2B"/>
    <w:rsid w:val="001040E2"/>
    <w:rsid w:val="00104370"/>
    <w:rsid w:val="001064AA"/>
    <w:rsid w:val="0010677D"/>
    <w:rsid w:val="00106FD8"/>
    <w:rsid w:val="001104F7"/>
    <w:rsid w:val="00111031"/>
    <w:rsid w:val="00111236"/>
    <w:rsid w:val="00111FE1"/>
    <w:rsid w:val="0011282B"/>
    <w:rsid w:val="00113AA2"/>
    <w:rsid w:val="001208D0"/>
    <w:rsid w:val="00121730"/>
    <w:rsid w:val="00122548"/>
    <w:rsid w:val="0012294F"/>
    <w:rsid w:val="001231B8"/>
    <w:rsid w:val="00124BA2"/>
    <w:rsid w:val="00124ECC"/>
    <w:rsid w:val="0013087F"/>
    <w:rsid w:val="00134263"/>
    <w:rsid w:val="00135881"/>
    <w:rsid w:val="00136CE3"/>
    <w:rsid w:val="0013754D"/>
    <w:rsid w:val="00137E9E"/>
    <w:rsid w:val="001404F3"/>
    <w:rsid w:val="001408BA"/>
    <w:rsid w:val="00142B9A"/>
    <w:rsid w:val="001433BA"/>
    <w:rsid w:val="001439E9"/>
    <w:rsid w:val="00143B33"/>
    <w:rsid w:val="00144A38"/>
    <w:rsid w:val="00144A3B"/>
    <w:rsid w:val="00144DBE"/>
    <w:rsid w:val="00145C38"/>
    <w:rsid w:val="00146ACF"/>
    <w:rsid w:val="00150698"/>
    <w:rsid w:val="00150A33"/>
    <w:rsid w:val="0015132E"/>
    <w:rsid w:val="00153E49"/>
    <w:rsid w:val="00155A55"/>
    <w:rsid w:val="001616F3"/>
    <w:rsid w:val="0016182D"/>
    <w:rsid w:val="00161AA8"/>
    <w:rsid w:val="00162D6F"/>
    <w:rsid w:val="0016475B"/>
    <w:rsid w:val="00164E3A"/>
    <w:rsid w:val="00165BFD"/>
    <w:rsid w:val="00166116"/>
    <w:rsid w:val="001677E4"/>
    <w:rsid w:val="001679C6"/>
    <w:rsid w:val="00167B54"/>
    <w:rsid w:val="0017156D"/>
    <w:rsid w:val="00172433"/>
    <w:rsid w:val="00172875"/>
    <w:rsid w:val="00172D24"/>
    <w:rsid w:val="00173316"/>
    <w:rsid w:val="00173F5F"/>
    <w:rsid w:val="00174564"/>
    <w:rsid w:val="00174A07"/>
    <w:rsid w:val="00175EC3"/>
    <w:rsid w:val="00176A03"/>
    <w:rsid w:val="0017716A"/>
    <w:rsid w:val="001802B5"/>
    <w:rsid w:val="00182327"/>
    <w:rsid w:val="00182890"/>
    <w:rsid w:val="00182F84"/>
    <w:rsid w:val="00183B9B"/>
    <w:rsid w:val="00183F6D"/>
    <w:rsid w:val="00184263"/>
    <w:rsid w:val="00185B88"/>
    <w:rsid w:val="001877BA"/>
    <w:rsid w:val="00187A9E"/>
    <w:rsid w:val="00191D9C"/>
    <w:rsid w:val="00192E79"/>
    <w:rsid w:val="001936BE"/>
    <w:rsid w:val="00193B92"/>
    <w:rsid w:val="00194936"/>
    <w:rsid w:val="00195A83"/>
    <w:rsid w:val="00197826"/>
    <w:rsid w:val="001A19E5"/>
    <w:rsid w:val="001A1EE3"/>
    <w:rsid w:val="001A255F"/>
    <w:rsid w:val="001A26A7"/>
    <w:rsid w:val="001A3B02"/>
    <w:rsid w:val="001A530D"/>
    <w:rsid w:val="001A718A"/>
    <w:rsid w:val="001A7C5E"/>
    <w:rsid w:val="001A7FBD"/>
    <w:rsid w:val="001B01FB"/>
    <w:rsid w:val="001B1AC0"/>
    <w:rsid w:val="001B2AA5"/>
    <w:rsid w:val="001B3215"/>
    <w:rsid w:val="001B34FC"/>
    <w:rsid w:val="001B39BC"/>
    <w:rsid w:val="001B3C4E"/>
    <w:rsid w:val="001B44E4"/>
    <w:rsid w:val="001C0587"/>
    <w:rsid w:val="001C1B38"/>
    <w:rsid w:val="001C53C8"/>
    <w:rsid w:val="001C68F9"/>
    <w:rsid w:val="001D02E7"/>
    <w:rsid w:val="001D1E45"/>
    <w:rsid w:val="001D302F"/>
    <w:rsid w:val="001D34A0"/>
    <w:rsid w:val="001D6197"/>
    <w:rsid w:val="001E0732"/>
    <w:rsid w:val="001E0997"/>
    <w:rsid w:val="001E1199"/>
    <w:rsid w:val="001E1700"/>
    <w:rsid w:val="001E2324"/>
    <w:rsid w:val="001E37AB"/>
    <w:rsid w:val="001E6136"/>
    <w:rsid w:val="001E7800"/>
    <w:rsid w:val="001E7D8E"/>
    <w:rsid w:val="001F036D"/>
    <w:rsid w:val="001F126F"/>
    <w:rsid w:val="001F129C"/>
    <w:rsid w:val="001F400C"/>
    <w:rsid w:val="001F4087"/>
    <w:rsid w:val="001F42CB"/>
    <w:rsid w:val="001F6199"/>
    <w:rsid w:val="001F66C0"/>
    <w:rsid w:val="001F6E07"/>
    <w:rsid w:val="00200919"/>
    <w:rsid w:val="00201DCA"/>
    <w:rsid w:val="00202860"/>
    <w:rsid w:val="00202F80"/>
    <w:rsid w:val="002046D2"/>
    <w:rsid w:val="00204D7B"/>
    <w:rsid w:val="0020679F"/>
    <w:rsid w:val="002107F8"/>
    <w:rsid w:val="00210D47"/>
    <w:rsid w:val="00212011"/>
    <w:rsid w:val="00215427"/>
    <w:rsid w:val="002159AA"/>
    <w:rsid w:val="00220AC8"/>
    <w:rsid w:val="0022143D"/>
    <w:rsid w:val="00223946"/>
    <w:rsid w:val="00224DC6"/>
    <w:rsid w:val="00226DF0"/>
    <w:rsid w:val="002314F2"/>
    <w:rsid w:val="002316AD"/>
    <w:rsid w:val="00234D71"/>
    <w:rsid w:val="002360C7"/>
    <w:rsid w:val="00236912"/>
    <w:rsid w:val="002405E3"/>
    <w:rsid w:val="00241071"/>
    <w:rsid w:val="00243A36"/>
    <w:rsid w:val="0024409D"/>
    <w:rsid w:val="002447B8"/>
    <w:rsid w:val="00246194"/>
    <w:rsid w:val="00247125"/>
    <w:rsid w:val="00247699"/>
    <w:rsid w:val="00252373"/>
    <w:rsid w:val="00252895"/>
    <w:rsid w:val="00254071"/>
    <w:rsid w:val="00254EBA"/>
    <w:rsid w:val="0025702B"/>
    <w:rsid w:val="00257293"/>
    <w:rsid w:val="00264440"/>
    <w:rsid w:val="00265513"/>
    <w:rsid w:val="0026622C"/>
    <w:rsid w:val="002665F6"/>
    <w:rsid w:val="00266BCB"/>
    <w:rsid w:val="00267A6C"/>
    <w:rsid w:val="002701BC"/>
    <w:rsid w:val="00272EE6"/>
    <w:rsid w:val="0027357A"/>
    <w:rsid w:val="00273A2D"/>
    <w:rsid w:val="00274DE7"/>
    <w:rsid w:val="00281325"/>
    <w:rsid w:val="00281B6E"/>
    <w:rsid w:val="002858C2"/>
    <w:rsid w:val="00286A2B"/>
    <w:rsid w:val="00287F6B"/>
    <w:rsid w:val="00290E6F"/>
    <w:rsid w:val="00291005"/>
    <w:rsid w:val="00291861"/>
    <w:rsid w:val="00291AA7"/>
    <w:rsid w:val="00292A5C"/>
    <w:rsid w:val="00292B55"/>
    <w:rsid w:val="00292E9F"/>
    <w:rsid w:val="00293990"/>
    <w:rsid w:val="0029445F"/>
    <w:rsid w:val="002952D1"/>
    <w:rsid w:val="002968FE"/>
    <w:rsid w:val="0029713D"/>
    <w:rsid w:val="002975E8"/>
    <w:rsid w:val="00297DE4"/>
    <w:rsid w:val="002A050E"/>
    <w:rsid w:val="002A33F3"/>
    <w:rsid w:val="002A386E"/>
    <w:rsid w:val="002A3DAE"/>
    <w:rsid w:val="002A4525"/>
    <w:rsid w:val="002A4D8A"/>
    <w:rsid w:val="002B0892"/>
    <w:rsid w:val="002B2070"/>
    <w:rsid w:val="002B280B"/>
    <w:rsid w:val="002B4FA1"/>
    <w:rsid w:val="002B50E1"/>
    <w:rsid w:val="002B6585"/>
    <w:rsid w:val="002B71AE"/>
    <w:rsid w:val="002C0A60"/>
    <w:rsid w:val="002C1471"/>
    <w:rsid w:val="002C397C"/>
    <w:rsid w:val="002C4156"/>
    <w:rsid w:val="002C44D6"/>
    <w:rsid w:val="002C4DEC"/>
    <w:rsid w:val="002C6C38"/>
    <w:rsid w:val="002D13FE"/>
    <w:rsid w:val="002D2361"/>
    <w:rsid w:val="002D3E5C"/>
    <w:rsid w:val="002D444F"/>
    <w:rsid w:val="002D72C4"/>
    <w:rsid w:val="002D74C4"/>
    <w:rsid w:val="002E023A"/>
    <w:rsid w:val="002E06CE"/>
    <w:rsid w:val="002E1A5F"/>
    <w:rsid w:val="002E1EA3"/>
    <w:rsid w:val="002E4878"/>
    <w:rsid w:val="002E4A2B"/>
    <w:rsid w:val="002E5056"/>
    <w:rsid w:val="002E614B"/>
    <w:rsid w:val="002E736D"/>
    <w:rsid w:val="002E7714"/>
    <w:rsid w:val="002F03E9"/>
    <w:rsid w:val="002F101E"/>
    <w:rsid w:val="002F1987"/>
    <w:rsid w:val="002F1BFD"/>
    <w:rsid w:val="002F2118"/>
    <w:rsid w:val="002F324C"/>
    <w:rsid w:val="002F48C0"/>
    <w:rsid w:val="002F5B4F"/>
    <w:rsid w:val="002F5D86"/>
    <w:rsid w:val="002F6566"/>
    <w:rsid w:val="002F7CE6"/>
    <w:rsid w:val="002F7FBF"/>
    <w:rsid w:val="00300299"/>
    <w:rsid w:val="0030077E"/>
    <w:rsid w:val="003012A8"/>
    <w:rsid w:val="00302630"/>
    <w:rsid w:val="00303A62"/>
    <w:rsid w:val="00304787"/>
    <w:rsid w:val="00304D1B"/>
    <w:rsid w:val="00305F6A"/>
    <w:rsid w:val="00306EBC"/>
    <w:rsid w:val="00310D73"/>
    <w:rsid w:val="00311DB3"/>
    <w:rsid w:val="00312026"/>
    <w:rsid w:val="00312188"/>
    <w:rsid w:val="00312508"/>
    <w:rsid w:val="0031434A"/>
    <w:rsid w:val="00315764"/>
    <w:rsid w:val="00316420"/>
    <w:rsid w:val="003178C3"/>
    <w:rsid w:val="00317928"/>
    <w:rsid w:val="003213B3"/>
    <w:rsid w:val="00321D9B"/>
    <w:rsid w:val="003259B6"/>
    <w:rsid w:val="00330833"/>
    <w:rsid w:val="00330C33"/>
    <w:rsid w:val="003317E0"/>
    <w:rsid w:val="003335C3"/>
    <w:rsid w:val="003337AA"/>
    <w:rsid w:val="00333841"/>
    <w:rsid w:val="00333D44"/>
    <w:rsid w:val="00333D9C"/>
    <w:rsid w:val="003351B9"/>
    <w:rsid w:val="0033581F"/>
    <w:rsid w:val="00340397"/>
    <w:rsid w:val="00340E43"/>
    <w:rsid w:val="00340E48"/>
    <w:rsid w:val="00341684"/>
    <w:rsid w:val="00343D64"/>
    <w:rsid w:val="003450E8"/>
    <w:rsid w:val="00345238"/>
    <w:rsid w:val="003457E4"/>
    <w:rsid w:val="00345FA2"/>
    <w:rsid w:val="00347814"/>
    <w:rsid w:val="00351BF1"/>
    <w:rsid w:val="00351C52"/>
    <w:rsid w:val="00352928"/>
    <w:rsid w:val="00353780"/>
    <w:rsid w:val="003557C1"/>
    <w:rsid w:val="0035698A"/>
    <w:rsid w:val="003634A2"/>
    <w:rsid w:val="00363503"/>
    <w:rsid w:val="00365260"/>
    <w:rsid w:val="0036609D"/>
    <w:rsid w:val="00366D94"/>
    <w:rsid w:val="00367EAA"/>
    <w:rsid w:val="003716C9"/>
    <w:rsid w:val="0037235A"/>
    <w:rsid w:val="00372508"/>
    <w:rsid w:val="00375D4F"/>
    <w:rsid w:val="00376C9B"/>
    <w:rsid w:val="0037729A"/>
    <w:rsid w:val="003772C6"/>
    <w:rsid w:val="003839B0"/>
    <w:rsid w:val="00384CD3"/>
    <w:rsid w:val="0039049C"/>
    <w:rsid w:val="00390AA8"/>
    <w:rsid w:val="00390D16"/>
    <w:rsid w:val="0039185A"/>
    <w:rsid w:val="00392C44"/>
    <w:rsid w:val="00393422"/>
    <w:rsid w:val="00393B64"/>
    <w:rsid w:val="0039430B"/>
    <w:rsid w:val="003968DE"/>
    <w:rsid w:val="00396E00"/>
    <w:rsid w:val="003A0AA9"/>
    <w:rsid w:val="003A14B0"/>
    <w:rsid w:val="003A150B"/>
    <w:rsid w:val="003A2320"/>
    <w:rsid w:val="003A3B02"/>
    <w:rsid w:val="003A5B46"/>
    <w:rsid w:val="003A668A"/>
    <w:rsid w:val="003A7B40"/>
    <w:rsid w:val="003B14FA"/>
    <w:rsid w:val="003B1B6D"/>
    <w:rsid w:val="003B1F74"/>
    <w:rsid w:val="003B2F05"/>
    <w:rsid w:val="003B3958"/>
    <w:rsid w:val="003B48F8"/>
    <w:rsid w:val="003B63B4"/>
    <w:rsid w:val="003B6908"/>
    <w:rsid w:val="003B6DA0"/>
    <w:rsid w:val="003C09CB"/>
    <w:rsid w:val="003C219B"/>
    <w:rsid w:val="003C3381"/>
    <w:rsid w:val="003C4110"/>
    <w:rsid w:val="003C5200"/>
    <w:rsid w:val="003C6EC7"/>
    <w:rsid w:val="003D0D94"/>
    <w:rsid w:val="003D1687"/>
    <w:rsid w:val="003D1D12"/>
    <w:rsid w:val="003D235D"/>
    <w:rsid w:val="003D2401"/>
    <w:rsid w:val="003D294B"/>
    <w:rsid w:val="003D3329"/>
    <w:rsid w:val="003D3E88"/>
    <w:rsid w:val="003D3EB5"/>
    <w:rsid w:val="003D5A10"/>
    <w:rsid w:val="003D5B43"/>
    <w:rsid w:val="003E0714"/>
    <w:rsid w:val="003E16A5"/>
    <w:rsid w:val="003E2320"/>
    <w:rsid w:val="003E2FE0"/>
    <w:rsid w:val="003E4127"/>
    <w:rsid w:val="003E4AB0"/>
    <w:rsid w:val="003E5429"/>
    <w:rsid w:val="003F04BD"/>
    <w:rsid w:val="003F106D"/>
    <w:rsid w:val="003F1180"/>
    <w:rsid w:val="003F2E2B"/>
    <w:rsid w:val="003F45D6"/>
    <w:rsid w:val="003F6525"/>
    <w:rsid w:val="003F7CC8"/>
    <w:rsid w:val="00402CBA"/>
    <w:rsid w:val="00403273"/>
    <w:rsid w:val="0040362D"/>
    <w:rsid w:val="00404882"/>
    <w:rsid w:val="00404D2F"/>
    <w:rsid w:val="004058CB"/>
    <w:rsid w:val="00405DEE"/>
    <w:rsid w:val="00405FA0"/>
    <w:rsid w:val="00406B23"/>
    <w:rsid w:val="00406F8A"/>
    <w:rsid w:val="00407BB4"/>
    <w:rsid w:val="0041024B"/>
    <w:rsid w:val="00410850"/>
    <w:rsid w:val="004136AA"/>
    <w:rsid w:val="004140FB"/>
    <w:rsid w:val="004162E8"/>
    <w:rsid w:val="00416FC2"/>
    <w:rsid w:val="004210AA"/>
    <w:rsid w:val="00421CB5"/>
    <w:rsid w:val="004227D9"/>
    <w:rsid w:val="00423E84"/>
    <w:rsid w:val="004247CF"/>
    <w:rsid w:val="0042695A"/>
    <w:rsid w:val="004269E7"/>
    <w:rsid w:val="00426FEA"/>
    <w:rsid w:val="0042746F"/>
    <w:rsid w:val="0042748D"/>
    <w:rsid w:val="00427D24"/>
    <w:rsid w:val="00430559"/>
    <w:rsid w:val="00430971"/>
    <w:rsid w:val="00431082"/>
    <w:rsid w:val="00431CE1"/>
    <w:rsid w:val="004323B3"/>
    <w:rsid w:val="00434348"/>
    <w:rsid w:val="00434BB3"/>
    <w:rsid w:val="00434EE8"/>
    <w:rsid w:val="004360B5"/>
    <w:rsid w:val="00436278"/>
    <w:rsid w:val="00436B1E"/>
    <w:rsid w:val="00441119"/>
    <w:rsid w:val="00441611"/>
    <w:rsid w:val="00442EF8"/>
    <w:rsid w:val="00443850"/>
    <w:rsid w:val="004447FF"/>
    <w:rsid w:val="00445F4D"/>
    <w:rsid w:val="00446E8A"/>
    <w:rsid w:val="0044723E"/>
    <w:rsid w:val="00450936"/>
    <w:rsid w:val="004521C0"/>
    <w:rsid w:val="00453701"/>
    <w:rsid w:val="00454AFF"/>
    <w:rsid w:val="00455254"/>
    <w:rsid w:val="004554E9"/>
    <w:rsid w:val="00455EF6"/>
    <w:rsid w:val="0046000E"/>
    <w:rsid w:val="00461C2A"/>
    <w:rsid w:val="00463177"/>
    <w:rsid w:val="00465A9B"/>
    <w:rsid w:val="00465B58"/>
    <w:rsid w:val="00466DD2"/>
    <w:rsid w:val="0047016D"/>
    <w:rsid w:val="00470182"/>
    <w:rsid w:val="00471A5B"/>
    <w:rsid w:val="00474810"/>
    <w:rsid w:val="004763A6"/>
    <w:rsid w:val="00476483"/>
    <w:rsid w:val="0047760A"/>
    <w:rsid w:val="0048057D"/>
    <w:rsid w:val="00481098"/>
    <w:rsid w:val="00481BB9"/>
    <w:rsid w:val="0048281A"/>
    <w:rsid w:val="00482FCD"/>
    <w:rsid w:val="00487BAD"/>
    <w:rsid w:val="0049395D"/>
    <w:rsid w:val="00494E33"/>
    <w:rsid w:val="00495104"/>
    <w:rsid w:val="0049528A"/>
    <w:rsid w:val="00496B8D"/>
    <w:rsid w:val="0049743B"/>
    <w:rsid w:val="00497FFE"/>
    <w:rsid w:val="004A0110"/>
    <w:rsid w:val="004A1016"/>
    <w:rsid w:val="004A1C5B"/>
    <w:rsid w:val="004A3BB7"/>
    <w:rsid w:val="004A5324"/>
    <w:rsid w:val="004A6910"/>
    <w:rsid w:val="004A6FC7"/>
    <w:rsid w:val="004A7AE1"/>
    <w:rsid w:val="004B0B9C"/>
    <w:rsid w:val="004B2399"/>
    <w:rsid w:val="004B5BDC"/>
    <w:rsid w:val="004B6FC9"/>
    <w:rsid w:val="004B7D0C"/>
    <w:rsid w:val="004C14BA"/>
    <w:rsid w:val="004C29D9"/>
    <w:rsid w:val="004C3D49"/>
    <w:rsid w:val="004C461A"/>
    <w:rsid w:val="004C61D9"/>
    <w:rsid w:val="004D0929"/>
    <w:rsid w:val="004D1755"/>
    <w:rsid w:val="004D3403"/>
    <w:rsid w:val="004D41D4"/>
    <w:rsid w:val="004D5393"/>
    <w:rsid w:val="004D6BF6"/>
    <w:rsid w:val="004D7096"/>
    <w:rsid w:val="004D7924"/>
    <w:rsid w:val="004D7B46"/>
    <w:rsid w:val="004E1C44"/>
    <w:rsid w:val="004E1E34"/>
    <w:rsid w:val="004E2918"/>
    <w:rsid w:val="004E2AB1"/>
    <w:rsid w:val="004E32EE"/>
    <w:rsid w:val="004E454D"/>
    <w:rsid w:val="004E4B62"/>
    <w:rsid w:val="004E64E8"/>
    <w:rsid w:val="004F0D75"/>
    <w:rsid w:val="004F1641"/>
    <w:rsid w:val="004F1B20"/>
    <w:rsid w:val="004F33E0"/>
    <w:rsid w:val="004F33FB"/>
    <w:rsid w:val="004F556F"/>
    <w:rsid w:val="004F5DF0"/>
    <w:rsid w:val="004F5F6B"/>
    <w:rsid w:val="00500625"/>
    <w:rsid w:val="005010EA"/>
    <w:rsid w:val="0050224E"/>
    <w:rsid w:val="00503264"/>
    <w:rsid w:val="005038F8"/>
    <w:rsid w:val="005039FF"/>
    <w:rsid w:val="005050C8"/>
    <w:rsid w:val="00505B2F"/>
    <w:rsid w:val="0050653A"/>
    <w:rsid w:val="00507F74"/>
    <w:rsid w:val="005115FB"/>
    <w:rsid w:val="005120ED"/>
    <w:rsid w:val="005131BE"/>
    <w:rsid w:val="00513E88"/>
    <w:rsid w:val="005146EE"/>
    <w:rsid w:val="005148E3"/>
    <w:rsid w:val="00514FDE"/>
    <w:rsid w:val="0051558D"/>
    <w:rsid w:val="00516D58"/>
    <w:rsid w:val="00520230"/>
    <w:rsid w:val="005226C6"/>
    <w:rsid w:val="005233A4"/>
    <w:rsid w:val="005237F5"/>
    <w:rsid w:val="00524B31"/>
    <w:rsid w:val="005256B8"/>
    <w:rsid w:val="005266BF"/>
    <w:rsid w:val="005308A7"/>
    <w:rsid w:val="00533F67"/>
    <w:rsid w:val="00534D83"/>
    <w:rsid w:val="00537CA7"/>
    <w:rsid w:val="00541A82"/>
    <w:rsid w:val="00542594"/>
    <w:rsid w:val="005465C9"/>
    <w:rsid w:val="00547328"/>
    <w:rsid w:val="005473BA"/>
    <w:rsid w:val="005473C1"/>
    <w:rsid w:val="0055042F"/>
    <w:rsid w:val="005506BF"/>
    <w:rsid w:val="005509C2"/>
    <w:rsid w:val="00553A71"/>
    <w:rsid w:val="00555A77"/>
    <w:rsid w:val="00561377"/>
    <w:rsid w:val="00561A12"/>
    <w:rsid w:val="00564397"/>
    <w:rsid w:val="00566BE6"/>
    <w:rsid w:val="00566D14"/>
    <w:rsid w:val="005706E0"/>
    <w:rsid w:val="00571918"/>
    <w:rsid w:val="005745FA"/>
    <w:rsid w:val="00575561"/>
    <w:rsid w:val="00576977"/>
    <w:rsid w:val="005805CD"/>
    <w:rsid w:val="005806C7"/>
    <w:rsid w:val="00581B10"/>
    <w:rsid w:val="00581ED3"/>
    <w:rsid w:val="005836B9"/>
    <w:rsid w:val="00583B21"/>
    <w:rsid w:val="00584CE5"/>
    <w:rsid w:val="00585626"/>
    <w:rsid w:val="005856D8"/>
    <w:rsid w:val="00585EBB"/>
    <w:rsid w:val="00586428"/>
    <w:rsid w:val="005865FE"/>
    <w:rsid w:val="00590367"/>
    <w:rsid w:val="005912F8"/>
    <w:rsid w:val="005921AB"/>
    <w:rsid w:val="00595C8F"/>
    <w:rsid w:val="0059655A"/>
    <w:rsid w:val="005965FB"/>
    <w:rsid w:val="00596EC0"/>
    <w:rsid w:val="005A154B"/>
    <w:rsid w:val="005A1867"/>
    <w:rsid w:val="005A4BA2"/>
    <w:rsid w:val="005A7161"/>
    <w:rsid w:val="005A7209"/>
    <w:rsid w:val="005A7F77"/>
    <w:rsid w:val="005B0379"/>
    <w:rsid w:val="005B0F9C"/>
    <w:rsid w:val="005B1FFC"/>
    <w:rsid w:val="005B3EDE"/>
    <w:rsid w:val="005B4B6B"/>
    <w:rsid w:val="005B6443"/>
    <w:rsid w:val="005B69D6"/>
    <w:rsid w:val="005C0ACC"/>
    <w:rsid w:val="005C1423"/>
    <w:rsid w:val="005C1EBF"/>
    <w:rsid w:val="005C1F4C"/>
    <w:rsid w:val="005C2019"/>
    <w:rsid w:val="005C3083"/>
    <w:rsid w:val="005C4618"/>
    <w:rsid w:val="005C57CE"/>
    <w:rsid w:val="005D0C8B"/>
    <w:rsid w:val="005D14F0"/>
    <w:rsid w:val="005D1797"/>
    <w:rsid w:val="005D6D91"/>
    <w:rsid w:val="005D6F0D"/>
    <w:rsid w:val="005E0760"/>
    <w:rsid w:val="005E43A5"/>
    <w:rsid w:val="005E4BC3"/>
    <w:rsid w:val="005E672A"/>
    <w:rsid w:val="005E7777"/>
    <w:rsid w:val="005F0903"/>
    <w:rsid w:val="005F0F48"/>
    <w:rsid w:val="005F2885"/>
    <w:rsid w:val="005F2CB7"/>
    <w:rsid w:val="005F33E5"/>
    <w:rsid w:val="005F50F1"/>
    <w:rsid w:val="005F54C5"/>
    <w:rsid w:val="005F7004"/>
    <w:rsid w:val="0060453D"/>
    <w:rsid w:val="0060587D"/>
    <w:rsid w:val="00607835"/>
    <w:rsid w:val="006120B7"/>
    <w:rsid w:val="006156CB"/>
    <w:rsid w:val="00615928"/>
    <w:rsid w:val="00617F75"/>
    <w:rsid w:val="00620F16"/>
    <w:rsid w:val="0062558E"/>
    <w:rsid w:val="00626634"/>
    <w:rsid w:val="00627518"/>
    <w:rsid w:val="00627D0D"/>
    <w:rsid w:val="00630C51"/>
    <w:rsid w:val="00630EE1"/>
    <w:rsid w:val="0063131B"/>
    <w:rsid w:val="0063234A"/>
    <w:rsid w:val="00636BEC"/>
    <w:rsid w:val="00640157"/>
    <w:rsid w:val="00641054"/>
    <w:rsid w:val="00645300"/>
    <w:rsid w:val="00645664"/>
    <w:rsid w:val="00645672"/>
    <w:rsid w:val="006463F6"/>
    <w:rsid w:val="00650F8E"/>
    <w:rsid w:val="00651FE7"/>
    <w:rsid w:val="00656A7B"/>
    <w:rsid w:val="0066084F"/>
    <w:rsid w:val="00662247"/>
    <w:rsid w:val="0066528A"/>
    <w:rsid w:val="00665E1F"/>
    <w:rsid w:val="00666116"/>
    <w:rsid w:val="006677D8"/>
    <w:rsid w:val="0066B30B"/>
    <w:rsid w:val="006711CB"/>
    <w:rsid w:val="006728AA"/>
    <w:rsid w:val="0067412A"/>
    <w:rsid w:val="00681741"/>
    <w:rsid w:val="00681EE1"/>
    <w:rsid w:val="0068291F"/>
    <w:rsid w:val="00687C55"/>
    <w:rsid w:val="006909AC"/>
    <w:rsid w:val="0069144A"/>
    <w:rsid w:val="00691E3B"/>
    <w:rsid w:val="006935A9"/>
    <w:rsid w:val="00693C61"/>
    <w:rsid w:val="006965E1"/>
    <w:rsid w:val="00697321"/>
    <w:rsid w:val="006A0477"/>
    <w:rsid w:val="006A1406"/>
    <w:rsid w:val="006A2422"/>
    <w:rsid w:val="006A3F4E"/>
    <w:rsid w:val="006A68A2"/>
    <w:rsid w:val="006A7DE2"/>
    <w:rsid w:val="006B38D7"/>
    <w:rsid w:val="006B47B3"/>
    <w:rsid w:val="006B58E3"/>
    <w:rsid w:val="006B67CA"/>
    <w:rsid w:val="006C043E"/>
    <w:rsid w:val="006C55A5"/>
    <w:rsid w:val="006C6B8C"/>
    <w:rsid w:val="006D0999"/>
    <w:rsid w:val="006D11BA"/>
    <w:rsid w:val="006D1AAF"/>
    <w:rsid w:val="006D2287"/>
    <w:rsid w:val="006D5F5E"/>
    <w:rsid w:val="006D6902"/>
    <w:rsid w:val="006E0F34"/>
    <w:rsid w:val="006E1645"/>
    <w:rsid w:val="006E25C0"/>
    <w:rsid w:val="006E3F74"/>
    <w:rsid w:val="006E6C39"/>
    <w:rsid w:val="006F2D3B"/>
    <w:rsid w:val="006F35B7"/>
    <w:rsid w:val="006F3884"/>
    <w:rsid w:val="006F4CE4"/>
    <w:rsid w:val="006F519F"/>
    <w:rsid w:val="006F5758"/>
    <w:rsid w:val="007016B7"/>
    <w:rsid w:val="0070266B"/>
    <w:rsid w:val="00702B94"/>
    <w:rsid w:val="00702FFA"/>
    <w:rsid w:val="00703618"/>
    <w:rsid w:val="007050FE"/>
    <w:rsid w:val="00705D26"/>
    <w:rsid w:val="00710178"/>
    <w:rsid w:val="00711502"/>
    <w:rsid w:val="007130DA"/>
    <w:rsid w:val="0071399E"/>
    <w:rsid w:val="007148FA"/>
    <w:rsid w:val="00714C81"/>
    <w:rsid w:val="00714FD6"/>
    <w:rsid w:val="0071670E"/>
    <w:rsid w:val="007168B9"/>
    <w:rsid w:val="00721CBD"/>
    <w:rsid w:val="00723D4D"/>
    <w:rsid w:val="00724876"/>
    <w:rsid w:val="00730886"/>
    <w:rsid w:val="007337C0"/>
    <w:rsid w:val="0073523F"/>
    <w:rsid w:val="00741DA4"/>
    <w:rsid w:val="00741ED7"/>
    <w:rsid w:val="00743500"/>
    <w:rsid w:val="00744A60"/>
    <w:rsid w:val="007450B0"/>
    <w:rsid w:val="007457E5"/>
    <w:rsid w:val="0074749A"/>
    <w:rsid w:val="0074AC14"/>
    <w:rsid w:val="00750687"/>
    <w:rsid w:val="00750FA3"/>
    <w:rsid w:val="00751F87"/>
    <w:rsid w:val="00753BA4"/>
    <w:rsid w:val="00762A81"/>
    <w:rsid w:val="00762D29"/>
    <w:rsid w:val="00763BF2"/>
    <w:rsid w:val="0076452B"/>
    <w:rsid w:val="00765227"/>
    <w:rsid w:val="00766668"/>
    <w:rsid w:val="007672B6"/>
    <w:rsid w:val="00772920"/>
    <w:rsid w:val="00774206"/>
    <w:rsid w:val="007760D2"/>
    <w:rsid w:val="00776594"/>
    <w:rsid w:val="007776FF"/>
    <w:rsid w:val="0077797C"/>
    <w:rsid w:val="00780284"/>
    <w:rsid w:val="00780292"/>
    <w:rsid w:val="00780879"/>
    <w:rsid w:val="00780B6F"/>
    <w:rsid w:val="007811B5"/>
    <w:rsid w:val="00784BFB"/>
    <w:rsid w:val="00785108"/>
    <w:rsid w:val="00785D0F"/>
    <w:rsid w:val="00786C85"/>
    <w:rsid w:val="0079067B"/>
    <w:rsid w:val="00791B0B"/>
    <w:rsid w:val="00793720"/>
    <w:rsid w:val="00793BCF"/>
    <w:rsid w:val="00794777"/>
    <w:rsid w:val="00795E45"/>
    <w:rsid w:val="007A0661"/>
    <w:rsid w:val="007A1DB3"/>
    <w:rsid w:val="007A23F3"/>
    <w:rsid w:val="007A27AC"/>
    <w:rsid w:val="007A31D4"/>
    <w:rsid w:val="007A7C6F"/>
    <w:rsid w:val="007B001B"/>
    <w:rsid w:val="007B0CBD"/>
    <w:rsid w:val="007B26B1"/>
    <w:rsid w:val="007B3B81"/>
    <w:rsid w:val="007B5A26"/>
    <w:rsid w:val="007B63C5"/>
    <w:rsid w:val="007B6617"/>
    <w:rsid w:val="007B6B12"/>
    <w:rsid w:val="007B75B2"/>
    <w:rsid w:val="007C1540"/>
    <w:rsid w:val="007C17DC"/>
    <w:rsid w:val="007C1B05"/>
    <w:rsid w:val="007C2C4D"/>
    <w:rsid w:val="007C5A9F"/>
    <w:rsid w:val="007D153F"/>
    <w:rsid w:val="007D1646"/>
    <w:rsid w:val="007D1CEC"/>
    <w:rsid w:val="007D20F0"/>
    <w:rsid w:val="007D2C40"/>
    <w:rsid w:val="007D2D25"/>
    <w:rsid w:val="007D3497"/>
    <w:rsid w:val="007D435F"/>
    <w:rsid w:val="007D5731"/>
    <w:rsid w:val="007D6662"/>
    <w:rsid w:val="007D726C"/>
    <w:rsid w:val="007E0907"/>
    <w:rsid w:val="007E1D6E"/>
    <w:rsid w:val="007E206A"/>
    <w:rsid w:val="007E3404"/>
    <w:rsid w:val="007E3B09"/>
    <w:rsid w:val="007E3D62"/>
    <w:rsid w:val="007E3E77"/>
    <w:rsid w:val="007E5BA4"/>
    <w:rsid w:val="007E79A1"/>
    <w:rsid w:val="007E8CC2"/>
    <w:rsid w:val="007F0422"/>
    <w:rsid w:val="007F1EF7"/>
    <w:rsid w:val="007F272F"/>
    <w:rsid w:val="007F3FCF"/>
    <w:rsid w:val="007F4349"/>
    <w:rsid w:val="00800645"/>
    <w:rsid w:val="008048CB"/>
    <w:rsid w:val="008062E4"/>
    <w:rsid w:val="00807A6D"/>
    <w:rsid w:val="00807E54"/>
    <w:rsid w:val="00811484"/>
    <w:rsid w:val="0081314F"/>
    <w:rsid w:val="00813CDC"/>
    <w:rsid w:val="00813F65"/>
    <w:rsid w:val="00815FAE"/>
    <w:rsid w:val="00816A68"/>
    <w:rsid w:val="00817261"/>
    <w:rsid w:val="00817538"/>
    <w:rsid w:val="00822BF0"/>
    <w:rsid w:val="00823C23"/>
    <w:rsid w:val="00824C4F"/>
    <w:rsid w:val="008250A9"/>
    <w:rsid w:val="00827087"/>
    <w:rsid w:val="00832170"/>
    <w:rsid w:val="00832CF9"/>
    <w:rsid w:val="00834D82"/>
    <w:rsid w:val="00836195"/>
    <w:rsid w:val="00840F08"/>
    <w:rsid w:val="0084212E"/>
    <w:rsid w:val="00842F0D"/>
    <w:rsid w:val="008433D7"/>
    <w:rsid w:val="0084357D"/>
    <w:rsid w:val="008436B5"/>
    <w:rsid w:val="008442EE"/>
    <w:rsid w:val="00844D1A"/>
    <w:rsid w:val="00846181"/>
    <w:rsid w:val="008468D5"/>
    <w:rsid w:val="00846FE1"/>
    <w:rsid w:val="00850704"/>
    <w:rsid w:val="008512A2"/>
    <w:rsid w:val="00853C03"/>
    <w:rsid w:val="008548ED"/>
    <w:rsid w:val="00854BC3"/>
    <w:rsid w:val="008554F7"/>
    <w:rsid w:val="00855968"/>
    <w:rsid w:val="00856CB7"/>
    <w:rsid w:val="00862BB6"/>
    <w:rsid w:val="008635BB"/>
    <w:rsid w:val="008637F7"/>
    <w:rsid w:val="00863E77"/>
    <w:rsid w:val="00865F08"/>
    <w:rsid w:val="008673FF"/>
    <w:rsid w:val="008702D9"/>
    <w:rsid w:val="00871791"/>
    <w:rsid w:val="00871EB3"/>
    <w:rsid w:val="00871F5F"/>
    <w:rsid w:val="008725B3"/>
    <w:rsid w:val="00872B0B"/>
    <w:rsid w:val="00872BFC"/>
    <w:rsid w:val="00873462"/>
    <w:rsid w:val="00873A9A"/>
    <w:rsid w:val="008742E1"/>
    <w:rsid w:val="00874788"/>
    <w:rsid w:val="00876071"/>
    <w:rsid w:val="00876BBF"/>
    <w:rsid w:val="00882635"/>
    <w:rsid w:val="0088425F"/>
    <w:rsid w:val="00884473"/>
    <w:rsid w:val="00885224"/>
    <w:rsid w:val="0089017A"/>
    <w:rsid w:val="00891AD2"/>
    <w:rsid w:val="00892B9F"/>
    <w:rsid w:val="00892E2D"/>
    <w:rsid w:val="00893136"/>
    <w:rsid w:val="008938C1"/>
    <w:rsid w:val="00893F2B"/>
    <w:rsid w:val="008972C0"/>
    <w:rsid w:val="008A2BFA"/>
    <w:rsid w:val="008A453E"/>
    <w:rsid w:val="008A49B2"/>
    <w:rsid w:val="008A629B"/>
    <w:rsid w:val="008A6499"/>
    <w:rsid w:val="008A678D"/>
    <w:rsid w:val="008A7E3A"/>
    <w:rsid w:val="008B3231"/>
    <w:rsid w:val="008B323C"/>
    <w:rsid w:val="008B3C4F"/>
    <w:rsid w:val="008B7AA1"/>
    <w:rsid w:val="008C0A32"/>
    <w:rsid w:val="008C0F9E"/>
    <w:rsid w:val="008C5B16"/>
    <w:rsid w:val="008C6129"/>
    <w:rsid w:val="008C6EC1"/>
    <w:rsid w:val="008D1485"/>
    <w:rsid w:val="008D454A"/>
    <w:rsid w:val="008D4FA1"/>
    <w:rsid w:val="008D6105"/>
    <w:rsid w:val="008D6DA9"/>
    <w:rsid w:val="008D6FA5"/>
    <w:rsid w:val="008D7011"/>
    <w:rsid w:val="008D7481"/>
    <w:rsid w:val="008DFA4A"/>
    <w:rsid w:val="008E04F2"/>
    <w:rsid w:val="008E0E10"/>
    <w:rsid w:val="008E0EA9"/>
    <w:rsid w:val="008E4CB4"/>
    <w:rsid w:val="008E52FA"/>
    <w:rsid w:val="008F0A29"/>
    <w:rsid w:val="008F0CA6"/>
    <w:rsid w:val="008F1BCF"/>
    <w:rsid w:val="008F2946"/>
    <w:rsid w:val="008F3405"/>
    <w:rsid w:val="008F4063"/>
    <w:rsid w:val="0090017C"/>
    <w:rsid w:val="00902F56"/>
    <w:rsid w:val="00905887"/>
    <w:rsid w:val="009058A5"/>
    <w:rsid w:val="0090657F"/>
    <w:rsid w:val="009065A2"/>
    <w:rsid w:val="0090684A"/>
    <w:rsid w:val="00907875"/>
    <w:rsid w:val="00907FB8"/>
    <w:rsid w:val="00910719"/>
    <w:rsid w:val="009110BC"/>
    <w:rsid w:val="00913BBE"/>
    <w:rsid w:val="00913F18"/>
    <w:rsid w:val="00914DE1"/>
    <w:rsid w:val="00915FAC"/>
    <w:rsid w:val="00917711"/>
    <w:rsid w:val="00917D00"/>
    <w:rsid w:val="009217F7"/>
    <w:rsid w:val="0092254A"/>
    <w:rsid w:val="00923112"/>
    <w:rsid w:val="009245A3"/>
    <w:rsid w:val="00924C9A"/>
    <w:rsid w:val="00926119"/>
    <w:rsid w:val="00926C4B"/>
    <w:rsid w:val="00930A32"/>
    <w:rsid w:val="0093240A"/>
    <w:rsid w:val="009346BB"/>
    <w:rsid w:val="00934A23"/>
    <w:rsid w:val="00935E13"/>
    <w:rsid w:val="009371FE"/>
    <w:rsid w:val="00937BE2"/>
    <w:rsid w:val="00941B66"/>
    <w:rsid w:val="00941B67"/>
    <w:rsid w:val="00941E93"/>
    <w:rsid w:val="00943C77"/>
    <w:rsid w:val="00944D14"/>
    <w:rsid w:val="0094629E"/>
    <w:rsid w:val="0094796B"/>
    <w:rsid w:val="00947FAD"/>
    <w:rsid w:val="00950689"/>
    <w:rsid w:val="00950E7F"/>
    <w:rsid w:val="0095279D"/>
    <w:rsid w:val="00952D01"/>
    <w:rsid w:val="00953C24"/>
    <w:rsid w:val="00954BF0"/>
    <w:rsid w:val="0095572A"/>
    <w:rsid w:val="009567D5"/>
    <w:rsid w:val="00956E00"/>
    <w:rsid w:val="0096048E"/>
    <w:rsid w:val="00960DF8"/>
    <w:rsid w:val="0096215A"/>
    <w:rsid w:val="00964775"/>
    <w:rsid w:val="00965110"/>
    <w:rsid w:val="009651DD"/>
    <w:rsid w:val="0096537A"/>
    <w:rsid w:val="00966255"/>
    <w:rsid w:val="00966DD8"/>
    <w:rsid w:val="00967035"/>
    <w:rsid w:val="009708AA"/>
    <w:rsid w:val="0097144E"/>
    <w:rsid w:val="0097158B"/>
    <w:rsid w:val="00971641"/>
    <w:rsid w:val="00974419"/>
    <w:rsid w:val="009766D5"/>
    <w:rsid w:val="00977BC2"/>
    <w:rsid w:val="00977C85"/>
    <w:rsid w:val="00982144"/>
    <w:rsid w:val="00982145"/>
    <w:rsid w:val="0098219E"/>
    <w:rsid w:val="009825CB"/>
    <w:rsid w:val="00982B05"/>
    <w:rsid w:val="00985FFB"/>
    <w:rsid w:val="009864F3"/>
    <w:rsid w:val="00986D1A"/>
    <w:rsid w:val="009879AC"/>
    <w:rsid w:val="00990159"/>
    <w:rsid w:val="00990164"/>
    <w:rsid w:val="00990BEB"/>
    <w:rsid w:val="00991552"/>
    <w:rsid w:val="009918A8"/>
    <w:rsid w:val="009918EA"/>
    <w:rsid w:val="0099525A"/>
    <w:rsid w:val="009960D0"/>
    <w:rsid w:val="009A0218"/>
    <w:rsid w:val="009A0270"/>
    <w:rsid w:val="009A1419"/>
    <w:rsid w:val="009A2758"/>
    <w:rsid w:val="009A28F1"/>
    <w:rsid w:val="009A2D1B"/>
    <w:rsid w:val="009A35DB"/>
    <w:rsid w:val="009A4E5F"/>
    <w:rsid w:val="009A5622"/>
    <w:rsid w:val="009A6DCD"/>
    <w:rsid w:val="009B0E5E"/>
    <w:rsid w:val="009B2001"/>
    <w:rsid w:val="009B20FE"/>
    <w:rsid w:val="009B64E1"/>
    <w:rsid w:val="009B6C78"/>
    <w:rsid w:val="009C186B"/>
    <w:rsid w:val="009C1998"/>
    <w:rsid w:val="009C759A"/>
    <w:rsid w:val="009D12FC"/>
    <w:rsid w:val="009D43B3"/>
    <w:rsid w:val="009D4F62"/>
    <w:rsid w:val="009D54BC"/>
    <w:rsid w:val="009D6865"/>
    <w:rsid w:val="009D73C5"/>
    <w:rsid w:val="009E06C9"/>
    <w:rsid w:val="009E0717"/>
    <w:rsid w:val="009E2B1D"/>
    <w:rsid w:val="009E2E18"/>
    <w:rsid w:val="009E3F34"/>
    <w:rsid w:val="009E410F"/>
    <w:rsid w:val="009E79A2"/>
    <w:rsid w:val="009F0BC3"/>
    <w:rsid w:val="009F0FC4"/>
    <w:rsid w:val="009F7827"/>
    <w:rsid w:val="00A001D7"/>
    <w:rsid w:val="00A00BCD"/>
    <w:rsid w:val="00A00C70"/>
    <w:rsid w:val="00A00F3E"/>
    <w:rsid w:val="00A01B2C"/>
    <w:rsid w:val="00A0275B"/>
    <w:rsid w:val="00A0345A"/>
    <w:rsid w:val="00A04B84"/>
    <w:rsid w:val="00A05E21"/>
    <w:rsid w:val="00A06B66"/>
    <w:rsid w:val="00A06FA7"/>
    <w:rsid w:val="00A1245B"/>
    <w:rsid w:val="00A14BB7"/>
    <w:rsid w:val="00A14F59"/>
    <w:rsid w:val="00A15294"/>
    <w:rsid w:val="00A1689E"/>
    <w:rsid w:val="00A17855"/>
    <w:rsid w:val="00A208DC"/>
    <w:rsid w:val="00A20AD6"/>
    <w:rsid w:val="00A20F4E"/>
    <w:rsid w:val="00A23A2E"/>
    <w:rsid w:val="00A24487"/>
    <w:rsid w:val="00A247CA"/>
    <w:rsid w:val="00A24E81"/>
    <w:rsid w:val="00A24EC4"/>
    <w:rsid w:val="00A24ED7"/>
    <w:rsid w:val="00A253E6"/>
    <w:rsid w:val="00A26754"/>
    <w:rsid w:val="00A27B97"/>
    <w:rsid w:val="00A30A52"/>
    <w:rsid w:val="00A325A5"/>
    <w:rsid w:val="00A325DF"/>
    <w:rsid w:val="00A3260B"/>
    <w:rsid w:val="00A32B1C"/>
    <w:rsid w:val="00A3494B"/>
    <w:rsid w:val="00A36B31"/>
    <w:rsid w:val="00A3773A"/>
    <w:rsid w:val="00A37848"/>
    <w:rsid w:val="00A40A99"/>
    <w:rsid w:val="00A415D8"/>
    <w:rsid w:val="00A418A4"/>
    <w:rsid w:val="00A41A8E"/>
    <w:rsid w:val="00A41C25"/>
    <w:rsid w:val="00A42141"/>
    <w:rsid w:val="00A42255"/>
    <w:rsid w:val="00A4236E"/>
    <w:rsid w:val="00A4381F"/>
    <w:rsid w:val="00A457CE"/>
    <w:rsid w:val="00A477AA"/>
    <w:rsid w:val="00A477F9"/>
    <w:rsid w:val="00A502E4"/>
    <w:rsid w:val="00A50A58"/>
    <w:rsid w:val="00A50C83"/>
    <w:rsid w:val="00A51653"/>
    <w:rsid w:val="00A517A7"/>
    <w:rsid w:val="00A54091"/>
    <w:rsid w:val="00A54758"/>
    <w:rsid w:val="00A555D7"/>
    <w:rsid w:val="00A559BE"/>
    <w:rsid w:val="00A57679"/>
    <w:rsid w:val="00A5781A"/>
    <w:rsid w:val="00A60B15"/>
    <w:rsid w:val="00A60CFC"/>
    <w:rsid w:val="00A612F7"/>
    <w:rsid w:val="00A62418"/>
    <w:rsid w:val="00A654D6"/>
    <w:rsid w:val="00A657BA"/>
    <w:rsid w:val="00A67526"/>
    <w:rsid w:val="00A675DF"/>
    <w:rsid w:val="00A679F4"/>
    <w:rsid w:val="00A7095E"/>
    <w:rsid w:val="00A70A28"/>
    <w:rsid w:val="00A710A1"/>
    <w:rsid w:val="00A72385"/>
    <w:rsid w:val="00A724E6"/>
    <w:rsid w:val="00A72936"/>
    <w:rsid w:val="00A72E08"/>
    <w:rsid w:val="00A72F99"/>
    <w:rsid w:val="00A73BCA"/>
    <w:rsid w:val="00A741C7"/>
    <w:rsid w:val="00A7604A"/>
    <w:rsid w:val="00A779B8"/>
    <w:rsid w:val="00A80D96"/>
    <w:rsid w:val="00A83E36"/>
    <w:rsid w:val="00A84618"/>
    <w:rsid w:val="00A8496F"/>
    <w:rsid w:val="00A84A9F"/>
    <w:rsid w:val="00A8575C"/>
    <w:rsid w:val="00A85F17"/>
    <w:rsid w:val="00A91B85"/>
    <w:rsid w:val="00A92F68"/>
    <w:rsid w:val="00A93CFB"/>
    <w:rsid w:val="00A93D4F"/>
    <w:rsid w:val="00A954D9"/>
    <w:rsid w:val="00AA013C"/>
    <w:rsid w:val="00AA01EC"/>
    <w:rsid w:val="00AA03B5"/>
    <w:rsid w:val="00AA0D16"/>
    <w:rsid w:val="00AA12B1"/>
    <w:rsid w:val="00AA1FB4"/>
    <w:rsid w:val="00AA3394"/>
    <w:rsid w:val="00AA38FD"/>
    <w:rsid w:val="00AA3A34"/>
    <w:rsid w:val="00AA4559"/>
    <w:rsid w:val="00AA5A26"/>
    <w:rsid w:val="00AA777F"/>
    <w:rsid w:val="00AA7CC3"/>
    <w:rsid w:val="00AAFD07"/>
    <w:rsid w:val="00AB08AC"/>
    <w:rsid w:val="00AB0BAD"/>
    <w:rsid w:val="00AB12BA"/>
    <w:rsid w:val="00AB153F"/>
    <w:rsid w:val="00AB28C0"/>
    <w:rsid w:val="00AB4053"/>
    <w:rsid w:val="00AB4DAC"/>
    <w:rsid w:val="00AB5588"/>
    <w:rsid w:val="00AB6A01"/>
    <w:rsid w:val="00AC1701"/>
    <w:rsid w:val="00AC28BD"/>
    <w:rsid w:val="00AC2982"/>
    <w:rsid w:val="00AC4E98"/>
    <w:rsid w:val="00AC4FED"/>
    <w:rsid w:val="00AC54EB"/>
    <w:rsid w:val="00AC7827"/>
    <w:rsid w:val="00AD2D66"/>
    <w:rsid w:val="00AD2EC1"/>
    <w:rsid w:val="00AD3BBF"/>
    <w:rsid w:val="00AD449C"/>
    <w:rsid w:val="00AD4CCC"/>
    <w:rsid w:val="00AE0741"/>
    <w:rsid w:val="00AE0A2D"/>
    <w:rsid w:val="00AE1C80"/>
    <w:rsid w:val="00AE1DD9"/>
    <w:rsid w:val="00AE4353"/>
    <w:rsid w:val="00AE4C43"/>
    <w:rsid w:val="00AE622B"/>
    <w:rsid w:val="00AE62DD"/>
    <w:rsid w:val="00AE77DE"/>
    <w:rsid w:val="00AF22E0"/>
    <w:rsid w:val="00AF2300"/>
    <w:rsid w:val="00AF3BEE"/>
    <w:rsid w:val="00AF4168"/>
    <w:rsid w:val="00AF5DE2"/>
    <w:rsid w:val="00AF61E7"/>
    <w:rsid w:val="00AF6308"/>
    <w:rsid w:val="00AF67DB"/>
    <w:rsid w:val="00AF681B"/>
    <w:rsid w:val="00AF7A1E"/>
    <w:rsid w:val="00AF7F2D"/>
    <w:rsid w:val="00B020CF"/>
    <w:rsid w:val="00B02D5B"/>
    <w:rsid w:val="00B053D9"/>
    <w:rsid w:val="00B10031"/>
    <w:rsid w:val="00B11361"/>
    <w:rsid w:val="00B11C93"/>
    <w:rsid w:val="00B12110"/>
    <w:rsid w:val="00B12600"/>
    <w:rsid w:val="00B13F82"/>
    <w:rsid w:val="00B16C5E"/>
    <w:rsid w:val="00B17129"/>
    <w:rsid w:val="00B172BF"/>
    <w:rsid w:val="00B2106E"/>
    <w:rsid w:val="00B226A2"/>
    <w:rsid w:val="00B2278B"/>
    <w:rsid w:val="00B23563"/>
    <w:rsid w:val="00B2371B"/>
    <w:rsid w:val="00B23813"/>
    <w:rsid w:val="00B23AE9"/>
    <w:rsid w:val="00B24312"/>
    <w:rsid w:val="00B254A5"/>
    <w:rsid w:val="00B26D8E"/>
    <w:rsid w:val="00B277DE"/>
    <w:rsid w:val="00B3228B"/>
    <w:rsid w:val="00B332F9"/>
    <w:rsid w:val="00B349B9"/>
    <w:rsid w:val="00B35783"/>
    <w:rsid w:val="00B376F8"/>
    <w:rsid w:val="00B41640"/>
    <w:rsid w:val="00B41A04"/>
    <w:rsid w:val="00B41E0E"/>
    <w:rsid w:val="00B4337A"/>
    <w:rsid w:val="00B43814"/>
    <w:rsid w:val="00B451AA"/>
    <w:rsid w:val="00B47078"/>
    <w:rsid w:val="00B476E8"/>
    <w:rsid w:val="00B47847"/>
    <w:rsid w:val="00B47ACE"/>
    <w:rsid w:val="00B51D8F"/>
    <w:rsid w:val="00B52B80"/>
    <w:rsid w:val="00B5348F"/>
    <w:rsid w:val="00B54085"/>
    <w:rsid w:val="00B543BB"/>
    <w:rsid w:val="00B55CB2"/>
    <w:rsid w:val="00B5646A"/>
    <w:rsid w:val="00B57CEA"/>
    <w:rsid w:val="00B60ECC"/>
    <w:rsid w:val="00B61015"/>
    <w:rsid w:val="00B63197"/>
    <w:rsid w:val="00B65AE3"/>
    <w:rsid w:val="00B66C4E"/>
    <w:rsid w:val="00B67B37"/>
    <w:rsid w:val="00B703A9"/>
    <w:rsid w:val="00B70DA0"/>
    <w:rsid w:val="00B71310"/>
    <w:rsid w:val="00B71C80"/>
    <w:rsid w:val="00B72154"/>
    <w:rsid w:val="00B72FE0"/>
    <w:rsid w:val="00B73DBA"/>
    <w:rsid w:val="00B742BE"/>
    <w:rsid w:val="00B74C71"/>
    <w:rsid w:val="00B75554"/>
    <w:rsid w:val="00B779CE"/>
    <w:rsid w:val="00B8127E"/>
    <w:rsid w:val="00B82646"/>
    <w:rsid w:val="00B853B1"/>
    <w:rsid w:val="00B85C7F"/>
    <w:rsid w:val="00B85E6D"/>
    <w:rsid w:val="00B87654"/>
    <w:rsid w:val="00B90089"/>
    <w:rsid w:val="00B915F7"/>
    <w:rsid w:val="00B9294B"/>
    <w:rsid w:val="00B9430C"/>
    <w:rsid w:val="00B94B34"/>
    <w:rsid w:val="00B94EE0"/>
    <w:rsid w:val="00B9660C"/>
    <w:rsid w:val="00B96C8D"/>
    <w:rsid w:val="00B96ED2"/>
    <w:rsid w:val="00B976FD"/>
    <w:rsid w:val="00B97929"/>
    <w:rsid w:val="00B97CF6"/>
    <w:rsid w:val="00BA1887"/>
    <w:rsid w:val="00BA28D4"/>
    <w:rsid w:val="00BA312B"/>
    <w:rsid w:val="00BA38D4"/>
    <w:rsid w:val="00BA54FB"/>
    <w:rsid w:val="00BA6852"/>
    <w:rsid w:val="00BA740D"/>
    <w:rsid w:val="00BB22F9"/>
    <w:rsid w:val="00BB4385"/>
    <w:rsid w:val="00BB4FD1"/>
    <w:rsid w:val="00BC1D13"/>
    <w:rsid w:val="00BC296A"/>
    <w:rsid w:val="00BC61DD"/>
    <w:rsid w:val="00BC6E2F"/>
    <w:rsid w:val="00BC7FF9"/>
    <w:rsid w:val="00BD0C71"/>
    <w:rsid w:val="00BD17EE"/>
    <w:rsid w:val="00BD30E3"/>
    <w:rsid w:val="00BD3EAE"/>
    <w:rsid w:val="00BD40CB"/>
    <w:rsid w:val="00BD458E"/>
    <w:rsid w:val="00BD466B"/>
    <w:rsid w:val="00BD4688"/>
    <w:rsid w:val="00BD4E3B"/>
    <w:rsid w:val="00BD72C6"/>
    <w:rsid w:val="00BD7CD1"/>
    <w:rsid w:val="00BE043B"/>
    <w:rsid w:val="00BE04AA"/>
    <w:rsid w:val="00BE1412"/>
    <w:rsid w:val="00BE1AA3"/>
    <w:rsid w:val="00BE21FD"/>
    <w:rsid w:val="00BE2217"/>
    <w:rsid w:val="00BE2A94"/>
    <w:rsid w:val="00BE2BEC"/>
    <w:rsid w:val="00BE42D1"/>
    <w:rsid w:val="00BE44C1"/>
    <w:rsid w:val="00BE494B"/>
    <w:rsid w:val="00BE4D96"/>
    <w:rsid w:val="00BE4E82"/>
    <w:rsid w:val="00BE71CD"/>
    <w:rsid w:val="00BF4140"/>
    <w:rsid w:val="00BF5C70"/>
    <w:rsid w:val="00BF7C85"/>
    <w:rsid w:val="00C00A89"/>
    <w:rsid w:val="00C01350"/>
    <w:rsid w:val="00C02876"/>
    <w:rsid w:val="00C064B6"/>
    <w:rsid w:val="00C065A1"/>
    <w:rsid w:val="00C06A4F"/>
    <w:rsid w:val="00C10F77"/>
    <w:rsid w:val="00C139ED"/>
    <w:rsid w:val="00C14BC6"/>
    <w:rsid w:val="00C14E2D"/>
    <w:rsid w:val="00C16A90"/>
    <w:rsid w:val="00C17B04"/>
    <w:rsid w:val="00C2016B"/>
    <w:rsid w:val="00C21DA4"/>
    <w:rsid w:val="00C21EF7"/>
    <w:rsid w:val="00C2330E"/>
    <w:rsid w:val="00C23FAE"/>
    <w:rsid w:val="00C256A6"/>
    <w:rsid w:val="00C26AA0"/>
    <w:rsid w:val="00C30243"/>
    <w:rsid w:val="00C32E8D"/>
    <w:rsid w:val="00C334E7"/>
    <w:rsid w:val="00C334F9"/>
    <w:rsid w:val="00C34176"/>
    <w:rsid w:val="00C344DC"/>
    <w:rsid w:val="00C37F23"/>
    <w:rsid w:val="00C40178"/>
    <w:rsid w:val="00C4022F"/>
    <w:rsid w:val="00C429B5"/>
    <w:rsid w:val="00C43605"/>
    <w:rsid w:val="00C4365F"/>
    <w:rsid w:val="00C45F80"/>
    <w:rsid w:val="00C464D9"/>
    <w:rsid w:val="00C46851"/>
    <w:rsid w:val="00C47621"/>
    <w:rsid w:val="00C47E38"/>
    <w:rsid w:val="00C47F5A"/>
    <w:rsid w:val="00C506F4"/>
    <w:rsid w:val="00C514C4"/>
    <w:rsid w:val="00C515AF"/>
    <w:rsid w:val="00C51988"/>
    <w:rsid w:val="00C51F2D"/>
    <w:rsid w:val="00C5273A"/>
    <w:rsid w:val="00C53B26"/>
    <w:rsid w:val="00C549A8"/>
    <w:rsid w:val="00C54B14"/>
    <w:rsid w:val="00C550BA"/>
    <w:rsid w:val="00C556FF"/>
    <w:rsid w:val="00C57762"/>
    <w:rsid w:val="00C6035E"/>
    <w:rsid w:val="00C61326"/>
    <w:rsid w:val="00C626B9"/>
    <w:rsid w:val="00C62DEB"/>
    <w:rsid w:val="00C632CA"/>
    <w:rsid w:val="00C63972"/>
    <w:rsid w:val="00C6430B"/>
    <w:rsid w:val="00C64CD9"/>
    <w:rsid w:val="00C64ECC"/>
    <w:rsid w:val="00C65231"/>
    <w:rsid w:val="00C66893"/>
    <w:rsid w:val="00C6758D"/>
    <w:rsid w:val="00C719D3"/>
    <w:rsid w:val="00C723AC"/>
    <w:rsid w:val="00C737C3"/>
    <w:rsid w:val="00C7496F"/>
    <w:rsid w:val="00C75141"/>
    <w:rsid w:val="00C75356"/>
    <w:rsid w:val="00C75FD1"/>
    <w:rsid w:val="00C7A792"/>
    <w:rsid w:val="00C8181E"/>
    <w:rsid w:val="00C81822"/>
    <w:rsid w:val="00C82870"/>
    <w:rsid w:val="00C841F3"/>
    <w:rsid w:val="00C8449E"/>
    <w:rsid w:val="00C84AA4"/>
    <w:rsid w:val="00C8572E"/>
    <w:rsid w:val="00C8614C"/>
    <w:rsid w:val="00C902D6"/>
    <w:rsid w:val="00C928F6"/>
    <w:rsid w:val="00C936CC"/>
    <w:rsid w:val="00C95570"/>
    <w:rsid w:val="00C959F5"/>
    <w:rsid w:val="00C96525"/>
    <w:rsid w:val="00CA0CE6"/>
    <w:rsid w:val="00CA244A"/>
    <w:rsid w:val="00CA2EB0"/>
    <w:rsid w:val="00CA31C9"/>
    <w:rsid w:val="00CA54DC"/>
    <w:rsid w:val="00CA6579"/>
    <w:rsid w:val="00CA75E4"/>
    <w:rsid w:val="00CB2763"/>
    <w:rsid w:val="00CB3D24"/>
    <w:rsid w:val="00CB405A"/>
    <w:rsid w:val="00CB4C26"/>
    <w:rsid w:val="00CC03FB"/>
    <w:rsid w:val="00CC2B2A"/>
    <w:rsid w:val="00CC2B84"/>
    <w:rsid w:val="00CC2F90"/>
    <w:rsid w:val="00CC2FBE"/>
    <w:rsid w:val="00CC33CC"/>
    <w:rsid w:val="00CC3ABD"/>
    <w:rsid w:val="00CC522C"/>
    <w:rsid w:val="00CC64C0"/>
    <w:rsid w:val="00CC64E0"/>
    <w:rsid w:val="00CC65E1"/>
    <w:rsid w:val="00CD2451"/>
    <w:rsid w:val="00CD3283"/>
    <w:rsid w:val="00CD3713"/>
    <w:rsid w:val="00CD48EC"/>
    <w:rsid w:val="00CD625A"/>
    <w:rsid w:val="00CD6BC3"/>
    <w:rsid w:val="00CD6DC2"/>
    <w:rsid w:val="00CE0F0D"/>
    <w:rsid w:val="00CE30F6"/>
    <w:rsid w:val="00CE3326"/>
    <w:rsid w:val="00CE48B7"/>
    <w:rsid w:val="00CE5BFE"/>
    <w:rsid w:val="00CF1711"/>
    <w:rsid w:val="00CF1BB1"/>
    <w:rsid w:val="00CF6DBA"/>
    <w:rsid w:val="00CF7DFD"/>
    <w:rsid w:val="00D01B2F"/>
    <w:rsid w:val="00D02D18"/>
    <w:rsid w:val="00D03106"/>
    <w:rsid w:val="00D03905"/>
    <w:rsid w:val="00D04042"/>
    <w:rsid w:val="00D046BB"/>
    <w:rsid w:val="00D0491A"/>
    <w:rsid w:val="00D051A3"/>
    <w:rsid w:val="00D06DBE"/>
    <w:rsid w:val="00D07B4C"/>
    <w:rsid w:val="00D100FF"/>
    <w:rsid w:val="00D10B03"/>
    <w:rsid w:val="00D1169F"/>
    <w:rsid w:val="00D14D53"/>
    <w:rsid w:val="00D168DD"/>
    <w:rsid w:val="00D16AA1"/>
    <w:rsid w:val="00D176C0"/>
    <w:rsid w:val="00D22E7A"/>
    <w:rsid w:val="00D253F5"/>
    <w:rsid w:val="00D26E63"/>
    <w:rsid w:val="00D34AB8"/>
    <w:rsid w:val="00D35086"/>
    <w:rsid w:val="00D35665"/>
    <w:rsid w:val="00D365A3"/>
    <w:rsid w:val="00D36899"/>
    <w:rsid w:val="00D4284F"/>
    <w:rsid w:val="00D43AD6"/>
    <w:rsid w:val="00D46AD7"/>
    <w:rsid w:val="00D472A8"/>
    <w:rsid w:val="00D5095A"/>
    <w:rsid w:val="00D531B0"/>
    <w:rsid w:val="00D53304"/>
    <w:rsid w:val="00D5395F"/>
    <w:rsid w:val="00D55175"/>
    <w:rsid w:val="00D55BDA"/>
    <w:rsid w:val="00D55C9B"/>
    <w:rsid w:val="00D56E31"/>
    <w:rsid w:val="00D57530"/>
    <w:rsid w:val="00D61157"/>
    <w:rsid w:val="00D61362"/>
    <w:rsid w:val="00D61E01"/>
    <w:rsid w:val="00D622A6"/>
    <w:rsid w:val="00D6455F"/>
    <w:rsid w:val="00D64E4C"/>
    <w:rsid w:val="00D67E51"/>
    <w:rsid w:val="00D72DBC"/>
    <w:rsid w:val="00D740B4"/>
    <w:rsid w:val="00D75F53"/>
    <w:rsid w:val="00D766D4"/>
    <w:rsid w:val="00D77CCB"/>
    <w:rsid w:val="00D77D2E"/>
    <w:rsid w:val="00D77F81"/>
    <w:rsid w:val="00D825B2"/>
    <w:rsid w:val="00D8304B"/>
    <w:rsid w:val="00D838DF"/>
    <w:rsid w:val="00D8461F"/>
    <w:rsid w:val="00D85947"/>
    <w:rsid w:val="00D85BBA"/>
    <w:rsid w:val="00D86419"/>
    <w:rsid w:val="00D871D5"/>
    <w:rsid w:val="00D91691"/>
    <w:rsid w:val="00D91BF8"/>
    <w:rsid w:val="00D9244E"/>
    <w:rsid w:val="00D92E20"/>
    <w:rsid w:val="00D94158"/>
    <w:rsid w:val="00D94FE8"/>
    <w:rsid w:val="00D97020"/>
    <w:rsid w:val="00DA0305"/>
    <w:rsid w:val="00DA078C"/>
    <w:rsid w:val="00DA1A71"/>
    <w:rsid w:val="00DA207C"/>
    <w:rsid w:val="00DA4CC8"/>
    <w:rsid w:val="00DA5648"/>
    <w:rsid w:val="00DA6B99"/>
    <w:rsid w:val="00DA7323"/>
    <w:rsid w:val="00DA74B0"/>
    <w:rsid w:val="00DB1534"/>
    <w:rsid w:val="00DB204D"/>
    <w:rsid w:val="00DB2FC7"/>
    <w:rsid w:val="00DB3329"/>
    <w:rsid w:val="00DB3D11"/>
    <w:rsid w:val="00DB511D"/>
    <w:rsid w:val="00DB6667"/>
    <w:rsid w:val="00DB6C98"/>
    <w:rsid w:val="00DB7C03"/>
    <w:rsid w:val="00DC0792"/>
    <w:rsid w:val="00DC165E"/>
    <w:rsid w:val="00DC3C2B"/>
    <w:rsid w:val="00DC653E"/>
    <w:rsid w:val="00DC6BF7"/>
    <w:rsid w:val="00DC7447"/>
    <w:rsid w:val="00DD0A8C"/>
    <w:rsid w:val="00DD2355"/>
    <w:rsid w:val="00DD50D0"/>
    <w:rsid w:val="00DD7492"/>
    <w:rsid w:val="00DE2D04"/>
    <w:rsid w:val="00DF07CE"/>
    <w:rsid w:val="00DF0B5F"/>
    <w:rsid w:val="00DF16BD"/>
    <w:rsid w:val="00DF37CC"/>
    <w:rsid w:val="00DF38FC"/>
    <w:rsid w:val="00DF431C"/>
    <w:rsid w:val="00DF4B7A"/>
    <w:rsid w:val="00DF732C"/>
    <w:rsid w:val="00E01275"/>
    <w:rsid w:val="00E03609"/>
    <w:rsid w:val="00E03861"/>
    <w:rsid w:val="00E07905"/>
    <w:rsid w:val="00E108D0"/>
    <w:rsid w:val="00E13AD9"/>
    <w:rsid w:val="00E22061"/>
    <w:rsid w:val="00E25469"/>
    <w:rsid w:val="00E260B4"/>
    <w:rsid w:val="00E26403"/>
    <w:rsid w:val="00E26487"/>
    <w:rsid w:val="00E26EA7"/>
    <w:rsid w:val="00E27679"/>
    <w:rsid w:val="00E27ED7"/>
    <w:rsid w:val="00E32DD9"/>
    <w:rsid w:val="00E33C77"/>
    <w:rsid w:val="00E34C48"/>
    <w:rsid w:val="00E34FCE"/>
    <w:rsid w:val="00E3529B"/>
    <w:rsid w:val="00E368D6"/>
    <w:rsid w:val="00E36E0A"/>
    <w:rsid w:val="00E379DF"/>
    <w:rsid w:val="00E4068E"/>
    <w:rsid w:val="00E40FD6"/>
    <w:rsid w:val="00E427DD"/>
    <w:rsid w:val="00E43F70"/>
    <w:rsid w:val="00E5007B"/>
    <w:rsid w:val="00E50480"/>
    <w:rsid w:val="00E5179F"/>
    <w:rsid w:val="00E5392D"/>
    <w:rsid w:val="00E558D0"/>
    <w:rsid w:val="00E61484"/>
    <w:rsid w:val="00E623C3"/>
    <w:rsid w:val="00E65AAD"/>
    <w:rsid w:val="00E677B6"/>
    <w:rsid w:val="00E67E51"/>
    <w:rsid w:val="00E71C07"/>
    <w:rsid w:val="00E7253A"/>
    <w:rsid w:val="00E72959"/>
    <w:rsid w:val="00E73639"/>
    <w:rsid w:val="00E75B0C"/>
    <w:rsid w:val="00E75EF8"/>
    <w:rsid w:val="00E824BA"/>
    <w:rsid w:val="00E82981"/>
    <w:rsid w:val="00E838EB"/>
    <w:rsid w:val="00E863A2"/>
    <w:rsid w:val="00E865D2"/>
    <w:rsid w:val="00E86B8F"/>
    <w:rsid w:val="00E86C63"/>
    <w:rsid w:val="00E90FED"/>
    <w:rsid w:val="00E929B9"/>
    <w:rsid w:val="00E93995"/>
    <w:rsid w:val="00E93EE5"/>
    <w:rsid w:val="00E94835"/>
    <w:rsid w:val="00E953BD"/>
    <w:rsid w:val="00E96461"/>
    <w:rsid w:val="00E9681D"/>
    <w:rsid w:val="00EA5873"/>
    <w:rsid w:val="00EA6BD6"/>
    <w:rsid w:val="00EB18BA"/>
    <w:rsid w:val="00EB2889"/>
    <w:rsid w:val="00EB5574"/>
    <w:rsid w:val="00EB6509"/>
    <w:rsid w:val="00EB6DDD"/>
    <w:rsid w:val="00EC0439"/>
    <w:rsid w:val="00EC0CCA"/>
    <w:rsid w:val="00EC1B81"/>
    <w:rsid w:val="00EC1C14"/>
    <w:rsid w:val="00EC2146"/>
    <w:rsid w:val="00EC21DD"/>
    <w:rsid w:val="00EC278D"/>
    <w:rsid w:val="00EC7DC3"/>
    <w:rsid w:val="00ED0183"/>
    <w:rsid w:val="00ED0B66"/>
    <w:rsid w:val="00ED1375"/>
    <w:rsid w:val="00ED2915"/>
    <w:rsid w:val="00ED3428"/>
    <w:rsid w:val="00ED3C55"/>
    <w:rsid w:val="00ED65F3"/>
    <w:rsid w:val="00ED681F"/>
    <w:rsid w:val="00ED7B4B"/>
    <w:rsid w:val="00EE0145"/>
    <w:rsid w:val="00EE44E3"/>
    <w:rsid w:val="00EE4A54"/>
    <w:rsid w:val="00EE5BD0"/>
    <w:rsid w:val="00EE6122"/>
    <w:rsid w:val="00EE61B9"/>
    <w:rsid w:val="00EE774C"/>
    <w:rsid w:val="00EF083E"/>
    <w:rsid w:val="00EF09E0"/>
    <w:rsid w:val="00EF2240"/>
    <w:rsid w:val="00EF504D"/>
    <w:rsid w:val="00EF543C"/>
    <w:rsid w:val="00EF78BE"/>
    <w:rsid w:val="00EF7A0A"/>
    <w:rsid w:val="00F001E7"/>
    <w:rsid w:val="00F00E13"/>
    <w:rsid w:val="00F025DC"/>
    <w:rsid w:val="00F02F27"/>
    <w:rsid w:val="00F038BA"/>
    <w:rsid w:val="00F04DF2"/>
    <w:rsid w:val="00F05DDC"/>
    <w:rsid w:val="00F063EF"/>
    <w:rsid w:val="00F07072"/>
    <w:rsid w:val="00F071CF"/>
    <w:rsid w:val="00F10CA2"/>
    <w:rsid w:val="00F11F47"/>
    <w:rsid w:val="00F14D54"/>
    <w:rsid w:val="00F16A2C"/>
    <w:rsid w:val="00F16AB9"/>
    <w:rsid w:val="00F20569"/>
    <w:rsid w:val="00F21AA6"/>
    <w:rsid w:val="00F22440"/>
    <w:rsid w:val="00F23169"/>
    <w:rsid w:val="00F23EEE"/>
    <w:rsid w:val="00F25534"/>
    <w:rsid w:val="00F26912"/>
    <w:rsid w:val="00F277B1"/>
    <w:rsid w:val="00F30012"/>
    <w:rsid w:val="00F300F2"/>
    <w:rsid w:val="00F304DD"/>
    <w:rsid w:val="00F306F0"/>
    <w:rsid w:val="00F31DBA"/>
    <w:rsid w:val="00F32116"/>
    <w:rsid w:val="00F32A2A"/>
    <w:rsid w:val="00F36714"/>
    <w:rsid w:val="00F36BB1"/>
    <w:rsid w:val="00F3726F"/>
    <w:rsid w:val="00F37377"/>
    <w:rsid w:val="00F410FD"/>
    <w:rsid w:val="00F41332"/>
    <w:rsid w:val="00F423E1"/>
    <w:rsid w:val="00F42A9E"/>
    <w:rsid w:val="00F42B90"/>
    <w:rsid w:val="00F42DDE"/>
    <w:rsid w:val="00F440D7"/>
    <w:rsid w:val="00F44802"/>
    <w:rsid w:val="00F44BD8"/>
    <w:rsid w:val="00F45123"/>
    <w:rsid w:val="00F463E8"/>
    <w:rsid w:val="00F47D2E"/>
    <w:rsid w:val="00F503BE"/>
    <w:rsid w:val="00F51F7D"/>
    <w:rsid w:val="00F520A6"/>
    <w:rsid w:val="00F528A8"/>
    <w:rsid w:val="00F5366C"/>
    <w:rsid w:val="00F536EE"/>
    <w:rsid w:val="00F540E1"/>
    <w:rsid w:val="00F55109"/>
    <w:rsid w:val="00F55C6E"/>
    <w:rsid w:val="00F57622"/>
    <w:rsid w:val="00F615ED"/>
    <w:rsid w:val="00F61D69"/>
    <w:rsid w:val="00F61FC0"/>
    <w:rsid w:val="00F625E6"/>
    <w:rsid w:val="00F62AA8"/>
    <w:rsid w:val="00F62D07"/>
    <w:rsid w:val="00F635CC"/>
    <w:rsid w:val="00F63817"/>
    <w:rsid w:val="00F6490A"/>
    <w:rsid w:val="00F65707"/>
    <w:rsid w:val="00F6703F"/>
    <w:rsid w:val="00F672F5"/>
    <w:rsid w:val="00F674A3"/>
    <w:rsid w:val="00F6D29F"/>
    <w:rsid w:val="00F713F0"/>
    <w:rsid w:val="00F741BB"/>
    <w:rsid w:val="00F74A58"/>
    <w:rsid w:val="00F757A2"/>
    <w:rsid w:val="00F76088"/>
    <w:rsid w:val="00F765CA"/>
    <w:rsid w:val="00F76853"/>
    <w:rsid w:val="00F76BE7"/>
    <w:rsid w:val="00F817FD"/>
    <w:rsid w:val="00F81CAB"/>
    <w:rsid w:val="00F827AA"/>
    <w:rsid w:val="00F82E0A"/>
    <w:rsid w:val="00F849EC"/>
    <w:rsid w:val="00F854A3"/>
    <w:rsid w:val="00F859DC"/>
    <w:rsid w:val="00F87231"/>
    <w:rsid w:val="00F878D8"/>
    <w:rsid w:val="00F91086"/>
    <w:rsid w:val="00F92080"/>
    <w:rsid w:val="00F93037"/>
    <w:rsid w:val="00F9305E"/>
    <w:rsid w:val="00F93FBF"/>
    <w:rsid w:val="00F94681"/>
    <w:rsid w:val="00FA025B"/>
    <w:rsid w:val="00FA2E94"/>
    <w:rsid w:val="00FA46D9"/>
    <w:rsid w:val="00FA4C53"/>
    <w:rsid w:val="00FA5B06"/>
    <w:rsid w:val="00FA5EAE"/>
    <w:rsid w:val="00FA7796"/>
    <w:rsid w:val="00FA7EE8"/>
    <w:rsid w:val="00FB0E50"/>
    <w:rsid w:val="00FB1328"/>
    <w:rsid w:val="00FB2220"/>
    <w:rsid w:val="00FB2327"/>
    <w:rsid w:val="00FB3783"/>
    <w:rsid w:val="00FB46FA"/>
    <w:rsid w:val="00FB53EC"/>
    <w:rsid w:val="00FB5A06"/>
    <w:rsid w:val="00FB6E86"/>
    <w:rsid w:val="00FB7C28"/>
    <w:rsid w:val="00FC0EEE"/>
    <w:rsid w:val="00FC1D4E"/>
    <w:rsid w:val="00FC347C"/>
    <w:rsid w:val="00FC4941"/>
    <w:rsid w:val="00FC5FD1"/>
    <w:rsid w:val="00FC77EF"/>
    <w:rsid w:val="00FC7ED3"/>
    <w:rsid w:val="00FC7FED"/>
    <w:rsid w:val="00FD11B2"/>
    <w:rsid w:val="00FD3EF6"/>
    <w:rsid w:val="00FD5147"/>
    <w:rsid w:val="00FD5391"/>
    <w:rsid w:val="00FD5DB2"/>
    <w:rsid w:val="00FD5FD2"/>
    <w:rsid w:val="00FD6966"/>
    <w:rsid w:val="00FD7348"/>
    <w:rsid w:val="00FD7A33"/>
    <w:rsid w:val="00FE010C"/>
    <w:rsid w:val="00FE25FF"/>
    <w:rsid w:val="00FE3B83"/>
    <w:rsid w:val="00FE6033"/>
    <w:rsid w:val="00FF04BE"/>
    <w:rsid w:val="00FF1204"/>
    <w:rsid w:val="00FF1C85"/>
    <w:rsid w:val="00FF4835"/>
    <w:rsid w:val="00FF66FA"/>
    <w:rsid w:val="00FF7B05"/>
    <w:rsid w:val="0114A264"/>
    <w:rsid w:val="012FE812"/>
    <w:rsid w:val="0153B9F3"/>
    <w:rsid w:val="01549191"/>
    <w:rsid w:val="016D2DA7"/>
    <w:rsid w:val="017B4C08"/>
    <w:rsid w:val="01A2CEE6"/>
    <w:rsid w:val="01A901D5"/>
    <w:rsid w:val="01D0605A"/>
    <w:rsid w:val="01D5966B"/>
    <w:rsid w:val="01E31692"/>
    <w:rsid w:val="01F86738"/>
    <w:rsid w:val="020E6131"/>
    <w:rsid w:val="021C4ACE"/>
    <w:rsid w:val="0233DF98"/>
    <w:rsid w:val="024AE421"/>
    <w:rsid w:val="02805B4E"/>
    <w:rsid w:val="02A7FF59"/>
    <w:rsid w:val="02DD8DC8"/>
    <w:rsid w:val="02E3413A"/>
    <w:rsid w:val="02FA01B5"/>
    <w:rsid w:val="032E0E73"/>
    <w:rsid w:val="0330C1C9"/>
    <w:rsid w:val="0353E8D2"/>
    <w:rsid w:val="0377B1CA"/>
    <w:rsid w:val="0381978E"/>
    <w:rsid w:val="03949BB1"/>
    <w:rsid w:val="039A17F5"/>
    <w:rsid w:val="03A514EE"/>
    <w:rsid w:val="03BE7543"/>
    <w:rsid w:val="03C5029C"/>
    <w:rsid w:val="03D262E5"/>
    <w:rsid w:val="03E0641D"/>
    <w:rsid w:val="03E59260"/>
    <w:rsid w:val="041146E8"/>
    <w:rsid w:val="041ECA36"/>
    <w:rsid w:val="042281BF"/>
    <w:rsid w:val="04330E60"/>
    <w:rsid w:val="0439CEBF"/>
    <w:rsid w:val="04526E64"/>
    <w:rsid w:val="0468E507"/>
    <w:rsid w:val="046E7037"/>
    <w:rsid w:val="048106FD"/>
    <w:rsid w:val="04C5032B"/>
    <w:rsid w:val="04D2DC07"/>
    <w:rsid w:val="04EC0464"/>
    <w:rsid w:val="05035F1D"/>
    <w:rsid w:val="050B6180"/>
    <w:rsid w:val="0512210C"/>
    <w:rsid w:val="051CF921"/>
    <w:rsid w:val="05447C0F"/>
    <w:rsid w:val="0555BD7E"/>
    <w:rsid w:val="055E6C18"/>
    <w:rsid w:val="05886BF4"/>
    <w:rsid w:val="05AE6D49"/>
    <w:rsid w:val="05C532A1"/>
    <w:rsid w:val="05CC6743"/>
    <w:rsid w:val="05E993F9"/>
    <w:rsid w:val="05EAC7F5"/>
    <w:rsid w:val="05F06CE2"/>
    <w:rsid w:val="060E670C"/>
    <w:rsid w:val="0617B6A7"/>
    <w:rsid w:val="06184CD0"/>
    <w:rsid w:val="0628A5F7"/>
    <w:rsid w:val="063C3D1F"/>
    <w:rsid w:val="0651F99C"/>
    <w:rsid w:val="06577B2D"/>
    <w:rsid w:val="068584BD"/>
    <w:rsid w:val="0689A725"/>
    <w:rsid w:val="068C3ACE"/>
    <w:rsid w:val="06B1637E"/>
    <w:rsid w:val="06B3A77C"/>
    <w:rsid w:val="06C4C6DB"/>
    <w:rsid w:val="06CBE693"/>
    <w:rsid w:val="06F706A6"/>
    <w:rsid w:val="077DD05F"/>
    <w:rsid w:val="0794BA7A"/>
    <w:rsid w:val="07BC4D23"/>
    <w:rsid w:val="07BEF864"/>
    <w:rsid w:val="07C028F9"/>
    <w:rsid w:val="07E10B6C"/>
    <w:rsid w:val="07F8DDC9"/>
    <w:rsid w:val="081BAC77"/>
    <w:rsid w:val="081F9312"/>
    <w:rsid w:val="082C3914"/>
    <w:rsid w:val="083B056D"/>
    <w:rsid w:val="085508B1"/>
    <w:rsid w:val="0860C259"/>
    <w:rsid w:val="08697C4A"/>
    <w:rsid w:val="087E957C"/>
    <w:rsid w:val="0891E666"/>
    <w:rsid w:val="0894897B"/>
    <w:rsid w:val="089818A9"/>
    <w:rsid w:val="089DEC75"/>
    <w:rsid w:val="08A0F00C"/>
    <w:rsid w:val="08DA9D12"/>
    <w:rsid w:val="08FF9EB6"/>
    <w:rsid w:val="092ECA70"/>
    <w:rsid w:val="093652A8"/>
    <w:rsid w:val="093F16A9"/>
    <w:rsid w:val="095219F0"/>
    <w:rsid w:val="09962233"/>
    <w:rsid w:val="09AEC5B1"/>
    <w:rsid w:val="09AF0929"/>
    <w:rsid w:val="09B1C14F"/>
    <w:rsid w:val="09E91E5D"/>
    <w:rsid w:val="09F9C826"/>
    <w:rsid w:val="09FF082F"/>
    <w:rsid w:val="0A2A3406"/>
    <w:rsid w:val="0A3A30B7"/>
    <w:rsid w:val="0A4357C5"/>
    <w:rsid w:val="0A611A20"/>
    <w:rsid w:val="0A61EA2E"/>
    <w:rsid w:val="0A765E96"/>
    <w:rsid w:val="0A831C52"/>
    <w:rsid w:val="0A8CE1E6"/>
    <w:rsid w:val="0A9946CA"/>
    <w:rsid w:val="0A9BE670"/>
    <w:rsid w:val="0AA1B417"/>
    <w:rsid w:val="0ABC98F6"/>
    <w:rsid w:val="0AF4E7F9"/>
    <w:rsid w:val="0AF6CE54"/>
    <w:rsid w:val="0B13F20F"/>
    <w:rsid w:val="0B314530"/>
    <w:rsid w:val="0B3E85DB"/>
    <w:rsid w:val="0B65914A"/>
    <w:rsid w:val="0B738211"/>
    <w:rsid w:val="0B89FC33"/>
    <w:rsid w:val="0BAE633C"/>
    <w:rsid w:val="0BDD0A8D"/>
    <w:rsid w:val="0C02F055"/>
    <w:rsid w:val="0C1BF7F2"/>
    <w:rsid w:val="0C29DC1B"/>
    <w:rsid w:val="0C4C01AC"/>
    <w:rsid w:val="0C4F1F89"/>
    <w:rsid w:val="0C4FB03E"/>
    <w:rsid w:val="0C53500B"/>
    <w:rsid w:val="0CBB6C5C"/>
    <w:rsid w:val="0CC213A8"/>
    <w:rsid w:val="0CC36A1C"/>
    <w:rsid w:val="0CC5D294"/>
    <w:rsid w:val="0CEEF84A"/>
    <w:rsid w:val="0D11F463"/>
    <w:rsid w:val="0D14E9B1"/>
    <w:rsid w:val="0D1C5115"/>
    <w:rsid w:val="0D3F1C0C"/>
    <w:rsid w:val="0D7F6AE2"/>
    <w:rsid w:val="0D9BA7CD"/>
    <w:rsid w:val="0DA51A30"/>
    <w:rsid w:val="0DD9B0F4"/>
    <w:rsid w:val="0DD9B94F"/>
    <w:rsid w:val="0DD9D824"/>
    <w:rsid w:val="0E1A1A9F"/>
    <w:rsid w:val="0E9F467A"/>
    <w:rsid w:val="0EA1192A"/>
    <w:rsid w:val="0EB6D0E8"/>
    <w:rsid w:val="0EBAD30D"/>
    <w:rsid w:val="0EDB6C47"/>
    <w:rsid w:val="0EF1A232"/>
    <w:rsid w:val="0F2D884C"/>
    <w:rsid w:val="0F585A45"/>
    <w:rsid w:val="0F6C80FF"/>
    <w:rsid w:val="0F766996"/>
    <w:rsid w:val="0F80487A"/>
    <w:rsid w:val="0FA2B0ED"/>
    <w:rsid w:val="0FADC2BD"/>
    <w:rsid w:val="0FC8CDBD"/>
    <w:rsid w:val="0FD6C4CF"/>
    <w:rsid w:val="0FF5C0F7"/>
    <w:rsid w:val="100CEBA4"/>
    <w:rsid w:val="10270C41"/>
    <w:rsid w:val="104898D4"/>
    <w:rsid w:val="105F1E77"/>
    <w:rsid w:val="1083880B"/>
    <w:rsid w:val="10845FF5"/>
    <w:rsid w:val="10AECF10"/>
    <w:rsid w:val="10B3EF1B"/>
    <w:rsid w:val="10CF1AAA"/>
    <w:rsid w:val="10D12F70"/>
    <w:rsid w:val="10DE71DB"/>
    <w:rsid w:val="10FC5E7C"/>
    <w:rsid w:val="1109F904"/>
    <w:rsid w:val="113FA8D6"/>
    <w:rsid w:val="117EE9E7"/>
    <w:rsid w:val="118C2E1E"/>
    <w:rsid w:val="119C5E3A"/>
    <w:rsid w:val="11CD68F7"/>
    <w:rsid w:val="11DAD60F"/>
    <w:rsid w:val="11E12A93"/>
    <w:rsid w:val="11E33C33"/>
    <w:rsid w:val="11EE1947"/>
    <w:rsid w:val="11FBAB89"/>
    <w:rsid w:val="122FE466"/>
    <w:rsid w:val="125E5CDB"/>
    <w:rsid w:val="126E151D"/>
    <w:rsid w:val="12BC723A"/>
    <w:rsid w:val="12F89128"/>
    <w:rsid w:val="12FDF9C5"/>
    <w:rsid w:val="131D1013"/>
    <w:rsid w:val="131FCCC1"/>
    <w:rsid w:val="1321FA82"/>
    <w:rsid w:val="137EF345"/>
    <w:rsid w:val="13828F0A"/>
    <w:rsid w:val="139461FB"/>
    <w:rsid w:val="13B09DAF"/>
    <w:rsid w:val="13B59510"/>
    <w:rsid w:val="13B63FE5"/>
    <w:rsid w:val="13C1E59A"/>
    <w:rsid w:val="13D76AA2"/>
    <w:rsid w:val="13DF0DB4"/>
    <w:rsid w:val="140DD890"/>
    <w:rsid w:val="141283F1"/>
    <w:rsid w:val="14144291"/>
    <w:rsid w:val="142FDCD5"/>
    <w:rsid w:val="143CAF82"/>
    <w:rsid w:val="14485B00"/>
    <w:rsid w:val="14641051"/>
    <w:rsid w:val="149FC43A"/>
    <w:rsid w:val="14B698D4"/>
    <w:rsid w:val="14C442F7"/>
    <w:rsid w:val="14CA67F8"/>
    <w:rsid w:val="1507AF8E"/>
    <w:rsid w:val="150A10BE"/>
    <w:rsid w:val="150C0751"/>
    <w:rsid w:val="15134697"/>
    <w:rsid w:val="15274910"/>
    <w:rsid w:val="155A2504"/>
    <w:rsid w:val="15629067"/>
    <w:rsid w:val="156646DC"/>
    <w:rsid w:val="156BB46C"/>
    <w:rsid w:val="156D9911"/>
    <w:rsid w:val="1584600C"/>
    <w:rsid w:val="15B97B81"/>
    <w:rsid w:val="15C2D66C"/>
    <w:rsid w:val="15D1C068"/>
    <w:rsid w:val="15E2BDD6"/>
    <w:rsid w:val="15E46155"/>
    <w:rsid w:val="160CB3F1"/>
    <w:rsid w:val="162EFDDC"/>
    <w:rsid w:val="165D0D9A"/>
    <w:rsid w:val="167C07FA"/>
    <w:rsid w:val="16B5DAA9"/>
    <w:rsid w:val="16D5F609"/>
    <w:rsid w:val="16DB12DE"/>
    <w:rsid w:val="16EDFA34"/>
    <w:rsid w:val="16FF6B45"/>
    <w:rsid w:val="1731311D"/>
    <w:rsid w:val="1731733F"/>
    <w:rsid w:val="173E5EE3"/>
    <w:rsid w:val="174A6F0D"/>
    <w:rsid w:val="1757B109"/>
    <w:rsid w:val="175D938A"/>
    <w:rsid w:val="17789325"/>
    <w:rsid w:val="1790C4DF"/>
    <w:rsid w:val="17BADA1C"/>
    <w:rsid w:val="17BB5AE3"/>
    <w:rsid w:val="17C493A9"/>
    <w:rsid w:val="17E61D5C"/>
    <w:rsid w:val="17F0B61C"/>
    <w:rsid w:val="17F1DFD0"/>
    <w:rsid w:val="17FE6309"/>
    <w:rsid w:val="18143350"/>
    <w:rsid w:val="18288E19"/>
    <w:rsid w:val="1841CC83"/>
    <w:rsid w:val="184205B3"/>
    <w:rsid w:val="18585E0D"/>
    <w:rsid w:val="185DB32E"/>
    <w:rsid w:val="1879D79C"/>
    <w:rsid w:val="18910DD4"/>
    <w:rsid w:val="18A7FCA5"/>
    <w:rsid w:val="18C0A978"/>
    <w:rsid w:val="18EB6207"/>
    <w:rsid w:val="1908BDA8"/>
    <w:rsid w:val="1950A669"/>
    <w:rsid w:val="1999292D"/>
    <w:rsid w:val="199F232E"/>
    <w:rsid w:val="19B06B2C"/>
    <w:rsid w:val="19C096BD"/>
    <w:rsid w:val="19E79B8E"/>
    <w:rsid w:val="19EB87D7"/>
    <w:rsid w:val="19F4C812"/>
    <w:rsid w:val="19F4D46E"/>
    <w:rsid w:val="1A119638"/>
    <w:rsid w:val="1A3C5723"/>
    <w:rsid w:val="1A40B7A1"/>
    <w:rsid w:val="1A6226D0"/>
    <w:rsid w:val="1A6A06BE"/>
    <w:rsid w:val="1A7464FE"/>
    <w:rsid w:val="1A8E5B04"/>
    <w:rsid w:val="1A9934E8"/>
    <w:rsid w:val="1AB90E14"/>
    <w:rsid w:val="1AC24021"/>
    <w:rsid w:val="1B145315"/>
    <w:rsid w:val="1B2FD4AE"/>
    <w:rsid w:val="1B3494E7"/>
    <w:rsid w:val="1B4F2910"/>
    <w:rsid w:val="1B7B2491"/>
    <w:rsid w:val="1B896572"/>
    <w:rsid w:val="1B90A4CF"/>
    <w:rsid w:val="1BA71D6D"/>
    <w:rsid w:val="1BB82EDA"/>
    <w:rsid w:val="1BBDCCB9"/>
    <w:rsid w:val="1BDE54E2"/>
    <w:rsid w:val="1BFDD31E"/>
    <w:rsid w:val="1C4B33BF"/>
    <w:rsid w:val="1C5C2ACB"/>
    <w:rsid w:val="1CB40052"/>
    <w:rsid w:val="1CDE8EA1"/>
    <w:rsid w:val="1CFDA339"/>
    <w:rsid w:val="1D0222FE"/>
    <w:rsid w:val="1D2C7530"/>
    <w:rsid w:val="1D3B29C0"/>
    <w:rsid w:val="1D49BCEA"/>
    <w:rsid w:val="1D4AD93B"/>
    <w:rsid w:val="1D4B9BD3"/>
    <w:rsid w:val="1D63E668"/>
    <w:rsid w:val="1D7A1A9F"/>
    <w:rsid w:val="1D8B50C4"/>
    <w:rsid w:val="1D94B84A"/>
    <w:rsid w:val="1DA7F83A"/>
    <w:rsid w:val="1DB0B410"/>
    <w:rsid w:val="1DDC72DC"/>
    <w:rsid w:val="1DE0F03B"/>
    <w:rsid w:val="1DEA1404"/>
    <w:rsid w:val="1DEA39EB"/>
    <w:rsid w:val="1E0B0CDB"/>
    <w:rsid w:val="1E10A940"/>
    <w:rsid w:val="1E1F7349"/>
    <w:rsid w:val="1E320926"/>
    <w:rsid w:val="1E51C92C"/>
    <w:rsid w:val="1E57B14E"/>
    <w:rsid w:val="1E60C24E"/>
    <w:rsid w:val="1E66C516"/>
    <w:rsid w:val="1E8D5357"/>
    <w:rsid w:val="1E9F104E"/>
    <w:rsid w:val="1E9F2CDF"/>
    <w:rsid w:val="1EA6F64C"/>
    <w:rsid w:val="1EC84ECE"/>
    <w:rsid w:val="1EFA2A2E"/>
    <w:rsid w:val="1EFDC690"/>
    <w:rsid w:val="1EFDD05D"/>
    <w:rsid w:val="1F0DFCB5"/>
    <w:rsid w:val="1F0F3D4D"/>
    <w:rsid w:val="1F2DC972"/>
    <w:rsid w:val="1F625C2B"/>
    <w:rsid w:val="1FAF92A5"/>
    <w:rsid w:val="1FE52D54"/>
    <w:rsid w:val="2014B8AC"/>
    <w:rsid w:val="20349224"/>
    <w:rsid w:val="203A55FE"/>
    <w:rsid w:val="204CDE68"/>
    <w:rsid w:val="204F764E"/>
    <w:rsid w:val="2069643F"/>
    <w:rsid w:val="2092C9DD"/>
    <w:rsid w:val="20A1E13E"/>
    <w:rsid w:val="20A6D44A"/>
    <w:rsid w:val="20C262A1"/>
    <w:rsid w:val="20C46CFB"/>
    <w:rsid w:val="20CF0B6F"/>
    <w:rsid w:val="20EF4D70"/>
    <w:rsid w:val="2127F357"/>
    <w:rsid w:val="21417E4F"/>
    <w:rsid w:val="218ADD00"/>
    <w:rsid w:val="2193DC6A"/>
    <w:rsid w:val="21A394BE"/>
    <w:rsid w:val="21AE91D2"/>
    <w:rsid w:val="21B64802"/>
    <w:rsid w:val="21C25083"/>
    <w:rsid w:val="21C700A7"/>
    <w:rsid w:val="21F6E8F6"/>
    <w:rsid w:val="221481A3"/>
    <w:rsid w:val="22177105"/>
    <w:rsid w:val="22202FA6"/>
    <w:rsid w:val="224950DF"/>
    <w:rsid w:val="2266F5EB"/>
    <w:rsid w:val="2270A3CF"/>
    <w:rsid w:val="2276225A"/>
    <w:rsid w:val="228EC6EB"/>
    <w:rsid w:val="228F2AFB"/>
    <w:rsid w:val="22B31A8B"/>
    <w:rsid w:val="22B6DC31"/>
    <w:rsid w:val="22BCDC53"/>
    <w:rsid w:val="22D44B43"/>
    <w:rsid w:val="22ED67E1"/>
    <w:rsid w:val="22F38EBD"/>
    <w:rsid w:val="22F862FF"/>
    <w:rsid w:val="2305ABEB"/>
    <w:rsid w:val="230EE8E3"/>
    <w:rsid w:val="23278A40"/>
    <w:rsid w:val="23292145"/>
    <w:rsid w:val="2357E02D"/>
    <w:rsid w:val="239E4AE6"/>
    <w:rsid w:val="23BC6584"/>
    <w:rsid w:val="23C1E7B7"/>
    <w:rsid w:val="23CECCCC"/>
    <w:rsid w:val="23D8D6A7"/>
    <w:rsid w:val="23EF6210"/>
    <w:rsid w:val="23F038A7"/>
    <w:rsid w:val="2425661D"/>
    <w:rsid w:val="243EC6B5"/>
    <w:rsid w:val="2458D42A"/>
    <w:rsid w:val="247B89A2"/>
    <w:rsid w:val="24800CFC"/>
    <w:rsid w:val="24825395"/>
    <w:rsid w:val="2488428A"/>
    <w:rsid w:val="24A74A2E"/>
    <w:rsid w:val="24D59FD0"/>
    <w:rsid w:val="24DBA0A4"/>
    <w:rsid w:val="24E66D50"/>
    <w:rsid w:val="24FDCD88"/>
    <w:rsid w:val="24FECEDF"/>
    <w:rsid w:val="2507EA06"/>
    <w:rsid w:val="253E0C5F"/>
    <w:rsid w:val="2561D82F"/>
    <w:rsid w:val="25722435"/>
    <w:rsid w:val="25729092"/>
    <w:rsid w:val="257D0698"/>
    <w:rsid w:val="25EEFD4E"/>
    <w:rsid w:val="26355FCD"/>
    <w:rsid w:val="263C213B"/>
    <w:rsid w:val="26411476"/>
    <w:rsid w:val="26866425"/>
    <w:rsid w:val="2698DC77"/>
    <w:rsid w:val="26ADE470"/>
    <w:rsid w:val="26C17CC1"/>
    <w:rsid w:val="26CA6A6B"/>
    <w:rsid w:val="26EEF182"/>
    <w:rsid w:val="26F5F451"/>
    <w:rsid w:val="26F81D9E"/>
    <w:rsid w:val="27073FF9"/>
    <w:rsid w:val="271780D3"/>
    <w:rsid w:val="274985FC"/>
    <w:rsid w:val="275C3960"/>
    <w:rsid w:val="275E3951"/>
    <w:rsid w:val="276E15CF"/>
    <w:rsid w:val="278249AC"/>
    <w:rsid w:val="27E6018A"/>
    <w:rsid w:val="27F43350"/>
    <w:rsid w:val="280F813A"/>
    <w:rsid w:val="2810F15B"/>
    <w:rsid w:val="281A484F"/>
    <w:rsid w:val="2820DB92"/>
    <w:rsid w:val="282DBB07"/>
    <w:rsid w:val="2835D924"/>
    <w:rsid w:val="284F4B29"/>
    <w:rsid w:val="2871A905"/>
    <w:rsid w:val="2877A48E"/>
    <w:rsid w:val="287D950C"/>
    <w:rsid w:val="28982F23"/>
    <w:rsid w:val="28AF01A6"/>
    <w:rsid w:val="28BB6551"/>
    <w:rsid w:val="28C384AD"/>
    <w:rsid w:val="28CF10AD"/>
    <w:rsid w:val="28F686B8"/>
    <w:rsid w:val="28FBD7D9"/>
    <w:rsid w:val="29091DAC"/>
    <w:rsid w:val="290C087A"/>
    <w:rsid w:val="29298DF9"/>
    <w:rsid w:val="295813C2"/>
    <w:rsid w:val="29595B25"/>
    <w:rsid w:val="296C6E36"/>
    <w:rsid w:val="2977D958"/>
    <w:rsid w:val="29BA84DB"/>
    <w:rsid w:val="29C1ACEA"/>
    <w:rsid w:val="29C1D3B6"/>
    <w:rsid w:val="2A05E23B"/>
    <w:rsid w:val="2A5077BB"/>
    <w:rsid w:val="2A72F85D"/>
    <w:rsid w:val="2A7BBF4B"/>
    <w:rsid w:val="2A8D8180"/>
    <w:rsid w:val="2A8E1BDC"/>
    <w:rsid w:val="2A9B876A"/>
    <w:rsid w:val="2A9E810C"/>
    <w:rsid w:val="2AACF19F"/>
    <w:rsid w:val="2AAD104D"/>
    <w:rsid w:val="2AAD2990"/>
    <w:rsid w:val="2ACED568"/>
    <w:rsid w:val="2ACFCFA0"/>
    <w:rsid w:val="2B0CB759"/>
    <w:rsid w:val="2B103BB7"/>
    <w:rsid w:val="2B11E4B7"/>
    <w:rsid w:val="2B1EBD42"/>
    <w:rsid w:val="2B24F8CB"/>
    <w:rsid w:val="2B34842E"/>
    <w:rsid w:val="2B4FA6C9"/>
    <w:rsid w:val="2B6338E4"/>
    <w:rsid w:val="2B7C2BB3"/>
    <w:rsid w:val="2B9D4487"/>
    <w:rsid w:val="2B9FDF01"/>
    <w:rsid w:val="2BC3EF29"/>
    <w:rsid w:val="2BE57E05"/>
    <w:rsid w:val="2BFB73F3"/>
    <w:rsid w:val="2C2ACE10"/>
    <w:rsid w:val="2C344AC6"/>
    <w:rsid w:val="2C485583"/>
    <w:rsid w:val="2C4BB24F"/>
    <w:rsid w:val="2C5290BD"/>
    <w:rsid w:val="2C63DDCF"/>
    <w:rsid w:val="2C832AF2"/>
    <w:rsid w:val="2C84E60E"/>
    <w:rsid w:val="2C9CA83B"/>
    <w:rsid w:val="2C9D9847"/>
    <w:rsid w:val="2CAA193F"/>
    <w:rsid w:val="2CB4F7A4"/>
    <w:rsid w:val="2CBD1392"/>
    <w:rsid w:val="2CBF3DA6"/>
    <w:rsid w:val="2CC98DB3"/>
    <w:rsid w:val="2CCF026A"/>
    <w:rsid w:val="2CD155C4"/>
    <w:rsid w:val="2CE45A65"/>
    <w:rsid w:val="2CE9F500"/>
    <w:rsid w:val="2CEECBA9"/>
    <w:rsid w:val="2CF754BD"/>
    <w:rsid w:val="2D02DF38"/>
    <w:rsid w:val="2D1660EE"/>
    <w:rsid w:val="2D1D601C"/>
    <w:rsid w:val="2D3A6B16"/>
    <w:rsid w:val="2D3CC2A8"/>
    <w:rsid w:val="2D55EB05"/>
    <w:rsid w:val="2D64EF16"/>
    <w:rsid w:val="2D9A10C0"/>
    <w:rsid w:val="2DA19735"/>
    <w:rsid w:val="2DA3B9C7"/>
    <w:rsid w:val="2DB3D266"/>
    <w:rsid w:val="2DC8DDCE"/>
    <w:rsid w:val="2DDF5156"/>
    <w:rsid w:val="2DE653EB"/>
    <w:rsid w:val="2E049597"/>
    <w:rsid w:val="2E08D96A"/>
    <w:rsid w:val="2E257735"/>
    <w:rsid w:val="2E467AC5"/>
    <w:rsid w:val="2E55373E"/>
    <w:rsid w:val="2E61C53A"/>
    <w:rsid w:val="2E6FD5ED"/>
    <w:rsid w:val="2E7A8349"/>
    <w:rsid w:val="2EA2919A"/>
    <w:rsid w:val="2EC30BFD"/>
    <w:rsid w:val="2EE84B2F"/>
    <w:rsid w:val="2F17B7D4"/>
    <w:rsid w:val="2F2C9951"/>
    <w:rsid w:val="2F39ADE8"/>
    <w:rsid w:val="2F47BEFD"/>
    <w:rsid w:val="2F7EB892"/>
    <w:rsid w:val="2F92E853"/>
    <w:rsid w:val="2FA29259"/>
    <w:rsid w:val="2FC696BB"/>
    <w:rsid w:val="2FF527E2"/>
    <w:rsid w:val="30090756"/>
    <w:rsid w:val="305127D3"/>
    <w:rsid w:val="3061942F"/>
    <w:rsid w:val="3077AA3E"/>
    <w:rsid w:val="30816268"/>
    <w:rsid w:val="309F05CF"/>
    <w:rsid w:val="30C4E39F"/>
    <w:rsid w:val="30E34634"/>
    <w:rsid w:val="30E3D61A"/>
    <w:rsid w:val="30EC844C"/>
    <w:rsid w:val="311EDA59"/>
    <w:rsid w:val="3137D002"/>
    <w:rsid w:val="31543258"/>
    <w:rsid w:val="31606E39"/>
    <w:rsid w:val="316DFA23"/>
    <w:rsid w:val="317481F9"/>
    <w:rsid w:val="317DF597"/>
    <w:rsid w:val="3198E091"/>
    <w:rsid w:val="31C1BDF2"/>
    <w:rsid w:val="31E73B7D"/>
    <w:rsid w:val="32152A2A"/>
    <w:rsid w:val="321DE899"/>
    <w:rsid w:val="322F6060"/>
    <w:rsid w:val="323222E7"/>
    <w:rsid w:val="32422ECE"/>
    <w:rsid w:val="325E88F1"/>
    <w:rsid w:val="3296BD60"/>
    <w:rsid w:val="32CAA23D"/>
    <w:rsid w:val="32E0B2BE"/>
    <w:rsid w:val="32E5B0C2"/>
    <w:rsid w:val="32EE9E33"/>
    <w:rsid w:val="33532A3F"/>
    <w:rsid w:val="33598C50"/>
    <w:rsid w:val="336DE5D1"/>
    <w:rsid w:val="3377DE83"/>
    <w:rsid w:val="33862ADD"/>
    <w:rsid w:val="33B288A7"/>
    <w:rsid w:val="33B3BDFF"/>
    <w:rsid w:val="33C51419"/>
    <w:rsid w:val="33EE59D8"/>
    <w:rsid w:val="34008813"/>
    <w:rsid w:val="3430C9D3"/>
    <w:rsid w:val="343151B7"/>
    <w:rsid w:val="344229A0"/>
    <w:rsid w:val="344E6009"/>
    <w:rsid w:val="3469C5B0"/>
    <w:rsid w:val="34CE80DB"/>
    <w:rsid w:val="34E69461"/>
    <w:rsid w:val="34EA3CE9"/>
    <w:rsid w:val="350B44BC"/>
    <w:rsid w:val="3516D4C3"/>
    <w:rsid w:val="3528FFBC"/>
    <w:rsid w:val="354E5908"/>
    <w:rsid w:val="354F358E"/>
    <w:rsid w:val="35511855"/>
    <w:rsid w:val="3556CD94"/>
    <w:rsid w:val="3595F4B9"/>
    <w:rsid w:val="35A703DB"/>
    <w:rsid w:val="35C45FAE"/>
    <w:rsid w:val="35EFC010"/>
    <w:rsid w:val="35F8A866"/>
    <w:rsid w:val="360326A0"/>
    <w:rsid w:val="360390DC"/>
    <w:rsid w:val="360A5140"/>
    <w:rsid w:val="36110DEB"/>
    <w:rsid w:val="36229AAA"/>
    <w:rsid w:val="3627659C"/>
    <w:rsid w:val="362B35FD"/>
    <w:rsid w:val="36374772"/>
    <w:rsid w:val="365B3425"/>
    <w:rsid w:val="367C92B5"/>
    <w:rsid w:val="36A4062B"/>
    <w:rsid w:val="36A41B2A"/>
    <w:rsid w:val="36B1C7A3"/>
    <w:rsid w:val="36C1420F"/>
    <w:rsid w:val="36C62CC1"/>
    <w:rsid w:val="371641B3"/>
    <w:rsid w:val="374177C1"/>
    <w:rsid w:val="37492A33"/>
    <w:rsid w:val="37665898"/>
    <w:rsid w:val="37AFDC25"/>
    <w:rsid w:val="37BAB159"/>
    <w:rsid w:val="37C8A488"/>
    <w:rsid w:val="37D1FA6D"/>
    <w:rsid w:val="37D2FD2D"/>
    <w:rsid w:val="37E3F23D"/>
    <w:rsid w:val="37EDCD2A"/>
    <w:rsid w:val="3804E081"/>
    <w:rsid w:val="384C7F92"/>
    <w:rsid w:val="386CA925"/>
    <w:rsid w:val="387DCA65"/>
    <w:rsid w:val="3888A1B0"/>
    <w:rsid w:val="388BC86C"/>
    <w:rsid w:val="38980637"/>
    <w:rsid w:val="38B1D5F4"/>
    <w:rsid w:val="38B5C3D4"/>
    <w:rsid w:val="38C1C674"/>
    <w:rsid w:val="38C97F16"/>
    <w:rsid w:val="38E1FAA4"/>
    <w:rsid w:val="38E87359"/>
    <w:rsid w:val="38F7689A"/>
    <w:rsid w:val="391DF698"/>
    <w:rsid w:val="3959E362"/>
    <w:rsid w:val="3978FEA7"/>
    <w:rsid w:val="39861AAE"/>
    <w:rsid w:val="39A43726"/>
    <w:rsid w:val="39ACBB29"/>
    <w:rsid w:val="39AF23A1"/>
    <w:rsid w:val="39CF0D76"/>
    <w:rsid w:val="39DA55BD"/>
    <w:rsid w:val="39EFCDD1"/>
    <w:rsid w:val="39EFECAB"/>
    <w:rsid w:val="39FB8F2A"/>
    <w:rsid w:val="3A0C9768"/>
    <w:rsid w:val="3A144591"/>
    <w:rsid w:val="3A1856A6"/>
    <w:rsid w:val="3A4F9F67"/>
    <w:rsid w:val="3A5733F3"/>
    <w:rsid w:val="3A59FFDC"/>
    <w:rsid w:val="3A82047D"/>
    <w:rsid w:val="3A88518A"/>
    <w:rsid w:val="3A9510B1"/>
    <w:rsid w:val="3A9D16FA"/>
    <w:rsid w:val="3AB312B5"/>
    <w:rsid w:val="3ABBDC20"/>
    <w:rsid w:val="3ACC1989"/>
    <w:rsid w:val="3AD90734"/>
    <w:rsid w:val="3B04F69C"/>
    <w:rsid w:val="3B15D724"/>
    <w:rsid w:val="3B25D23E"/>
    <w:rsid w:val="3B2C4E10"/>
    <w:rsid w:val="3B3A11EB"/>
    <w:rsid w:val="3B3DA744"/>
    <w:rsid w:val="3B43707E"/>
    <w:rsid w:val="3B43E2FD"/>
    <w:rsid w:val="3B43EDE4"/>
    <w:rsid w:val="3B4ED098"/>
    <w:rsid w:val="3B63B26E"/>
    <w:rsid w:val="3B7AD325"/>
    <w:rsid w:val="3B7FB4B3"/>
    <w:rsid w:val="3BA61C1F"/>
    <w:rsid w:val="3BAEC8C7"/>
    <w:rsid w:val="3BB4EDCA"/>
    <w:rsid w:val="3BB89814"/>
    <w:rsid w:val="3BCA4D8E"/>
    <w:rsid w:val="3BD21499"/>
    <w:rsid w:val="3BFA1458"/>
    <w:rsid w:val="3C2DD0D5"/>
    <w:rsid w:val="3C470507"/>
    <w:rsid w:val="3C4F8D25"/>
    <w:rsid w:val="3C556886"/>
    <w:rsid w:val="3C5D9636"/>
    <w:rsid w:val="3C67E9EA"/>
    <w:rsid w:val="3C80E899"/>
    <w:rsid w:val="3C88D55D"/>
    <w:rsid w:val="3C9A658B"/>
    <w:rsid w:val="3CAD7D92"/>
    <w:rsid w:val="3CBB7E8F"/>
    <w:rsid w:val="3CCC46FA"/>
    <w:rsid w:val="3CD5E24C"/>
    <w:rsid w:val="3CD7D04E"/>
    <w:rsid w:val="3CE56E8F"/>
    <w:rsid w:val="3D05D504"/>
    <w:rsid w:val="3D23F861"/>
    <w:rsid w:val="3D3B57FA"/>
    <w:rsid w:val="3D5650FE"/>
    <w:rsid w:val="3D63EF73"/>
    <w:rsid w:val="3D7F1FF9"/>
    <w:rsid w:val="3D955FB1"/>
    <w:rsid w:val="3DBE1F15"/>
    <w:rsid w:val="3DC854FD"/>
    <w:rsid w:val="3DF5689E"/>
    <w:rsid w:val="3E0A6A3D"/>
    <w:rsid w:val="3E22176E"/>
    <w:rsid w:val="3E27631C"/>
    <w:rsid w:val="3E3E6AC2"/>
    <w:rsid w:val="3E4FA83E"/>
    <w:rsid w:val="3E66F65D"/>
    <w:rsid w:val="3E6CB620"/>
    <w:rsid w:val="3E70C2D1"/>
    <w:rsid w:val="3E76DEFB"/>
    <w:rsid w:val="3E7B0CE0"/>
    <w:rsid w:val="3E7B2524"/>
    <w:rsid w:val="3E84BFDD"/>
    <w:rsid w:val="3E8802CD"/>
    <w:rsid w:val="3E89700D"/>
    <w:rsid w:val="3E927411"/>
    <w:rsid w:val="3EA52D0D"/>
    <w:rsid w:val="3EAC10EE"/>
    <w:rsid w:val="3EC7791C"/>
    <w:rsid w:val="3EC9BF33"/>
    <w:rsid w:val="3ECCCE9A"/>
    <w:rsid w:val="3EF4F4F3"/>
    <w:rsid w:val="3F2729B5"/>
    <w:rsid w:val="3F3567B1"/>
    <w:rsid w:val="3F3C85D1"/>
    <w:rsid w:val="3F4ABEEB"/>
    <w:rsid w:val="3F4DA64A"/>
    <w:rsid w:val="3F4F2774"/>
    <w:rsid w:val="3F57E10D"/>
    <w:rsid w:val="3F66E98B"/>
    <w:rsid w:val="3F8B8405"/>
    <w:rsid w:val="3F928BBC"/>
    <w:rsid w:val="3FAD173E"/>
    <w:rsid w:val="3FB98795"/>
    <w:rsid w:val="3FC9D323"/>
    <w:rsid w:val="3FD27332"/>
    <w:rsid w:val="3FD37ACB"/>
    <w:rsid w:val="3FDA75E1"/>
    <w:rsid w:val="3FF0DE67"/>
    <w:rsid w:val="4004A58C"/>
    <w:rsid w:val="400A85F0"/>
    <w:rsid w:val="400AC85A"/>
    <w:rsid w:val="401212D8"/>
    <w:rsid w:val="4014A73E"/>
    <w:rsid w:val="401CCBD6"/>
    <w:rsid w:val="403721D8"/>
    <w:rsid w:val="4044D457"/>
    <w:rsid w:val="4051CF07"/>
    <w:rsid w:val="408D9767"/>
    <w:rsid w:val="408FFA7A"/>
    <w:rsid w:val="40A2C35D"/>
    <w:rsid w:val="40A4DA51"/>
    <w:rsid w:val="40A5B7BA"/>
    <w:rsid w:val="40B1BEA2"/>
    <w:rsid w:val="40BBAB51"/>
    <w:rsid w:val="40BC42A2"/>
    <w:rsid w:val="40BD265F"/>
    <w:rsid w:val="40E3E3C7"/>
    <w:rsid w:val="41460B6E"/>
    <w:rsid w:val="414A9E18"/>
    <w:rsid w:val="414BD7F5"/>
    <w:rsid w:val="417B6ECF"/>
    <w:rsid w:val="417D1B98"/>
    <w:rsid w:val="41992841"/>
    <w:rsid w:val="419BD08E"/>
    <w:rsid w:val="41A0D0BB"/>
    <w:rsid w:val="41BD10C4"/>
    <w:rsid w:val="41C1674B"/>
    <w:rsid w:val="41CBBFA6"/>
    <w:rsid w:val="41D92203"/>
    <w:rsid w:val="41E7C62D"/>
    <w:rsid w:val="41F287D5"/>
    <w:rsid w:val="41FC5F56"/>
    <w:rsid w:val="420C633E"/>
    <w:rsid w:val="421453FE"/>
    <w:rsid w:val="4259D2D3"/>
    <w:rsid w:val="426FBD32"/>
    <w:rsid w:val="42D49101"/>
    <w:rsid w:val="42D649B6"/>
    <w:rsid w:val="42D85F1D"/>
    <w:rsid w:val="42E28B98"/>
    <w:rsid w:val="42F80B80"/>
    <w:rsid w:val="42FAFC33"/>
    <w:rsid w:val="43023001"/>
    <w:rsid w:val="43143626"/>
    <w:rsid w:val="43392E67"/>
    <w:rsid w:val="4345F05E"/>
    <w:rsid w:val="43568112"/>
    <w:rsid w:val="435B69AF"/>
    <w:rsid w:val="43A35471"/>
    <w:rsid w:val="43A41851"/>
    <w:rsid w:val="43B07DB2"/>
    <w:rsid w:val="43B1BCBB"/>
    <w:rsid w:val="43B35755"/>
    <w:rsid w:val="43C76584"/>
    <w:rsid w:val="43C88738"/>
    <w:rsid w:val="44057A5D"/>
    <w:rsid w:val="44093559"/>
    <w:rsid w:val="441953BD"/>
    <w:rsid w:val="441F8DDF"/>
    <w:rsid w:val="44469714"/>
    <w:rsid w:val="444966DB"/>
    <w:rsid w:val="4457DEC5"/>
    <w:rsid w:val="4470D0C0"/>
    <w:rsid w:val="44784FE3"/>
    <w:rsid w:val="447AB6E8"/>
    <w:rsid w:val="448255CC"/>
    <w:rsid w:val="44AEC9D8"/>
    <w:rsid w:val="44D22C80"/>
    <w:rsid w:val="44E207DE"/>
    <w:rsid w:val="44E6F1DA"/>
    <w:rsid w:val="4511C44D"/>
    <w:rsid w:val="45271360"/>
    <w:rsid w:val="453432E9"/>
    <w:rsid w:val="454EAB08"/>
    <w:rsid w:val="455A8410"/>
    <w:rsid w:val="45872918"/>
    <w:rsid w:val="459E212E"/>
    <w:rsid w:val="45A2EA08"/>
    <w:rsid w:val="46199CE4"/>
    <w:rsid w:val="46236255"/>
    <w:rsid w:val="462E0DD7"/>
    <w:rsid w:val="4633961E"/>
    <w:rsid w:val="463D9169"/>
    <w:rsid w:val="46457DF4"/>
    <w:rsid w:val="466260D5"/>
    <w:rsid w:val="466BD7C8"/>
    <w:rsid w:val="467B8B71"/>
    <w:rsid w:val="46CBDF02"/>
    <w:rsid w:val="4701B63E"/>
    <w:rsid w:val="47322C32"/>
    <w:rsid w:val="4739F013"/>
    <w:rsid w:val="473E8FEC"/>
    <w:rsid w:val="478223AE"/>
    <w:rsid w:val="4788BA14"/>
    <w:rsid w:val="47A1F1A4"/>
    <w:rsid w:val="47AB8D3F"/>
    <w:rsid w:val="47BB3DB0"/>
    <w:rsid w:val="47C042D3"/>
    <w:rsid w:val="47C94C03"/>
    <w:rsid w:val="47FA73DC"/>
    <w:rsid w:val="482A4502"/>
    <w:rsid w:val="483FEB68"/>
    <w:rsid w:val="484A1E97"/>
    <w:rsid w:val="48727A3B"/>
    <w:rsid w:val="4893EE48"/>
    <w:rsid w:val="48998C55"/>
    <w:rsid w:val="48A14A56"/>
    <w:rsid w:val="48B48B90"/>
    <w:rsid w:val="48C14864"/>
    <w:rsid w:val="48CE5ACC"/>
    <w:rsid w:val="48E8D778"/>
    <w:rsid w:val="49026553"/>
    <w:rsid w:val="49058CB9"/>
    <w:rsid w:val="493EF50C"/>
    <w:rsid w:val="494749CA"/>
    <w:rsid w:val="494BE041"/>
    <w:rsid w:val="498680F9"/>
    <w:rsid w:val="4994F08C"/>
    <w:rsid w:val="4995D4D4"/>
    <w:rsid w:val="49C90627"/>
    <w:rsid w:val="49CA0CE9"/>
    <w:rsid w:val="49D33247"/>
    <w:rsid w:val="49ECE09E"/>
    <w:rsid w:val="49F4BC30"/>
    <w:rsid w:val="49F6683A"/>
    <w:rsid w:val="49F80BB6"/>
    <w:rsid w:val="4A3E830A"/>
    <w:rsid w:val="4A400CD2"/>
    <w:rsid w:val="4AB2D08F"/>
    <w:rsid w:val="4AE01244"/>
    <w:rsid w:val="4AF48B0D"/>
    <w:rsid w:val="4AF517A8"/>
    <w:rsid w:val="4AFE7D77"/>
    <w:rsid w:val="4B054EAC"/>
    <w:rsid w:val="4B0C3CD3"/>
    <w:rsid w:val="4B1A62E1"/>
    <w:rsid w:val="4B4D747D"/>
    <w:rsid w:val="4B60A88D"/>
    <w:rsid w:val="4B64DD8F"/>
    <w:rsid w:val="4B68BAC8"/>
    <w:rsid w:val="4B6D253D"/>
    <w:rsid w:val="4B85E35B"/>
    <w:rsid w:val="4B9369E7"/>
    <w:rsid w:val="4B96D025"/>
    <w:rsid w:val="4BA06954"/>
    <w:rsid w:val="4BB853DD"/>
    <w:rsid w:val="4BBF5826"/>
    <w:rsid w:val="4BD8581B"/>
    <w:rsid w:val="4BEE65CB"/>
    <w:rsid w:val="4C0066B2"/>
    <w:rsid w:val="4C300079"/>
    <w:rsid w:val="4C56219C"/>
    <w:rsid w:val="4C6C156F"/>
    <w:rsid w:val="4C8CF9C2"/>
    <w:rsid w:val="4C8E1AEA"/>
    <w:rsid w:val="4CB59849"/>
    <w:rsid w:val="4CC2DC31"/>
    <w:rsid w:val="4CCD77BC"/>
    <w:rsid w:val="4D125A38"/>
    <w:rsid w:val="4D2ED948"/>
    <w:rsid w:val="4D3E8DB5"/>
    <w:rsid w:val="4D3F524A"/>
    <w:rsid w:val="4D4F9826"/>
    <w:rsid w:val="4D5A3938"/>
    <w:rsid w:val="4D5E261D"/>
    <w:rsid w:val="4D6EC42B"/>
    <w:rsid w:val="4D86EF98"/>
    <w:rsid w:val="4D9054DE"/>
    <w:rsid w:val="4DC4549A"/>
    <w:rsid w:val="4DDF53E2"/>
    <w:rsid w:val="4DED3752"/>
    <w:rsid w:val="4DF049D4"/>
    <w:rsid w:val="4E2E17E2"/>
    <w:rsid w:val="4E3E2A1D"/>
    <w:rsid w:val="4E470F5E"/>
    <w:rsid w:val="4EA3D630"/>
    <w:rsid w:val="4EA8E881"/>
    <w:rsid w:val="4ECA152C"/>
    <w:rsid w:val="4EF39FC6"/>
    <w:rsid w:val="4EFA0D24"/>
    <w:rsid w:val="4F338A86"/>
    <w:rsid w:val="4F4131A2"/>
    <w:rsid w:val="4F43399A"/>
    <w:rsid w:val="4F497E3B"/>
    <w:rsid w:val="4F5DBE1B"/>
    <w:rsid w:val="4F647E67"/>
    <w:rsid w:val="4F88FAF8"/>
    <w:rsid w:val="4F94FF84"/>
    <w:rsid w:val="4FB0CB8E"/>
    <w:rsid w:val="4FB276A5"/>
    <w:rsid w:val="4FB497E5"/>
    <w:rsid w:val="4FB75BCF"/>
    <w:rsid w:val="4FDA8DEB"/>
    <w:rsid w:val="4FFC6B6E"/>
    <w:rsid w:val="50203C70"/>
    <w:rsid w:val="50296E1D"/>
    <w:rsid w:val="502988DE"/>
    <w:rsid w:val="50329A1F"/>
    <w:rsid w:val="504D20BD"/>
    <w:rsid w:val="504E8816"/>
    <w:rsid w:val="506577E8"/>
    <w:rsid w:val="5084B60B"/>
    <w:rsid w:val="5090490C"/>
    <w:rsid w:val="50D9B5AE"/>
    <w:rsid w:val="50ED1398"/>
    <w:rsid w:val="50FFF110"/>
    <w:rsid w:val="5100A8EA"/>
    <w:rsid w:val="51029C30"/>
    <w:rsid w:val="51059EED"/>
    <w:rsid w:val="51065A47"/>
    <w:rsid w:val="5110B6A9"/>
    <w:rsid w:val="5132157E"/>
    <w:rsid w:val="514D31AB"/>
    <w:rsid w:val="515F2679"/>
    <w:rsid w:val="516DC046"/>
    <w:rsid w:val="5176C0E3"/>
    <w:rsid w:val="517B6568"/>
    <w:rsid w:val="517EB020"/>
    <w:rsid w:val="518506C0"/>
    <w:rsid w:val="51861D7E"/>
    <w:rsid w:val="51B3DDA6"/>
    <w:rsid w:val="51C4220F"/>
    <w:rsid w:val="521420ED"/>
    <w:rsid w:val="521FDEBB"/>
    <w:rsid w:val="52291ACC"/>
    <w:rsid w:val="52390718"/>
    <w:rsid w:val="523F2183"/>
    <w:rsid w:val="52424DC1"/>
    <w:rsid w:val="5247D2CF"/>
    <w:rsid w:val="5254E951"/>
    <w:rsid w:val="527FAC38"/>
    <w:rsid w:val="5287A957"/>
    <w:rsid w:val="52E9612B"/>
    <w:rsid w:val="52F479E6"/>
    <w:rsid w:val="5309A10B"/>
    <w:rsid w:val="532C823C"/>
    <w:rsid w:val="5338603B"/>
    <w:rsid w:val="53418C54"/>
    <w:rsid w:val="53529C30"/>
    <w:rsid w:val="535E48D9"/>
    <w:rsid w:val="53630B47"/>
    <w:rsid w:val="537E0FE7"/>
    <w:rsid w:val="53913AA8"/>
    <w:rsid w:val="53D61B5B"/>
    <w:rsid w:val="53DD223C"/>
    <w:rsid w:val="53E1122B"/>
    <w:rsid w:val="53F3BF09"/>
    <w:rsid w:val="53FA2B6B"/>
    <w:rsid w:val="54481960"/>
    <w:rsid w:val="544CDB75"/>
    <w:rsid w:val="5450BA5F"/>
    <w:rsid w:val="545FA3BD"/>
    <w:rsid w:val="546385F5"/>
    <w:rsid w:val="546D3379"/>
    <w:rsid w:val="5472CF66"/>
    <w:rsid w:val="5473EA02"/>
    <w:rsid w:val="548B9341"/>
    <w:rsid w:val="54A52547"/>
    <w:rsid w:val="54AB07FE"/>
    <w:rsid w:val="54AB3A5C"/>
    <w:rsid w:val="54C01841"/>
    <w:rsid w:val="54CDC470"/>
    <w:rsid w:val="54D40C24"/>
    <w:rsid w:val="54D7F3E4"/>
    <w:rsid w:val="54D845E6"/>
    <w:rsid w:val="54DE5E90"/>
    <w:rsid w:val="54E080C8"/>
    <w:rsid w:val="54EF8967"/>
    <w:rsid w:val="55031A57"/>
    <w:rsid w:val="5529B6D5"/>
    <w:rsid w:val="5536C25C"/>
    <w:rsid w:val="55673D5C"/>
    <w:rsid w:val="5569A065"/>
    <w:rsid w:val="5580E2AE"/>
    <w:rsid w:val="5583078B"/>
    <w:rsid w:val="55A06040"/>
    <w:rsid w:val="55ACA2E9"/>
    <w:rsid w:val="55DE4259"/>
    <w:rsid w:val="560903DA"/>
    <w:rsid w:val="562D10A5"/>
    <w:rsid w:val="5657BB06"/>
    <w:rsid w:val="565E0A36"/>
    <w:rsid w:val="566994D1"/>
    <w:rsid w:val="568A1241"/>
    <w:rsid w:val="57053626"/>
    <w:rsid w:val="5705EA5F"/>
    <w:rsid w:val="5720094F"/>
    <w:rsid w:val="5728F2F4"/>
    <w:rsid w:val="573078CE"/>
    <w:rsid w:val="573DB22B"/>
    <w:rsid w:val="573F24AA"/>
    <w:rsid w:val="577062AD"/>
    <w:rsid w:val="578A7EEF"/>
    <w:rsid w:val="57BB7610"/>
    <w:rsid w:val="57BC732F"/>
    <w:rsid w:val="57EDF1A4"/>
    <w:rsid w:val="588750E5"/>
    <w:rsid w:val="588D7B68"/>
    <w:rsid w:val="5893D700"/>
    <w:rsid w:val="58A5A6AB"/>
    <w:rsid w:val="58C09018"/>
    <w:rsid w:val="58C2D0E2"/>
    <w:rsid w:val="58C83282"/>
    <w:rsid w:val="58F2F6E9"/>
    <w:rsid w:val="58FC8F5E"/>
    <w:rsid w:val="5905A57F"/>
    <w:rsid w:val="5974DB67"/>
    <w:rsid w:val="598593C5"/>
    <w:rsid w:val="5989FF6E"/>
    <w:rsid w:val="59B8CBFE"/>
    <w:rsid w:val="59CB7558"/>
    <w:rsid w:val="59CD94F5"/>
    <w:rsid w:val="59D01F86"/>
    <w:rsid w:val="59E00792"/>
    <w:rsid w:val="59E60741"/>
    <w:rsid w:val="59F62124"/>
    <w:rsid w:val="5A2AF0A0"/>
    <w:rsid w:val="5A30F7BB"/>
    <w:rsid w:val="5A33180D"/>
    <w:rsid w:val="5A4B952C"/>
    <w:rsid w:val="5A713331"/>
    <w:rsid w:val="5A9526CD"/>
    <w:rsid w:val="5AB402F5"/>
    <w:rsid w:val="5ACCCA0D"/>
    <w:rsid w:val="5AD1D125"/>
    <w:rsid w:val="5AE9EC05"/>
    <w:rsid w:val="5B0C6A62"/>
    <w:rsid w:val="5BB6A2DF"/>
    <w:rsid w:val="5BBB69F9"/>
    <w:rsid w:val="5BC2470C"/>
    <w:rsid w:val="5BE055E5"/>
    <w:rsid w:val="5BE280E1"/>
    <w:rsid w:val="5BFD474F"/>
    <w:rsid w:val="5C01C207"/>
    <w:rsid w:val="5C045611"/>
    <w:rsid w:val="5C0908DB"/>
    <w:rsid w:val="5C0E9A37"/>
    <w:rsid w:val="5C535DC0"/>
    <w:rsid w:val="5C7A7A20"/>
    <w:rsid w:val="5CB9DD81"/>
    <w:rsid w:val="5CE3CCD4"/>
    <w:rsid w:val="5CF489C1"/>
    <w:rsid w:val="5D3C3D14"/>
    <w:rsid w:val="5D4B2FD5"/>
    <w:rsid w:val="5D56FEE5"/>
    <w:rsid w:val="5D5BC7D5"/>
    <w:rsid w:val="5D7C1CC8"/>
    <w:rsid w:val="5D8193E7"/>
    <w:rsid w:val="5D87A305"/>
    <w:rsid w:val="5DBEBF55"/>
    <w:rsid w:val="5DE3769C"/>
    <w:rsid w:val="5DED1D8C"/>
    <w:rsid w:val="5DF1F08B"/>
    <w:rsid w:val="5DF4A248"/>
    <w:rsid w:val="5E00BD0F"/>
    <w:rsid w:val="5E01A3EB"/>
    <w:rsid w:val="5E7E41B9"/>
    <w:rsid w:val="5E8333B3"/>
    <w:rsid w:val="5EABB2FF"/>
    <w:rsid w:val="5EB5AF12"/>
    <w:rsid w:val="5EBECF28"/>
    <w:rsid w:val="5EC99D4E"/>
    <w:rsid w:val="5EDC3CCE"/>
    <w:rsid w:val="5EF9E7CE"/>
    <w:rsid w:val="5F3D193A"/>
    <w:rsid w:val="5F4974B2"/>
    <w:rsid w:val="5F4F5003"/>
    <w:rsid w:val="5F755B2D"/>
    <w:rsid w:val="5F85DD91"/>
    <w:rsid w:val="6027B4D7"/>
    <w:rsid w:val="603CCB88"/>
    <w:rsid w:val="604A1541"/>
    <w:rsid w:val="6073A93D"/>
    <w:rsid w:val="608BDAEE"/>
    <w:rsid w:val="60BFA03F"/>
    <w:rsid w:val="60E55EC6"/>
    <w:rsid w:val="60E680DD"/>
    <w:rsid w:val="60F5D4B8"/>
    <w:rsid w:val="61048C76"/>
    <w:rsid w:val="611B175E"/>
    <w:rsid w:val="612C5D69"/>
    <w:rsid w:val="61396960"/>
    <w:rsid w:val="6166A7D1"/>
    <w:rsid w:val="6168D6FD"/>
    <w:rsid w:val="61695C72"/>
    <w:rsid w:val="616AB5D5"/>
    <w:rsid w:val="61753968"/>
    <w:rsid w:val="617CEEF7"/>
    <w:rsid w:val="618CE6BD"/>
    <w:rsid w:val="619FF9E1"/>
    <w:rsid w:val="6214DC5D"/>
    <w:rsid w:val="6218116E"/>
    <w:rsid w:val="62401228"/>
    <w:rsid w:val="6241A70E"/>
    <w:rsid w:val="62629042"/>
    <w:rsid w:val="62B4FFAB"/>
    <w:rsid w:val="62B6E7BF"/>
    <w:rsid w:val="62C07315"/>
    <w:rsid w:val="62CD22EC"/>
    <w:rsid w:val="63030212"/>
    <w:rsid w:val="632D4D89"/>
    <w:rsid w:val="632EDDE0"/>
    <w:rsid w:val="633A1107"/>
    <w:rsid w:val="633D3C47"/>
    <w:rsid w:val="633DDBFB"/>
    <w:rsid w:val="6350BC72"/>
    <w:rsid w:val="6354A341"/>
    <w:rsid w:val="6381BE10"/>
    <w:rsid w:val="6394CA51"/>
    <w:rsid w:val="63EF774B"/>
    <w:rsid w:val="63FE8435"/>
    <w:rsid w:val="64066891"/>
    <w:rsid w:val="640EF1AA"/>
    <w:rsid w:val="64131388"/>
    <w:rsid w:val="641E7DD5"/>
    <w:rsid w:val="6439DF14"/>
    <w:rsid w:val="6439F135"/>
    <w:rsid w:val="644155AC"/>
    <w:rsid w:val="64503629"/>
    <w:rsid w:val="646074E1"/>
    <w:rsid w:val="647F1AF7"/>
    <w:rsid w:val="6485D22F"/>
    <w:rsid w:val="6486897A"/>
    <w:rsid w:val="64A15511"/>
    <w:rsid w:val="64A18C44"/>
    <w:rsid w:val="64C1F7C9"/>
    <w:rsid w:val="64C7EC16"/>
    <w:rsid w:val="64DDB2C0"/>
    <w:rsid w:val="64FC66E4"/>
    <w:rsid w:val="64FC9344"/>
    <w:rsid w:val="6534B9F1"/>
    <w:rsid w:val="65552278"/>
    <w:rsid w:val="656871A0"/>
    <w:rsid w:val="656DBBDE"/>
    <w:rsid w:val="6573D8D0"/>
    <w:rsid w:val="65748273"/>
    <w:rsid w:val="6582FAC3"/>
    <w:rsid w:val="65B010B8"/>
    <w:rsid w:val="65DB53A4"/>
    <w:rsid w:val="65E44F6D"/>
    <w:rsid w:val="65EE8881"/>
    <w:rsid w:val="661E39E0"/>
    <w:rsid w:val="6627E103"/>
    <w:rsid w:val="6631DA95"/>
    <w:rsid w:val="663D2CD1"/>
    <w:rsid w:val="66502F69"/>
    <w:rsid w:val="66585568"/>
    <w:rsid w:val="665A2425"/>
    <w:rsid w:val="665E5FA2"/>
    <w:rsid w:val="666DA0EC"/>
    <w:rsid w:val="6679803D"/>
    <w:rsid w:val="66A51BFE"/>
    <w:rsid w:val="66EA9DC8"/>
    <w:rsid w:val="6738CF23"/>
    <w:rsid w:val="67428A70"/>
    <w:rsid w:val="674786C1"/>
    <w:rsid w:val="67499E2D"/>
    <w:rsid w:val="6774185E"/>
    <w:rsid w:val="677AD775"/>
    <w:rsid w:val="67AD6684"/>
    <w:rsid w:val="67CF4E5B"/>
    <w:rsid w:val="6842EB07"/>
    <w:rsid w:val="6859491B"/>
    <w:rsid w:val="685D05F2"/>
    <w:rsid w:val="6868CB17"/>
    <w:rsid w:val="6884F7C7"/>
    <w:rsid w:val="68C19ABD"/>
    <w:rsid w:val="68D1D1C6"/>
    <w:rsid w:val="68D977E2"/>
    <w:rsid w:val="68F539DF"/>
    <w:rsid w:val="68F88BF1"/>
    <w:rsid w:val="693B3873"/>
    <w:rsid w:val="69478A49"/>
    <w:rsid w:val="694A533A"/>
    <w:rsid w:val="694AB081"/>
    <w:rsid w:val="6956BCE9"/>
    <w:rsid w:val="695BCAF9"/>
    <w:rsid w:val="695CEA5B"/>
    <w:rsid w:val="695EC861"/>
    <w:rsid w:val="696714FA"/>
    <w:rsid w:val="696A9C9B"/>
    <w:rsid w:val="6971A143"/>
    <w:rsid w:val="69ABA3FE"/>
    <w:rsid w:val="69B30ACE"/>
    <w:rsid w:val="69B623B8"/>
    <w:rsid w:val="69D00363"/>
    <w:rsid w:val="69EFF34B"/>
    <w:rsid w:val="69F32E29"/>
    <w:rsid w:val="6A5463BD"/>
    <w:rsid w:val="6A69CD5D"/>
    <w:rsid w:val="6A7009E4"/>
    <w:rsid w:val="6A735EB3"/>
    <w:rsid w:val="6AA05B57"/>
    <w:rsid w:val="6AAF9D9C"/>
    <w:rsid w:val="6AB33A88"/>
    <w:rsid w:val="6ABA1752"/>
    <w:rsid w:val="6AD2494F"/>
    <w:rsid w:val="6AE324F7"/>
    <w:rsid w:val="6AEAA42F"/>
    <w:rsid w:val="6AFDD411"/>
    <w:rsid w:val="6B1FEEA0"/>
    <w:rsid w:val="6B2C97D6"/>
    <w:rsid w:val="6B34C199"/>
    <w:rsid w:val="6B40BE0A"/>
    <w:rsid w:val="6B41120F"/>
    <w:rsid w:val="6B45FCD6"/>
    <w:rsid w:val="6B5AD238"/>
    <w:rsid w:val="6B605DF6"/>
    <w:rsid w:val="6B65885B"/>
    <w:rsid w:val="6BA26B65"/>
    <w:rsid w:val="6BA87FFB"/>
    <w:rsid w:val="6BB98CC0"/>
    <w:rsid w:val="6BDC8E03"/>
    <w:rsid w:val="6BE9478E"/>
    <w:rsid w:val="6C051D74"/>
    <w:rsid w:val="6C28236E"/>
    <w:rsid w:val="6C558270"/>
    <w:rsid w:val="6C57BDE2"/>
    <w:rsid w:val="6C61801E"/>
    <w:rsid w:val="6C8AC313"/>
    <w:rsid w:val="6C9A3F8D"/>
    <w:rsid w:val="6CA9BF1F"/>
    <w:rsid w:val="6CB2984B"/>
    <w:rsid w:val="6CCDE964"/>
    <w:rsid w:val="6D0020CD"/>
    <w:rsid w:val="6D235784"/>
    <w:rsid w:val="6D680277"/>
    <w:rsid w:val="6D68FFC4"/>
    <w:rsid w:val="6D6E9691"/>
    <w:rsid w:val="6D8C80A3"/>
    <w:rsid w:val="6DA4C031"/>
    <w:rsid w:val="6DBE2B23"/>
    <w:rsid w:val="6DD799C2"/>
    <w:rsid w:val="6DEEC642"/>
    <w:rsid w:val="6E11093C"/>
    <w:rsid w:val="6E4C1B45"/>
    <w:rsid w:val="6E7C47B7"/>
    <w:rsid w:val="6E865F9C"/>
    <w:rsid w:val="6E9443FA"/>
    <w:rsid w:val="6EA139F8"/>
    <w:rsid w:val="6EB23623"/>
    <w:rsid w:val="6EB64034"/>
    <w:rsid w:val="6EB9E2F1"/>
    <w:rsid w:val="6EC8A612"/>
    <w:rsid w:val="6ED4BDE8"/>
    <w:rsid w:val="6EE3128F"/>
    <w:rsid w:val="6EF47AAF"/>
    <w:rsid w:val="6F154565"/>
    <w:rsid w:val="6F1BF6D9"/>
    <w:rsid w:val="6F58DAF7"/>
    <w:rsid w:val="6F6D759D"/>
    <w:rsid w:val="6F77207E"/>
    <w:rsid w:val="6F88C146"/>
    <w:rsid w:val="6F8A3079"/>
    <w:rsid w:val="6F8E3F12"/>
    <w:rsid w:val="6F91281E"/>
    <w:rsid w:val="6F934AEC"/>
    <w:rsid w:val="6FBD0AF9"/>
    <w:rsid w:val="6FBE8B57"/>
    <w:rsid w:val="6FD0204F"/>
    <w:rsid w:val="6FFA556D"/>
    <w:rsid w:val="70A7EF7D"/>
    <w:rsid w:val="70DD407E"/>
    <w:rsid w:val="70F48309"/>
    <w:rsid w:val="711494B5"/>
    <w:rsid w:val="7117E59B"/>
    <w:rsid w:val="7124D9A8"/>
    <w:rsid w:val="7132F1EE"/>
    <w:rsid w:val="7158F537"/>
    <w:rsid w:val="715A77B6"/>
    <w:rsid w:val="716DFA5A"/>
    <w:rsid w:val="7173F642"/>
    <w:rsid w:val="717582C9"/>
    <w:rsid w:val="71B20FDC"/>
    <w:rsid w:val="71B5AF5E"/>
    <w:rsid w:val="71D95C65"/>
    <w:rsid w:val="71E4DA48"/>
    <w:rsid w:val="71E99002"/>
    <w:rsid w:val="71F3448C"/>
    <w:rsid w:val="71F4EF37"/>
    <w:rsid w:val="71FCF7F5"/>
    <w:rsid w:val="7203C421"/>
    <w:rsid w:val="721979C9"/>
    <w:rsid w:val="72237843"/>
    <w:rsid w:val="726081AC"/>
    <w:rsid w:val="7271568D"/>
    <w:rsid w:val="72719829"/>
    <w:rsid w:val="72A056B5"/>
    <w:rsid w:val="72A67F6E"/>
    <w:rsid w:val="72A9A680"/>
    <w:rsid w:val="72B0C9BD"/>
    <w:rsid w:val="72E7158B"/>
    <w:rsid w:val="72E88E78"/>
    <w:rsid w:val="72F2A9A5"/>
    <w:rsid w:val="72F62730"/>
    <w:rsid w:val="72F6CBB2"/>
    <w:rsid w:val="7310D388"/>
    <w:rsid w:val="73254DE4"/>
    <w:rsid w:val="73315EB7"/>
    <w:rsid w:val="7342F71C"/>
    <w:rsid w:val="7358EE40"/>
    <w:rsid w:val="739DD5C2"/>
    <w:rsid w:val="739FB90C"/>
    <w:rsid w:val="73A9B26A"/>
    <w:rsid w:val="73BC57AC"/>
    <w:rsid w:val="73C179D5"/>
    <w:rsid w:val="73C2C1D4"/>
    <w:rsid w:val="73E21DA6"/>
    <w:rsid w:val="741E95E5"/>
    <w:rsid w:val="742194DA"/>
    <w:rsid w:val="74268554"/>
    <w:rsid w:val="7458131D"/>
    <w:rsid w:val="74652AAA"/>
    <w:rsid w:val="7472CC00"/>
    <w:rsid w:val="749DF8C8"/>
    <w:rsid w:val="74BF3766"/>
    <w:rsid w:val="74BF44CB"/>
    <w:rsid w:val="74C73DAF"/>
    <w:rsid w:val="74C87998"/>
    <w:rsid w:val="74CECBF8"/>
    <w:rsid w:val="74D6DD4D"/>
    <w:rsid w:val="74E3C105"/>
    <w:rsid w:val="750602C2"/>
    <w:rsid w:val="75094E9D"/>
    <w:rsid w:val="7537C0DE"/>
    <w:rsid w:val="756170AA"/>
    <w:rsid w:val="756B5AC5"/>
    <w:rsid w:val="757E4B65"/>
    <w:rsid w:val="757E6F91"/>
    <w:rsid w:val="75A01E73"/>
    <w:rsid w:val="75BA25CE"/>
    <w:rsid w:val="75BA404E"/>
    <w:rsid w:val="75C4A2D6"/>
    <w:rsid w:val="75D9C76B"/>
    <w:rsid w:val="7616543B"/>
    <w:rsid w:val="763D991C"/>
    <w:rsid w:val="76768D0C"/>
    <w:rsid w:val="76881C23"/>
    <w:rsid w:val="769C6998"/>
    <w:rsid w:val="76A41613"/>
    <w:rsid w:val="76B3C052"/>
    <w:rsid w:val="76B86156"/>
    <w:rsid w:val="76CCEFC6"/>
    <w:rsid w:val="76EEC761"/>
    <w:rsid w:val="76FD410B"/>
    <w:rsid w:val="770C2859"/>
    <w:rsid w:val="770D02B1"/>
    <w:rsid w:val="771010C8"/>
    <w:rsid w:val="7740A1C8"/>
    <w:rsid w:val="77786481"/>
    <w:rsid w:val="77C6BC34"/>
    <w:rsid w:val="77C9962A"/>
    <w:rsid w:val="77F1CE9B"/>
    <w:rsid w:val="780441AB"/>
    <w:rsid w:val="781E66A2"/>
    <w:rsid w:val="7837FB17"/>
    <w:rsid w:val="786B191A"/>
    <w:rsid w:val="788A02F3"/>
    <w:rsid w:val="789CDEDD"/>
    <w:rsid w:val="78AB29BA"/>
    <w:rsid w:val="78B1D540"/>
    <w:rsid w:val="78B1DC3A"/>
    <w:rsid w:val="791434E2"/>
    <w:rsid w:val="79174628"/>
    <w:rsid w:val="791CB3E6"/>
    <w:rsid w:val="7921A804"/>
    <w:rsid w:val="792F0643"/>
    <w:rsid w:val="793D8DFE"/>
    <w:rsid w:val="7947E64E"/>
    <w:rsid w:val="7956BBB6"/>
    <w:rsid w:val="7964727E"/>
    <w:rsid w:val="79884D4C"/>
    <w:rsid w:val="79A0120C"/>
    <w:rsid w:val="79A28BE7"/>
    <w:rsid w:val="79C77E9C"/>
    <w:rsid w:val="79D86B91"/>
    <w:rsid w:val="79F63536"/>
    <w:rsid w:val="7A0DC0F9"/>
    <w:rsid w:val="7A2637FB"/>
    <w:rsid w:val="7A29C89E"/>
    <w:rsid w:val="7A475E2F"/>
    <w:rsid w:val="7A6C31B6"/>
    <w:rsid w:val="7A7ED4DD"/>
    <w:rsid w:val="7AAF8E61"/>
    <w:rsid w:val="7ABD3D63"/>
    <w:rsid w:val="7ABE4D4B"/>
    <w:rsid w:val="7AE40542"/>
    <w:rsid w:val="7AF9BEB2"/>
    <w:rsid w:val="7B03B68A"/>
    <w:rsid w:val="7B2776C6"/>
    <w:rsid w:val="7B322631"/>
    <w:rsid w:val="7B6DC6CC"/>
    <w:rsid w:val="7B85676C"/>
    <w:rsid w:val="7B87CDBB"/>
    <w:rsid w:val="7B9D7EB5"/>
    <w:rsid w:val="7BB2611C"/>
    <w:rsid w:val="7BCC8BBA"/>
    <w:rsid w:val="7BD3CB54"/>
    <w:rsid w:val="7BF7816F"/>
    <w:rsid w:val="7C224C15"/>
    <w:rsid w:val="7C343551"/>
    <w:rsid w:val="7C45DEDF"/>
    <w:rsid w:val="7C4BD5A4"/>
    <w:rsid w:val="7CB1156E"/>
    <w:rsid w:val="7CD45B14"/>
    <w:rsid w:val="7CDDC35C"/>
    <w:rsid w:val="7D072AE5"/>
    <w:rsid w:val="7D116026"/>
    <w:rsid w:val="7D2489BC"/>
    <w:rsid w:val="7D263C97"/>
    <w:rsid w:val="7D470B44"/>
    <w:rsid w:val="7D485C03"/>
    <w:rsid w:val="7D4A8AA3"/>
    <w:rsid w:val="7D5CA9CD"/>
    <w:rsid w:val="7D5ED4DC"/>
    <w:rsid w:val="7D7F52EB"/>
    <w:rsid w:val="7DA92D86"/>
    <w:rsid w:val="7DC24CB7"/>
    <w:rsid w:val="7DE207AC"/>
    <w:rsid w:val="7E521FE3"/>
    <w:rsid w:val="7E5A75A5"/>
    <w:rsid w:val="7E5E8069"/>
    <w:rsid w:val="7E78E4AA"/>
    <w:rsid w:val="7E98BF97"/>
    <w:rsid w:val="7E9B5E1E"/>
    <w:rsid w:val="7EA7C350"/>
    <w:rsid w:val="7EBE79AF"/>
    <w:rsid w:val="7ED9DAC6"/>
    <w:rsid w:val="7F0FB511"/>
    <w:rsid w:val="7F1ABE06"/>
    <w:rsid w:val="7F2ACE9E"/>
    <w:rsid w:val="7F3626CB"/>
    <w:rsid w:val="7F4A2E32"/>
    <w:rsid w:val="7F580206"/>
    <w:rsid w:val="7F5D33C7"/>
    <w:rsid w:val="7F65850B"/>
    <w:rsid w:val="7F66D832"/>
    <w:rsid w:val="7F837666"/>
    <w:rsid w:val="7F8DC080"/>
    <w:rsid w:val="7FC1968E"/>
    <w:rsid w:val="7FC83B4E"/>
    <w:rsid w:val="7FEEA4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8D7DB"/>
  <w15:docId w15:val="{0D9486FE-470B-4E84-8B08-0D0CA1DB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5B"/>
    <w:rPr>
      <w:szCs w:val="24"/>
    </w:rPr>
  </w:style>
  <w:style w:type="paragraph" w:styleId="Heading1">
    <w:name w:val="heading 1"/>
    <w:next w:val="Normal"/>
    <w:link w:val="Heading1Char"/>
    <w:uiPriority w:val="9"/>
    <w:qFormat/>
    <w:rsid w:val="00CC799E"/>
    <w:pPr>
      <w:pBdr>
        <w:bottom w:val="single" w:sz="8" w:space="0" w:color="9AA3AC"/>
      </w:pBdr>
      <w:tabs>
        <w:tab w:val="left" w:pos="90"/>
      </w:tabs>
      <w:spacing w:before="120" w:after="120"/>
      <w:outlineLvl w:val="0"/>
    </w:pPr>
    <w:rPr>
      <w:rFonts w:ascii="Museo Slab 500" w:hAnsi="Museo Slab 500"/>
      <w:b/>
      <w:color w:val="5C6670"/>
      <w:sz w:val="32"/>
      <w:szCs w:val="32"/>
    </w:rPr>
  </w:style>
  <w:style w:type="paragraph" w:styleId="Heading2">
    <w:name w:val="heading 2"/>
    <w:basedOn w:val="Normal"/>
    <w:next w:val="Normal"/>
    <w:link w:val="Heading2Char"/>
    <w:uiPriority w:val="9"/>
    <w:semiHidden/>
    <w:unhideWhenUsed/>
    <w:qFormat/>
    <w:rsid w:val="009F554C"/>
    <w:pPr>
      <w:keepNext/>
      <w:keepLines/>
      <w:spacing w:before="200"/>
      <w:outlineLvl w:val="1"/>
    </w:pPr>
    <w:rPr>
      <w:rFonts w:ascii="Trebuchet MS" w:hAnsi="Trebuchet MS"/>
      <w:b/>
      <w:bCs/>
      <w:sz w:val="26"/>
      <w:szCs w:val="26"/>
    </w:rPr>
  </w:style>
  <w:style w:type="paragraph" w:styleId="Heading3">
    <w:name w:val="heading 3"/>
    <w:basedOn w:val="Normal"/>
    <w:next w:val="Normal"/>
    <w:link w:val="Heading3Char"/>
    <w:uiPriority w:val="9"/>
    <w:semiHidden/>
    <w:unhideWhenUsed/>
    <w:qFormat/>
    <w:rsid w:val="0030192B"/>
    <w:pPr>
      <w:keepNext/>
      <w:keepLines/>
      <w:spacing w:before="20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6915"/>
    <w:pPr>
      <w:spacing w:before="1000" w:after="1000"/>
      <w:jc w:val="center"/>
    </w:pPr>
    <w:rPr>
      <w:rFonts w:ascii="Museo Slab 500" w:hAnsi="Museo Slab 500"/>
      <w:color w:val="5C6670"/>
      <w:spacing w:val="20"/>
      <w:sz w:val="64"/>
      <w:szCs w:val="72"/>
    </w:rPr>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link w:val="BalloonText"/>
    <w:uiPriority w:val="99"/>
    <w:semiHidden/>
    <w:rsid w:val="009504F4"/>
    <w:rPr>
      <w:rFonts w:ascii="Lucida Grande" w:hAnsi="Lucida Grande" w:cs="Lucida Grande"/>
      <w:sz w:val="18"/>
      <w:szCs w:val="18"/>
    </w:rPr>
  </w:style>
  <w:style w:type="character" w:customStyle="1" w:styleId="Heading1Char">
    <w:name w:val="Heading 1 Char"/>
    <w:link w:val="Heading1"/>
    <w:uiPriority w:val="9"/>
    <w:rsid w:val="00CC799E"/>
    <w:rPr>
      <w:rFonts w:ascii="Museo Slab 500" w:eastAsia="Calibri" w:hAnsi="Museo Slab 500"/>
      <w:b/>
      <w:color w:val="5C6670"/>
      <w:sz w:val="32"/>
      <w:szCs w:val="32"/>
    </w:rPr>
  </w:style>
  <w:style w:type="character" w:styleId="Strong">
    <w:name w:val="Strong"/>
    <w:uiPriority w:val="1"/>
    <w:qFormat/>
    <w:rsid w:val="0030192B"/>
    <w:rPr>
      <w:b/>
      <w:bCs/>
      <w:color w:val="auto"/>
    </w:rPr>
  </w:style>
  <w:style w:type="character" w:customStyle="1" w:styleId="TitleChar">
    <w:name w:val="Title Char"/>
    <w:link w:val="Title"/>
    <w:uiPriority w:val="10"/>
    <w:rsid w:val="00D16915"/>
    <w:rPr>
      <w:rFonts w:ascii="Museo Slab 500" w:eastAsia="Calibri" w:hAnsi="Museo Slab 500" w:cs="Times New Roman"/>
      <w:color w:val="5C6670"/>
      <w:spacing w:val="20"/>
      <w:sz w:val="64"/>
      <w:szCs w:val="72"/>
    </w:rPr>
  </w:style>
  <w:style w:type="paragraph" w:styleId="Subtitle">
    <w:name w:val="Subtitle"/>
    <w:basedOn w:val="Normal"/>
    <w:next w:val="Normal"/>
    <w:link w:val="SubtitleChar"/>
    <w:uiPriority w:val="11"/>
    <w:qFormat/>
    <w:pPr>
      <w:pBdr>
        <w:bottom w:val="dashed" w:sz="4" w:space="31" w:color="BFBFBF"/>
      </w:pBdr>
      <w:spacing w:before="160" w:after="360"/>
      <w:ind w:left="864" w:right="864"/>
      <w:jc w:val="center"/>
    </w:pPr>
  </w:style>
  <w:style w:type="character" w:customStyle="1" w:styleId="SubtitleChar">
    <w:name w:val="Subtitle Char"/>
    <w:link w:val="Subtitle"/>
    <w:rsid w:val="002E0D67"/>
    <w:rPr>
      <w:rFonts w:eastAsia="Calibri"/>
    </w:rPr>
  </w:style>
  <w:style w:type="paragraph" w:customStyle="1" w:styleId="HeadingMuseo">
    <w:name w:val="Heading Museo"/>
    <w:basedOn w:val="Heading1"/>
    <w:qFormat/>
    <w:rsid w:val="005C0F06"/>
    <w:pPr>
      <w:pBdr>
        <w:bottom w:val="single" w:sz="8" w:space="1" w:color="9AA3AC"/>
      </w:pBdr>
    </w:pPr>
  </w:style>
  <w:style w:type="character" w:styleId="PlaceholderText">
    <w:name w:val="Placeholder Text"/>
    <w:uiPriority w:val="99"/>
    <w:semiHidden/>
    <w:rsid w:val="002E0D67"/>
    <w:rPr>
      <w:color w:val="808080"/>
    </w:rPr>
  </w:style>
  <w:style w:type="character" w:customStyle="1" w:styleId="Heading2Char">
    <w:name w:val="Heading 2 Char"/>
    <w:link w:val="Heading2"/>
    <w:uiPriority w:val="9"/>
    <w:rsid w:val="009F554C"/>
    <w:rPr>
      <w:rFonts w:ascii="Trebuchet MS" w:eastAsia="MS PGothic" w:hAnsi="Trebuchet MS" w:cs="Times New Roman"/>
      <w:b/>
      <w:bCs/>
      <w:sz w:val="26"/>
      <w:szCs w:val="26"/>
    </w:rPr>
  </w:style>
  <w:style w:type="table" w:styleId="LightList-Accent2">
    <w:name w:val="Light List Accent 2"/>
    <w:basedOn w:val="Table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Caption">
    <w:name w:val="caption"/>
    <w:basedOn w:val="Normal"/>
    <w:next w:val="Normal"/>
    <w:autoRedefine/>
    <w:uiPriority w:val="35"/>
    <w:unhideWhenUsed/>
    <w:qFormat/>
    <w:rsid w:val="001B6120"/>
    <w:pPr>
      <w:spacing w:after="120"/>
    </w:pPr>
    <w:rPr>
      <w:b/>
      <w:bCs/>
      <w:color w:val="5C6670"/>
      <w:sz w:val="18"/>
      <w:szCs w:val="18"/>
    </w:rPr>
  </w:style>
  <w:style w:type="table" w:styleId="LightShading-Accent3">
    <w:name w:val="Light Shading Accent 3"/>
    <w:basedOn w:val="Table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LightShading-Accent1">
    <w:name w:val="Light Shading Accent 1"/>
    <w:basedOn w:val="Table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ListParagraph">
    <w:name w:val="List Paragraph"/>
    <w:aliases w:val="Indented Text,Indented (Quote)"/>
    <w:basedOn w:val="Normal"/>
    <w:uiPriority w:val="34"/>
    <w:qFormat/>
    <w:rsid w:val="001B4DBB"/>
    <w:pPr>
      <w:ind w:left="720"/>
      <w:contextualSpacing/>
    </w:pPr>
  </w:style>
  <w:style w:type="table" w:styleId="MediumList1-Accent6">
    <w:name w:val="Medium List 1 Accent 6"/>
    <w:basedOn w:val="Table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yperlink">
    <w:name w:val="Hyperlink"/>
    <w:rsid w:val="00A33024"/>
    <w:rPr>
      <w:color w:val="0000FF"/>
      <w:u w:val="single"/>
    </w:rPr>
  </w:style>
  <w:style w:type="character" w:styleId="EndnoteReference">
    <w:name w:val="endnote reference"/>
    <w:uiPriority w:val="99"/>
    <w:rsid w:val="002A06C6"/>
    <w:rPr>
      <w:vertAlign w:val="superscript"/>
    </w:rPr>
  </w:style>
  <w:style w:type="paragraph" w:styleId="EndnoteText">
    <w:name w:val="endnote text"/>
    <w:basedOn w:val="Normal"/>
    <w:link w:val="EndnoteTextChar"/>
    <w:uiPriority w:val="99"/>
    <w:rsid w:val="00BD3D1B"/>
    <w:rPr>
      <w:rFonts w:eastAsia="Times New Roman"/>
      <w:szCs w:val="20"/>
    </w:rPr>
  </w:style>
  <w:style w:type="character" w:customStyle="1" w:styleId="EndnoteTextChar">
    <w:name w:val="Endnote Text Char"/>
    <w:link w:val="EndnoteText"/>
    <w:uiPriority w:val="99"/>
    <w:rsid w:val="00BD3D1B"/>
    <w:rPr>
      <w:rFonts w:ascii="Calibri" w:eastAsia="Times New Roman" w:hAnsi="Calibri" w:cs="Times New Roman"/>
      <w:sz w:val="22"/>
      <w:szCs w:val="20"/>
    </w:rPr>
  </w:style>
  <w:style w:type="paragraph" w:styleId="BodyText">
    <w:name w:val="Body Text"/>
    <w:aliases w:val="Body Text Calibri"/>
    <w:basedOn w:val="Normal"/>
    <w:link w:val="BodyTextChar"/>
    <w:uiPriority w:val="99"/>
    <w:unhideWhenUsed/>
    <w:rsid w:val="00963908"/>
    <w:pPr>
      <w:spacing w:after="100" w:afterAutospacing="1"/>
    </w:pPr>
  </w:style>
  <w:style w:type="character" w:customStyle="1" w:styleId="BodyTextChar">
    <w:name w:val="Body Text Char"/>
    <w:aliases w:val="Body Text Calibri Char"/>
    <w:link w:val="BodyText"/>
    <w:uiPriority w:val="99"/>
    <w:rsid w:val="00963908"/>
    <w:rPr>
      <w:rFonts w:ascii="Calibri" w:hAnsi="Calibri"/>
      <w:sz w:val="22"/>
    </w:rPr>
  </w:style>
  <w:style w:type="table" w:styleId="TableWeb1">
    <w:name w:val="Table Web 1"/>
    <w:basedOn w:val="Table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ColorfulShading-Accent1">
    <w:name w:val="Colorful Shading Accent 1"/>
    <w:basedOn w:val="Table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251000"/>
    <w:pPr>
      <w:pBdr>
        <w:bottom w:val="single" w:sz="8" w:space="1" w:color="9AA3AC"/>
      </w:pBdr>
      <w:spacing w:before="0" w:after="60"/>
    </w:pPr>
    <w:rPr>
      <w:b w:val="0"/>
    </w:rPr>
  </w:style>
  <w:style w:type="paragraph" w:customStyle="1" w:styleId="SubheadTrebuchet">
    <w:name w:val="Subhead Trebuchet"/>
    <w:basedOn w:val="Normal"/>
    <w:next w:val="Normal"/>
    <w:autoRedefine/>
    <w:qFormat/>
    <w:rsid w:val="007A10EB"/>
    <w:pPr>
      <w:spacing w:before="240"/>
    </w:pPr>
    <w:rPr>
      <w:rFonts w:ascii="Trebuchet MS" w:hAnsi="Trebuchet MS" w:cstheme="minorHAnsi"/>
      <w:b/>
      <w:sz w:val="24"/>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LightShading">
    <w:name w:val="Light Shading"/>
    <w:basedOn w:val="Table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9D295D"/>
    <w:pPr>
      <w:numPr>
        <w:numId w:val="6"/>
      </w:numPr>
      <w:spacing w:after="120"/>
    </w:pPr>
    <w:rPr>
      <w:szCs w:val="22"/>
    </w:rPr>
  </w:style>
  <w:style w:type="numbering" w:customStyle="1" w:styleId="BulletedList2ndLevel">
    <w:name w:val="Bulleted List 2nd Level"/>
    <w:basedOn w:val="NoList"/>
    <w:uiPriority w:val="99"/>
    <w:rsid w:val="00546F89"/>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OC1"/>
    <w:autoRedefine/>
    <w:uiPriority w:val="99"/>
    <w:qFormat/>
    <w:rsid w:val="002F0FFC"/>
    <w:pPr>
      <w:spacing w:after="240" w:line="240" w:lineRule="auto"/>
    </w:pPr>
    <w:rPr>
      <w:rFonts w:ascii="Museo Slab 500" w:hAnsi="Museo Slab 500"/>
      <w:b/>
      <w:bCs/>
      <w:color w:val="5C6670"/>
      <w:sz w:val="36"/>
    </w:rPr>
  </w:style>
  <w:style w:type="paragraph" w:styleId="TOC2">
    <w:name w:val="toc 2"/>
    <w:basedOn w:val="SubheadTrebuchet"/>
    <w:next w:val="TOC3"/>
    <w:autoRedefine/>
    <w:uiPriority w:val="39"/>
    <w:unhideWhenUsed/>
    <w:rsid w:val="00DE2217"/>
    <w:pPr>
      <w:tabs>
        <w:tab w:val="right" w:pos="7200"/>
      </w:tabs>
      <w:spacing w:after="120"/>
    </w:pPr>
    <w:rPr>
      <w:b w:val="0"/>
      <w:sz w:val="20"/>
    </w:rPr>
  </w:style>
  <w:style w:type="paragraph" w:styleId="TOC1">
    <w:name w:val="toc 1"/>
    <w:basedOn w:val="Heading1"/>
    <w:next w:val="SubheadTrebuchet"/>
    <w:autoRedefine/>
    <w:uiPriority w:val="39"/>
    <w:unhideWhenUsed/>
    <w:qFormat/>
    <w:rsid w:val="00DE2217"/>
    <w:pPr>
      <w:tabs>
        <w:tab w:val="right" w:pos="7200"/>
      </w:tabs>
      <w:spacing w:before="240" w:after="60"/>
    </w:pPr>
    <w:rPr>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rsid w:val="00FD2705"/>
    <w:pPr>
      <w:spacing w:after="100"/>
    </w:pPr>
  </w:style>
  <w:style w:type="paragraph" w:styleId="TOC5">
    <w:name w:val="toc 5"/>
    <w:basedOn w:val="Normal"/>
    <w:next w:val="Normal"/>
    <w:autoRedefine/>
    <w:uiPriority w:val="39"/>
    <w:semiHidden/>
    <w:unhideWhenUsed/>
    <w:rsid w:val="00DE2217"/>
    <w:pPr>
      <w:spacing w:after="100"/>
      <w:ind w:left="880"/>
    </w:pPr>
  </w:style>
  <w:style w:type="character" w:customStyle="1" w:styleId="Heading3Char">
    <w:name w:val="Heading 3 Char"/>
    <w:link w:val="Heading3"/>
    <w:uiPriority w:val="9"/>
    <w:semiHidden/>
    <w:rsid w:val="0030192B"/>
    <w:rPr>
      <w:rFonts w:ascii="Calibri" w:eastAsia="MS PGothic" w:hAnsi="Calibri" w:cs="Times New Roman"/>
      <w:b/>
      <w:bCs/>
      <w:sz w:val="20"/>
    </w:rPr>
  </w:style>
  <w:style w:type="character" w:styleId="SubtleEmphasis">
    <w:name w:val="Subtle Emphasis"/>
    <w:uiPriority w:val="19"/>
    <w:qFormat/>
    <w:rsid w:val="0030192B"/>
    <w:rPr>
      <w:i/>
      <w:iCs/>
      <w:color w:val="auto"/>
    </w:rPr>
  </w:style>
  <w:style w:type="character" w:styleId="IntenseEmphasis">
    <w:name w:val="Intense Emphasis"/>
    <w:uiPriority w:val="21"/>
    <w:qFormat/>
    <w:rsid w:val="0030192B"/>
    <w:rPr>
      <w:b/>
      <w:bCs/>
      <w:i/>
      <w:iCs/>
      <w:color w:val="auto"/>
    </w:rPr>
  </w:style>
  <w:style w:type="paragraph" w:styleId="Quote">
    <w:name w:val="Quote"/>
    <w:basedOn w:val="Normal"/>
    <w:next w:val="Normal"/>
    <w:link w:val="QuoteChar"/>
    <w:uiPriority w:val="29"/>
    <w:qFormat/>
    <w:rsid w:val="0030192B"/>
    <w:rPr>
      <w:i/>
      <w:iCs/>
    </w:rPr>
  </w:style>
  <w:style w:type="character" w:customStyle="1" w:styleId="QuoteChar">
    <w:name w:val="Quote Char"/>
    <w:link w:val="Quote"/>
    <w:uiPriority w:val="29"/>
    <w:rsid w:val="0030192B"/>
    <w:rPr>
      <w:rFonts w:ascii="Palatino Linotype" w:hAnsi="Palatino Linotype"/>
      <w:i/>
      <w:iCs/>
      <w:sz w:val="20"/>
    </w:rPr>
  </w:style>
  <w:style w:type="paragraph" w:styleId="IntenseQuote">
    <w:name w:val="Intense Quote"/>
    <w:basedOn w:val="Normal"/>
    <w:next w:val="Normal"/>
    <w:link w:val="IntenseQuoteChar"/>
    <w:uiPriority w:val="30"/>
    <w:qFormat/>
    <w:rsid w:val="0030192B"/>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30192B"/>
    <w:rPr>
      <w:rFonts w:ascii="Palatino Linotype" w:hAnsi="Palatino Linotype"/>
      <w:b/>
      <w:bCs/>
      <w:i/>
      <w:iCs/>
      <w:sz w:val="20"/>
    </w:rPr>
  </w:style>
  <w:style w:type="character" w:styleId="SubtleReference">
    <w:name w:val="Subtle Reference"/>
    <w:uiPriority w:val="31"/>
    <w:qFormat/>
    <w:rsid w:val="0030192B"/>
    <w:rPr>
      <w:smallCaps/>
      <w:color w:val="auto"/>
      <w:u w:val="single"/>
    </w:rPr>
  </w:style>
  <w:style w:type="paragraph" w:styleId="TOCHeading">
    <w:name w:val="TOC Heading"/>
    <w:basedOn w:val="Heading1"/>
    <w:next w:val="Normal"/>
    <w:uiPriority w:val="39"/>
    <w:semiHidden/>
    <w:unhideWhenUsed/>
    <w:qFormat/>
    <w:rsid w:val="00BD3D1B"/>
    <w:pPr>
      <w:keepNext/>
      <w:keepLines/>
      <w:pBdr>
        <w:bottom w:val="none" w:sz="0" w:space="0" w:color="auto"/>
      </w:pBdr>
      <w:tabs>
        <w:tab w:val="clear" w:pos="90"/>
      </w:tabs>
      <w:spacing w:before="480" w:after="0"/>
      <w:outlineLvl w:val="9"/>
    </w:pPr>
    <w:rPr>
      <w:rFonts w:ascii="Calibri" w:eastAsia="MS PGothic" w:hAnsi="Calibri"/>
      <w:b w:val="0"/>
    </w:rPr>
  </w:style>
  <w:style w:type="paragraph" w:customStyle="1" w:styleId="Default">
    <w:name w:val="Default"/>
    <w:rsid w:val="00BA198A"/>
    <w:pPr>
      <w:autoSpaceDE w:val="0"/>
      <w:autoSpaceDN w:val="0"/>
      <w:adjustRightInd w:val="0"/>
    </w:pPr>
    <w:rPr>
      <w:rFonts w:eastAsia="Times New Roman"/>
      <w:color w:val="000000"/>
      <w:sz w:val="24"/>
      <w:szCs w:val="24"/>
    </w:rPr>
  </w:style>
  <w:style w:type="paragraph" w:customStyle="1" w:styleId="Subhead">
    <w:name w:val="Subhead"/>
    <w:basedOn w:val="Normal"/>
    <w:next w:val="Normal"/>
    <w:autoRedefine/>
    <w:qFormat/>
    <w:rsid w:val="00865B90"/>
    <w:pPr>
      <w:spacing w:after="60"/>
    </w:pPr>
    <w:rPr>
      <w:rFonts w:ascii="Trebuchet MS" w:eastAsia="Times New Roman" w:hAnsi="Trebuchet MS"/>
      <w:i/>
      <w:color w:val="5C6670"/>
      <w:sz w:val="18"/>
      <w:szCs w:val="18"/>
    </w:rPr>
  </w:style>
  <w:style w:type="paragraph" w:styleId="NormalWeb">
    <w:name w:val="Normal (Web)"/>
    <w:basedOn w:val="Normal"/>
    <w:uiPriority w:val="99"/>
    <w:unhideWhenUsed/>
    <w:rsid w:val="0026297D"/>
    <w:rPr>
      <w:rFonts w:ascii="Times New Roman" w:hAnsi="Times New Roman"/>
      <w:sz w:val="24"/>
    </w:rPr>
  </w:style>
  <w:style w:type="character" w:styleId="Emphasis">
    <w:name w:val="Emphasis"/>
    <w:basedOn w:val="DefaultParagraphFont"/>
    <w:uiPriority w:val="20"/>
    <w:qFormat/>
    <w:rsid w:val="00C91241"/>
    <w:rPr>
      <w:i/>
      <w:iCs/>
    </w:rPr>
  </w:style>
  <w:style w:type="character" w:customStyle="1" w:styleId="tnormal1">
    <w:name w:val="tnormal1"/>
    <w:basedOn w:val="DefaultParagraphFont"/>
    <w:rsid w:val="00C91241"/>
    <w:rPr>
      <w:rFonts w:ascii="Arial" w:hAnsi="Arial" w:cs="Arial" w:hint="default"/>
      <w:strike w:val="0"/>
      <w:dstrike w:val="0"/>
      <w:color w:val="393838"/>
      <w:sz w:val="24"/>
      <w:szCs w:val="24"/>
      <w:u w:val="none"/>
      <w:effect w:val="none"/>
    </w:rPr>
  </w:style>
  <w:style w:type="character" w:styleId="FollowedHyperlink">
    <w:name w:val="FollowedHyperlink"/>
    <w:basedOn w:val="DefaultParagraphFont"/>
    <w:uiPriority w:val="99"/>
    <w:semiHidden/>
    <w:unhideWhenUsed/>
    <w:rsid w:val="00C91241"/>
    <w:rPr>
      <w:color w:val="954F72" w:themeColor="followedHyperlink"/>
      <w:u w:val="single"/>
    </w:rPr>
  </w:style>
  <w:style w:type="paragraph" w:styleId="CommentText">
    <w:name w:val="annotation text"/>
    <w:basedOn w:val="Normal"/>
    <w:link w:val="CommentTextChar"/>
    <w:unhideWhenUsed/>
    <w:rsid w:val="00C91241"/>
    <w:rPr>
      <w:rFonts w:ascii="Times New Roman" w:eastAsia="Times New Roman" w:hAnsi="Times New Roman"/>
      <w:sz w:val="20"/>
      <w:szCs w:val="20"/>
    </w:rPr>
  </w:style>
  <w:style w:type="character" w:customStyle="1" w:styleId="CommentTextChar">
    <w:name w:val="Comment Text Char"/>
    <w:basedOn w:val="DefaultParagraphFont"/>
    <w:link w:val="CommentText"/>
    <w:rsid w:val="00C91241"/>
    <w:rPr>
      <w:rFonts w:ascii="Times New Roman" w:eastAsia="Times New Roman" w:hAnsi="Times New Roman"/>
    </w:rPr>
  </w:style>
  <w:style w:type="character" w:styleId="CommentReference">
    <w:name w:val="annotation reference"/>
    <w:basedOn w:val="DefaultParagraphFont"/>
    <w:semiHidden/>
    <w:unhideWhenUsed/>
    <w:rsid w:val="00C91241"/>
    <w:rPr>
      <w:sz w:val="16"/>
      <w:szCs w:val="16"/>
    </w:rPr>
  </w:style>
  <w:style w:type="paragraph" w:styleId="CommentSubject">
    <w:name w:val="annotation subject"/>
    <w:basedOn w:val="CommentText"/>
    <w:next w:val="CommentText"/>
    <w:link w:val="CommentSubjectChar"/>
    <w:uiPriority w:val="99"/>
    <w:semiHidden/>
    <w:unhideWhenUsed/>
    <w:rsid w:val="00C9124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1241"/>
    <w:rPr>
      <w:rFonts w:asciiTheme="minorHAnsi" w:eastAsiaTheme="minorHAnsi" w:hAnsiTheme="minorHAnsi" w:cstheme="minorBidi"/>
      <w:b/>
      <w:bCs/>
    </w:rPr>
  </w:style>
  <w:style w:type="paragraph" w:styleId="PlainText">
    <w:name w:val="Plain Text"/>
    <w:basedOn w:val="Normal"/>
    <w:link w:val="PlainTextChar"/>
    <w:uiPriority w:val="99"/>
    <w:unhideWhenUsed/>
    <w:rsid w:val="00C91241"/>
    <w:rPr>
      <w:rFonts w:eastAsiaTheme="minorHAnsi" w:cstheme="minorBidi"/>
      <w:szCs w:val="21"/>
    </w:rPr>
  </w:style>
  <w:style w:type="character" w:customStyle="1" w:styleId="PlainTextChar">
    <w:name w:val="Plain Text Char"/>
    <w:basedOn w:val="DefaultParagraphFont"/>
    <w:link w:val="PlainText"/>
    <w:uiPriority w:val="99"/>
    <w:rsid w:val="00C91241"/>
    <w:rPr>
      <w:rFonts w:eastAsiaTheme="minorHAnsi" w:cstheme="minorBidi"/>
      <w:sz w:val="22"/>
      <w:szCs w:val="21"/>
    </w:rPr>
  </w:style>
  <w:style w:type="paragraph" w:styleId="Revision">
    <w:name w:val="Revision"/>
    <w:hidden/>
    <w:uiPriority w:val="99"/>
    <w:semiHidden/>
    <w:rsid w:val="00C91241"/>
    <w:rPr>
      <w:rFonts w:asciiTheme="minorHAnsi" w:eastAsiaTheme="minorHAnsi" w:hAnsiTheme="minorHAnsi" w:cstheme="minorBidi"/>
    </w:rPr>
  </w:style>
  <w:style w:type="character" w:customStyle="1" w:styleId="apple-converted-space">
    <w:name w:val="apple-converted-space"/>
    <w:basedOn w:val="DefaultParagraphFont"/>
    <w:rsid w:val="00C91241"/>
  </w:style>
  <w:style w:type="table" w:customStyle="1" w:styleId="QTable">
    <w:name w:val="QTable"/>
    <w:uiPriority w:val="99"/>
    <w:qFormat/>
    <w:rsid w:val="00C91241"/>
    <w:rPr>
      <w:rFonts w:asciiTheme="minorHAnsi" w:eastAsiaTheme="minorEastAsia" w:hAnsiTheme="minorHAnsi" w:cstheme="minorBidi"/>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C91241"/>
    <w:pPr>
      <w:jc w:val="center"/>
    </w:pPr>
    <w:rPr>
      <w:rFonts w:asciiTheme="minorHAnsi" w:eastAsiaTheme="minorEastAsia" w:hAnsiTheme="minorHAnsi" w:cstheme="minorBidi"/>
      <w:sz w:val="20"/>
      <w:szCs w:val="20"/>
      <w:lang w:eastAsia="ko-KR"/>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C91241"/>
    <w:pPr>
      <w:jc w:val="center"/>
    </w:pPr>
    <w:rPr>
      <w:rFonts w:asciiTheme="minorHAnsi" w:eastAsiaTheme="minorEastAsia" w:hAnsiTheme="minorHAnsi" w:cstheme="minorBidi"/>
      <w:sz w:val="20"/>
      <w:szCs w:val="20"/>
      <w:lang w:eastAsia="ko-KR"/>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C91241"/>
    <w:pPr>
      <w:jc w:val="center"/>
    </w:pPr>
    <w:rPr>
      <w:rFonts w:asciiTheme="minorHAnsi" w:eastAsiaTheme="minorEastAsia" w:hAnsiTheme="minorHAnsi" w:cstheme="minorBidi"/>
      <w:sz w:val="20"/>
      <w:szCs w:val="20"/>
      <w:lang w:eastAsia="ko-KR"/>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C91241"/>
    <w:rPr>
      <w:rFonts w:asciiTheme="minorHAnsi" w:eastAsiaTheme="minorEastAsia" w:hAnsiTheme="minorHAnsi" w:cstheme="minorBidi"/>
      <w:sz w:val="20"/>
      <w:szCs w:val="20"/>
      <w:lang w:eastAsia="ko-KR"/>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C91241"/>
    <w:pPr>
      <w:spacing w:after="120"/>
      <w:jc w:val="center"/>
    </w:pPr>
    <w:rPr>
      <w:rFonts w:asciiTheme="minorHAnsi" w:eastAsiaTheme="minorEastAsia" w:hAnsiTheme="minorHAnsi" w:cstheme="minorBidi"/>
    </w:rPr>
    <w:tblPr>
      <w:tblCellMar>
        <w:top w:w="40" w:type="dxa"/>
        <w:left w:w="40" w:type="dxa"/>
        <w:bottom w:w="40" w:type="dxa"/>
        <w:right w:w="40" w:type="dxa"/>
      </w:tblCellMar>
    </w:tblPr>
  </w:style>
  <w:style w:type="table" w:customStyle="1" w:styleId="QStarSliderTable">
    <w:name w:val="QStarSliderTable"/>
    <w:uiPriority w:val="99"/>
    <w:qFormat/>
    <w:rsid w:val="00C91241"/>
    <w:pPr>
      <w:spacing w:after="120"/>
      <w:jc w:val="center"/>
    </w:pPr>
    <w:rPr>
      <w:rFonts w:asciiTheme="minorHAnsi" w:eastAsiaTheme="minorEastAsia" w:hAnsiTheme="minorHAnsi" w:cstheme="minorBidi"/>
    </w:rPr>
    <w:tblPr>
      <w:tblCellMar>
        <w:top w:w="0" w:type="dxa"/>
        <w:left w:w="20" w:type="dxa"/>
        <w:bottom w:w="0" w:type="dxa"/>
        <w:right w:w="20" w:type="dxa"/>
      </w:tblCellMar>
    </w:tblPr>
  </w:style>
  <w:style w:type="table" w:customStyle="1" w:styleId="QStandardSliderTable">
    <w:name w:val="QStandardSliderTable"/>
    <w:uiPriority w:val="99"/>
    <w:qFormat/>
    <w:rsid w:val="00C91241"/>
    <w:pPr>
      <w:jc w:val="center"/>
    </w:pPr>
    <w:rPr>
      <w:rFonts w:asciiTheme="minorHAnsi" w:eastAsiaTheme="minorEastAsia" w:hAnsiTheme="minorHAnsi" w:cstheme="minorBidi"/>
      <w:sz w:val="20"/>
      <w:szCs w:val="20"/>
      <w:lang w:eastAsia="ko-KR"/>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C91241"/>
    <w:pPr>
      <w:jc w:val="center"/>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BarSlider">
    <w:name w:val="BarSlider"/>
    <w:basedOn w:val="Normal"/>
    <w:qFormat/>
    <w:rsid w:val="00C91241"/>
    <w:pPr>
      <w:pBdr>
        <w:top w:val="single" w:sz="160" w:space="0" w:color="499FD1"/>
      </w:pBdr>
      <w:spacing w:before="80"/>
    </w:pPr>
    <w:rPr>
      <w:rFonts w:asciiTheme="minorHAnsi" w:eastAsiaTheme="minorEastAsia" w:hAnsiTheme="minorHAnsi" w:cstheme="minorBidi"/>
      <w:szCs w:val="22"/>
    </w:rPr>
  </w:style>
  <w:style w:type="paragraph" w:customStyle="1" w:styleId="QSummary">
    <w:name w:val="QSummary"/>
    <w:basedOn w:val="Normal"/>
    <w:qFormat/>
    <w:rsid w:val="00C91241"/>
    <w:pPr>
      <w:spacing w:line="276" w:lineRule="auto"/>
    </w:pPr>
    <w:rPr>
      <w:rFonts w:asciiTheme="minorHAnsi" w:eastAsiaTheme="minorEastAsia" w:hAnsiTheme="minorHAnsi" w:cstheme="minorBidi"/>
      <w:b/>
      <w:szCs w:val="22"/>
    </w:rPr>
  </w:style>
  <w:style w:type="table" w:customStyle="1" w:styleId="QQuestionIconTable">
    <w:name w:val="QQuestionIconTable"/>
    <w:uiPriority w:val="99"/>
    <w:qFormat/>
    <w:rsid w:val="00C91241"/>
    <w:pPr>
      <w:jc w:val="center"/>
    </w:pPr>
    <w:rPr>
      <w:rFonts w:asciiTheme="minorHAnsi" w:eastAsiaTheme="minorEastAsia" w:hAnsiTheme="minorHAnsi" w:cstheme="minorBidi"/>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C91241"/>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C91241"/>
    <w:rPr>
      <w:rFonts w:asciiTheme="minorHAnsi" w:eastAsiaTheme="minorEastAsia" w:hAnsiTheme="minorHAnsi" w:cstheme="minorBidi"/>
      <w:sz w:val="18"/>
      <w:szCs w:val="20"/>
      <w:lang w:eastAsia="ko-KR"/>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C91241"/>
    <w:rPr>
      <w:rFonts w:asciiTheme="minorHAnsi" w:eastAsiaTheme="minorEastAsia" w:hAnsiTheme="minorHAnsi" w:cstheme="minorBidi"/>
      <w:b/>
      <w:color w:val="FFFFFF" w:themeColor="background1"/>
      <w:sz w:val="20"/>
      <w:szCs w:val="20"/>
      <w:lang w:eastAsia="ko-KR"/>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C91241"/>
    <w:rPr>
      <w:rFonts w:asciiTheme="minorHAnsi" w:eastAsiaTheme="minorEastAsia" w:hAnsiTheme="minorHAnsi" w:cstheme="minorBidi"/>
      <w:color w:val="FFFFFF" w:themeColor="background1"/>
    </w:rPr>
  </w:style>
  <w:style w:type="paragraph" w:customStyle="1" w:styleId="WhiteCompositeLabel">
    <w:name w:val="WhiteCompositeLabel"/>
    <w:next w:val="Normal"/>
    <w:rsid w:val="00C91241"/>
    <w:pPr>
      <w:spacing w:before="43" w:after="43"/>
      <w:jc w:val="center"/>
    </w:pPr>
    <w:rPr>
      <w:rFonts w:eastAsia="Times New Roman"/>
      <w:b/>
      <w:color w:val="FFFFFF"/>
    </w:rPr>
  </w:style>
  <w:style w:type="paragraph" w:customStyle="1" w:styleId="CompositeLabel">
    <w:name w:val="CompositeLabel"/>
    <w:next w:val="Normal"/>
    <w:rsid w:val="00C91241"/>
    <w:pPr>
      <w:spacing w:before="43" w:after="43"/>
      <w:jc w:val="center"/>
    </w:pPr>
    <w:rPr>
      <w:rFonts w:eastAsia="Times New Roman"/>
      <w:b/>
    </w:rPr>
  </w:style>
  <w:style w:type="numbering" w:customStyle="1" w:styleId="Multipunch">
    <w:name w:val="Multi punch"/>
    <w:rsid w:val="00C91241"/>
  </w:style>
  <w:style w:type="numbering" w:customStyle="1" w:styleId="Singlepunch">
    <w:name w:val="Single punch"/>
    <w:rsid w:val="00C91241"/>
  </w:style>
  <w:style w:type="paragraph" w:customStyle="1" w:styleId="QDisplayLogic">
    <w:name w:val="QDisplayLogic"/>
    <w:basedOn w:val="Normal"/>
    <w:qFormat/>
    <w:rsid w:val="00C91241"/>
    <w:pPr>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C91241"/>
    <w:pPr>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C91241"/>
    <w:rPr>
      <w:rFonts w:asciiTheme="minorHAnsi" w:eastAsiaTheme="minorEastAsia" w:hAnsiTheme="minorHAnsi" w:cstheme="minorBidi"/>
    </w:rPr>
  </w:style>
  <w:style w:type="paragraph" w:customStyle="1" w:styleId="QDynamicChoices">
    <w:name w:val="QDynamicChoices"/>
    <w:basedOn w:val="Normal"/>
    <w:qFormat/>
    <w:rsid w:val="00C91241"/>
    <w:pPr>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C91241"/>
    <w:pPr>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C91241"/>
    <w:pPr>
      <w:spacing w:after="240"/>
    </w:pPr>
    <w:rPr>
      <w:rFonts w:asciiTheme="minorHAnsi" w:eastAsiaTheme="minorEastAsia" w:hAnsiTheme="minorHAnsi" w:cstheme="minorBidi"/>
      <w:b/>
      <w:color w:val="000000"/>
      <w:sz w:val="64"/>
      <w:szCs w:val="64"/>
    </w:rPr>
  </w:style>
  <w:style w:type="paragraph" w:customStyle="1" w:styleId="H2">
    <w:name w:val="H2"/>
    <w:next w:val="Normal"/>
    <w:rsid w:val="00C91241"/>
    <w:pPr>
      <w:spacing w:after="240"/>
    </w:pPr>
    <w:rPr>
      <w:rFonts w:asciiTheme="minorHAnsi" w:eastAsiaTheme="minorEastAsia" w:hAnsiTheme="minorHAnsi" w:cstheme="minorBidi"/>
      <w:b/>
      <w:color w:val="000000"/>
      <w:sz w:val="48"/>
      <w:szCs w:val="48"/>
    </w:rPr>
  </w:style>
  <w:style w:type="paragraph" w:customStyle="1" w:styleId="H3">
    <w:name w:val="H3"/>
    <w:next w:val="Normal"/>
    <w:rsid w:val="00C91241"/>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C91241"/>
    <w:pPr>
      <w:spacing w:before="120" w:after="120"/>
    </w:pPr>
    <w:rPr>
      <w:rFonts w:asciiTheme="minorHAnsi" w:eastAsiaTheme="minorEastAsia" w:hAnsiTheme="minorHAnsi" w:cstheme="minorBidi"/>
      <w:b/>
      <w:color w:val="CCCCCC"/>
      <w:szCs w:val="22"/>
    </w:rPr>
  </w:style>
  <w:style w:type="paragraph" w:customStyle="1" w:styleId="BlockEndLabel">
    <w:name w:val="BlockEndLabel"/>
    <w:basedOn w:val="Normal"/>
    <w:qFormat/>
    <w:rsid w:val="00C91241"/>
    <w:pPr>
      <w:spacing w:before="120"/>
    </w:pPr>
    <w:rPr>
      <w:rFonts w:asciiTheme="minorHAnsi" w:eastAsiaTheme="minorEastAsia" w:hAnsiTheme="minorHAnsi" w:cstheme="minorBidi"/>
      <w:b/>
      <w:color w:val="CCCCCC"/>
      <w:szCs w:val="22"/>
    </w:rPr>
  </w:style>
  <w:style w:type="paragraph" w:customStyle="1" w:styleId="BlockSeparator">
    <w:name w:val="BlockSeparator"/>
    <w:basedOn w:val="Normal"/>
    <w:qFormat/>
    <w:rsid w:val="00C91241"/>
    <w:pPr>
      <w:pBdr>
        <w:bottom w:val="single" w:sz="8" w:space="0" w:color="CCCCCC"/>
      </w:pBdr>
      <w:spacing w:line="120" w:lineRule="auto"/>
      <w:jc w:val="center"/>
    </w:pPr>
    <w:rPr>
      <w:rFonts w:asciiTheme="minorHAnsi" w:eastAsiaTheme="minorEastAsia" w:hAnsiTheme="minorHAnsi" w:cstheme="minorBidi"/>
      <w:b/>
      <w:color w:val="CCCCCC"/>
      <w:szCs w:val="22"/>
    </w:rPr>
  </w:style>
  <w:style w:type="paragraph" w:customStyle="1" w:styleId="QuestionSeparator">
    <w:name w:val="QuestionSeparator"/>
    <w:basedOn w:val="Normal"/>
    <w:qFormat/>
    <w:rsid w:val="00C91241"/>
    <w:pPr>
      <w:pBdr>
        <w:top w:val="dashed" w:sz="8" w:space="0" w:color="CCCCCC"/>
      </w:pBdr>
      <w:spacing w:before="120" w:after="120" w:line="120" w:lineRule="auto"/>
    </w:pPr>
    <w:rPr>
      <w:rFonts w:asciiTheme="minorHAnsi" w:eastAsiaTheme="minorEastAsia" w:hAnsiTheme="minorHAnsi" w:cstheme="minorBidi"/>
      <w:szCs w:val="22"/>
    </w:rPr>
  </w:style>
  <w:style w:type="paragraph" w:customStyle="1" w:styleId="Dropdown">
    <w:name w:val="Dropdown"/>
    <w:basedOn w:val="Normal"/>
    <w:qFormat/>
    <w:rsid w:val="00C91241"/>
    <w:pPr>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Cs w:val="22"/>
    </w:rPr>
  </w:style>
  <w:style w:type="paragraph" w:customStyle="1" w:styleId="TextEntryLine">
    <w:name w:val="TextEntryLine"/>
    <w:basedOn w:val="Normal"/>
    <w:qFormat/>
    <w:rsid w:val="00C91241"/>
    <w:pPr>
      <w:spacing w:before="240"/>
    </w:pPr>
    <w:rPr>
      <w:rFonts w:asciiTheme="minorHAnsi" w:eastAsiaTheme="minorEastAsia" w:hAnsiTheme="minorHAnsi" w:cstheme="minorBidi"/>
      <w:szCs w:val="22"/>
    </w:rPr>
  </w:style>
  <w:style w:type="character" w:styleId="PageNumber">
    <w:name w:val="page number"/>
    <w:basedOn w:val="DefaultParagraphFont"/>
    <w:uiPriority w:val="99"/>
    <w:semiHidden/>
    <w:unhideWhenUsed/>
    <w:rsid w:val="00C91241"/>
  </w:style>
  <w:style w:type="paragraph" w:customStyle="1" w:styleId="SFGreen">
    <w:name w:val="SFGreen"/>
    <w:basedOn w:val="Normal"/>
    <w:qFormat/>
    <w:rsid w:val="00C91241"/>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Cs w:val="22"/>
    </w:rPr>
  </w:style>
  <w:style w:type="paragraph" w:customStyle="1" w:styleId="SFBlue">
    <w:name w:val="SFBlue"/>
    <w:basedOn w:val="Normal"/>
    <w:qFormat/>
    <w:rsid w:val="00C91241"/>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Cs w:val="22"/>
    </w:rPr>
  </w:style>
  <w:style w:type="paragraph" w:customStyle="1" w:styleId="SFPurple">
    <w:name w:val="SFPurple"/>
    <w:basedOn w:val="Normal"/>
    <w:qFormat/>
    <w:rsid w:val="00C91241"/>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Cs w:val="22"/>
    </w:rPr>
  </w:style>
  <w:style w:type="paragraph" w:customStyle="1" w:styleId="SFGray">
    <w:name w:val="SFGray"/>
    <w:basedOn w:val="Normal"/>
    <w:qFormat/>
    <w:rsid w:val="00C91241"/>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Cs w:val="22"/>
    </w:rPr>
  </w:style>
  <w:style w:type="paragraph" w:customStyle="1" w:styleId="SFRed">
    <w:name w:val="SFRed"/>
    <w:basedOn w:val="Normal"/>
    <w:qFormat/>
    <w:rsid w:val="00C91241"/>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Cs w:val="22"/>
    </w:rPr>
  </w:style>
  <w:style w:type="paragraph" w:customStyle="1" w:styleId="QPlaceholderAlert">
    <w:name w:val="QPlaceholderAlert"/>
    <w:basedOn w:val="Normal"/>
    <w:qFormat/>
    <w:rsid w:val="00C91241"/>
    <w:pPr>
      <w:spacing w:line="276" w:lineRule="auto"/>
    </w:pPr>
    <w:rPr>
      <w:rFonts w:asciiTheme="minorHAnsi" w:eastAsiaTheme="minorEastAsia" w:hAnsiTheme="minorHAnsi" w:cstheme="minorBidi"/>
      <w:color w:val="FF0000"/>
      <w:szCs w:val="22"/>
    </w:rPr>
  </w:style>
  <w:style w:type="table" w:styleId="GridTable4">
    <w:name w:val="Grid Table 4"/>
    <w:basedOn w:val="TableNormal"/>
    <w:uiPriority w:val="49"/>
    <w:rsid w:val="00963F4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63F4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6">
    <w:name w:val="Grid Table 4 Accent 6"/>
    <w:basedOn w:val="TableNormal"/>
    <w:uiPriority w:val="49"/>
    <w:rsid w:val="00963F4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B85E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0362D2"/>
    <w:rPr>
      <w:color w:val="605E5C"/>
      <w:shd w:val="clear" w:color="auto" w:fill="E1DFDD"/>
    </w:rPr>
  </w:style>
  <w:style w:type="table" w:styleId="GridTable4-Accent5">
    <w:name w:val="Grid Table 4 Accent 5"/>
    <w:basedOn w:val="TableNormal"/>
    <w:uiPriority w:val="49"/>
    <w:rsid w:val="00FE4C8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xl63">
    <w:name w:val="xl63"/>
    <w:basedOn w:val="Normal"/>
    <w:rsid w:val="003C2E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rPr>
  </w:style>
  <w:style w:type="paragraph" w:customStyle="1" w:styleId="par1">
    <w:name w:val="par1"/>
    <w:basedOn w:val="Normal"/>
    <w:rsid w:val="00E0656E"/>
    <w:pPr>
      <w:tabs>
        <w:tab w:val="left" w:pos="720"/>
        <w:tab w:val="left" w:pos="1440"/>
        <w:tab w:val="left" w:pos="2160"/>
      </w:tabs>
      <w:spacing w:before="240"/>
      <w:ind w:left="720" w:hanging="720"/>
    </w:pPr>
    <w:rPr>
      <w:rFonts w:ascii="Arial" w:eastAsia="Times New Roman" w:hAnsi="Arial"/>
      <w:sz w:val="20"/>
    </w:rPr>
  </w:style>
  <w:style w:type="paragraph" w:styleId="FootnoteText">
    <w:name w:val="footnote text"/>
    <w:basedOn w:val="Normal"/>
    <w:link w:val="FootnoteTextChar"/>
    <w:uiPriority w:val="99"/>
    <w:semiHidden/>
    <w:unhideWhenUsed/>
    <w:rsid w:val="00342929"/>
    <w:rPr>
      <w:sz w:val="20"/>
      <w:szCs w:val="20"/>
    </w:rPr>
  </w:style>
  <w:style w:type="character" w:customStyle="1" w:styleId="FootnoteTextChar">
    <w:name w:val="Footnote Text Char"/>
    <w:basedOn w:val="DefaultParagraphFont"/>
    <w:link w:val="FootnoteText"/>
    <w:uiPriority w:val="99"/>
    <w:semiHidden/>
    <w:rsid w:val="00342929"/>
  </w:style>
  <w:style w:type="character" w:styleId="FootnoteReference">
    <w:name w:val="footnote reference"/>
    <w:basedOn w:val="DefaultParagraphFont"/>
    <w:uiPriority w:val="99"/>
    <w:semiHidden/>
    <w:unhideWhenUsed/>
    <w:rsid w:val="00342929"/>
    <w:rPr>
      <w:vertAlign w:val="superscrip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384C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31229">
      <w:bodyDiv w:val="1"/>
      <w:marLeft w:val="0"/>
      <w:marRight w:val="0"/>
      <w:marTop w:val="0"/>
      <w:marBottom w:val="0"/>
      <w:divBdr>
        <w:top w:val="none" w:sz="0" w:space="0" w:color="auto"/>
        <w:left w:val="none" w:sz="0" w:space="0" w:color="auto"/>
        <w:bottom w:val="none" w:sz="0" w:space="0" w:color="auto"/>
        <w:right w:val="none" w:sz="0" w:space="0" w:color="auto"/>
      </w:divBdr>
      <w:divsChild>
        <w:div w:id="116870912">
          <w:marLeft w:val="0"/>
          <w:marRight w:val="0"/>
          <w:marTop w:val="0"/>
          <w:marBottom w:val="0"/>
          <w:divBdr>
            <w:top w:val="none" w:sz="0" w:space="0" w:color="auto"/>
            <w:left w:val="none" w:sz="0" w:space="0" w:color="auto"/>
            <w:bottom w:val="none" w:sz="0" w:space="0" w:color="auto"/>
            <w:right w:val="none" w:sz="0" w:space="0" w:color="auto"/>
          </w:divBdr>
        </w:div>
      </w:divsChild>
    </w:div>
    <w:div w:id="235214108">
      <w:bodyDiv w:val="1"/>
      <w:marLeft w:val="0"/>
      <w:marRight w:val="0"/>
      <w:marTop w:val="0"/>
      <w:marBottom w:val="0"/>
      <w:divBdr>
        <w:top w:val="none" w:sz="0" w:space="0" w:color="auto"/>
        <w:left w:val="none" w:sz="0" w:space="0" w:color="auto"/>
        <w:bottom w:val="none" w:sz="0" w:space="0" w:color="auto"/>
        <w:right w:val="none" w:sz="0" w:space="0" w:color="auto"/>
      </w:divBdr>
      <w:divsChild>
        <w:div w:id="1493255693">
          <w:marLeft w:val="0"/>
          <w:marRight w:val="0"/>
          <w:marTop w:val="0"/>
          <w:marBottom w:val="0"/>
          <w:divBdr>
            <w:top w:val="none" w:sz="0" w:space="0" w:color="auto"/>
            <w:left w:val="none" w:sz="0" w:space="0" w:color="auto"/>
            <w:bottom w:val="none" w:sz="0" w:space="0" w:color="auto"/>
            <w:right w:val="none" w:sz="0" w:space="0" w:color="auto"/>
          </w:divBdr>
        </w:div>
      </w:divsChild>
    </w:div>
    <w:div w:id="489832120">
      <w:bodyDiv w:val="1"/>
      <w:marLeft w:val="0"/>
      <w:marRight w:val="0"/>
      <w:marTop w:val="0"/>
      <w:marBottom w:val="0"/>
      <w:divBdr>
        <w:top w:val="none" w:sz="0" w:space="0" w:color="auto"/>
        <w:left w:val="none" w:sz="0" w:space="0" w:color="auto"/>
        <w:bottom w:val="none" w:sz="0" w:space="0" w:color="auto"/>
        <w:right w:val="none" w:sz="0" w:space="0" w:color="auto"/>
      </w:divBdr>
      <w:divsChild>
        <w:div w:id="405611214">
          <w:marLeft w:val="0"/>
          <w:marRight w:val="0"/>
          <w:marTop w:val="0"/>
          <w:marBottom w:val="0"/>
          <w:divBdr>
            <w:top w:val="none" w:sz="0" w:space="0" w:color="auto"/>
            <w:left w:val="none" w:sz="0" w:space="0" w:color="auto"/>
            <w:bottom w:val="none" w:sz="0" w:space="0" w:color="auto"/>
            <w:right w:val="none" w:sz="0" w:space="0" w:color="auto"/>
          </w:divBdr>
        </w:div>
      </w:divsChild>
    </w:div>
    <w:div w:id="518006224">
      <w:bodyDiv w:val="1"/>
      <w:marLeft w:val="0"/>
      <w:marRight w:val="0"/>
      <w:marTop w:val="0"/>
      <w:marBottom w:val="0"/>
      <w:divBdr>
        <w:top w:val="none" w:sz="0" w:space="0" w:color="auto"/>
        <w:left w:val="none" w:sz="0" w:space="0" w:color="auto"/>
        <w:bottom w:val="none" w:sz="0" w:space="0" w:color="auto"/>
        <w:right w:val="none" w:sz="0" w:space="0" w:color="auto"/>
      </w:divBdr>
      <w:divsChild>
        <w:div w:id="1208226731">
          <w:marLeft w:val="0"/>
          <w:marRight w:val="0"/>
          <w:marTop w:val="0"/>
          <w:marBottom w:val="0"/>
          <w:divBdr>
            <w:top w:val="none" w:sz="0" w:space="0" w:color="auto"/>
            <w:left w:val="none" w:sz="0" w:space="0" w:color="auto"/>
            <w:bottom w:val="none" w:sz="0" w:space="0" w:color="auto"/>
            <w:right w:val="none" w:sz="0" w:space="0" w:color="auto"/>
          </w:divBdr>
        </w:div>
      </w:divsChild>
    </w:div>
    <w:div w:id="617685379">
      <w:bodyDiv w:val="1"/>
      <w:marLeft w:val="0"/>
      <w:marRight w:val="0"/>
      <w:marTop w:val="0"/>
      <w:marBottom w:val="0"/>
      <w:divBdr>
        <w:top w:val="none" w:sz="0" w:space="0" w:color="auto"/>
        <w:left w:val="none" w:sz="0" w:space="0" w:color="auto"/>
        <w:bottom w:val="none" w:sz="0" w:space="0" w:color="auto"/>
        <w:right w:val="none" w:sz="0" w:space="0" w:color="auto"/>
      </w:divBdr>
      <w:divsChild>
        <w:div w:id="477842398">
          <w:marLeft w:val="0"/>
          <w:marRight w:val="0"/>
          <w:marTop w:val="0"/>
          <w:marBottom w:val="0"/>
          <w:divBdr>
            <w:top w:val="none" w:sz="0" w:space="0" w:color="auto"/>
            <w:left w:val="none" w:sz="0" w:space="0" w:color="auto"/>
            <w:bottom w:val="none" w:sz="0" w:space="0" w:color="auto"/>
            <w:right w:val="none" w:sz="0" w:space="0" w:color="auto"/>
          </w:divBdr>
        </w:div>
      </w:divsChild>
    </w:div>
    <w:div w:id="791821931">
      <w:bodyDiv w:val="1"/>
      <w:marLeft w:val="0"/>
      <w:marRight w:val="0"/>
      <w:marTop w:val="0"/>
      <w:marBottom w:val="0"/>
      <w:divBdr>
        <w:top w:val="none" w:sz="0" w:space="0" w:color="auto"/>
        <w:left w:val="none" w:sz="0" w:space="0" w:color="auto"/>
        <w:bottom w:val="none" w:sz="0" w:space="0" w:color="auto"/>
        <w:right w:val="none" w:sz="0" w:space="0" w:color="auto"/>
      </w:divBdr>
    </w:div>
    <w:div w:id="861090720">
      <w:bodyDiv w:val="1"/>
      <w:marLeft w:val="0"/>
      <w:marRight w:val="0"/>
      <w:marTop w:val="0"/>
      <w:marBottom w:val="0"/>
      <w:divBdr>
        <w:top w:val="none" w:sz="0" w:space="0" w:color="auto"/>
        <w:left w:val="none" w:sz="0" w:space="0" w:color="auto"/>
        <w:bottom w:val="none" w:sz="0" w:space="0" w:color="auto"/>
        <w:right w:val="none" w:sz="0" w:space="0" w:color="auto"/>
      </w:divBdr>
      <w:divsChild>
        <w:div w:id="795025511">
          <w:marLeft w:val="0"/>
          <w:marRight w:val="0"/>
          <w:marTop w:val="0"/>
          <w:marBottom w:val="0"/>
          <w:divBdr>
            <w:top w:val="none" w:sz="0" w:space="0" w:color="auto"/>
            <w:left w:val="none" w:sz="0" w:space="0" w:color="auto"/>
            <w:bottom w:val="none" w:sz="0" w:space="0" w:color="auto"/>
            <w:right w:val="none" w:sz="0" w:space="0" w:color="auto"/>
          </w:divBdr>
        </w:div>
      </w:divsChild>
    </w:div>
    <w:div w:id="1427381837">
      <w:bodyDiv w:val="1"/>
      <w:marLeft w:val="0"/>
      <w:marRight w:val="0"/>
      <w:marTop w:val="0"/>
      <w:marBottom w:val="0"/>
      <w:divBdr>
        <w:top w:val="none" w:sz="0" w:space="0" w:color="auto"/>
        <w:left w:val="none" w:sz="0" w:space="0" w:color="auto"/>
        <w:bottom w:val="none" w:sz="0" w:space="0" w:color="auto"/>
        <w:right w:val="none" w:sz="0" w:space="0" w:color="auto"/>
      </w:divBdr>
      <w:divsChild>
        <w:div w:id="890768000">
          <w:marLeft w:val="0"/>
          <w:marRight w:val="0"/>
          <w:marTop w:val="0"/>
          <w:marBottom w:val="0"/>
          <w:divBdr>
            <w:top w:val="none" w:sz="0" w:space="0" w:color="auto"/>
            <w:left w:val="none" w:sz="0" w:space="0" w:color="auto"/>
            <w:bottom w:val="none" w:sz="0" w:space="0" w:color="auto"/>
            <w:right w:val="none" w:sz="0" w:space="0" w:color="auto"/>
          </w:divBdr>
        </w:div>
      </w:divsChild>
    </w:div>
    <w:div w:id="1437170878">
      <w:bodyDiv w:val="1"/>
      <w:marLeft w:val="0"/>
      <w:marRight w:val="0"/>
      <w:marTop w:val="0"/>
      <w:marBottom w:val="0"/>
      <w:divBdr>
        <w:top w:val="none" w:sz="0" w:space="0" w:color="auto"/>
        <w:left w:val="none" w:sz="0" w:space="0" w:color="auto"/>
        <w:bottom w:val="none" w:sz="0" w:space="0" w:color="auto"/>
        <w:right w:val="none" w:sz="0" w:space="0" w:color="auto"/>
      </w:divBdr>
      <w:divsChild>
        <w:div w:id="452674387">
          <w:marLeft w:val="0"/>
          <w:marRight w:val="0"/>
          <w:marTop w:val="0"/>
          <w:marBottom w:val="0"/>
          <w:divBdr>
            <w:top w:val="none" w:sz="0" w:space="0" w:color="auto"/>
            <w:left w:val="none" w:sz="0" w:space="0" w:color="auto"/>
            <w:bottom w:val="none" w:sz="0" w:space="0" w:color="auto"/>
            <w:right w:val="none" w:sz="0" w:space="0" w:color="auto"/>
          </w:divBdr>
        </w:div>
      </w:divsChild>
    </w:div>
    <w:div w:id="1456632651">
      <w:bodyDiv w:val="1"/>
      <w:marLeft w:val="0"/>
      <w:marRight w:val="0"/>
      <w:marTop w:val="0"/>
      <w:marBottom w:val="0"/>
      <w:divBdr>
        <w:top w:val="none" w:sz="0" w:space="0" w:color="auto"/>
        <w:left w:val="none" w:sz="0" w:space="0" w:color="auto"/>
        <w:bottom w:val="none" w:sz="0" w:space="0" w:color="auto"/>
        <w:right w:val="none" w:sz="0" w:space="0" w:color="auto"/>
      </w:divBdr>
    </w:div>
    <w:div w:id="1522401888">
      <w:bodyDiv w:val="1"/>
      <w:marLeft w:val="0"/>
      <w:marRight w:val="0"/>
      <w:marTop w:val="0"/>
      <w:marBottom w:val="0"/>
      <w:divBdr>
        <w:top w:val="none" w:sz="0" w:space="0" w:color="auto"/>
        <w:left w:val="none" w:sz="0" w:space="0" w:color="auto"/>
        <w:bottom w:val="none" w:sz="0" w:space="0" w:color="auto"/>
        <w:right w:val="none" w:sz="0" w:space="0" w:color="auto"/>
      </w:divBdr>
    </w:div>
    <w:div w:id="1631130687">
      <w:bodyDiv w:val="1"/>
      <w:marLeft w:val="0"/>
      <w:marRight w:val="0"/>
      <w:marTop w:val="0"/>
      <w:marBottom w:val="0"/>
      <w:divBdr>
        <w:top w:val="none" w:sz="0" w:space="0" w:color="auto"/>
        <w:left w:val="none" w:sz="0" w:space="0" w:color="auto"/>
        <w:bottom w:val="none" w:sz="0" w:space="0" w:color="auto"/>
        <w:right w:val="none" w:sz="0" w:space="0" w:color="auto"/>
      </w:divBdr>
      <w:divsChild>
        <w:div w:id="1563104032">
          <w:marLeft w:val="0"/>
          <w:marRight w:val="0"/>
          <w:marTop w:val="0"/>
          <w:marBottom w:val="0"/>
          <w:divBdr>
            <w:top w:val="none" w:sz="0" w:space="0" w:color="auto"/>
            <w:left w:val="none" w:sz="0" w:space="0" w:color="auto"/>
            <w:bottom w:val="none" w:sz="0" w:space="0" w:color="auto"/>
            <w:right w:val="none" w:sz="0" w:space="0" w:color="auto"/>
          </w:divBdr>
        </w:div>
      </w:divsChild>
    </w:div>
    <w:div w:id="1677658976">
      <w:bodyDiv w:val="1"/>
      <w:marLeft w:val="0"/>
      <w:marRight w:val="0"/>
      <w:marTop w:val="0"/>
      <w:marBottom w:val="0"/>
      <w:divBdr>
        <w:top w:val="none" w:sz="0" w:space="0" w:color="auto"/>
        <w:left w:val="none" w:sz="0" w:space="0" w:color="auto"/>
        <w:bottom w:val="none" w:sz="0" w:space="0" w:color="auto"/>
        <w:right w:val="none" w:sz="0" w:space="0" w:color="auto"/>
      </w:divBdr>
      <w:divsChild>
        <w:div w:id="1799033940">
          <w:marLeft w:val="0"/>
          <w:marRight w:val="0"/>
          <w:marTop w:val="0"/>
          <w:marBottom w:val="0"/>
          <w:divBdr>
            <w:top w:val="none" w:sz="0" w:space="0" w:color="auto"/>
            <w:left w:val="none" w:sz="0" w:space="0" w:color="auto"/>
            <w:bottom w:val="none" w:sz="0" w:space="0" w:color="auto"/>
            <w:right w:val="none" w:sz="0" w:space="0" w:color="auto"/>
          </w:divBdr>
        </w:div>
      </w:divsChild>
    </w:div>
    <w:div w:id="1739984102">
      <w:bodyDiv w:val="1"/>
      <w:marLeft w:val="0"/>
      <w:marRight w:val="0"/>
      <w:marTop w:val="0"/>
      <w:marBottom w:val="0"/>
      <w:divBdr>
        <w:top w:val="none" w:sz="0" w:space="0" w:color="auto"/>
        <w:left w:val="none" w:sz="0" w:space="0" w:color="auto"/>
        <w:bottom w:val="none" w:sz="0" w:space="0" w:color="auto"/>
        <w:right w:val="none" w:sz="0" w:space="0" w:color="auto"/>
      </w:divBdr>
    </w:div>
    <w:div w:id="1820071219">
      <w:bodyDiv w:val="1"/>
      <w:marLeft w:val="0"/>
      <w:marRight w:val="0"/>
      <w:marTop w:val="0"/>
      <w:marBottom w:val="0"/>
      <w:divBdr>
        <w:top w:val="none" w:sz="0" w:space="0" w:color="auto"/>
        <w:left w:val="none" w:sz="0" w:space="0" w:color="auto"/>
        <w:bottom w:val="none" w:sz="0" w:space="0" w:color="auto"/>
        <w:right w:val="none" w:sz="0" w:space="0" w:color="auto"/>
      </w:divBdr>
      <w:divsChild>
        <w:div w:id="74934396">
          <w:marLeft w:val="0"/>
          <w:marRight w:val="0"/>
          <w:marTop w:val="0"/>
          <w:marBottom w:val="0"/>
          <w:divBdr>
            <w:top w:val="none" w:sz="0" w:space="0" w:color="auto"/>
            <w:left w:val="none" w:sz="0" w:space="0" w:color="auto"/>
            <w:bottom w:val="none" w:sz="0" w:space="0" w:color="auto"/>
            <w:right w:val="none" w:sz="0" w:space="0" w:color="auto"/>
          </w:divBdr>
        </w:div>
      </w:divsChild>
    </w:div>
    <w:div w:id="1879195386">
      <w:bodyDiv w:val="1"/>
      <w:marLeft w:val="0"/>
      <w:marRight w:val="0"/>
      <w:marTop w:val="0"/>
      <w:marBottom w:val="0"/>
      <w:divBdr>
        <w:top w:val="none" w:sz="0" w:space="0" w:color="auto"/>
        <w:left w:val="none" w:sz="0" w:space="0" w:color="auto"/>
        <w:bottom w:val="none" w:sz="0" w:space="0" w:color="auto"/>
        <w:right w:val="none" w:sz="0" w:space="0" w:color="auto"/>
      </w:divBdr>
    </w:div>
    <w:div w:id="1895120771">
      <w:bodyDiv w:val="1"/>
      <w:marLeft w:val="0"/>
      <w:marRight w:val="0"/>
      <w:marTop w:val="0"/>
      <w:marBottom w:val="0"/>
      <w:divBdr>
        <w:top w:val="none" w:sz="0" w:space="0" w:color="auto"/>
        <w:left w:val="none" w:sz="0" w:space="0" w:color="auto"/>
        <w:bottom w:val="none" w:sz="0" w:space="0" w:color="auto"/>
        <w:right w:val="none" w:sz="0" w:space="0" w:color="auto"/>
      </w:divBdr>
      <w:divsChild>
        <w:div w:id="387652142">
          <w:marLeft w:val="0"/>
          <w:marRight w:val="0"/>
          <w:marTop w:val="0"/>
          <w:marBottom w:val="0"/>
          <w:divBdr>
            <w:top w:val="none" w:sz="0" w:space="0" w:color="auto"/>
            <w:left w:val="none" w:sz="0" w:space="0" w:color="auto"/>
            <w:bottom w:val="none" w:sz="0" w:space="0" w:color="auto"/>
            <w:right w:val="none" w:sz="0" w:space="0" w:color="auto"/>
          </w:divBdr>
        </w:div>
      </w:divsChild>
    </w:div>
    <w:div w:id="1983996544">
      <w:bodyDiv w:val="1"/>
      <w:marLeft w:val="0"/>
      <w:marRight w:val="0"/>
      <w:marTop w:val="0"/>
      <w:marBottom w:val="0"/>
      <w:divBdr>
        <w:top w:val="none" w:sz="0" w:space="0" w:color="auto"/>
        <w:left w:val="none" w:sz="0" w:space="0" w:color="auto"/>
        <w:bottom w:val="none" w:sz="0" w:space="0" w:color="auto"/>
        <w:right w:val="none" w:sz="0" w:space="0" w:color="auto"/>
      </w:divBdr>
      <w:divsChild>
        <w:div w:id="664818263">
          <w:marLeft w:val="0"/>
          <w:marRight w:val="0"/>
          <w:marTop w:val="0"/>
          <w:marBottom w:val="0"/>
          <w:divBdr>
            <w:top w:val="none" w:sz="0" w:space="0" w:color="auto"/>
            <w:left w:val="none" w:sz="0" w:space="0" w:color="auto"/>
            <w:bottom w:val="none" w:sz="0" w:space="0" w:color="auto"/>
            <w:right w:val="none" w:sz="0" w:space="0" w:color="auto"/>
          </w:divBdr>
        </w:div>
      </w:divsChild>
    </w:div>
    <w:div w:id="1988437855">
      <w:bodyDiv w:val="1"/>
      <w:marLeft w:val="0"/>
      <w:marRight w:val="0"/>
      <w:marTop w:val="0"/>
      <w:marBottom w:val="0"/>
      <w:divBdr>
        <w:top w:val="none" w:sz="0" w:space="0" w:color="auto"/>
        <w:left w:val="none" w:sz="0" w:space="0" w:color="auto"/>
        <w:bottom w:val="none" w:sz="0" w:space="0" w:color="auto"/>
        <w:right w:val="none" w:sz="0" w:space="0" w:color="auto"/>
      </w:divBdr>
      <w:divsChild>
        <w:div w:id="2023628544">
          <w:marLeft w:val="0"/>
          <w:marRight w:val="0"/>
          <w:marTop w:val="0"/>
          <w:marBottom w:val="0"/>
          <w:divBdr>
            <w:top w:val="none" w:sz="0" w:space="0" w:color="auto"/>
            <w:left w:val="none" w:sz="0" w:space="0" w:color="auto"/>
            <w:bottom w:val="none" w:sz="0" w:space="0" w:color="auto"/>
            <w:right w:val="none" w:sz="0" w:space="0" w:color="auto"/>
          </w:divBdr>
        </w:div>
      </w:divsChild>
    </w:div>
    <w:div w:id="2102292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2.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Scott_D@cde.state.co.us" TargetMode="External"/><Relationship Id="rId17" Type="http://schemas.openxmlformats.org/officeDocument/2006/relationships/chart" Target="charts/chart1.xml"/><Relationship Id="rId25" Type="http://schemas.openxmlformats.org/officeDocument/2006/relationships/hyperlink" Target="https://cdhe.colorado.gov/programs-and-services/postsecondary-education-programs-and-services/fostered" TargetMode="External"/><Relationship Id="rId33" Type="http://schemas.openxmlformats.org/officeDocument/2006/relationships/hyperlink" Target="https://www.cde.state.co.us/dropoutprevention/2019statepolicyreportondropoutpreventionandstudentengagement"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cde.state.co.us/datapipeline/foster-care-short-byte" TargetMode="External"/><Relationship Id="rId20" Type="http://schemas.openxmlformats.org/officeDocument/2006/relationships/chart" Target="charts/chart4.xml"/><Relationship Id="rId29" Type="http://schemas.openxmlformats.org/officeDocument/2006/relationships/hyperlink" Target="https://www.cde.state.co.us/studentsupport/newcwel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rciaga_J@cde.state.co.us" TargetMode="External"/><Relationship Id="rId24" Type="http://schemas.openxmlformats.org/officeDocument/2006/relationships/chart" Target="charts/chart8.xml"/><Relationship Id="rId32" Type="http://schemas.openxmlformats.org/officeDocument/2006/relationships/hyperlink" Target="https://media.proquest.com/media/pq/classic/doc/4327436933/fmt/ai/rep/NPDF?_s=y%2BkmV0cMCoHMstyQviUBjjRyaHE%3D" TargetMode="External"/><Relationship Id="rId37" Type="http://schemas.microsoft.com/office/2019/05/relationships/documenttasks" Target="documenttasks/documenttasks1.xml"/><Relationship Id="rId5" Type="http://schemas.openxmlformats.org/officeDocument/2006/relationships/settings" Target="settings.xml"/><Relationship Id="rId15" Type="http://schemas.openxmlformats.org/officeDocument/2006/relationships/hyperlink" Target="https://coloradocwts.com/public-training/educational-rights-for-students-in-foster-care/" TargetMode="External"/><Relationship Id="rId23" Type="http://schemas.openxmlformats.org/officeDocument/2006/relationships/chart" Target="charts/chart7.xml"/><Relationship Id="rId28" Type="http://schemas.openxmlformats.org/officeDocument/2006/relationships/hyperlink" Target="https://www.cde.state.co.us/studentsupport/fostercare_index" TargetMode="External"/><Relationship Id="rId36" Type="http://schemas.openxmlformats.org/officeDocument/2006/relationships/theme" Target="theme/theme1.xml"/><Relationship Id="rId10" Type="http://schemas.openxmlformats.org/officeDocument/2006/relationships/hyperlink" Target="mailto:Brett_B@cde.state.co.us" TargetMode="External"/><Relationship Id="rId19" Type="http://schemas.openxmlformats.org/officeDocument/2006/relationships/chart" Target="charts/chart3.xml"/><Relationship Id="rId31" Type="http://schemas.openxmlformats.org/officeDocument/2006/relationships/hyperlink" Target="https://www.ncbi.nlm.nih.gov/pmc/articles/PMC4279956/pdf/nihms622720.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e.state.co.us/studentsupport/fostercare_index" TargetMode="External"/><Relationship Id="rId22" Type="http://schemas.openxmlformats.org/officeDocument/2006/relationships/chart" Target="charts/chart6.xml"/><Relationship Id="rId27" Type="http://schemas.openxmlformats.org/officeDocument/2006/relationships/hyperlink" Target="https://www.cde.state.co.us/studentsupport/fostercare_index" TargetMode="External"/><Relationship Id="rId30" Type="http://schemas.openxmlformats.org/officeDocument/2006/relationships/hyperlink" Target="https://www.cde.state.co.us/studentsupport/fostercarenewguidance"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FosterOpportunities/LegReportData22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FosterOpportunities/LegReportData22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FosterOpportunities/LegReportData22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FosterOpportunities/LegReportData22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FosterOpportunities/LegReportData22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FosterOpportunities/LegReportData22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FosterOpportunities/LegReportData22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FosterOpportunities/LegReportData222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FosterOpportunities/LegReportData222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Chart 1: Percentage of Students in Colorado</a:t>
            </a:r>
            <a:r>
              <a:rPr lang="en-US" baseline="0">
                <a:solidFill>
                  <a:schemeClr val="tx1"/>
                </a:solidFill>
              </a:rPr>
              <a:t> </a:t>
            </a:r>
            <a:r>
              <a:rPr lang="en-US">
                <a:solidFill>
                  <a:schemeClr val="tx1"/>
                </a:solidFill>
              </a:rPr>
              <a:t>and in Out-of-Home Placement Advancing</a:t>
            </a:r>
            <a:r>
              <a:rPr lang="en-US" baseline="0">
                <a:solidFill>
                  <a:schemeClr val="tx1"/>
                </a:solidFill>
              </a:rPr>
              <a:t> to the Next Grade Level</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'grade level transitions'!$A$32</c:f>
              <c:strCache>
                <c:ptCount val="1"/>
                <c:pt idx="0">
                  <c:v>Students in Out-of-Home Placement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'grade level transitions'!$B$30:$E$31</c:f>
              <c:strCache>
                <c:ptCount val="4"/>
                <c:pt idx="0">
                  <c:v>2019-2020</c:v>
                </c:pt>
                <c:pt idx="1">
                  <c:v>2020-2021</c:v>
                </c:pt>
                <c:pt idx="2">
                  <c:v>2021-2022</c:v>
                </c:pt>
                <c:pt idx="3">
                  <c:v>2022-2023</c:v>
                </c:pt>
              </c:strCache>
            </c:strRef>
          </c:cat>
          <c:val>
            <c:numRef>
              <c:f>'grade level transitions'!$B$32:$E$32</c:f>
              <c:numCache>
                <c:formatCode>0.0%</c:formatCode>
                <c:ptCount val="4"/>
                <c:pt idx="0">
                  <c:v>0.95899999999999996</c:v>
                </c:pt>
                <c:pt idx="1">
                  <c:v>0.96399999999999997</c:v>
                </c:pt>
                <c:pt idx="2">
                  <c:v>0.96499999999999997</c:v>
                </c:pt>
                <c:pt idx="3">
                  <c:v>0.96599999999999997</c:v>
                </c:pt>
              </c:numCache>
            </c:numRef>
          </c:val>
          <c:extLst>
            <c:ext xmlns:c16="http://schemas.microsoft.com/office/drawing/2014/chart" uri="{C3380CC4-5D6E-409C-BE32-E72D297353CC}">
              <c16:uniqueId val="{00000000-28C8-49AD-BD55-42D6EDBA9481}"/>
            </c:ext>
          </c:extLst>
        </c:ser>
        <c:ser>
          <c:idx val="1"/>
          <c:order val="1"/>
          <c:tx>
            <c:strRef>
              <c:f>'grade level transitions'!$A$33</c:f>
              <c:strCache>
                <c:ptCount val="1"/>
                <c:pt idx="0">
                  <c:v>State Rate for All Students</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'grade level transitions'!$B$30:$E$31</c:f>
              <c:strCache>
                <c:ptCount val="4"/>
                <c:pt idx="0">
                  <c:v>2019-2020</c:v>
                </c:pt>
                <c:pt idx="1">
                  <c:v>2020-2021</c:v>
                </c:pt>
                <c:pt idx="2">
                  <c:v>2021-2022</c:v>
                </c:pt>
                <c:pt idx="3">
                  <c:v>2022-2023</c:v>
                </c:pt>
              </c:strCache>
            </c:strRef>
          </c:cat>
          <c:val>
            <c:numRef>
              <c:f>'grade level transitions'!$B$33:$E$33</c:f>
              <c:numCache>
                <c:formatCode>0.0%</c:formatCode>
                <c:ptCount val="4"/>
                <c:pt idx="0">
                  <c:v>0.99199999999999999</c:v>
                </c:pt>
                <c:pt idx="1">
                  <c:v>0.99199999999999999</c:v>
                </c:pt>
                <c:pt idx="2">
                  <c:v>0.99</c:v>
                </c:pt>
                <c:pt idx="3">
                  <c:v>0.99199999999999999</c:v>
                </c:pt>
              </c:numCache>
            </c:numRef>
          </c:val>
          <c:extLst>
            <c:ext xmlns:c16="http://schemas.microsoft.com/office/drawing/2014/chart" uri="{C3380CC4-5D6E-409C-BE32-E72D297353CC}">
              <c16:uniqueId val="{00000001-28C8-49AD-BD55-42D6EDBA9481}"/>
            </c:ext>
          </c:extLst>
        </c:ser>
        <c:dLbls>
          <c:dLblPos val="outEnd"/>
          <c:showLegendKey val="0"/>
          <c:showVal val="1"/>
          <c:showCatName val="0"/>
          <c:showSerName val="0"/>
          <c:showPercent val="0"/>
          <c:showBubbleSize val="0"/>
        </c:dLbls>
        <c:gapWidth val="150"/>
        <c:axId val="1186781167"/>
        <c:axId val="1558142799"/>
      </c:barChart>
      <c:catAx>
        <c:axId val="11867811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tx1"/>
                    </a:solidFill>
                  </a:rPr>
                  <a:t>School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8142799"/>
        <c:crosses val="autoZero"/>
        <c:auto val="1"/>
        <c:lblAlgn val="ctr"/>
        <c:lblOffset val="100"/>
        <c:noMultiLvlLbl val="0"/>
      </c:catAx>
      <c:valAx>
        <c:axId val="1558142799"/>
        <c:scaling>
          <c:orientation val="minMax"/>
          <c:min val="0.95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tx1"/>
                    </a:solidFill>
                  </a:rPr>
                  <a:t>Percentage</a:t>
                </a:r>
                <a:r>
                  <a:rPr lang="en-US" baseline="0">
                    <a:solidFill>
                      <a:schemeClr val="tx1"/>
                    </a:solidFill>
                  </a:rPr>
                  <a:t> of Students</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781167"/>
        <c:crosses val="autoZero"/>
        <c:crossBetween val="between"/>
        <c:majorUnit val="1.0000000000000002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solidFill>
                  <a:schemeClr val="tx1"/>
                </a:solidFill>
                <a:effectLst/>
              </a:rPr>
              <a:t>Chart 2: 4 Year Graduation Rates for Students in Colorado and Students  in Out-of-Home Placement</a:t>
            </a:r>
            <a:endParaRPr lang="en-US" sz="1400">
              <a:solidFill>
                <a:schemeClr val="tx1"/>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0"/>
          <c:tx>
            <c:strRef>
              <c:f>'4 yr grad comp'!$D$22</c:f>
              <c:strCache>
                <c:ptCount val="1"/>
                <c:pt idx="0">
                  <c:v>Students in Out-of-Home Placement Graduation Rates</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 yr grad comp'!$A$24:$A$27</c:f>
              <c:strCache>
                <c:ptCount val="4"/>
                <c:pt idx="0">
                  <c:v>2019-2020</c:v>
                </c:pt>
                <c:pt idx="1">
                  <c:v>2020-2021</c:v>
                </c:pt>
                <c:pt idx="2">
                  <c:v>2021-2022</c:v>
                </c:pt>
                <c:pt idx="3">
                  <c:v>2022-2023</c:v>
                </c:pt>
              </c:strCache>
              <c:extLst/>
            </c:strRef>
          </c:cat>
          <c:val>
            <c:numRef>
              <c:f>'4 yr grad comp'!$D$24:$D$27</c:f>
              <c:numCache>
                <c:formatCode>0.0</c:formatCode>
                <c:ptCount val="4"/>
                <c:pt idx="0">
                  <c:v>30.5</c:v>
                </c:pt>
                <c:pt idx="1">
                  <c:v>30.5</c:v>
                </c:pt>
                <c:pt idx="2">
                  <c:v>30</c:v>
                </c:pt>
                <c:pt idx="3">
                  <c:v>36.200000000000003</c:v>
                </c:pt>
              </c:numCache>
              <c:extLst/>
            </c:numRef>
          </c:val>
          <c:extLst>
            <c:ext xmlns:c16="http://schemas.microsoft.com/office/drawing/2014/chart" uri="{C3380CC4-5D6E-409C-BE32-E72D297353CC}">
              <c16:uniqueId val="{00000000-3089-4595-B330-8C5080715D5C}"/>
            </c:ext>
          </c:extLst>
        </c:ser>
        <c:ser>
          <c:idx val="0"/>
          <c:order val="1"/>
          <c:tx>
            <c:strRef>
              <c:f>'4 yr grad comp'!$E$22</c:f>
              <c:strCache>
                <c:ptCount val="1"/>
                <c:pt idx="0">
                  <c:v>Students in Out-of-Home Placement Completion Rates</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 yr grad comp'!$A$24:$A$27</c:f>
              <c:strCache>
                <c:ptCount val="4"/>
                <c:pt idx="0">
                  <c:v>2019-2020</c:v>
                </c:pt>
                <c:pt idx="1">
                  <c:v>2020-2021</c:v>
                </c:pt>
                <c:pt idx="2">
                  <c:v>2021-2022</c:v>
                </c:pt>
                <c:pt idx="3">
                  <c:v>2022-2023</c:v>
                </c:pt>
              </c:strCache>
              <c:extLst/>
            </c:strRef>
          </c:cat>
          <c:val>
            <c:numRef>
              <c:f>'4 yr grad comp'!$E$24:$E$27</c:f>
              <c:numCache>
                <c:formatCode>0.0</c:formatCode>
                <c:ptCount val="4"/>
                <c:pt idx="0">
                  <c:v>39.4</c:v>
                </c:pt>
                <c:pt idx="1">
                  <c:v>38.799999999999997</c:v>
                </c:pt>
                <c:pt idx="2">
                  <c:v>35.5</c:v>
                </c:pt>
                <c:pt idx="3">
                  <c:v>42.9</c:v>
                </c:pt>
              </c:numCache>
              <c:extLst/>
            </c:numRef>
          </c:val>
          <c:extLst>
            <c:ext xmlns:c16="http://schemas.microsoft.com/office/drawing/2014/chart" uri="{C3380CC4-5D6E-409C-BE32-E72D297353CC}">
              <c16:uniqueId val="{00000001-3089-4595-B330-8C5080715D5C}"/>
            </c:ext>
          </c:extLst>
        </c:ser>
        <c:ser>
          <c:idx val="3"/>
          <c:order val="2"/>
          <c:tx>
            <c:strRef>
              <c:f>'4 yr grad comp'!$B$22</c:f>
              <c:strCache>
                <c:ptCount val="1"/>
                <c:pt idx="0">
                  <c:v>State Student Population Graduation Rates</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 yr grad comp'!$A$24:$A$27</c:f>
              <c:strCache>
                <c:ptCount val="4"/>
                <c:pt idx="0">
                  <c:v>2019-2020</c:v>
                </c:pt>
                <c:pt idx="1">
                  <c:v>2020-2021</c:v>
                </c:pt>
                <c:pt idx="2">
                  <c:v>2021-2022</c:v>
                </c:pt>
                <c:pt idx="3">
                  <c:v>2022-2023</c:v>
                </c:pt>
              </c:strCache>
              <c:extLst/>
            </c:strRef>
          </c:cat>
          <c:val>
            <c:numRef>
              <c:f>'4 yr grad comp'!$B$24:$B$27</c:f>
              <c:numCache>
                <c:formatCode>0.0</c:formatCode>
                <c:ptCount val="4"/>
                <c:pt idx="0">
                  <c:v>81.900000000000006</c:v>
                </c:pt>
                <c:pt idx="1">
                  <c:v>81.7</c:v>
                </c:pt>
                <c:pt idx="2">
                  <c:v>82.3</c:v>
                </c:pt>
                <c:pt idx="3">
                  <c:v>83.1</c:v>
                </c:pt>
              </c:numCache>
              <c:extLst/>
            </c:numRef>
          </c:val>
          <c:extLst>
            <c:ext xmlns:c16="http://schemas.microsoft.com/office/drawing/2014/chart" uri="{C3380CC4-5D6E-409C-BE32-E72D297353CC}">
              <c16:uniqueId val="{00000002-3089-4595-B330-8C5080715D5C}"/>
            </c:ext>
          </c:extLst>
        </c:ser>
        <c:ser>
          <c:idx val="2"/>
          <c:order val="3"/>
          <c:tx>
            <c:strRef>
              <c:f>'4 yr grad comp'!$C$22</c:f>
              <c:strCache>
                <c:ptCount val="1"/>
                <c:pt idx="0">
                  <c:v>State Student Population Completion Rates</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 yr grad comp'!$A$24:$A$27</c:f>
              <c:strCache>
                <c:ptCount val="4"/>
                <c:pt idx="0">
                  <c:v>2019-2020</c:v>
                </c:pt>
                <c:pt idx="1">
                  <c:v>2020-2021</c:v>
                </c:pt>
                <c:pt idx="2">
                  <c:v>2021-2022</c:v>
                </c:pt>
                <c:pt idx="3">
                  <c:v>2022-2023</c:v>
                </c:pt>
              </c:strCache>
              <c:extLst/>
            </c:strRef>
          </c:cat>
          <c:val>
            <c:numRef>
              <c:f>'4 yr grad comp'!$C$24:$C$27</c:f>
              <c:numCache>
                <c:formatCode>0.0</c:formatCode>
                <c:ptCount val="4"/>
                <c:pt idx="0">
                  <c:v>83.4</c:v>
                </c:pt>
                <c:pt idx="1">
                  <c:v>83.2</c:v>
                </c:pt>
                <c:pt idx="2">
                  <c:v>84.1</c:v>
                </c:pt>
                <c:pt idx="3">
                  <c:v>84.6</c:v>
                </c:pt>
              </c:numCache>
              <c:extLst/>
            </c:numRef>
          </c:val>
          <c:extLst>
            <c:ext xmlns:c16="http://schemas.microsoft.com/office/drawing/2014/chart" uri="{C3380CC4-5D6E-409C-BE32-E72D297353CC}">
              <c16:uniqueId val="{00000003-3089-4595-B330-8C5080715D5C}"/>
            </c:ext>
          </c:extLst>
        </c:ser>
        <c:dLbls>
          <c:dLblPos val="outEnd"/>
          <c:showLegendKey val="0"/>
          <c:showVal val="1"/>
          <c:showCatName val="0"/>
          <c:showSerName val="0"/>
          <c:showPercent val="0"/>
          <c:showBubbleSize val="0"/>
        </c:dLbls>
        <c:gapWidth val="150"/>
        <c:axId val="1976973407"/>
        <c:axId val="1976972991"/>
      </c:barChart>
      <c:catAx>
        <c:axId val="1976973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6972991"/>
        <c:crosses val="autoZero"/>
        <c:auto val="1"/>
        <c:lblAlgn val="ctr"/>
        <c:lblOffset val="100"/>
        <c:noMultiLvlLbl val="0"/>
      </c:catAx>
      <c:valAx>
        <c:axId val="1976972991"/>
        <c:scaling>
          <c:orientation val="minMax"/>
          <c:max val="90"/>
          <c:min val="25"/>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crossAx val="1976973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Chart 3: Percentage of Additional Students in the</a:t>
            </a:r>
            <a:r>
              <a:rPr lang="en-US" baseline="0">
                <a:solidFill>
                  <a:schemeClr val="tx1"/>
                </a:solidFill>
              </a:rPr>
              <a:t> General Population and in Out-of-Home Placement </a:t>
            </a:r>
            <a:r>
              <a:rPr lang="en-US">
                <a:solidFill>
                  <a:schemeClr val="tx1"/>
                </a:solidFill>
              </a:rPr>
              <a:t>Graduating</a:t>
            </a:r>
            <a:r>
              <a:rPr lang="en-US" baseline="0">
                <a:solidFill>
                  <a:schemeClr val="tx1"/>
                </a:solidFill>
              </a:rPr>
              <a:t> and Completing in More Than Four Years</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'more than 4 years'!$B$24</c:f>
              <c:strCache>
                <c:ptCount val="1"/>
                <c:pt idx="0">
                  <c:v>State Student Population Graduates</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'more than 4 years'!$A$25:$A$28</c:f>
              <c:strCache>
                <c:ptCount val="4"/>
                <c:pt idx="0">
                  <c:v>Class of 2018-2019</c:v>
                </c:pt>
                <c:pt idx="1">
                  <c:v>Class of 2019-2020</c:v>
                </c:pt>
                <c:pt idx="2">
                  <c:v>Class of 2020-2021</c:v>
                </c:pt>
                <c:pt idx="3">
                  <c:v>Class of 2021-2022</c:v>
                </c:pt>
              </c:strCache>
            </c:strRef>
          </c:cat>
          <c:val>
            <c:numRef>
              <c:f>'more than 4 years'!$B$25:$B$28</c:f>
              <c:numCache>
                <c:formatCode>0.00%</c:formatCode>
                <c:ptCount val="4"/>
                <c:pt idx="0">
                  <c:v>6.0400000000000002E-2</c:v>
                </c:pt>
                <c:pt idx="1">
                  <c:v>5.7299999999999997E-2</c:v>
                </c:pt>
                <c:pt idx="2">
                  <c:v>5.0299999999999997E-2</c:v>
                </c:pt>
                <c:pt idx="3">
                  <c:v>3.7600000000000001E-2</c:v>
                </c:pt>
              </c:numCache>
            </c:numRef>
          </c:val>
          <c:extLst>
            <c:ext xmlns:c16="http://schemas.microsoft.com/office/drawing/2014/chart" uri="{C3380CC4-5D6E-409C-BE32-E72D297353CC}">
              <c16:uniqueId val="{00000000-DB2F-4F56-A90D-430F221EB999}"/>
            </c:ext>
          </c:extLst>
        </c:ser>
        <c:ser>
          <c:idx val="1"/>
          <c:order val="1"/>
          <c:tx>
            <c:strRef>
              <c:f>'more than 4 years'!$C$24</c:f>
              <c:strCache>
                <c:ptCount val="1"/>
                <c:pt idx="0">
                  <c:v>State Student Population Completers</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'more than 4 years'!$A$25:$A$28</c:f>
              <c:strCache>
                <c:ptCount val="4"/>
                <c:pt idx="0">
                  <c:v>Class of 2018-2019</c:v>
                </c:pt>
                <c:pt idx="1">
                  <c:v>Class of 2019-2020</c:v>
                </c:pt>
                <c:pt idx="2">
                  <c:v>Class of 2020-2021</c:v>
                </c:pt>
                <c:pt idx="3">
                  <c:v>Class of 2021-2022</c:v>
                </c:pt>
              </c:strCache>
            </c:strRef>
          </c:cat>
          <c:val>
            <c:numRef>
              <c:f>'more than 4 years'!$C$25:$C$28</c:f>
              <c:numCache>
                <c:formatCode>0.00%</c:formatCode>
                <c:ptCount val="4"/>
                <c:pt idx="0">
                  <c:v>6.7900000000000002E-2</c:v>
                </c:pt>
                <c:pt idx="1">
                  <c:v>6.5000000000000002E-2</c:v>
                </c:pt>
                <c:pt idx="2">
                  <c:v>5.74E-2</c:v>
                </c:pt>
                <c:pt idx="3">
                  <c:v>4.2500000000000003E-2</c:v>
                </c:pt>
              </c:numCache>
            </c:numRef>
          </c:val>
          <c:extLst>
            <c:ext xmlns:c16="http://schemas.microsoft.com/office/drawing/2014/chart" uri="{C3380CC4-5D6E-409C-BE32-E72D297353CC}">
              <c16:uniqueId val="{00000001-DB2F-4F56-A90D-430F221EB999}"/>
            </c:ext>
          </c:extLst>
        </c:ser>
        <c:ser>
          <c:idx val="2"/>
          <c:order val="2"/>
          <c:tx>
            <c:strRef>
              <c:f>'more than 4 years'!$D$24</c:f>
              <c:strCache>
                <c:ptCount val="1"/>
                <c:pt idx="0">
                  <c:v>Out-of-Home Placement Graduates</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'more than 4 years'!$A$25:$A$28</c:f>
              <c:strCache>
                <c:ptCount val="4"/>
                <c:pt idx="0">
                  <c:v>Class of 2018-2019</c:v>
                </c:pt>
                <c:pt idx="1">
                  <c:v>Class of 2019-2020</c:v>
                </c:pt>
                <c:pt idx="2">
                  <c:v>Class of 2020-2021</c:v>
                </c:pt>
                <c:pt idx="3">
                  <c:v>Class of 2021-2022</c:v>
                </c:pt>
              </c:strCache>
            </c:strRef>
          </c:cat>
          <c:val>
            <c:numRef>
              <c:f>'more than 4 years'!$D$25:$D$28</c:f>
              <c:numCache>
                <c:formatCode>0.00%</c:formatCode>
                <c:ptCount val="4"/>
                <c:pt idx="0">
                  <c:v>0.1047</c:v>
                </c:pt>
                <c:pt idx="1">
                  <c:v>0.1026</c:v>
                </c:pt>
                <c:pt idx="2">
                  <c:v>8.5800000000000001E-2</c:v>
                </c:pt>
                <c:pt idx="3">
                  <c:v>5.8999999999999997E-2</c:v>
                </c:pt>
              </c:numCache>
            </c:numRef>
          </c:val>
          <c:extLst>
            <c:ext xmlns:c16="http://schemas.microsoft.com/office/drawing/2014/chart" uri="{C3380CC4-5D6E-409C-BE32-E72D297353CC}">
              <c16:uniqueId val="{00000002-DB2F-4F56-A90D-430F221EB999}"/>
            </c:ext>
          </c:extLst>
        </c:ser>
        <c:ser>
          <c:idx val="3"/>
          <c:order val="3"/>
          <c:tx>
            <c:strRef>
              <c:f>'more than 4 years'!$E$24</c:f>
              <c:strCache>
                <c:ptCount val="1"/>
                <c:pt idx="0">
                  <c:v>Out-of-Home Placement Completers</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'more than 4 years'!$A$25:$A$28</c:f>
              <c:strCache>
                <c:ptCount val="4"/>
                <c:pt idx="0">
                  <c:v>Class of 2018-2019</c:v>
                </c:pt>
                <c:pt idx="1">
                  <c:v>Class of 2019-2020</c:v>
                </c:pt>
                <c:pt idx="2">
                  <c:v>Class of 2020-2021</c:v>
                </c:pt>
                <c:pt idx="3">
                  <c:v>Class of 2021-2022</c:v>
                </c:pt>
              </c:strCache>
            </c:strRef>
          </c:cat>
          <c:val>
            <c:numRef>
              <c:f>'more than 4 years'!$E$25:$E$28</c:f>
              <c:numCache>
                <c:formatCode>0.00%</c:formatCode>
                <c:ptCount val="4"/>
                <c:pt idx="0">
                  <c:v>0.14960000000000001</c:v>
                </c:pt>
                <c:pt idx="1">
                  <c:v>0.12230000000000001</c:v>
                </c:pt>
                <c:pt idx="2">
                  <c:v>0.11169999999999999</c:v>
                </c:pt>
                <c:pt idx="3">
                  <c:v>7.4999999999999997E-2</c:v>
                </c:pt>
              </c:numCache>
            </c:numRef>
          </c:val>
          <c:extLst>
            <c:ext xmlns:c16="http://schemas.microsoft.com/office/drawing/2014/chart" uri="{C3380CC4-5D6E-409C-BE32-E72D297353CC}">
              <c16:uniqueId val="{00000003-DB2F-4F56-A90D-430F221EB999}"/>
            </c:ext>
          </c:extLst>
        </c:ser>
        <c:dLbls>
          <c:dLblPos val="outEnd"/>
          <c:showLegendKey val="0"/>
          <c:showVal val="1"/>
          <c:showCatName val="0"/>
          <c:showSerName val="0"/>
          <c:showPercent val="0"/>
          <c:showBubbleSize val="0"/>
        </c:dLbls>
        <c:gapWidth val="219"/>
        <c:overlap val="-27"/>
        <c:axId val="421346751"/>
        <c:axId val="421343423"/>
      </c:barChart>
      <c:catAx>
        <c:axId val="421346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343423"/>
        <c:crosses val="autoZero"/>
        <c:auto val="1"/>
        <c:lblAlgn val="ctr"/>
        <c:lblOffset val="100"/>
        <c:noMultiLvlLbl val="0"/>
      </c:catAx>
      <c:valAx>
        <c:axId val="421343423"/>
        <c:scaling>
          <c:orientation val="minMax"/>
        </c:scaling>
        <c:delete val="1"/>
        <c:axPos val="l"/>
        <c:numFmt formatCode="0.00%" sourceLinked="1"/>
        <c:majorTickMark val="none"/>
        <c:minorTickMark val="none"/>
        <c:tickLblPos val="nextTo"/>
        <c:crossAx val="421346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Chart 4: Percentages of Students Attending</a:t>
            </a:r>
            <a:r>
              <a:rPr lang="en-US" baseline="0">
                <a:solidFill>
                  <a:schemeClr val="tx1"/>
                </a:solidFill>
              </a:rPr>
              <a:t> Single and Multiple Schools: State Rates and Rates for Students in Out-of-Home-Placement</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mobility!$A$42</c:f>
              <c:strCache>
                <c:ptCount val="1"/>
                <c:pt idx="0">
                  <c:v>Attended 1 school</c:v>
                </c:pt>
              </c:strCache>
            </c:strRef>
          </c:tx>
          <c:spPr>
            <a:solidFill>
              <a:srgbClr val="0070C0"/>
            </a:solidFill>
            <a:ln>
              <a:noFill/>
            </a:ln>
            <a:effectLst/>
          </c:spPr>
          <c:invertIfNegative val="0"/>
          <c:cat>
            <c:multiLvlStrRef>
              <c:f>mobility!$B$40:$I$41</c:f>
              <c:multiLvlStrCache>
                <c:ptCount val="8"/>
                <c:lvl>
                  <c:pt idx="0">
                    <c:v>2019-2020</c:v>
                  </c:pt>
                  <c:pt idx="1">
                    <c:v>2020-2021</c:v>
                  </c:pt>
                  <c:pt idx="2">
                    <c:v>2021-2022</c:v>
                  </c:pt>
                  <c:pt idx="3">
                    <c:v>2022-2023</c:v>
                  </c:pt>
                  <c:pt idx="4">
                    <c:v>2019-2020</c:v>
                  </c:pt>
                  <c:pt idx="5">
                    <c:v>2020-2021</c:v>
                  </c:pt>
                  <c:pt idx="6">
                    <c:v>2021-2022</c:v>
                  </c:pt>
                  <c:pt idx="7">
                    <c:v>2022-2023</c:v>
                  </c:pt>
                </c:lvl>
                <c:lvl>
                  <c:pt idx="0">
                    <c:v>Out-of-Home Placement</c:v>
                  </c:pt>
                  <c:pt idx="4">
                    <c:v>State Student Population</c:v>
                  </c:pt>
                </c:lvl>
              </c:multiLvlStrCache>
            </c:multiLvlStrRef>
          </c:cat>
          <c:val>
            <c:numRef>
              <c:f>mobility!$B$42:$I$42</c:f>
              <c:numCache>
                <c:formatCode>0.0%</c:formatCode>
                <c:ptCount val="8"/>
                <c:pt idx="0">
                  <c:v>0.53200000000000003</c:v>
                </c:pt>
                <c:pt idx="1">
                  <c:v>0.57099999999999995</c:v>
                </c:pt>
                <c:pt idx="2">
                  <c:v>0.60799999999999998</c:v>
                </c:pt>
                <c:pt idx="3" formatCode="0.00%">
                  <c:v>0.62</c:v>
                </c:pt>
                <c:pt idx="4">
                  <c:v>0.90600000000000003</c:v>
                </c:pt>
                <c:pt idx="5">
                  <c:v>0.90900000000000003</c:v>
                </c:pt>
                <c:pt idx="6">
                  <c:v>0.89100000000000001</c:v>
                </c:pt>
                <c:pt idx="7" formatCode="0.00%">
                  <c:v>0.90200000000000002</c:v>
                </c:pt>
              </c:numCache>
            </c:numRef>
          </c:val>
          <c:extLst>
            <c:ext xmlns:c16="http://schemas.microsoft.com/office/drawing/2014/chart" uri="{C3380CC4-5D6E-409C-BE32-E72D297353CC}">
              <c16:uniqueId val="{00000000-6D77-4EF0-8B77-189E4BCD2FAF}"/>
            </c:ext>
          </c:extLst>
        </c:ser>
        <c:ser>
          <c:idx val="1"/>
          <c:order val="1"/>
          <c:tx>
            <c:strRef>
              <c:f>mobility!$A$43</c:f>
              <c:strCache>
                <c:ptCount val="1"/>
                <c:pt idx="0">
                  <c:v>Attended 2 schools</c:v>
                </c:pt>
              </c:strCache>
            </c:strRef>
          </c:tx>
          <c:spPr>
            <a:solidFill>
              <a:srgbClr val="002060"/>
            </a:solidFill>
            <a:ln>
              <a:noFill/>
            </a:ln>
            <a:effectLst/>
          </c:spPr>
          <c:invertIfNegative val="0"/>
          <c:cat>
            <c:multiLvlStrRef>
              <c:f>mobility!$B$40:$I$41</c:f>
              <c:multiLvlStrCache>
                <c:ptCount val="8"/>
                <c:lvl>
                  <c:pt idx="0">
                    <c:v>2019-2020</c:v>
                  </c:pt>
                  <c:pt idx="1">
                    <c:v>2020-2021</c:v>
                  </c:pt>
                  <c:pt idx="2">
                    <c:v>2021-2022</c:v>
                  </c:pt>
                  <c:pt idx="3">
                    <c:v>2022-2023</c:v>
                  </c:pt>
                  <c:pt idx="4">
                    <c:v>2019-2020</c:v>
                  </c:pt>
                  <c:pt idx="5">
                    <c:v>2020-2021</c:v>
                  </c:pt>
                  <c:pt idx="6">
                    <c:v>2021-2022</c:v>
                  </c:pt>
                  <c:pt idx="7">
                    <c:v>2022-2023</c:v>
                  </c:pt>
                </c:lvl>
                <c:lvl>
                  <c:pt idx="0">
                    <c:v>Out-of-Home Placement</c:v>
                  </c:pt>
                  <c:pt idx="4">
                    <c:v>State Student Population</c:v>
                  </c:pt>
                </c:lvl>
              </c:multiLvlStrCache>
            </c:multiLvlStrRef>
          </c:cat>
          <c:val>
            <c:numRef>
              <c:f>mobility!$B$43:$I$43</c:f>
              <c:numCache>
                <c:formatCode>0.0%</c:formatCode>
                <c:ptCount val="8"/>
                <c:pt idx="0">
                  <c:v>0.32400000000000001</c:v>
                </c:pt>
                <c:pt idx="1">
                  <c:v>0.31900000000000001</c:v>
                </c:pt>
                <c:pt idx="2">
                  <c:v>0.29799999999999999</c:v>
                </c:pt>
                <c:pt idx="3" formatCode="0.00%">
                  <c:v>0.29299999999999998</c:v>
                </c:pt>
                <c:pt idx="4">
                  <c:v>8.6999999999999994E-2</c:v>
                </c:pt>
                <c:pt idx="5">
                  <c:v>8.5000000000000006E-2</c:v>
                </c:pt>
                <c:pt idx="6">
                  <c:v>0.10100000000000001</c:v>
                </c:pt>
                <c:pt idx="7" formatCode="0.00%">
                  <c:v>0.09</c:v>
                </c:pt>
              </c:numCache>
            </c:numRef>
          </c:val>
          <c:extLst>
            <c:ext xmlns:c16="http://schemas.microsoft.com/office/drawing/2014/chart" uri="{C3380CC4-5D6E-409C-BE32-E72D297353CC}">
              <c16:uniqueId val="{00000001-6D77-4EF0-8B77-189E4BCD2FAF}"/>
            </c:ext>
          </c:extLst>
        </c:ser>
        <c:ser>
          <c:idx val="2"/>
          <c:order val="2"/>
          <c:tx>
            <c:strRef>
              <c:f>mobility!$A$44</c:f>
              <c:strCache>
                <c:ptCount val="1"/>
                <c:pt idx="0">
                  <c:v>Attended 3 schools</c:v>
                </c:pt>
              </c:strCache>
            </c:strRef>
          </c:tx>
          <c:spPr>
            <a:solidFill>
              <a:srgbClr val="FF0000"/>
            </a:solidFill>
            <a:ln>
              <a:noFill/>
            </a:ln>
            <a:effectLst/>
          </c:spPr>
          <c:invertIfNegative val="0"/>
          <c:cat>
            <c:multiLvlStrRef>
              <c:f>mobility!$B$40:$I$41</c:f>
              <c:multiLvlStrCache>
                <c:ptCount val="8"/>
                <c:lvl>
                  <c:pt idx="0">
                    <c:v>2019-2020</c:v>
                  </c:pt>
                  <c:pt idx="1">
                    <c:v>2020-2021</c:v>
                  </c:pt>
                  <c:pt idx="2">
                    <c:v>2021-2022</c:v>
                  </c:pt>
                  <c:pt idx="3">
                    <c:v>2022-2023</c:v>
                  </c:pt>
                  <c:pt idx="4">
                    <c:v>2019-2020</c:v>
                  </c:pt>
                  <c:pt idx="5">
                    <c:v>2020-2021</c:v>
                  </c:pt>
                  <c:pt idx="6">
                    <c:v>2021-2022</c:v>
                  </c:pt>
                  <c:pt idx="7">
                    <c:v>2022-2023</c:v>
                  </c:pt>
                </c:lvl>
                <c:lvl>
                  <c:pt idx="0">
                    <c:v>Out-of-Home Placement</c:v>
                  </c:pt>
                  <c:pt idx="4">
                    <c:v>State Student Population</c:v>
                  </c:pt>
                </c:lvl>
              </c:multiLvlStrCache>
            </c:multiLvlStrRef>
          </c:cat>
          <c:val>
            <c:numRef>
              <c:f>mobility!$B$44:$I$44</c:f>
              <c:numCache>
                <c:formatCode>0.0%</c:formatCode>
                <c:ptCount val="8"/>
                <c:pt idx="0">
                  <c:v>0.111</c:v>
                </c:pt>
                <c:pt idx="1">
                  <c:v>8.5999999999999993E-2</c:v>
                </c:pt>
                <c:pt idx="2">
                  <c:v>7.6999999999999999E-2</c:v>
                </c:pt>
                <c:pt idx="3" formatCode="0.00%">
                  <c:v>6.5000000000000002E-2</c:v>
                </c:pt>
                <c:pt idx="4">
                  <c:v>7.0000000000000001E-3</c:v>
                </c:pt>
                <c:pt idx="5">
                  <c:v>5.0000000000000001E-3</c:v>
                </c:pt>
                <c:pt idx="6">
                  <c:v>8.0000000000000002E-3</c:v>
                </c:pt>
                <c:pt idx="7" formatCode="0.00%">
                  <c:v>7.0000000000000001E-3</c:v>
                </c:pt>
              </c:numCache>
            </c:numRef>
          </c:val>
          <c:extLst>
            <c:ext xmlns:c16="http://schemas.microsoft.com/office/drawing/2014/chart" uri="{C3380CC4-5D6E-409C-BE32-E72D297353CC}">
              <c16:uniqueId val="{00000002-6D77-4EF0-8B77-189E4BCD2FAF}"/>
            </c:ext>
          </c:extLst>
        </c:ser>
        <c:ser>
          <c:idx val="3"/>
          <c:order val="3"/>
          <c:tx>
            <c:strRef>
              <c:f>mobility!$A$45</c:f>
              <c:strCache>
                <c:ptCount val="1"/>
                <c:pt idx="0">
                  <c:v>Attended 4 or more schools</c:v>
                </c:pt>
              </c:strCache>
            </c:strRef>
          </c:tx>
          <c:spPr>
            <a:solidFill>
              <a:srgbClr val="C00000"/>
            </a:solidFill>
            <a:ln>
              <a:noFill/>
            </a:ln>
            <a:effectLst/>
          </c:spPr>
          <c:invertIfNegative val="0"/>
          <c:cat>
            <c:multiLvlStrRef>
              <c:f>mobility!$B$40:$I$41</c:f>
              <c:multiLvlStrCache>
                <c:ptCount val="8"/>
                <c:lvl>
                  <c:pt idx="0">
                    <c:v>2019-2020</c:v>
                  </c:pt>
                  <c:pt idx="1">
                    <c:v>2020-2021</c:v>
                  </c:pt>
                  <c:pt idx="2">
                    <c:v>2021-2022</c:v>
                  </c:pt>
                  <c:pt idx="3">
                    <c:v>2022-2023</c:v>
                  </c:pt>
                  <c:pt idx="4">
                    <c:v>2019-2020</c:v>
                  </c:pt>
                  <c:pt idx="5">
                    <c:v>2020-2021</c:v>
                  </c:pt>
                  <c:pt idx="6">
                    <c:v>2021-2022</c:v>
                  </c:pt>
                  <c:pt idx="7">
                    <c:v>2022-2023</c:v>
                  </c:pt>
                </c:lvl>
                <c:lvl>
                  <c:pt idx="0">
                    <c:v>Out-of-Home Placement</c:v>
                  </c:pt>
                  <c:pt idx="4">
                    <c:v>State Student Population</c:v>
                  </c:pt>
                </c:lvl>
              </c:multiLvlStrCache>
            </c:multiLvlStrRef>
          </c:cat>
          <c:val>
            <c:numRef>
              <c:f>mobility!$B$45:$I$45</c:f>
              <c:numCache>
                <c:formatCode>0.0%</c:formatCode>
                <c:ptCount val="8"/>
                <c:pt idx="0">
                  <c:v>3.2000000000000001E-2</c:v>
                </c:pt>
                <c:pt idx="1">
                  <c:v>2.4E-2</c:v>
                </c:pt>
                <c:pt idx="2">
                  <c:v>1.7000000000000001E-2</c:v>
                </c:pt>
                <c:pt idx="3" formatCode="0.00%">
                  <c:v>2.3E-2</c:v>
                </c:pt>
                <c:pt idx="4">
                  <c:v>1E-3</c:v>
                </c:pt>
                <c:pt idx="5">
                  <c:v>0</c:v>
                </c:pt>
                <c:pt idx="6">
                  <c:v>1E-3</c:v>
                </c:pt>
                <c:pt idx="7" formatCode="0.00%">
                  <c:v>1E-3</c:v>
                </c:pt>
              </c:numCache>
            </c:numRef>
          </c:val>
          <c:extLst>
            <c:ext xmlns:c16="http://schemas.microsoft.com/office/drawing/2014/chart" uri="{C3380CC4-5D6E-409C-BE32-E72D297353CC}">
              <c16:uniqueId val="{00000003-6D77-4EF0-8B77-189E4BCD2FAF}"/>
            </c:ext>
          </c:extLst>
        </c:ser>
        <c:dLbls>
          <c:showLegendKey val="0"/>
          <c:showVal val="0"/>
          <c:showCatName val="0"/>
          <c:showSerName val="0"/>
          <c:showPercent val="0"/>
          <c:showBubbleSize val="0"/>
        </c:dLbls>
        <c:gapWidth val="150"/>
        <c:overlap val="100"/>
        <c:axId val="1570221647"/>
        <c:axId val="1570224559"/>
      </c:barChart>
      <c:catAx>
        <c:axId val="1570221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70224559"/>
        <c:crosses val="autoZero"/>
        <c:auto val="1"/>
        <c:lblAlgn val="ctr"/>
        <c:lblOffset val="100"/>
        <c:noMultiLvlLbl val="0"/>
      </c:catAx>
      <c:valAx>
        <c:axId val="1570224559"/>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70221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Chart 5: Average Attendance Rates for Students</a:t>
            </a:r>
            <a:r>
              <a:rPr lang="en-US" baseline="0">
                <a:solidFill>
                  <a:schemeClr val="tx1"/>
                </a:solidFill>
              </a:rPr>
              <a:t> in Colorado and Students in Out-of-Home Placement</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'attend tru DO'!$A$20</c:f>
              <c:strCache>
                <c:ptCount val="1"/>
                <c:pt idx="0">
                  <c:v>State Student Population</c:v>
                </c:pt>
              </c:strCache>
            </c:strRef>
          </c:tx>
          <c:spPr>
            <a:solidFill>
              <a:srgbClr val="002060"/>
            </a:solidFill>
            <a:ln>
              <a:noFill/>
            </a:ln>
            <a:effectLst/>
          </c:spPr>
          <c:invertIfNegative val="0"/>
          <c:dLbls>
            <c:numFmt formatCode="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 tru DO'!$B$18:$E$19</c:f>
              <c:strCache>
                <c:ptCount val="4"/>
                <c:pt idx="0">
                  <c:v>2019-2020</c:v>
                </c:pt>
                <c:pt idx="1">
                  <c:v>2020-2021</c:v>
                </c:pt>
                <c:pt idx="2">
                  <c:v>2021-2022</c:v>
                </c:pt>
                <c:pt idx="3">
                  <c:v>2022-2023</c:v>
                </c:pt>
              </c:strCache>
            </c:strRef>
          </c:cat>
          <c:val>
            <c:numRef>
              <c:f>'attend tru DO'!$B$20:$E$20</c:f>
              <c:numCache>
                <c:formatCode>0.00%</c:formatCode>
                <c:ptCount val="4"/>
                <c:pt idx="0" formatCode="0%">
                  <c:v>0.95</c:v>
                </c:pt>
                <c:pt idx="1">
                  <c:v>0.91900000000000004</c:v>
                </c:pt>
                <c:pt idx="2">
                  <c:v>0.90200000000000002</c:v>
                </c:pt>
                <c:pt idx="3" formatCode="0.0%">
                  <c:v>0.90800000000000003</c:v>
                </c:pt>
              </c:numCache>
            </c:numRef>
          </c:val>
          <c:extLst>
            <c:ext xmlns:c16="http://schemas.microsoft.com/office/drawing/2014/chart" uri="{C3380CC4-5D6E-409C-BE32-E72D297353CC}">
              <c16:uniqueId val="{00000000-25DC-494B-AD6F-2DCA1E3993C1}"/>
            </c:ext>
          </c:extLst>
        </c:ser>
        <c:ser>
          <c:idx val="1"/>
          <c:order val="1"/>
          <c:tx>
            <c:strRef>
              <c:f>'attend tru DO'!$A$21</c:f>
              <c:strCache>
                <c:ptCount val="1"/>
                <c:pt idx="0">
                  <c:v>Students in Out-of-Home Placement</c:v>
                </c:pt>
              </c:strCache>
            </c:strRef>
          </c:tx>
          <c:spPr>
            <a:solidFill>
              <a:srgbClr val="0070C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'attend tru DO'!$B$18:$E$19</c:f>
              <c:strCache>
                <c:ptCount val="4"/>
                <c:pt idx="0">
                  <c:v>2019-2020</c:v>
                </c:pt>
                <c:pt idx="1">
                  <c:v>2020-2021</c:v>
                </c:pt>
                <c:pt idx="2">
                  <c:v>2021-2022</c:v>
                </c:pt>
                <c:pt idx="3">
                  <c:v>2022-2023</c:v>
                </c:pt>
              </c:strCache>
            </c:strRef>
          </c:cat>
          <c:val>
            <c:numRef>
              <c:f>'attend tru DO'!$B$21:$E$21</c:f>
              <c:numCache>
                <c:formatCode>0.00%</c:formatCode>
                <c:ptCount val="4"/>
                <c:pt idx="0">
                  <c:v>0.85699999999999998</c:v>
                </c:pt>
                <c:pt idx="1">
                  <c:v>0.84099999999999997</c:v>
                </c:pt>
                <c:pt idx="2">
                  <c:v>0.85299999999999998</c:v>
                </c:pt>
                <c:pt idx="3">
                  <c:v>0.85799999999999998</c:v>
                </c:pt>
              </c:numCache>
            </c:numRef>
          </c:val>
          <c:extLst>
            <c:ext xmlns:c16="http://schemas.microsoft.com/office/drawing/2014/chart" uri="{C3380CC4-5D6E-409C-BE32-E72D297353CC}">
              <c16:uniqueId val="{00000001-25DC-494B-AD6F-2DCA1E3993C1}"/>
            </c:ext>
          </c:extLst>
        </c:ser>
        <c:dLbls>
          <c:dLblPos val="outEnd"/>
          <c:showLegendKey val="0"/>
          <c:showVal val="1"/>
          <c:showCatName val="0"/>
          <c:showSerName val="0"/>
          <c:showPercent val="0"/>
          <c:showBubbleSize val="0"/>
        </c:dLbls>
        <c:gapWidth val="219"/>
        <c:overlap val="-27"/>
        <c:axId val="1477708607"/>
        <c:axId val="1477705695"/>
      </c:barChart>
      <c:catAx>
        <c:axId val="1477708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7705695"/>
        <c:crosses val="autoZero"/>
        <c:auto val="1"/>
        <c:lblAlgn val="ctr"/>
        <c:lblOffset val="100"/>
        <c:noMultiLvlLbl val="0"/>
      </c:catAx>
      <c:valAx>
        <c:axId val="1477705695"/>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7708607"/>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Chart 6: Average Truancy Rates for Students</a:t>
            </a:r>
            <a:r>
              <a:rPr lang="en-US" baseline="0">
                <a:solidFill>
                  <a:schemeClr val="tx1"/>
                </a:solidFill>
              </a:rPr>
              <a:t> in Colorado and Students  in Out-of-Home Placement</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lineChart>
        <c:grouping val="standard"/>
        <c:varyColors val="0"/>
        <c:ser>
          <c:idx val="0"/>
          <c:order val="0"/>
          <c:tx>
            <c:strRef>
              <c:f>'attend tru DO'!$A$25</c:f>
              <c:strCache>
                <c:ptCount val="1"/>
                <c:pt idx="0">
                  <c:v>State Student Population</c:v>
                </c:pt>
              </c:strCache>
            </c:strRef>
          </c:tx>
          <c:spPr>
            <a:ln w="28575" cap="rnd">
              <a:solidFill>
                <a:srgbClr val="C00000"/>
              </a:solidFill>
              <a:prstDash val="sysDash"/>
              <a:round/>
            </a:ln>
            <a:effectLst/>
          </c:spPr>
          <c:marker>
            <c:symbol val="none"/>
          </c:marker>
          <c:dLbls>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 tru DO'!$B$23:$E$24</c:f>
              <c:strCache>
                <c:ptCount val="4"/>
                <c:pt idx="0">
                  <c:v>2019-2020</c:v>
                </c:pt>
                <c:pt idx="1">
                  <c:v>2020-2021</c:v>
                </c:pt>
                <c:pt idx="2">
                  <c:v>2021-2022</c:v>
                </c:pt>
                <c:pt idx="3">
                  <c:v>2022-2023</c:v>
                </c:pt>
              </c:strCache>
            </c:strRef>
          </c:cat>
          <c:val>
            <c:numRef>
              <c:f>'attend tru DO'!$B$25:$E$25</c:f>
              <c:numCache>
                <c:formatCode>0.00%</c:formatCode>
                <c:ptCount val="4"/>
                <c:pt idx="0">
                  <c:v>6.0000000000000001E-3</c:v>
                </c:pt>
                <c:pt idx="1">
                  <c:v>5.1999999999999998E-2</c:v>
                </c:pt>
                <c:pt idx="2">
                  <c:v>3.5999999999999997E-2</c:v>
                </c:pt>
                <c:pt idx="3">
                  <c:v>3.5000000000000003E-2</c:v>
                </c:pt>
              </c:numCache>
            </c:numRef>
          </c:val>
          <c:smooth val="0"/>
          <c:extLst>
            <c:ext xmlns:c16="http://schemas.microsoft.com/office/drawing/2014/chart" uri="{C3380CC4-5D6E-409C-BE32-E72D297353CC}">
              <c16:uniqueId val="{00000000-035A-472F-8442-534D95372AF6}"/>
            </c:ext>
          </c:extLst>
        </c:ser>
        <c:ser>
          <c:idx val="1"/>
          <c:order val="1"/>
          <c:tx>
            <c:strRef>
              <c:f>'attend tru DO'!$A$26</c:f>
              <c:strCache>
                <c:ptCount val="1"/>
                <c:pt idx="0">
                  <c:v>Students in Out-of-Home Placement</c:v>
                </c:pt>
              </c:strCache>
            </c:strRef>
          </c:tx>
          <c:spPr>
            <a:ln w="28575" cap="rnd">
              <a:solidFill>
                <a:schemeClr val="accent1"/>
              </a:solidFill>
              <a:prstDash val="solid"/>
              <a:round/>
            </a:ln>
            <a:effectLst/>
          </c:spPr>
          <c:marker>
            <c:symbol val="none"/>
          </c:marker>
          <c:dLbls>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 tru DO'!$B$23:$E$24</c:f>
              <c:strCache>
                <c:ptCount val="4"/>
                <c:pt idx="0">
                  <c:v>2019-2020</c:v>
                </c:pt>
                <c:pt idx="1">
                  <c:v>2020-2021</c:v>
                </c:pt>
                <c:pt idx="2">
                  <c:v>2021-2022</c:v>
                </c:pt>
                <c:pt idx="3">
                  <c:v>2022-2023</c:v>
                </c:pt>
              </c:strCache>
            </c:strRef>
          </c:cat>
          <c:val>
            <c:numRef>
              <c:f>'attend tru DO'!$B$26:$E$26</c:f>
              <c:numCache>
                <c:formatCode>0.00%</c:formatCode>
                <c:ptCount val="4"/>
                <c:pt idx="0" formatCode="0%">
                  <c:v>0.08</c:v>
                </c:pt>
                <c:pt idx="1">
                  <c:v>0.113</c:v>
                </c:pt>
                <c:pt idx="2">
                  <c:v>7.5999999999999998E-2</c:v>
                </c:pt>
                <c:pt idx="3" formatCode="0.0%">
                  <c:v>7.5999999999999998E-2</c:v>
                </c:pt>
              </c:numCache>
            </c:numRef>
          </c:val>
          <c:smooth val="0"/>
          <c:extLst>
            <c:ext xmlns:c16="http://schemas.microsoft.com/office/drawing/2014/chart" uri="{C3380CC4-5D6E-409C-BE32-E72D297353CC}">
              <c16:uniqueId val="{00000001-035A-472F-8442-534D95372AF6}"/>
            </c:ext>
          </c:extLst>
        </c:ser>
        <c:dLbls>
          <c:showLegendKey val="0"/>
          <c:showVal val="1"/>
          <c:showCatName val="0"/>
          <c:showSerName val="0"/>
          <c:showPercent val="0"/>
          <c:showBubbleSize val="0"/>
        </c:dLbls>
        <c:smooth val="0"/>
        <c:axId val="1477708607"/>
        <c:axId val="1477705695"/>
      </c:lineChart>
      <c:catAx>
        <c:axId val="1477708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7705695"/>
        <c:crosses val="autoZero"/>
        <c:auto val="1"/>
        <c:lblAlgn val="ctr"/>
        <c:lblOffset val="100"/>
        <c:noMultiLvlLbl val="0"/>
      </c:catAx>
      <c:valAx>
        <c:axId val="1477705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7708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Chart 7: Dropout Rates for Students</a:t>
            </a:r>
            <a:r>
              <a:rPr lang="en-US" baseline="0">
                <a:solidFill>
                  <a:schemeClr val="tx1"/>
                </a:solidFill>
              </a:rPr>
              <a:t> in Colorado and Students  in Out-of-Home Placement</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lineChart>
        <c:grouping val="standard"/>
        <c:varyColors val="0"/>
        <c:ser>
          <c:idx val="0"/>
          <c:order val="0"/>
          <c:tx>
            <c:strRef>
              <c:f>'attend tru DO'!$A$30</c:f>
              <c:strCache>
                <c:ptCount val="1"/>
                <c:pt idx="0">
                  <c:v>State Student Population</c:v>
                </c:pt>
              </c:strCache>
            </c:strRef>
          </c:tx>
          <c:spPr>
            <a:ln w="28575" cap="rnd">
              <a:solidFill>
                <a:srgbClr val="C00000"/>
              </a:solidFill>
              <a:prstDash val="sysDash"/>
              <a:round/>
            </a:ln>
            <a:effectLst/>
          </c:spPr>
          <c:marker>
            <c:symbol val="none"/>
          </c:marker>
          <c:dLbls>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 tru DO'!$B$29:$E$29</c:f>
              <c:strCache>
                <c:ptCount val="4"/>
                <c:pt idx="0">
                  <c:v>2019-2020</c:v>
                </c:pt>
                <c:pt idx="1">
                  <c:v>2020-2021</c:v>
                </c:pt>
                <c:pt idx="2">
                  <c:v>2021-2022</c:v>
                </c:pt>
                <c:pt idx="3">
                  <c:v>2022-2023</c:v>
                </c:pt>
              </c:strCache>
            </c:strRef>
          </c:cat>
          <c:val>
            <c:numRef>
              <c:f>'attend tru DO'!$B$30:$E$30</c:f>
              <c:numCache>
                <c:formatCode>0.00%</c:formatCode>
                <c:ptCount val="4"/>
                <c:pt idx="0">
                  <c:v>1.7999999999999999E-2</c:v>
                </c:pt>
                <c:pt idx="1">
                  <c:v>1.7999999999999999E-2</c:v>
                </c:pt>
                <c:pt idx="2">
                  <c:v>2.1999999999999999E-2</c:v>
                </c:pt>
                <c:pt idx="3">
                  <c:v>2.1000000000000001E-2</c:v>
                </c:pt>
              </c:numCache>
            </c:numRef>
          </c:val>
          <c:smooth val="0"/>
          <c:extLst>
            <c:ext xmlns:c16="http://schemas.microsoft.com/office/drawing/2014/chart" uri="{C3380CC4-5D6E-409C-BE32-E72D297353CC}">
              <c16:uniqueId val="{00000000-C85D-4FF6-9D4E-E8FCA263D83C}"/>
            </c:ext>
          </c:extLst>
        </c:ser>
        <c:ser>
          <c:idx val="1"/>
          <c:order val="1"/>
          <c:tx>
            <c:strRef>
              <c:f>'attend tru DO'!$A$31</c:f>
              <c:strCache>
                <c:ptCount val="1"/>
                <c:pt idx="0">
                  <c:v>Students in Out-of-Home Placement</c:v>
                </c:pt>
              </c:strCache>
            </c:strRef>
          </c:tx>
          <c:spPr>
            <a:ln w="28575" cap="rnd">
              <a:solidFill>
                <a:schemeClr val="accent1"/>
              </a:solidFill>
              <a:round/>
            </a:ln>
            <a:effectLst/>
          </c:spPr>
          <c:marker>
            <c:symbol val="none"/>
          </c:marker>
          <c:dLbls>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 tru DO'!$B$29:$E$29</c:f>
              <c:strCache>
                <c:ptCount val="4"/>
                <c:pt idx="0">
                  <c:v>2019-2020</c:v>
                </c:pt>
                <c:pt idx="1">
                  <c:v>2020-2021</c:v>
                </c:pt>
                <c:pt idx="2">
                  <c:v>2021-2022</c:v>
                </c:pt>
                <c:pt idx="3">
                  <c:v>2022-2023</c:v>
                </c:pt>
              </c:strCache>
            </c:strRef>
          </c:cat>
          <c:val>
            <c:numRef>
              <c:f>'attend tru DO'!$B$31:$E$31</c:f>
              <c:numCache>
                <c:formatCode>0.0%</c:formatCode>
                <c:ptCount val="4"/>
                <c:pt idx="0" formatCode="0.00%">
                  <c:v>6.4000000000000001E-2</c:v>
                </c:pt>
                <c:pt idx="1">
                  <c:v>0.05</c:v>
                </c:pt>
                <c:pt idx="2">
                  <c:v>0.05</c:v>
                </c:pt>
                <c:pt idx="3">
                  <c:v>5.5E-2</c:v>
                </c:pt>
              </c:numCache>
            </c:numRef>
          </c:val>
          <c:smooth val="0"/>
          <c:extLst>
            <c:ext xmlns:c16="http://schemas.microsoft.com/office/drawing/2014/chart" uri="{C3380CC4-5D6E-409C-BE32-E72D297353CC}">
              <c16:uniqueId val="{00000001-C85D-4FF6-9D4E-E8FCA263D83C}"/>
            </c:ext>
          </c:extLst>
        </c:ser>
        <c:dLbls>
          <c:showLegendKey val="0"/>
          <c:showVal val="1"/>
          <c:showCatName val="0"/>
          <c:showSerName val="0"/>
          <c:showPercent val="0"/>
          <c:showBubbleSize val="0"/>
        </c:dLbls>
        <c:smooth val="0"/>
        <c:axId val="1477708607"/>
        <c:axId val="1477705695"/>
      </c:lineChart>
      <c:catAx>
        <c:axId val="1477708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7705695"/>
        <c:crosses val="autoZero"/>
        <c:auto val="1"/>
        <c:lblAlgn val="ctr"/>
        <c:lblOffset val="100"/>
        <c:noMultiLvlLbl val="0"/>
      </c:catAx>
      <c:valAx>
        <c:axId val="1477705695"/>
        <c:scaling>
          <c:orientation val="minMax"/>
          <c:max val="0.1200000000000000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7708607"/>
        <c:crosses val="autoZero"/>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Chart 8: Dropout Rates by</a:t>
            </a:r>
            <a:r>
              <a:rPr lang="en-US" baseline="0">
                <a:solidFill>
                  <a:schemeClr val="tx1"/>
                </a:solidFill>
              </a:rPr>
              <a:t> Grade for the General Student Population and Students in Out-of-Home Placement</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lineChart>
        <c:grouping val="standard"/>
        <c:varyColors val="0"/>
        <c:ser>
          <c:idx val="0"/>
          <c:order val="0"/>
          <c:tx>
            <c:strRef>
              <c:f>'DO by grade graphs'!$H$25:$I$25</c:f>
              <c:strCache>
                <c:ptCount val="2"/>
                <c:pt idx="1">
                  <c:v>State 7th Grade</c:v>
                </c:pt>
              </c:strCache>
            </c:strRef>
          </c:tx>
          <c:spPr>
            <a:ln w="28575" cap="rnd">
              <a:solidFill>
                <a:srgbClr val="FF0000"/>
              </a:solidFill>
              <a:prstDash val="sysDash"/>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graphs'!$J$25:$M$25</c:f>
              <c:numCache>
                <c:formatCode>0.00%</c:formatCode>
                <c:ptCount val="4"/>
                <c:pt idx="0">
                  <c:v>2E-3</c:v>
                </c:pt>
                <c:pt idx="1">
                  <c:v>2E-3</c:v>
                </c:pt>
                <c:pt idx="2">
                  <c:v>3.0000000000000001E-3</c:v>
                </c:pt>
                <c:pt idx="3">
                  <c:v>2.7000000000000001E-3</c:v>
                </c:pt>
              </c:numCache>
            </c:numRef>
          </c:val>
          <c:smooth val="0"/>
          <c:extLst>
            <c:ext xmlns:c16="http://schemas.microsoft.com/office/drawing/2014/chart" uri="{C3380CC4-5D6E-409C-BE32-E72D297353CC}">
              <c16:uniqueId val="{00000000-FA44-4800-9E3F-9C7DCC6A8F21}"/>
            </c:ext>
          </c:extLst>
        </c:ser>
        <c:ser>
          <c:idx val="1"/>
          <c:order val="1"/>
          <c:tx>
            <c:strRef>
              <c:f>'DO by grade graphs'!$H$26:$I$26</c:f>
              <c:strCache>
                <c:ptCount val="2"/>
                <c:pt idx="1">
                  <c:v>State 8th Grade</c:v>
                </c:pt>
              </c:strCache>
            </c:strRef>
          </c:tx>
          <c:spPr>
            <a:ln w="28575" cap="rnd">
              <a:solidFill>
                <a:srgbClr val="FFC000"/>
              </a:solidFill>
              <a:prstDash val="sysDash"/>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graphs'!$J$26:$M$26</c:f>
              <c:numCache>
                <c:formatCode>0.00%</c:formatCode>
                <c:ptCount val="4"/>
                <c:pt idx="0">
                  <c:v>3.0000000000000001E-3</c:v>
                </c:pt>
                <c:pt idx="1">
                  <c:v>3.0000000000000001E-3</c:v>
                </c:pt>
                <c:pt idx="2">
                  <c:v>3.0000000000000001E-3</c:v>
                </c:pt>
                <c:pt idx="3">
                  <c:v>3.7000000000000002E-3</c:v>
                </c:pt>
              </c:numCache>
            </c:numRef>
          </c:val>
          <c:smooth val="0"/>
          <c:extLst>
            <c:ext xmlns:c16="http://schemas.microsoft.com/office/drawing/2014/chart" uri="{C3380CC4-5D6E-409C-BE32-E72D297353CC}">
              <c16:uniqueId val="{00000001-FA44-4800-9E3F-9C7DCC6A8F21}"/>
            </c:ext>
          </c:extLst>
        </c:ser>
        <c:ser>
          <c:idx val="2"/>
          <c:order val="2"/>
          <c:tx>
            <c:strRef>
              <c:f>'DO by grade graphs'!$H$27:$I$27</c:f>
              <c:strCache>
                <c:ptCount val="2"/>
                <c:pt idx="1">
                  <c:v>State 9th Grade</c:v>
                </c:pt>
              </c:strCache>
            </c:strRef>
          </c:tx>
          <c:spPr>
            <a:ln w="28575" cap="rnd">
              <a:solidFill>
                <a:srgbClr val="00B050"/>
              </a:solidFill>
              <a:prstDash val="sysDash"/>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graphs'!$J$27:$M$27</c:f>
              <c:numCache>
                <c:formatCode>0.00%</c:formatCode>
                <c:ptCount val="4"/>
                <c:pt idx="0">
                  <c:v>8.9999999999999993E-3</c:v>
                </c:pt>
                <c:pt idx="1">
                  <c:v>7.0000000000000001E-3</c:v>
                </c:pt>
                <c:pt idx="2">
                  <c:v>1.0999999999999999E-2</c:v>
                </c:pt>
                <c:pt idx="3">
                  <c:v>1.0500000000000001E-2</c:v>
                </c:pt>
              </c:numCache>
            </c:numRef>
          </c:val>
          <c:smooth val="0"/>
          <c:extLst>
            <c:ext xmlns:c16="http://schemas.microsoft.com/office/drawing/2014/chart" uri="{C3380CC4-5D6E-409C-BE32-E72D297353CC}">
              <c16:uniqueId val="{00000002-FA44-4800-9E3F-9C7DCC6A8F21}"/>
            </c:ext>
          </c:extLst>
        </c:ser>
        <c:ser>
          <c:idx val="3"/>
          <c:order val="3"/>
          <c:tx>
            <c:strRef>
              <c:f>'DO by grade graphs'!$H$28:$I$28</c:f>
              <c:strCache>
                <c:ptCount val="2"/>
                <c:pt idx="1">
                  <c:v>State 10th Grade</c:v>
                </c:pt>
              </c:strCache>
            </c:strRef>
          </c:tx>
          <c:spPr>
            <a:ln w="28575" cap="rnd">
              <a:solidFill>
                <a:srgbClr val="0070C0"/>
              </a:solidFill>
              <a:prstDash val="sysDash"/>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graphs'!$J$28:$M$28</c:f>
              <c:numCache>
                <c:formatCode>0.00%</c:formatCode>
                <c:ptCount val="4"/>
                <c:pt idx="0">
                  <c:v>1.0999999999999999E-2</c:v>
                </c:pt>
                <c:pt idx="1">
                  <c:v>1.0999999999999999E-2</c:v>
                </c:pt>
                <c:pt idx="2">
                  <c:v>1.4E-2</c:v>
                </c:pt>
                <c:pt idx="3">
                  <c:v>1.49E-2</c:v>
                </c:pt>
              </c:numCache>
            </c:numRef>
          </c:val>
          <c:smooth val="0"/>
          <c:extLst>
            <c:ext xmlns:c16="http://schemas.microsoft.com/office/drawing/2014/chart" uri="{C3380CC4-5D6E-409C-BE32-E72D297353CC}">
              <c16:uniqueId val="{00000003-FA44-4800-9E3F-9C7DCC6A8F21}"/>
            </c:ext>
          </c:extLst>
        </c:ser>
        <c:ser>
          <c:idx val="4"/>
          <c:order val="4"/>
          <c:tx>
            <c:strRef>
              <c:f>'DO by grade graphs'!$H$29:$I$29</c:f>
              <c:strCache>
                <c:ptCount val="2"/>
                <c:pt idx="1">
                  <c:v>State 11th Grade</c:v>
                </c:pt>
              </c:strCache>
            </c:strRef>
          </c:tx>
          <c:spPr>
            <a:ln w="28575" cap="rnd">
              <a:solidFill>
                <a:srgbClr val="7030A0"/>
              </a:solidFill>
              <a:prstDash val="sysDash"/>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graphs'!$J$29:$M$29</c:f>
              <c:numCache>
                <c:formatCode>0.00%</c:formatCode>
                <c:ptCount val="4"/>
                <c:pt idx="0">
                  <c:v>2.1999999999999999E-2</c:v>
                </c:pt>
                <c:pt idx="1">
                  <c:v>2.3E-2</c:v>
                </c:pt>
                <c:pt idx="2">
                  <c:v>2.8000000000000001E-2</c:v>
                </c:pt>
                <c:pt idx="3">
                  <c:v>2.5600000000000001E-2</c:v>
                </c:pt>
              </c:numCache>
            </c:numRef>
          </c:val>
          <c:smooth val="0"/>
          <c:extLst>
            <c:ext xmlns:c16="http://schemas.microsoft.com/office/drawing/2014/chart" uri="{C3380CC4-5D6E-409C-BE32-E72D297353CC}">
              <c16:uniqueId val="{00000004-FA44-4800-9E3F-9C7DCC6A8F21}"/>
            </c:ext>
          </c:extLst>
        </c:ser>
        <c:ser>
          <c:idx val="5"/>
          <c:order val="5"/>
          <c:tx>
            <c:strRef>
              <c:f>'DO by grade graphs'!$H$30:$I$30</c:f>
              <c:strCache>
                <c:ptCount val="2"/>
                <c:pt idx="1">
                  <c:v>State 12th Grade</c:v>
                </c:pt>
              </c:strCache>
            </c:strRef>
          </c:tx>
          <c:spPr>
            <a:ln w="28575" cap="rnd">
              <a:solidFill>
                <a:schemeClr val="tx1">
                  <a:lumMod val="50000"/>
                  <a:lumOff val="50000"/>
                </a:schemeClr>
              </a:solidFill>
              <a:prstDash val="sysDash"/>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graphs'!$J$30:$M$30</c:f>
              <c:numCache>
                <c:formatCode>0%</c:formatCode>
                <c:ptCount val="4"/>
                <c:pt idx="0" formatCode="0.00%">
                  <c:v>6.0999999999999999E-2</c:v>
                </c:pt>
                <c:pt idx="1">
                  <c:v>0.06</c:v>
                </c:pt>
                <c:pt idx="2" formatCode="0.00%">
                  <c:v>7.1999999999999995E-2</c:v>
                </c:pt>
                <c:pt idx="3" formatCode="0.00%">
                  <c:v>6.4000000000000001E-2</c:v>
                </c:pt>
              </c:numCache>
            </c:numRef>
          </c:val>
          <c:smooth val="0"/>
          <c:extLst>
            <c:ext xmlns:c16="http://schemas.microsoft.com/office/drawing/2014/chart" uri="{C3380CC4-5D6E-409C-BE32-E72D297353CC}">
              <c16:uniqueId val="{00000005-FA44-4800-9E3F-9C7DCC6A8F21}"/>
            </c:ext>
          </c:extLst>
        </c:ser>
        <c:ser>
          <c:idx val="7"/>
          <c:order val="7"/>
          <c:tx>
            <c:strRef>
              <c:f>'DO by grade graphs'!$H$32:$I$32</c:f>
              <c:strCache>
                <c:ptCount val="2"/>
                <c:pt idx="1">
                  <c:v>OHP 7th Grade</c:v>
                </c:pt>
              </c:strCache>
            </c:strRef>
          </c:tx>
          <c:spPr>
            <a:ln w="28575" cap="rnd">
              <a:solidFill>
                <a:srgbClr val="FF0000"/>
              </a:solidFill>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graphs'!$J$32:$M$32</c:f>
              <c:numCache>
                <c:formatCode>0.00%</c:formatCode>
                <c:ptCount val="4"/>
                <c:pt idx="0">
                  <c:v>1.7999999999999999E-2</c:v>
                </c:pt>
                <c:pt idx="1">
                  <c:v>2.1999999999999999E-2</c:v>
                </c:pt>
                <c:pt idx="2">
                  <c:v>1.2E-2</c:v>
                </c:pt>
                <c:pt idx="3">
                  <c:v>1.8200000000000001E-2</c:v>
                </c:pt>
              </c:numCache>
            </c:numRef>
          </c:val>
          <c:smooth val="0"/>
          <c:extLst>
            <c:ext xmlns:c16="http://schemas.microsoft.com/office/drawing/2014/chart" uri="{C3380CC4-5D6E-409C-BE32-E72D297353CC}">
              <c16:uniqueId val="{00000006-FA44-4800-9E3F-9C7DCC6A8F21}"/>
            </c:ext>
          </c:extLst>
        </c:ser>
        <c:ser>
          <c:idx val="8"/>
          <c:order val="8"/>
          <c:tx>
            <c:strRef>
              <c:f>'DO by grade graphs'!$H$33:$I$33</c:f>
              <c:strCache>
                <c:ptCount val="2"/>
                <c:pt idx="1">
                  <c:v>OHP 8th Grade</c:v>
                </c:pt>
              </c:strCache>
            </c:strRef>
          </c:tx>
          <c:spPr>
            <a:ln w="28575" cap="rnd">
              <a:solidFill>
                <a:srgbClr val="FFC000"/>
              </a:solidFill>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graphs'!$J$33:$M$33</c:f>
              <c:numCache>
                <c:formatCode>0.00%</c:formatCode>
                <c:ptCount val="4"/>
                <c:pt idx="0">
                  <c:v>3.6999999999999998E-2</c:v>
                </c:pt>
                <c:pt idx="1">
                  <c:v>8.9999999999999993E-3</c:v>
                </c:pt>
                <c:pt idx="2">
                  <c:v>1.2999999999999999E-2</c:v>
                </c:pt>
                <c:pt idx="3">
                  <c:v>3.1899999999999998E-2</c:v>
                </c:pt>
              </c:numCache>
            </c:numRef>
          </c:val>
          <c:smooth val="0"/>
          <c:extLst>
            <c:ext xmlns:c16="http://schemas.microsoft.com/office/drawing/2014/chart" uri="{C3380CC4-5D6E-409C-BE32-E72D297353CC}">
              <c16:uniqueId val="{00000007-FA44-4800-9E3F-9C7DCC6A8F21}"/>
            </c:ext>
          </c:extLst>
        </c:ser>
        <c:ser>
          <c:idx val="9"/>
          <c:order val="9"/>
          <c:tx>
            <c:strRef>
              <c:f>'DO by grade graphs'!$H$34:$I$34</c:f>
              <c:strCache>
                <c:ptCount val="2"/>
                <c:pt idx="1">
                  <c:v>OHP 9th Grade</c:v>
                </c:pt>
              </c:strCache>
            </c:strRef>
          </c:tx>
          <c:spPr>
            <a:ln w="28575" cap="rnd">
              <a:solidFill>
                <a:srgbClr val="009E47"/>
              </a:solidFill>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graphs'!$J$34:$M$34</c:f>
              <c:numCache>
                <c:formatCode>0.00%</c:formatCode>
                <c:ptCount val="4"/>
                <c:pt idx="0">
                  <c:v>7.6999999999999999E-2</c:v>
                </c:pt>
                <c:pt idx="1">
                  <c:v>4.5999999999999999E-2</c:v>
                </c:pt>
                <c:pt idx="2">
                  <c:v>3.4000000000000002E-2</c:v>
                </c:pt>
                <c:pt idx="3">
                  <c:v>4.4499999999999998E-2</c:v>
                </c:pt>
              </c:numCache>
            </c:numRef>
          </c:val>
          <c:smooth val="0"/>
          <c:extLst>
            <c:ext xmlns:c16="http://schemas.microsoft.com/office/drawing/2014/chart" uri="{C3380CC4-5D6E-409C-BE32-E72D297353CC}">
              <c16:uniqueId val="{00000008-FA44-4800-9E3F-9C7DCC6A8F21}"/>
            </c:ext>
          </c:extLst>
        </c:ser>
        <c:ser>
          <c:idx val="10"/>
          <c:order val="10"/>
          <c:tx>
            <c:strRef>
              <c:f>'DO by grade graphs'!$H$35:$I$35</c:f>
              <c:strCache>
                <c:ptCount val="2"/>
                <c:pt idx="1">
                  <c:v>OHP 10th Grade</c:v>
                </c:pt>
              </c:strCache>
            </c:strRef>
          </c:tx>
          <c:spPr>
            <a:ln w="28575" cap="rnd">
              <a:solidFill>
                <a:srgbClr val="0070C0"/>
              </a:solidFill>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graphs'!$J$35:$M$35</c:f>
              <c:numCache>
                <c:formatCode>0.00%</c:formatCode>
                <c:ptCount val="4"/>
                <c:pt idx="0">
                  <c:v>6.0999999999999999E-2</c:v>
                </c:pt>
                <c:pt idx="1">
                  <c:v>7.9000000000000001E-2</c:v>
                </c:pt>
                <c:pt idx="2">
                  <c:v>5.5E-2</c:v>
                </c:pt>
                <c:pt idx="3">
                  <c:v>4.1799999999999997E-2</c:v>
                </c:pt>
              </c:numCache>
            </c:numRef>
          </c:val>
          <c:smooth val="0"/>
          <c:extLst>
            <c:ext xmlns:c16="http://schemas.microsoft.com/office/drawing/2014/chart" uri="{C3380CC4-5D6E-409C-BE32-E72D297353CC}">
              <c16:uniqueId val="{00000009-FA44-4800-9E3F-9C7DCC6A8F21}"/>
            </c:ext>
          </c:extLst>
        </c:ser>
        <c:ser>
          <c:idx val="11"/>
          <c:order val="11"/>
          <c:tx>
            <c:strRef>
              <c:f>'DO by grade graphs'!$H$36:$I$36</c:f>
              <c:strCache>
                <c:ptCount val="2"/>
                <c:pt idx="1">
                  <c:v>OHP 11th Grade</c:v>
                </c:pt>
              </c:strCache>
            </c:strRef>
          </c:tx>
          <c:spPr>
            <a:ln w="28575" cap="rnd">
              <a:solidFill>
                <a:srgbClr val="7030A0"/>
              </a:solidFill>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graphs'!$J$36:$M$36</c:f>
              <c:numCache>
                <c:formatCode>0%</c:formatCode>
                <c:ptCount val="4"/>
                <c:pt idx="0" formatCode="0.00%">
                  <c:v>8.5999999999999993E-2</c:v>
                </c:pt>
                <c:pt idx="1">
                  <c:v>0.06</c:v>
                </c:pt>
                <c:pt idx="2" formatCode="0.00%">
                  <c:v>5.7000000000000002E-2</c:v>
                </c:pt>
                <c:pt idx="3" formatCode="0.00%">
                  <c:v>6.6299999999999998E-2</c:v>
                </c:pt>
              </c:numCache>
            </c:numRef>
          </c:val>
          <c:smooth val="0"/>
          <c:extLst>
            <c:ext xmlns:c16="http://schemas.microsoft.com/office/drawing/2014/chart" uri="{C3380CC4-5D6E-409C-BE32-E72D297353CC}">
              <c16:uniqueId val="{0000000A-FA44-4800-9E3F-9C7DCC6A8F21}"/>
            </c:ext>
          </c:extLst>
        </c:ser>
        <c:ser>
          <c:idx val="12"/>
          <c:order val="12"/>
          <c:tx>
            <c:strRef>
              <c:f>'DO by grade graphs'!$H$37:$I$37</c:f>
              <c:strCache>
                <c:ptCount val="2"/>
                <c:pt idx="1">
                  <c:v>OHP 12th Grade</c:v>
                </c:pt>
              </c:strCache>
            </c:strRef>
          </c:tx>
          <c:spPr>
            <a:ln w="28575" cap="rnd">
              <a:solidFill>
                <a:schemeClr val="tx1">
                  <a:lumMod val="50000"/>
                  <a:lumOff val="50000"/>
                </a:schemeClr>
              </a:solidFill>
              <a:round/>
            </a:ln>
            <a:effectLst/>
          </c:spPr>
          <c:marker>
            <c:symbol val="none"/>
          </c:marker>
          <c:cat>
            <c:strRef>
              <c:f>'DO by grade graphs'!$J$24:$M$24</c:f>
              <c:strCache>
                <c:ptCount val="4"/>
                <c:pt idx="0">
                  <c:v>2019-2020</c:v>
                </c:pt>
                <c:pt idx="1">
                  <c:v>2020-2021</c:v>
                </c:pt>
                <c:pt idx="2">
                  <c:v>2021-2022</c:v>
                </c:pt>
                <c:pt idx="3">
                  <c:v>2022-2023</c:v>
                </c:pt>
              </c:strCache>
            </c:strRef>
          </c:cat>
          <c:val>
            <c:numRef>
              <c:f>'DO by grade graphs'!$J$37:$M$37</c:f>
              <c:numCache>
                <c:formatCode>0.00%</c:formatCode>
                <c:ptCount val="4"/>
                <c:pt idx="0">
                  <c:v>0.11799999999999999</c:v>
                </c:pt>
                <c:pt idx="1">
                  <c:v>0.104</c:v>
                </c:pt>
                <c:pt idx="2">
                  <c:v>0.14399999999999999</c:v>
                </c:pt>
                <c:pt idx="3">
                  <c:v>0.14330000000000001</c:v>
                </c:pt>
              </c:numCache>
            </c:numRef>
          </c:val>
          <c:smooth val="0"/>
          <c:extLst>
            <c:ext xmlns:c16="http://schemas.microsoft.com/office/drawing/2014/chart" uri="{C3380CC4-5D6E-409C-BE32-E72D297353CC}">
              <c16:uniqueId val="{0000000B-FA44-4800-9E3F-9C7DCC6A8F21}"/>
            </c:ext>
          </c:extLst>
        </c:ser>
        <c:dLbls>
          <c:showLegendKey val="0"/>
          <c:showVal val="0"/>
          <c:showCatName val="0"/>
          <c:showSerName val="0"/>
          <c:showPercent val="0"/>
          <c:showBubbleSize val="0"/>
        </c:dLbls>
        <c:smooth val="0"/>
        <c:axId val="738501920"/>
        <c:axId val="738499424"/>
        <c:extLst>
          <c:ext xmlns:c15="http://schemas.microsoft.com/office/drawing/2012/chart" uri="{02D57815-91ED-43cb-92C2-25804820EDAC}">
            <c15:filteredLineSeries>
              <c15:ser>
                <c:idx val="6"/>
                <c:order val="6"/>
                <c:tx>
                  <c:strRef>
                    <c:extLst>
                      <c:ext uri="{02D57815-91ED-43cb-92C2-25804820EDAC}">
                        <c15:formulaRef>
                          <c15:sqref>'DO by grade graphs'!$H$31:$I$31</c15:sqref>
                        </c15:formulaRef>
                      </c:ext>
                    </c:extLst>
                    <c:strCache>
                      <c:ptCount val="2"/>
                      <c:pt idx="1">
                        <c:v>State 12th Grade</c:v>
                      </c:pt>
                    </c:strCache>
                  </c:strRef>
                </c:tx>
                <c:spPr>
                  <a:ln w="28575" cap="rnd">
                    <a:solidFill>
                      <a:schemeClr val="accent1">
                        <a:lumMod val="60000"/>
                      </a:schemeClr>
                    </a:solidFill>
                    <a:round/>
                  </a:ln>
                  <a:effectLst/>
                </c:spPr>
                <c:marker>
                  <c:symbol val="none"/>
                </c:marker>
                <c:cat>
                  <c:strRef>
                    <c:extLst>
                      <c:ext uri="{02D57815-91ED-43cb-92C2-25804820EDAC}">
                        <c15:formulaRef>
                          <c15:sqref>'DO by grade graphs'!$J$24:$M$24</c15:sqref>
                        </c15:formulaRef>
                      </c:ext>
                    </c:extLst>
                    <c:strCache>
                      <c:ptCount val="4"/>
                      <c:pt idx="0">
                        <c:v>2019-2020</c:v>
                      </c:pt>
                      <c:pt idx="1">
                        <c:v>2020-2021</c:v>
                      </c:pt>
                      <c:pt idx="2">
                        <c:v>2021-2022</c:v>
                      </c:pt>
                      <c:pt idx="3">
                        <c:v>2022-2023</c:v>
                      </c:pt>
                    </c:strCache>
                  </c:strRef>
                </c:cat>
                <c:val>
                  <c:numRef>
                    <c:extLst>
                      <c:ext uri="{02D57815-91ED-43cb-92C2-25804820EDAC}">
                        <c15:formulaRef>
                          <c15:sqref>'DO by grade graphs'!$J$31:$M$31</c15:sqref>
                        </c15:formulaRef>
                      </c:ext>
                    </c:extLst>
                    <c:numCache>
                      <c:formatCode>General</c:formatCode>
                      <c:ptCount val="4"/>
                    </c:numCache>
                  </c:numRef>
                </c:val>
                <c:smooth val="0"/>
                <c:extLst>
                  <c:ext xmlns:c16="http://schemas.microsoft.com/office/drawing/2014/chart" uri="{C3380CC4-5D6E-409C-BE32-E72D297353CC}">
                    <c16:uniqueId val="{0000000C-FA44-4800-9E3F-9C7DCC6A8F21}"/>
                  </c:ext>
                </c:extLst>
              </c15:ser>
            </c15:filteredLineSeries>
          </c:ext>
        </c:extLst>
      </c:lineChart>
      <c:catAx>
        <c:axId val="73850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499424"/>
        <c:crosses val="autoZero"/>
        <c:auto val="1"/>
        <c:lblAlgn val="ctr"/>
        <c:lblOffset val="100"/>
        <c:noMultiLvlLbl val="0"/>
      </c:catAx>
      <c:valAx>
        <c:axId val="738499424"/>
        <c:scaling>
          <c:orientation val="minMax"/>
          <c:max val="0.16000000000000003"/>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501920"/>
        <c:crosses val="autoZero"/>
        <c:crossBetween val="between"/>
        <c:majorUnit val="2.0000000000000004E-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Chart 9: Percentage of Students in the General Population and Students</a:t>
            </a:r>
            <a:r>
              <a:rPr lang="en-US" baseline="0">
                <a:solidFill>
                  <a:schemeClr val="tx1"/>
                </a:solidFill>
              </a:rPr>
              <a:t> in Out-of-Home Placement who Re-engaged After Dropping Out the Year Prior</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21874960320225462"/>
          <c:y val="0.33921296296296294"/>
          <c:w val="0.57869385795802075"/>
          <c:h val="0.4567435841353164"/>
        </c:manualLayout>
      </c:layout>
      <c:barChart>
        <c:barDir val="col"/>
        <c:grouping val="clustered"/>
        <c:varyColors val="0"/>
        <c:ser>
          <c:idx val="1"/>
          <c:order val="1"/>
          <c:tx>
            <c:strRef>
              <c:f>'re-engage'!$A$17</c:f>
              <c:strCache>
                <c:ptCount val="1"/>
                <c:pt idx="0">
                  <c:v>Students in Out-of-Home Placement</c:v>
                </c:pt>
              </c:strCache>
            </c:strRef>
          </c:tx>
          <c:spPr>
            <a:solidFill>
              <a:srgbClr val="0070C0"/>
            </a:solidFill>
            <a:ln>
              <a:noFill/>
            </a:ln>
            <a:effectLst/>
          </c:spPr>
          <c:invertIfNegative val="0"/>
          <c:dLbls>
            <c:dLbl>
              <c:idx val="0"/>
              <c:layout>
                <c:manualLayout>
                  <c:x val="-3.6053336376693784E-17"/>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87-45AC-A6A6-85C9A409E27D}"/>
                </c:ext>
              </c:extLst>
            </c:dLbl>
            <c:dLbl>
              <c:idx val="1"/>
              <c:layout>
                <c:manualLayout>
                  <c:x val="-7.2106672753387568E-17"/>
                  <c:y val="1.3888888888888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87-45AC-A6A6-85C9A409E27D}"/>
                </c:ext>
              </c:extLst>
            </c:dLbl>
            <c:dLbl>
              <c:idx val="2"/>
              <c:layout>
                <c:manualLayout>
                  <c:x val="-7.2106672753387568E-17"/>
                  <c:y val="1.3888888888888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87-45AC-A6A6-85C9A409E27D}"/>
                </c:ext>
              </c:extLst>
            </c:dLbl>
            <c:dLbl>
              <c:idx val="3"/>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87-45AC-A6A6-85C9A409E27D}"/>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5"/>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're-engage'!$B$15:$E$15</c:f>
              <c:strCache>
                <c:ptCount val="4"/>
                <c:pt idx="0">
                  <c:v>2019-2020</c:v>
                </c:pt>
                <c:pt idx="1">
                  <c:v>2020-2021</c:v>
                </c:pt>
                <c:pt idx="2">
                  <c:v>2021-2022</c:v>
                </c:pt>
                <c:pt idx="3">
                  <c:v>2022-2023</c:v>
                </c:pt>
              </c:strCache>
            </c:strRef>
          </c:cat>
          <c:val>
            <c:numRef>
              <c:f>'re-engage'!$B$17:$E$17</c:f>
              <c:numCache>
                <c:formatCode>0.0%</c:formatCode>
                <c:ptCount val="4"/>
                <c:pt idx="0">
                  <c:v>0.34</c:v>
                </c:pt>
                <c:pt idx="1">
                  <c:v>0.26300000000000001</c:v>
                </c:pt>
                <c:pt idx="2">
                  <c:v>0.39</c:v>
                </c:pt>
                <c:pt idx="3">
                  <c:v>0.35799999999999998</c:v>
                </c:pt>
              </c:numCache>
            </c:numRef>
          </c:val>
          <c:extLst>
            <c:ext xmlns:c16="http://schemas.microsoft.com/office/drawing/2014/chart" uri="{C3380CC4-5D6E-409C-BE32-E72D297353CC}">
              <c16:uniqueId val="{00000000-0042-4A92-8E17-1BF7600AD20F}"/>
            </c:ext>
          </c:extLst>
        </c:ser>
        <c:dLbls>
          <c:showLegendKey val="0"/>
          <c:showVal val="1"/>
          <c:showCatName val="0"/>
          <c:showSerName val="0"/>
          <c:showPercent val="0"/>
          <c:showBubbleSize val="0"/>
        </c:dLbls>
        <c:gapWidth val="219"/>
        <c:axId val="1251052144"/>
        <c:axId val="1251047568"/>
      </c:barChart>
      <c:lineChart>
        <c:grouping val="standard"/>
        <c:varyColors val="0"/>
        <c:ser>
          <c:idx val="0"/>
          <c:order val="0"/>
          <c:tx>
            <c:strRef>
              <c:f>'re-engage'!$A$16</c:f>
              <c:strCache>
                <c:ptCount val="1"/>
                <c:pt idx="0">
                  <c:v>State</c:v>
                </c:pt>
              </c:strCache>
            </c:strRef>
          </c:tx>
          <c:spPr>
            <a:ln w="28575" cap="rnd">
              <a:solidFill>
                <a:srgbClr val="002060"/>
              </a:solidFill>
              <a:round/>
            </a:ln>
            <a:effectLst/>
          </c:spPr>
          <c:marker>
            <c:symbol val="circle"/>
            <c:size val="5"/>
            <c:spPr>
              <a:solidFill>
                <a:srgbClr val="002060"/>
              </a:solidFill>
              <a:ln w="9525">
                <a:noFill/>
              </a:ln>
              <a:effectLst/>
            </c:spPr>
          </c:marker>
          <c:dLbls>
            <c:dLbl>
              <c:idx val="0"/>
              <c:layout>
                <c:manualLayout>
                  <c:x val="-3.8726685712958481E-2"/>
                  <c:y val="4.39468503937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87-45AC-A6A6-85C9A409E27D}"/>
                </c:ext>
              </c:extLst>
            </c:dLbl>
            <c:dLbl>
              <c:idx val="1"/>
              <c:layout>
                <c:manualLayout>
                  <c:x val="-3.8726685712958515E-2"/>
                  <c:y val="3.46875911344415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87-45AC-A6A6-85C9A409E27D}"/>
                </c:ext>
              </c:extLst>
            </c:dLbl>
            <c:dLbl>
              <c:idx val="2"/>
              <c:layout>
                <c:manualLayout>
                  <c:x val="-3.8726685712958515E-2"/>
                  <c:y val="3.46875911344414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B87-45AC-A6A6-85C9A409E27D}"/>
                </c:ext>
              </c:extLst>
            </c:dLbl>
            <c:dLbl>
              <c:idx val="3"/>
              <c:layout>
                <c:manualLayout>
                  <c:x val="-3.8726685712958446E-2"/>
                  <c:y val="3.46875911344415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B87-45AC-A6A6-85C9A409E27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're-engage'!$B$15:$E$15</c:f>
              <c:strCache>
                <c:ptCount val="4"/>
                <c:pt idx="0">
                  <c:v>2019-2020</c:v>
                </c:pt>
                <c:pt idx="1">
                  <c:v>2020-2021</c:v>
                </c:pt>
                <c:pt idx="2">
                  <c:v>2021-2022</c:v>
                </c:pt>
                <c:pt idx="3">
                  <c:v>2022-2023</c:v>
                </c:pt>
              </c:strCache>
            </c:strRef>
          </c:cat>
          <c:val>
            <c:numRef>
              <c:f>'re-engage'!$B$16:$E$16</c:f>
              <c:numCache>
                <c:formatCode>0.00%</c:formatCode>
                <c:ptCount val="4"/>
                <c:pt idx="0">
                  <c:v>0.28699999999999998</c:v>
                </c:pt>
                <c:pt idx="1">
                  <c:v>0.215</c:v>
                </c:pt>
                <c:pt idx="2">
                  <c:v>0.222</c:v>
                </c:pt>
                <c:pt idx="3">
                  <c:v>0.22700000000000001</c:v>
                </c:pt>
              </c:numCache>
            </c:numRef>
          </c:val>
          <c:smooth val="0"/>
          <c:extLst>
            <c:ext xmlns:c16="http://schemas.microsoft.com/office/drawing/2014/chart" uri="{C3380CC4-5D6E-409C-BE32-E72D297353CC}">
              <c16:uniqueId val="{00000001-0042-4A92-8E17-1BF7600AD20F}"/>
            </c:ext>
          </c:extLst>
        </c:ser>
        <c:dLbls>
          <c:showLegendKey val="0"/>
          <c:showVal val="1"/>
          <c:showCatName val="0"/>
          <c:showSerName val="0"/>
          <c:showPercent val="0"/>
          <c:showBubbleSize val="0"/>
        </c:dLbls>
        <c:marker val="1"/>
        <c:smooth val="0"/>
        <c:axId val="1251052144"/>
        <c:axId val="1251047568"/>
      </c:lineChart>
      <c:catAx>
        <c:axId val="125105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047568"/>
        <c:crosses val="autoZero"/>
        <c:auto val="1"/>
        <c:lblAlgn val="ctr"/>
        <c:lblOffset val="100"/>
        <c:noMultiLvlLbl val="0"/>
      </c:catAx>
      <c:valAx>
        <c:axId val="1251047568"/>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05214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9AC562BE-5461-46D0-A55E-FDC343D89BFD}">
    <t:Anchor>
      <t:Comment id="1771630356"/>
    </t:Anchor>
    <t:History>
      <t:Event id="{3417EF77-3711-44A0-8E14-D9B69CE381ED}" time="2024-03-01T22:50:19.754Z">
        <t:Attribution userId="S::scott_d@cde.state.co.us::10a11635-7f73-4b9d-8232-2fdfb836ad70" userProvider="AD" userName="Scott, Dana"/>
        <t:Anchor>
          <t:Comment id="1157221852"/>
        </t:Anchor>
        <t:Create/>
      </t:Event>
      <t:Event id="{0650C231-30AA-4C5A-96C9-D4D46174BA9F}" time="2024-03-01T22:50:19.754Z">
        <t:Attribution userId="S::scott_d@cde.state.co.us::10a11635-7f73-4b9d-8232-2fdfb836ad70" userProvider="AD" userName="Scott, Dana"/>
        <t:Anchor>
          <t:Comment id="1157221852"/>
        </t:Anchor>
        <t:Assign userId="S::Burciaga_j@cde.state.co.us::6fea095e-b46c-4ab8-be03-64bad2752b49" userProvider="AD" userName="Burciaga, Jamie"/>
      </t:Event>
      <t:Event id="{A64C414B-23B7-4703-B075-3E2FD40F24D4}" time="2024-03-01T22:50:19.754Z">
        <t:Attribution userId="S::scott_d@cde.state.co.us::10a11635-7f73-4b9d-8232-2fdfb836ad70" userProvider="AD" userName="Scott, Dana"/>
        <t:Anchor>
          <t:Comment id="1157221852"/>
        </t:Anchor>
        <t:SetTitle title="…references are so confusing. We were just talking about this with CDHS yesterday. I'd like to talk this through with @Burciaga, Jamie at our 1x1 meeting next Tuesday morning. We'll touch base directly after we meet. I appreciate your insights!"/>
      </t:Event>
      <t:Event id="{B4DF3965-E38A-418D-8D90-0BFA896D20BC}" time="2024-03-22T20:05:38.132Z">
        <t:Attribution userId="S::brett_b@cde.state.co.us::77984c65-98ed-4767-b2df-3e1ef1615c30" userProvider="AD" userName="Brett, Bonnie"/>
        <t:Progress percentComplete="100"/>
      </t:Event>
    </t:History>
  </t:Task>
  <t:Task id="{C53721EA-7504-428B-9F68-8C48E2404AC0}">
    <t:Anchor>
      <t:Comment id="681028099"/>
    </t:Anchor>
    <t:History>
      <t:Event id="{AE9DED87-5AB4-4B70-A205-2845B9234BC5}" time="2024-03-22T20:01:30.949Z">
        <t:Attribution userId="S::burciaga_j@cde.state.co.us::6fea095e-b46c-4ab8-be03-64bad2752b49" userProvider="AD" userName="Burciaga, Jamie"/>
        <t:Anchor>
          <t:Comment id="681028099"/>
        </t:Anchor>
        <t:Create/>
      </t:Event>
      <t:Event id="{F65F5A06-AC36-425A-B35A-88278C13C236}" time="2024-03-22T20:01:30.949Z">
        <t:Attribution userId="S::burciaga_j@cde.state.co.us::6fea095e-b46c-4ab8-be03-64bad2752b49" userProvider="AD" userName="Burciaga, Jamie"/>
        <t:Anchor>
          <t:Comment id="681028099"/>
        </t:Anchor>
        <t:Assign userId="S::Brett_b@cde.state.co.us::77984c65-98ed-4767-b2df-3e1ef1615c30" userProvider="AD" userName="Brett, Bonnie"/>
      </t:Event>
      <t:Event id="{69074EC8-89C8-4BD4-8C52-F571F316D081}" time="2024-03-22T20:01:30.949Z">
        <t:Attribution userId="S::burciaga_j@cde.state.co.us::6fea095e-b46c-4ab8-be03-64bad2752b49" userProvider="AD" userName="Burciaga, Jamie"/>
        <t:Anchor>
          <t:Comment id="681028099"/>
        </t:Anchor>
        <t:SetTitle title="@Brett, Bonnie Please replace the above definition for foster care with this definition."/>
      </t:Event>
      <t:Event id="{2EA165D4-2C50-4B1B-97FA-4CB84579A266}" time="2024-03-22T20:03:26.397Z">
        <t:Attribution userId="S::brett_b@cde.state.co.us::77984c65-98ed-4767-b2df-3e1ef1615c30" userProvider="AD" userName="Brett, Bonn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xIKNzOcwjSOvFJmW5j3Y4tiKGA==">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4B293F-193B-46D3-AC39-1ADF462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7026</Words>
  <Characters>40054</Characters>
  <Application>Microsoft Office Word</Application>
  <DocSecurity>0</DocSecurity>
  <Lines>333</Lines>
  <Paragraphs>93</Paragraphs>
  <ScaleCrop>false</ScaleCrop>
  <Company/>
  <LinksUpToDate>false</LinksUpToDate>
  <CharactersWithSpaces>46987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Hunter</dc:creator>
  <cp:keywords/>
  <cp:lastModifiedBy>Spear, Susanna</cp:lastModifiedBy>
  <cp:revision>2</cp:revision>
  <cp:lastPrinted>2024-02-13T21:33:00Z</cp:lastPrinted>
  <dcterms:created xsi:type="dcterms:W3CDTF">2024-09-17T14:56:00Z</dcterms:created>
  <dcterms:modified xsi:type="dcterms:W3CDTF">2024-09-17T14:56:00Z</dcterms:modified>
</cp:coreProperties>
</file>