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E4E" w:rsidRPr="008F5081" w:rsidRDefault="00CC6E4E" w:rsidP="00CC6E4E">
      <w:pPr>
        <w:jc w:val="center"/>
        <w:rPr>
          <w:sz w:val="40"/>
          <w:szCs w:val="40"/>
        </w:rPr>
      </w:pPr>
      <w:r w:rsidRPr="008F5081">
        <w:rPr>
          <w:sz w:val="40"/>
          <w:szCs w:val="40"/>
        </w:rPr>
        <w:t>STEM High School Diploma Endorsement-HB 17-1201</w:t>
      </w:r>
    </w:p>
    <w:p w:rsidR="00CC6E4E" w:rsidRPr="008F5081" w:rsidRDefault="00CC6E4E" w:rsidP="00CC6E4E">
      <w:pPr>
        <w:rPr>
          <w:sz w:val="32"/>
          <w:szCs w:val="32"/>
        </w:rPr>
      </w:pPr>
      <w:r w:rsidRPr="008F5081">
        <w:rPr>
          <w:sz w:val="32"/>
          <w:szCs w:val="32"/>
        </w:rPr>
        <w:t>To obtain this endorsed diploma, a graduating student must:</w:t>
      </w:r>
    </w:p>
    <w:p w:rsidR="00CC6E4E" w:rsidRPr="008E2340" w:rsidRDefault="00C67A3E" w:rsidP="00CC6E4E">
      <w:pPr>
        <w:rPr>
          <w:sz w:val="28"/>
          <w:szCs w:val="28"/>
        </w:rPr>
      </w:pPr>
      <w:r w:rsidRPr="00C67A3E">
        <w:rPr>
          <w:sz w:val="28"/>
          <w:szCs w:val="28"/>
        </w:rPr>
        <w:drawing>
          <wp:inline distT="0" distB="0" distL="0" distR="0" wp14:anchorId="0A657CD8" wp14:editId="72732E47">
            <wp:extent cx="8991600" cy="5740400"/>
            <wp:effectExtent l="0" t="0" r="19050" b="127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203883" w:rsidRDefault="008F5081" w:rsidP="00203883">
      <w:r>
        <w:lastRenderedPageBreak/>
        <w:t>-</w:t>
      </w:r>
      <w:r w:rsidR="00203883">
        <w:t xml:space="preserve">EACH GRANTING LOCAL EDUCATION PROVIDER SHALL WORK WITH STEM-RELATED BUSINESS AND INDUSTRIAL LEADERS IDENTIFIED BY THE LOCAL EDUCATION PROVIDER WITHIN THE SURROUNDING COMMUNITIES AND WITH APPROPRIATE INSTITUTIONS OF HIGHER EDUCATION TO ESTABLISH THE HIGH PROFICIENCY LEVELS OF MASTERY THAT A STUDENT MUST DEMONSTRATE IN EACH OF THE COMPETENCIES DESCRIBED IN SUBSECTION (2)(d) OF THIS SECTION. </w:t>
      </w:r>
    </w:p>
    <w:p w:rsidR="00203883" w:rsidRPr="008E2340" w:rsidRDefault="008F5081" w:rsidP="00203883">
      <w:pPr>
        <w:rPr>
          <w:sz w:val="24"/>
          <w:szCs w:val="24"/>
        </w:rPr>
      </w:pPr>
      <w:r>
        <w:t>-</w:t>
      </w:r>
      <w:bookmarkStart w:id="0" w:name="_GoBack"/>
      <w:bookmarkEnd w:id="0"/>
      <w:r w:rsidR="00203883">
        <w:t>EACH GRANTING LOCAL EDUCATION PROVIDER SHALL ANNUALLY PROVIDE TO STUDENTS ENROLLED IN GRADES SIX THROUGH TWELVE AND THEIR PARENTS INFORMATION CONCERNING THE REQUIREMENTS FOR OBTAINING THE STEM DIPLOMA ENDORSEMENT.</w:t>
      </w:r>
    </w:p>
    <w:p w:rsidR="00A870C5" w:rsidRDefault="00A870C5" w:rsidP="00CC6E4E"/>
    <w:sectPr w:rsidR="00A870C5" w:rsidSect="00203883">
      <w:head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971" w:rsidRDefault="00325971" w:rsidP="00203883">
      <w:pPr>
        <w:spacing w:after="0" w:line="240" w:lineRule="auto"/>
      </w:pPr>
      <w:r>
        <w:separator/>
      </w:r>
    </w:p>
  </w:endnote>
  <w:endnote w:type="continuationSeparator" w:id="0">
    <w:p w:rsidR="00325971" w:rsidRDefault="00325971" w:rsidP="0020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971" w:rsidRDefault="00325971" w:rsidP="00203883">
      <w:pPr>
        <w:spacing w:after="0" w:line="240" w:lineRule="auto"/>
      </w:pPr>
      <w:r>
        <w:separator/>
      </w:r>
    </w:p>
  </w:footnote>
  <w:footnote w:type="continuationSeparator" w:id="0">
    <w:p w:rsidR="00325971" w:rsidRDefault="00325971" w:rsidP="00203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883" w:rsidRDefault="002038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E4E"/>
    <w:rsid w:val="00203883"/>
    <w:rsid w:val="00325971"/>
    <w:rsid w:val="008F5081"/>
    <w:rsid w:val="00A870C5"/>
    <w:rsid w:val="00C67A3E"/>
    <w:rsid w:val="00C71544"/>
    <w:rsid w:val="00CC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E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6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E4E"/>
    <w:rPr>
      <w:rFonts w:ascii="Tahoma" w:hAnsi="Tahoma" w:cs="Tahoma"/>
      <w:sz w:val="16"/>
      <w:szCs w:val="16"/>
    </w:rPr>
  </w:style>
  <w:style w:type="paragraph" w:styleId="Header">
    <w:name w:val="header"/>
    <w:basedOn w:val="Normal"/>
    <w:link w:val="HeaderChar"/>
    <w:uiPriority w:val="99"/>
    <w:unhideWhenUsed/>
    <w:rsid w:val="00203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883"/>
  </w:style>
  <w:style w:type="paragraph" w:styleId="Footer">
    <w:name w:val="footer"/>
    <w:basedOn w:val="Normal"/>
    <w:link w:val="FooterChar"/>
    <w:uiPriority w:val="99"/>
    <w:unhideWhenUsed/>
    <w:rsid w:val="00203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8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E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6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E4E"/>
    <w:rPr>
      <w:rFonts w:ascii="Tahoma" w:hAnsi="Tahoma" w:cs="Tahoma"/>
      <w:sz w:val="16"/>
      <w:szCs w:val="16"/>
    </w:rPr>
  </w:style>
  <w:style w:type="paragraph" w:styleId="Header">
    <w:name w:val="header"/>
    <w:basedOn w:val="Normal"/>
    <w:link w:val="HeaderChar"/>
    <w:uiPriority w:val="99"/>
    <w:unhideWhenUsed/>
    <w:rsid w:val="00203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883"/>
  </w:style>
  <w:style w:type="paragraph" w:styleId="Footer">
    <w:name w:val="footer"/>
    <w:basedOn w:val="Normal"/>
    <w:link w:val="FooterChar"/>
    <w:uiPriority w:val="99"/>
    <w:unhideWhenUsed/>
    <w:rsid w:val="00203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97E31D-484A-4088-9170-A4C1B611BB05}"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A29CE8C8-68B1-40BB-B601-B9E9FA9E0081}">
      <dgm:prSet phldrT="[Text]"/>
      <dgm:spPr/>
      <dgm:t>
        <a:bodyPr/>
        <a:lstStyle/>
        <a:p>
          <a:r>
            <a:rPr lang="en-US" dirty="0" smtClean="0"/>
            <a:t>Meet minimum local graduation requirements at a high level of proficiency</a:t>
          </a:r>
          <a:endParaRPr lang="en-US" dirty="0"/>
        </a:p>
      </dgm:t>
    </dgm:pt>
    <dgm:pt modelId="{1F25A215-034A-4AC0-A668-F34CB544E2EC}" type="parTrans" cxnId="{B34A887E-9988-4A2C-AB62-3C86787D924F}">
      <dgm:prSet/>
      <dgm:spPr/>
      <dgm:t>
        <a:bodyPr/>
        <a:lstStyle/>
        <a:p>
          <a:endParaRPr lang="en-US"/>
        </a:p>
      </dgm:t>
    </dgm:pt>
    <dgm:pt modelId="{A8CA8EB1-D1BC-4C71-8B22-6286180D5197}" type="sibTrans" cxnId="{B34A887E-9988-4A2C-AB62-3C86787D924F}">
      <dgm:prSet/>
      <dgm:spPr/>
      <dgm:t>
        <a:bodyPr/>
        <a:lstStyle/>
        <a:p>
          <a:endParaRPr lang="en-US"/>
        </a:p>
      </dgm:t>
    </dgm:pt>
    <dgm:pt modelId="{6928B137-EA01-4C7B-ADEB-1A1A7A798165}">
      <dgm:prSet phldrT="[Text]"/>
      <dgm:spPr/>
      <dgm:t>
        <a:bodyPr/>
        <a:lstStyle/>
        <a:p>
          <a:r>
            <a:rPr lang="en-US" dirty="0" smtClean="0"/>
            <a:t>Successfully complete a coherent sequence of at least 4 STEM courses as determined at the local level, with a 3.5 GPA or higher, which courses are in addition to the minimum local requirements </a:t>
          </a:r>
          <a:endParaRPr lang="en-US" dirty="0"/>
        </a:p>
      </dgm:t>
    </dgm:pt>
    <dgm:pt modelId="{942224EB-8D5B-42E5-86AA-4E8394F3CF6A}" type="parTrans" cxnId="{41975577-F739-4A09-BC51-1F4146AC6C8F}">
      <dgm:prSet/>
      <dgm:spPr/>
      <dgm:t>
        <a:bodyPr/>
        <a:lstStyle/>
        <a:p>
          <a:endParaRPr lang="en-US"/>
        </a:p>
      </dgm:t>
    </dgm:pt>
    <dgm:pt modelId="{064767C6-C574-49DC-BF09-CFE16553DED3}" type="sibTrans" cxnId="{41975577-F739-4A09-BC51-1F4146AC6C8F}">
      <dgm:prSet/>
      <dgm:spPr/>
      <dgm:t>
        <a:bodyPr/>
        <a:lstStyle/>
        <a:p>
          <a:endParaRPr lang="en-US"/>
        </a:p>
      </dgm:t>
    </dgm:pt>
    <dgm:pt modelId="{E6576AB8-E06B-469A-8AED-8D01B70D80EB}">
      <dgm:prSet phldrT="[Text]"/>
      <dgm:spPr/>
      <dgm:t>
        <a:bodyPr/>
        <a:lstStyle/>
        <a:p>
          <a:r>
            <a:rPr lang="en-US" dirty="0" smtClean="0"/>
            <a:t>Demonstrate proficiency in mathematics by</a:t>
          </a:r>
          <a:endParaRPr lang="en-US" dirty="0"/>
        </a:p>
      </dgm:t>
    </dgm:pt>
    <dgm:pt modelId="{7F771983-4678-4AF4-BD09-7880DF2FC518}" type="parTrans" cxnId="{B4ADA27D-BF00-4ED2-AC9D-EFAF408A4443}">
      <dgm:prSet/>
      <dgm:spPr/>
      <dgm:t>
        <a:bodyPr/>
        <a:lstStyle/>
        <a:p>
          <a:endParaRPr lang="en-US"/>
        </a:p>
      </dgm:t>
    </dgm:pt>
    <dgm:pt modelId="{28137C3C-526B-499E-84B5-6351A6F08858}" type="sibTrans" cxnId="{B4ADA27D-BF00-4ED2-AC9D-EFAF408A4443}">
      <dgm:prSet/>
      <dgm:spPr/>
      <dgm:t>
        <a:bodyPr/>
        <a:lstStyle/>
        <a:p>
          <a:endParaRPr lang="en-US"/>
        </a:p>
      </dgm:t>
    </dgm:pt>
    <dgm:pt modelId="{D67A191A-1294-4622-8EA3-B0CBDB994251}">
      <dgm:prSet phldrT="[Text]" custT="1"/>
      <dgm:spPr/>
      <dgm:t>
        <a:bodyPr/>
        <a:lstStyle/>
        <a:p>
          <a:r>
            <a:rPr lang="en-US" sz="1000" dirty="0" smtClean="0"/>
            <a:t> 28 (+) on ACT (math portion)</a:t>
          </a:r>
          <a:endParaRPr lang="en-US" sz="1000" dirty="0"/>
        </a:p>
      </dgm:t>
    </dgm:pt>
    <dgm:pt modelId="{C45C22DC-DB34-4270-BBE1-34AFE8148F13}" type="parTrans" cxnId="{FEEF74D2-E940-41C1-9B15-58109E0659DA}">
      <dgm:prSet/>
      <dgm:spPr/>
      <dgm:t>
        <a:bodyPr/>
        <a:lstStyle/>
        <a:p>
          <a:endParaRPr lang="en-US"/>
        </a:p>
      </dgm:t>
    </dgm:pt>
    <dgm:pt modelId="{FA67FF28-0267-4EC6-B80E-B5CD6C921951}" type="sibTrans" cxnId="{FEEF74D2-E940-41C1-9B15-58109E0659DA}">
      <dgm:prSet/>
      <dgm:spPr/>
      <dgm:t>
        <a:bodyPr/>
        <a:lstStyle/>
        <a:p>
          <a:endParaRPr lang="en-US"/>
        </a:p>
      </dgm:t>
    </dgm:pt>
    <dgm:pt modelId="{E40CBC45-2A18-490F-9AB9-B4AFDFFCEEC2}">
      <dgm:prSet phldrT="[Text]" custT="1"/>
      <dgm:spPr/>
      <dgm:t>
        <a:bodyPr/>
        <a:lstStyle/>
        <a:p>
          <a:r>
            <a:rPr lang="en-US" sz="1000" dirty="0" smtClean="0"/>
            <a:t> 600 (+) on SAT</a:t>
          </a:r>
          <a:endParaRPr lang="en-US" sz="1000" dirty="0"/>
        </a:p>
      </dgm:t>
    </dgm:pt>
    <dgm:pt modelId="{73F89D6F-63B3-48C1-8BF5-85B263CBC1D2}" type="parTrans" cxnId="{062CE84D-61AB-49E5-88AF-A4C345CBBA4E}">
      <dgm:prSet/>
      <dgm:spPr/>
      <dgm:t>
        <a:bodyPr/>
        <a:lstStyle/>
        <a:p>
          <a:endParaRPr lang="en-US"/>
        </a:p>
      </dgm:t>
    </dgm:pt>
    <dgm:pt modelId="{EDB9EA77-1572-4FEE-AD82-ECDE9DAB5F94}" type="sibTrans" cxnId="{062CE84D-61AB-49E5-88AF-A4C345CBBA4E}">
      <dgm:prSet/>
      <dgm:spPr/>
      <dgm:t>
        <a:bodyPr/>
        <a:lstStyle/>
        <a:p>
          <a:endParaRPr lang="en-US"/>
        </a:p>
      </dgm:t>
    </dgm:pt>
    <dgm:pt modelId="{7DE0B36B-BFE2-4F5B-9488-94CD06813142}">
      <dgm:prSet phldrT="[Text]" custT="1"/>
      <dgm:spPr/>
      <dgm:t>
        <a:bodyPr/>
        <a:lstStyle/>
        <a:p>
          <a:r>
            <a:rPr lang="en-US" sz="1000" dirty="0" smtClean="0"/>
            <a:t> 5 (+) on IB</a:t>
          </a:r>
          <a:endParaRPr lang="en-US" sz="1000" dirty="0"/>
        </a:p>
      </dgm:t>
    </dgm:pt>
    <dgm:pt modelId="{A0DE4698-ED9D-4DF9-8FBB-4C2E5759C025}" type="parTrans" cxnId="{4CF55447-6D9D-4AFC-BDB3-90C4E5D11CE3}">
      <dgm:prSet/>
      <dgm:spPr/>
      <dgm:t>
        <a:bodyPr/>
        <a:lstStyle/>
        <a:p>
          <a:endParaRPr lang="en-US"/>
        </a:p>
      </dgm:t>
    </dgm:pt>
    <dgm:pt modelId="{E98DCC87-7B80-467A-893C-62EEE6AEBF1D}" type="sibTrans" cxnId="{4CF55447-6D9D-4AFC-BDB3-90C4E5D11CE3}">
      <dgm:prSet/>
      <dgm:spPr/>
      <dgm:t>
        <a:bodyPr/>
        <a:lstStyle/>
        <a:p>
          <a:endParaRPr lang="en-US"/>
        </a:p>
      </dgm:t>
    </dgm:pt>
    <dgm:pt modelId="{EEBFDD19-F2C0-45D3-8DE3-A3B58DF77CE6}">
      <dgm:prSet phldrT="[Text]" custT="1"/>
      <dgm:spPr/>
      <dgm:t>
        <a:bodyPr/>
        <a:lstStyle/>
        <a:p>
          <a:r>
            <a:rPr lang="en-US" sz="1000" dirty="0" smtClean="0"/>
            <a:t> 4 (+) on AP Mathematics</a:t>
          </a:r>
          <a:endParaRPr lang="en-US" sz="1000" dirty="0"/>
        </a:p>
      </dgm:t>
    </dgm:pt>
    <dgm:pt modelId="{31519D20-E5D7-42E3-9A0C-EDF733C56DBE}" type="parTrans" cxnId="{EAFD1565-08C3-4F40-BFF6-6B57482891E7}">
      <dgm:prSet/>
      <dgm:spPr/>
      <dgm:t>
        <a:bodyPr/>
        <a:lstStyle/>
        <a:p>
          <a:endParaRPr lang="en-US"/>
        </a:p>
      </dgm:t>
    </dgm:pt>
    <dgm:pt modelId="{F121155D-AA11-4DF7-AC4E-CA7912D865B4}" type="sibTrans" cxnId="{EAFD1565-08C3-4F40-BFF6-6B57482891E7}">
      <dgm:prSet/>
      <dgm:spPr/>
      <dgm:t>
        <a:bodyPr/>
        <a:lstStyle/>
        <a:p>
          <a:endParaRPr lang="en-US"/>
        </a:p>
      </dgm:t>
    </dgm:pt>
    <dgm:pt modelId="{4C992035-BACF-400F-A24C-8A6F790F7E51}">
      <dgm:prSet phldrT="[Text]" custT="1"/>
      <dgm:spPr/>
      <dgm:t>
        <a:bodyPr/>
        <a:lstStyle/>
        <a:p>
          <a:r>
            <a:rPr lang="en-US" sz="1000" dirty="0" smtClean="0"/>
            <a:t> 100 (+) on Accuplacer</a:t>
          </a:r>
          <a:endParaRPr lang="en-US" sz="1000" dirty="0"/>
        </a:p>
      </dgm:t>
    </dgm:pt>
    <dgm:pt modelId="{C09F2A93-9F50-4871-A742-44601262CF8D}" type="parTrans" cxnId="{9722621C-2C21-4999-933E-A58F4D43CF61}">
      <dgm:prSet/>
      <dgm:spPr/>
      <dgm:t>
        <a:bodyPr/>
        <a:lstStyle/>
        <a:p>
          <a:endParaRPr lang="en-US"/>
        </a:p>
      </dgm:t>
    </dgm:pt>
    <dgm:pt modelId="{BD599FC1-9577-432A-AE33-582316C193CE}" type="sibTrans" cxnId="{9722621C-2C21-4999-933E-A58F4D43CF61}">
      <dgm:prSet/>
      <dgm:spPr/>
      <dgm:t>
        <a:bodyPr/>
        <a:lstStyle/>
        <a:p>
          <a:endParaRPr lang="en-US"/>
        </a:p>
      </dgm:t>
    </dgm:pt>
    <dgm:pt modelId="{999FA1A8-C9D3-4A90-A328-9F166E15F603}">
      <dgm:prSet/>
      <dgm:spPr/>
      <dgm:t>
        <a:bodyPr/>
        <a:lstStyle/>
        <a:p>
          <a:r>
            <a:rPr lang="en-US" dirty="0" smtClean="0"/>
            <a:t> Successfully complete a final capstone project.  To successfully complete a final capstone project, the student must achieve a high proficiency level of mastery, as set by the LEA, for each of the competencies</a:t>
          </a:r>
          <a:endParaRPr lang="en-US" dirty="0"/>
        </a:p>
      </dgm:t>
    </dgm:pt>
    <dgm:pt modelId="{F358E0A3-1910-40BD-9877-FAB8D287F131}" type="parTrans" cxnId="{28A0BEAF-7502-43E3-95C0-8A68EC55EED9}">
      <dgm:prSet/>
      <dgm:spPr/>
      <dgm:t>
        <a:bodyPr/>
        <a:lstStyle/>
        <a:p>
          <a:endParaRPr lang="en-US"/>
        </a:p>
      </dgm:t>
    </dgm:pt>
    <dgm:pt modelId="{491C0F1B-E9EB-4FED-901C-F61914012A7E}" type="sibTrans" cxnId="{28A0BEAF-7502-43E3-95C0-8A68EC55EED9}">
      <dgm:prSet/>
      <dgm:spPr/>
      <dgm:t>
        <a:bodyPr/>
        <a:lstStyle/>
        <a:p>
          <a:endParaRPr lang="en-US"/>
        </a:p>
      </dgm:t>
    </dgm:pt>
    <dgm:pt modelId="{71E001F4-2086-4706-83E9-A4FECD9944F5}">
      <dgm:prSet custT="1"/>
      <dgm:spPr/>
      <dgm:t>
        <a:bodyPr/>
        <a:lstStyle/>
        <a:p>
          <a:r>
            <a:rPr lang="en-US" sz="1000" b="1" dirty="0" smtClean="0"/>
            <a:t>INQUIRY-BASED LEARNING</a:t>
          </a:r>
          <a:r>
            <a:rPr lang="en-US" sz="1000" dirty="0" smtClean="0"/>
            <a:t>, WHICH IS DEMONSTRATED THROUGH THE CAPSTONE PROJECT BY ASKING QUESTIONS AND DEFINING PROBLEMS</a:t>
          </a:r>
          <a:endParaRPr lang="en-US" sz="1000" dirty="0"/>
        </a:p>
      </dgm:t>
    </dgm:pt>
    <dgm:pt modelId="{CFBA1F2B-C10A-4AA2-BD8D-A4E0D08B783A}" type="parTrans" cxnId="{4F7B3FF7-6EF4-4139-963F-6AD1DC1DC605}">
      <dgm:prSet/>
      <dgm:spPr/>
      <dgm:t>
        <a:bodyPr/>
        <a:lstStyle/>
        <a:p>
          <a:endParaRPr lang="en-US"/>
        </a:p>
      </dgm:t>
    </dgm:pt>
    <dgm:pt modelId="{C50F0E93-BCC5-49C6-944A-64881CEA992B}" type="sibTrans" cxnId="{4F7B3FF7-6EF4-4139-963F-6AD1DC1DC605}">
      <dgm:prSet/>
      <dgm:spPr/>
      <dgm:t>
        <a:bodyPr/>
        <a:lstStyle/>
        <a:p>
          <a:endParaRPr lang="en-US"/>
        </a:p>
      </dgm:t>
    </dgm:pt>
    <dgm:pt modelId="{F916C1F8-CC48-49F1-9195-BE473EACBD9C}">
      <dgm:prSet custT="1"/>
      <dgm:spPr/>
      <dgm:t>
        <a:bodyPr/>
        <a:lstStyle/>
        <a:p>
          <a:r>
            <a:rPr lang="en-US" sz="1000" b="1" dirty="0" smtClean="0"/>
            <a:t>CREATIVE PROBLEM-SOLVING</a:t>
          </a:r>
          <a:r>
            <a:rPr lang="en-US" sz="1000" dirty="0" smtClean="0"/>
            <a:t>, WHICH IS DEMONSTRATED THROUGH THE CAPSTONE PROJECT BY DEVELOPING AND APPLYING SCIENTIFIC AND MATHEMATICAL MODELS TO EXPLAIN  COMPLEX IDEAS AND SOLUTIONS</a:t>
          </a:r>
          <a:endParaRPr lang="en-US" sz="1000" dirty="0"/>
        </a:p>
      </dgm:t>
    </dgm:pt>
    <dgm:pt modelId="{AFEDA228-DFA4-41E6-A385-E60826F2013B}" type="parTrans" cxnId="{B2DFB0AB-8899-47FD-B07B-9EB2E74126A5}">
      <dgm:prSet/>
      <dgm:spPr/>
      <dgm:t>
        <a:bodyPr/>
        <a:lstStyle/>
        <a:p>
          <a:endParaRPr lang="en-US"/>
        </a:p>
      </dgm:t>
    </dgm:pt>
    <dgm:pt modelId="{55438EC9-46E2-4A92-BCFD-D95590EE12A2}" type="sibTrans" cxnId="{B2DFB0AB-8899-47FD-B07B-9EB2E74126A5}">
      <dgm:prSet/>
      <dgm:spPr/>
      <dgm:t>
        <a:bodyPr/>
        <a:lstStyle/>
        <a:p>
          <a:endParaRPr lang="en-US"/>
        </a:p>
      </dgm:t>
    </dgm:pt>
    <dgm:pt modelId="{BEB6420F-546A-479A-92D4-173825B19FE5}">
      <dgm:prSet custT="1"/>
      <dgm:spPr/>
      <dgm:t>
        <a:bodyPr/>
        <a:lstStyle/>
        <a:p>
          <a:r>
            <a:rPr lang="en-US" sz="1000" b="1" dirty="0" smtClean="0"/>
            <a:t>EXPERIMENTATION</a:t>
          </a:r>
          <a:r>
            <a:rPr lang="en-US" sz="1000" dirty="0" smtClean="0"/>
            <a:t>, WHICH IS DEMONSTRATED THROUGH THE CAPSTONE PROJECT BY PLANNING AND CARRYING OUT INVESTIGATIONS</a:t>
          </a:r>
          <a:endParaRPr lang="en-US" sz="1000" dirty="0"/>
        </a:p>
      </dgm:t>
    </dgm:pt>
    <dgm:pt modelId="{924460C8-F326-4864-8740-58DDFB7E6F01}" type="parTrans" cxnId="{F5C0D093-B550-4E61-9544-8796EA291BD9}">
      <dgm:prSet/>
      <dgm:spPr/>
      <dgm:t>
        <a:bodyPr/>
        <a:lstStyle/>
        <a:p>
          <a:endParaRPr lang="en-US"/>
        </a:p>
      </dgm:t>
    </dgm:pt>
    <dgm:pt modelId="{A9525470-D386-4067-89D0-ACCB8F8C426B}" type="sibTrans" cxnId="{F5C0D093-B550-4E61-9544-8796EA291BD9}">
      <dgm:prSet/>
      <dgm:spPr/>
      <dgm:t>
        <a:bodyPr/>
        <a:lstStyle/>
        <a:p>
          <a:endParaRPr lang="en-US"/>
        </a:p>
      </dgm:t>
    </dgm:pt>
    <dgm:pt modelId="{B1CB7053-F73D-4CC5-B2E2-CDD2A07BDE75}">
      <dgm:prSet custT="1"/>
      <dgm:spPr/>
      <dgm:t>
        <a:bodyPr/>
        <a:lstStyle/>
        <a:p>
          <a:r>
            <a:rPr lang="en-US" sz="1000" b="1" dirty="0" smtClean="0"/>
            <a:t>CRITICAL THINKING</a:t>
          </a:r>
          <a:r>
            <a:rPr lang="en-US" sz="1000" dirty="0" smtClean="0"/>
            <a:t>, WHICH IS DEMONSTRATED THROUGH THE CAPSTONE PROJECT BY ANALYZING AND INTERPRETING DATA AND COMMUNICATING CONCLUSIONS</a:t>
          </a:r>
          <a:endParaRPr lang="en-US" sz="1000" dirty="0"/>
        </a:p>
      </dgm:t>
    </dgm:pt>
    <dgm:pt modelId="{0E9DB928-4972-4C8E-B448-F699D9FB55CA}" type="parTrans" cxnId="{9B903D57-342A-4AFD-8112-D34CDF35C568}">
      <dgm:prSet/>
      <dgm:spPr/>
      <dgm:t>
        <a:bodyPr/>
        <a:lstStyle/>
        <a:p>
          <a:endParaRPr lang="en-US"/>
        </a:p>
      </dgm:t>
    </dgm:pt>
    <dgm:pt modelId="{AAEC71AB-6E26-47BB-8506-DA3A8DBA96E9}" type="sibTrans" cxnId="{9B903D57-342A-4AFD-8112-D34CDF35C568}">
      <dgm:prSet/>
      <dgm:spPr/>
      <dgm:t>
        <a:bodyPr/>
        <a:lstStyle/>
        <a:p>
          <a:endParaRPr lang="en-US"/>
        </a:p>
      </dgm:t>
    </dgm:pt>
    <dgm:pt modelId="{B9EF5D26-3CD3-492C-AB16-825D4D5B4ADF}">
      <dgm:prSet custT="1"/>
      <dgm:spPr/>
      <dgm:t>
        <a:bodyPr/>
        <a:lstStyle/>
        <a:p>
          <a:r>
            <a:rPr lang="en-US" sz="1000" b="1" dirty="0" smtClean="0"/>
            <a:t>DEDUCTIVE AND INDUCTIVE REASONING</a:t>
          </a:r>
          <a:r>
            <a:rPr lang="en-US" sz="1000" dirty="0" smtClean="0"/>
            <a:t>, WHICH IS DEMONSTRATED THROUGH THE CAPSTONE PROJECT BY USING MATHEMATICS AND COMPUTATIONAL THINKING; </a:t>
          </a:r>
          <a:endParaRPr lang="en-US" sz="1000" dirty="0"/>
        </a:p>
      </dgm:t>
    </dgm:pt>
    <dgm:pt modelId="{9ADE295F-B032-4847-BFEB-86A281F73092}" type="parTrans" cxnId="{B6D7A677-4533-4533-A40D-72D0CFB6DB32}">
      <dgm:prSet/>
      <dgm:spPr/>
      <dgm:t>
        <a:bodyPr/>
        <a:lstStyle/>
        <a:p>
          <a:endParaRPr lang="en-US"/>
        </a:p>
      </dgm:t>
    </dgm:pt>
    <dgm:pt modelId="{F9A4D851-93A2-4340-B539-2B4B9D6A2ED9}" type="sibTrans" cxnId="{B6D7A677-4533-4533-A40D-72D0CFB6DB32}">
      <dgm:prSet/>
      <dgm:spPr/>
      <dgm:t>
        <a:bodyPr/>
        <a:lstStyle/>
        <a:p>
          <a:endParaRPr lang="en-US"/>
        </a:p>
      </dgm:t>
    </dgm:pt>
    <dgm:pt modelId="{B3F86874-BDAB-40ED-953D-75F7848AAC21}">
      <dgm:prSet custT="1"/>
      <dgm:spPr/>
      <dgm:t>
        <a:bodyPr/>
        <a:lstStyle/>
        <a:p>
          <a:r>
            <a:rPr lang="en-US" sz="1000" b="1" dirty="0" smtClean="0"/>
            <a:t>EFFECTIVE COMMUNICATION SKILLS</a:t>
          </a:r>
          <a:r>
            <a:rPr lang="en-US" sz="1000" dirty="0" smtClean="0"/>
            <a:t>, WHICH ARE DEMONSTRATED THROUGH THE 	CAPSTONE PROJECT BY ENGAGING IN ARGUMENT FROM EVIDENCE</a:t>
          </a:r>
          <a:endParaRPr lang="en-US" sz="1000" dirty="0"/>
        </a:p>
      </dgm:t>
    </dgm:pt>
    <dgm:pt modelId="{29E932D5-76F2-454A-8C2E-23D5DDACCE91}" type="parTrans" cxnId="{61132675-A936-43D2-9B5F-F6FD7F505127}">
      <dgm:prSet/>
      <dgm:spPr/>
      <dgm:t>
        <a:bodyPr/>
        <a:lstStyle/>
        <a:p>
          <a:endParaRPr lang="en-US"/>
        </a:p>
      </dgm:t>
    </dgm:pt>
    <dgm:pt modelId="{B40DC2A7-2885-4A1D-AE8D-7E74A350AAD6}" type="sibTrans" cxnId="{61132675-A936-43D2-9B5F-F6FD7F505127}">
      <dgm:prSet/>
      <dgm:spPr/>
      <dgm:t>
        <a:bodyPr/>
        <a:lstStyle/>
        <a:p>
          <a:endParaRPr lang="en-US"/>
        </a:p>
      </dgm:t>
    </dgm:pt>
    <dgm:pt modelId="{AD5A32B9-0BD2-4F2A-A6B4-8C91028AC4BD}">
      <dgm:prSet custT="1"/>
      <dgm:spPr/>
      <dgm:t>
        <a:bodyPr/>
        <a:lstStyle/>
        <a:p>
          <a:r>
            <a:rPr lang="en-US" sz="1000" b="1" dirty="0" smtClean="0"/>
            <a:t>UNDERSTANDING OF ENGINEERING PRINCIPLES</a:t>
          </a:r>
          <a:r>
            <a:rPr lang="en-US" sz="1000" dirty="0" smtClean="0"/>
            <a:t>, WHICH IS DEMONSTRATED THROUGH THE CAPSTONE PROJECT BY CONSTRUCTING EXPLANATIONS AND DESIGNING SOLUTIONS</a:t>
          </a:r>
          <a:endParaRPr lang="en-US" sz="1000" dirty="0"/>
        </a:p>
      </dgm:t>
    </dgm:pt>
    <dgm:pt modelId="{25238ADF-802F-4E01-8D99-D8831FD070BC}" type="parTrans" cxnId="{C09EC3EF-4715-4167-9B8D-41E2D506E1AA}">
      <dgm:prSet/>
      <dgm:spPr/>
    </dgm:pt>
    <dgm:pt modelId="{DD0995C1-4597-4561-A60A-6C37C05FCF07}" type="sibTrans" cxnId="{C09EC3EF-4715-4167-9B8D-41E2D506E1AA}">
      <dgm:prSet/>
      <dgm:spPr/>
    </dgm:pt>
    <dgm:pt modelId="{0DDC8227-6F81-4144-B70E-42FDE583C0AC}">
      <dgm:prSet phldrT="[Text]" custT="1"/>
      <dgm:spPr/>
      <dgm:t>
        <a:bodyPr/>
        <a:lstStyle/>
        <a:p>
          <a:r>
            <a:rPr lang="en-US" sz="1000" dirty="0" smtClean="0"/>
            <a:t> 85 (+) on the Armed Services Vocational Aptitude Battery Test</a:t>
          </a:r>
          <a:endParaRPr lang="en-US" sz="1000" dirty="0"/>
        </a:p>
      </dgm:t>
    </dgm:pt>
    <dgm:pt modelId="{BDBA67B8-C9BB-43EF-BD44-21FCBA1BB659}" type="parTrans" cxnId="{3DB67161-7BD5-4814-9175-055442C7F8D0}">
      <dgm:prSet/>
      <dgm:spPr/>
    </dgm:pt>
    <dgm:pt modelId="{C33FD5C6-E1E7-4254-852D-9315333E6753}" type="sibTrans" cxnId="{3DB67161-7BD5-4814-9175-055442C7F8D0}">
      <dgm:prSet/>
      <dgm:spPr/>
    </dgm:pt>
    <dgm:pt modelId="{5BD2181E-96B0-4766-A294-1C6E0A5F60DF}" type="pres">
      <dgm:prSet presAssocID="{7697E31D-484A-4088-9170-A4C1B611BB05}" presName="Name0" presStyleCnt="0">
        <dgm:presLayoutVars>
          <dgm:dir/>
          <dgm:animLvl val="lvl"/>
          <dgm:resizeHandles val="exact"/>
        </dgm:presLayoutVars>
      </dgm:prSet>
      <dgm:spPr/>
      <dgm:t>
        <a:bodyPr/>
        <a:lstStyle/>
        <a:p>
          <a:endParaRPr lang="en-US"/>
        </a:p>
      </dgm:t>
    </dgm:pt>
    <dgm:pt modelId="{ADBD6216-B41F-4C2C-95C9-9249D7065A3F}" type="pres">
      <dgm:prSet presAssocID="{A29CE8C8-68B1-40BB-B601-B9E9FA9E0081}" presName="linNode" presStyleCnt="0"/>
      <dgm:spPr/>
    </dgm:pt>
    <dgm:pt modelId="{6F746C05-7CCC-4641-A9B0-37A029A0D145}" type="pres">
      <dgm:prSet presAssocID="{A29CE8C8-68B1-40BB-B601-B9E9FA9E0081}" presName="parentText" presStyleLbl="node1" presStyleIdx="0" presStyleCnt="4" custScaleX="275000" custScaleY="24303">
        <dgm:presLayoutVars>
          <dgm:chMax val="1"/>
          <dgm:bulletEnabled val="1"/>
        </dgm:presLayoutVars>
      </dgm:prSet>
      <dgm:spPr/>
      <dgm:t>
        <a:bodyPr/>
        <a:lstStyle/>
        <a:p>
          <a:endParaRPr lang="en-US"/>
        </a:p>
      </dgm:t>
    </dgm:pt>
    <dgm:pt modelId="{1368A3EE-8D98-4F34-9ED6-89413C3F0B9C}" type="pres">
      <dgm:prSet presAssocID="{A8CA8EB1-D1BC-4C71-8B22-6286180D5197}" presName="sp" presStyleCnt="0"/>
      <dgm:spPr/>
    </dgm:pt>
    <dgm:pt modelId="{C1A182C5-ECBF-4CBE-9383-42375ECB4322}" type="pres">
      <dgm:prSet presAssocID="{6928B137-EA01-4C7B-ADEB-1A1A7A798165}" presName="linNode" presStyleCnt="0"/>
      <dgm:spPr/>
    </dgm:pt>
    <dgm:pt modelId="{8A758C25-EFEC-4456-9BAD-1000B967686E}" type="pres">
      <dgm:prSet presAssocID="{6928B137-EA01-4C7B-ADEB-1A1A7A798165}" presName="parentText" presStyleLbl="node1" presStyleIdx="1" presStyleCnt="4" custScaleX="277778" custScaleY="29528">
        <dgm:presLayoutVars>
          <dgm:chMax val="1"/>
          <dgm:bulletEnabled val="1"/>
        </dgm:presLayoutVars>
      </dgm:prSet>
      <dgm:spPr/>
      <dgm:t>
        <a:bodyPr/>
        <a:lstStyle/>
        <a:p>
          <a:endParaRPr lang="en-US"/>
        </a:p>
      </dgm:t>
    </dgm:pt>
    <dgm:pt modelId="{5CD247A5-0338-43C2-97CD-6B3CA719C17F}" type="pres">
      <dgm:prSet presAssocID="{064767C6-C574-49DC-BF09-CFE16553DED3}" presName="sp" presStyleCnt="0"/>
      <dgm:spPr/>
    </dgm:pt>
    <dgm:pt modelId="{DEA700AD-0B0A-4F32-9FC1-A2BD89699F28}" type="pres">
      <dgm:prSet presAssocID="{E6576AB8-E06B-469A-8AED-8D01B70D80EB}" presName="linNode" presStyleCnt="0"/>
      <dgm:spPr/>
    </dgm:pt>
    <dgm:pt modelId="{5B6E3358-DE2C-452A-B363-30E1A3E23DB8}" type="pres">
      <dgm:prSet presAssocID="{E6576AB8-E06B-469A-8AED-8D01B70D80EB}" presName="parentText" presStyleLbl="node1" presStyleIdx="2" presStyleCnt="4" custScaleY="63296">
        <dgm:presLayoutVars>
          <dgm:chMax val="1"/>
          <dgm:bulletEnabled val="1"/>
        </dgm:presLayoutVars>
      </dgm:prSet>
      <dgm:spPr/>
      <dgm:t>
        <a:bodyPr/>
        <a:lstStyle/>
        <a:p>
          <a:endParaRPr lang="en-US"/>
        </a:p>
      </dgm:t>
    </dgm:pt>
    <dgm:pt modelId="{6AE098ED-95CB-4EC1-99F9-5F27F99F4957}" type="pres">
      <dgm:prSet presAssocID="{E6576AB8-E06B-469A-8AED-8D01B70D80EB}" presName="descendantText" presStyleLbl="alignAccFollowNode1" presStyleIdx="0" presStyleCnt="2" custScaleY="79242">
        <dgm:presLayoutVars>
          <dgm:bulletEnabled val="1"/>
        </dgm:presLayoutVars>
      </dgm:prSet>
      <dgm:spPr/>
      <dgm:t>
        <a:bodyPr/>
        <a:lstStyle/>
        <a:p>
          <a:endParaRPr lang="en-US"/>
        </a:p>
      </dgm:t>
    </dgm:pt>
    <dgm:pt modelId="{AE548BBD-3B8C-4108-A7B4-0396376D4336}" type="pres">
      <dgm:prSet presAssocID="{28137C3C-526B-499E-84B5-6351A6F08858}" presName="sp" presStyleCnt="0"/>
      <dgm:spPr/>
    </dgm:pt>
    <dgm:pt modelId="{5D015E28-3D3D-43A8-95E1-39D5CE8A6FD6}" type="pres">
      <dgm:prSet presAssocID="{999FA1A8-C9D3-4A90-A328-9F166E15F603}" presName="linNode" presStyleCnt="0"/>
      <dgm:spPr/>
    </dgm:pt>
    <dgm:pt modelId="{866A0A65-D71C-4710-AB8C-E84D8AD440FE}" type="pres">
      <dgm:prSet presAssocID="{999FA1A8-C9D3-4A90-A328-9F166E15F603}" presName="parentText" presStyleLbl="node1" presStyleIdx="3" presStyleCnt="4">
        <dgm:presLayoutVars>
          <dgm:chMax val="1"/>
          <dgm:bulletEnabled val="1"/>
        </dgm:presLayoutVars>
      </dgm:prSet>
      <dgm:spPr/>
      <dgm:t>
        <a:bodyPr/>
        <a:lstStyle/>
        <a:p>
          <a:endParaRPr lang="en-US"/>
        </a:p>
      </dgm:t>
    </dgm:pt>
    <dgm:pt modelId="{497ADB9D-4876-474C-9B4D-BD283156BEA7}" type="pres">
      <dgm:prSet presAssocID="{999FA1A8-C9D3-4A90-A328-9F166E15F603}" presName="descendantText" presStyleLbl="alignAccFollowNode1" presStyleIdx="1" presStyleCnt="2" custScaleY="137991">
        <dgm:presLayoutVars>
          <dgm:bulletEnabled val="1"/>
        </dgm:presLayoutVars>
      </dgm:prSet>
      <dgm:spPr/>
      <dgm:t>
        <a:bodyPr/>
        <a:lstStyle/>
        <a:p>
          <a:endParaRPr lang="en-US"/>
        </a:p>
      </dgm:t>
    </dgm:pt>
  </dgm:ptLst>
  <dgm:cxnLst>
    <dgm:cxn modelId="{EFC84C14-C1CD-45C9-A380-22E4DEF31679}" type="presOf" srcId="{B3F86874-BDAB-40ED-953D-75F7848AAC21}" destId="{497ADB9D-4876-474C-9B4D-BD283156BEA7}" srcOrd="0" destOrd="6" presId="urn:microsoft.com/office/officeart/2005/8/layout/vList5"/>
    <dgm:cxn modelId="{7FF00E76-60B8-4570-A949-B344A524B7C4}" type="presOf" srcId="{7DE0B36B-BFE2-4F5B-9488-94CD06813142}" destId="{6AE098ED-95CB-4EC1-99F9-5F27F99F4957}" srcOrd="0" destOrd="2" presId="urn:microsoft.com/office/officeart/2005/8/layout/vList5"/>
    <dgm:cxn modelId="{F3C78074-63C9-4866-9DBC-D45E3512A46F}" type="presOf" srcId="{6928B137-EA01-4C7B-ADEB-1A1A7A798165}" destId="{8A758C25-EFEC-4456-9BAD-1000B967686E}" srcOrd="0" destOrd="0" presId="urn:microsoft.com/office/officeart/2005/8/layout/vList5"/>
    <dgm:cxn modelId="{DF065249-4AD9-477E-A12B-5CCA268A9ADB}" type="presOf" srcId="{AD5A32B9-0BD2-4F2A-A6B4-8C91028AC4BD}" destId="{497ADB9D-4876-474C-9B4D-BD283156BEA7}" srcOrd="0" destOrd="5" presId="urn:microsoft.com/office/officeart/2005/8/layout/vList5"/>
    <dgm:cxn modelId="{82977033-8136-4AAD-8C83-9E15E8AC288B}" type="presOf" srcId="{EEBFDD19-F2C0-45D3-8DE3-A3B58DF77CE6}" destId="{6AE098ED-95CB-4EC1-99F9-5F27F99F4957}" srcOrd="0" destOrd="3" presId="urn:microsoft.com/office/officeart/2005/8/layout/vList5"/>
    <dgm:cxn modelId="{679199EA-223B-4039-8256-82246BA28F4D}" type="presOf" srcId="{F916C1F8-CC48-49F1-9195-BE473EACBD9C}" destId="{497ADB9D-4876-474C-9B4D-BD283156BEA7}" srcOrd="0" destOrd="1" presId="urn:microsoft.com/office/officeart/2005/8/layout/vList5"/>
    <dgm:cxn modelId="{B4ADA27D-BF00-4ED2-AC9D-EFAF408A4443}" srcId="{7697E31D-484A-4088-9170-A4C1B611BB05}" destId="{E6576AB8-E06B-469A-8AED-8D01B70D80EB}" srcOrd="2" destOrd="0" parTransId="{7F771983-4678-4AF4-BD09-7880DF2FC518}" sibTransId="{28137C3C-526B-499E-84B5-6351A6F08858}"/>
    <dgm:cxn modelId="{F5C0D093-B550-4E61-9544-8796EA291BD9}" srcId="{999FA1A8-C9D3-4A90-A328-9F166E15F603}" destId="{BEB6420F-546A-479A-92D4-173825B19FE5}" srcOrd="2" destOrd="0" parTransId="{924460C8-F326-4864-8740-58DDFB7E6F01}" sibTransId="{A9525470-D386-4067-89D0-ACCB8F8C426B}"/>
    <dgm:cxn modelId="{4CF55447-6D9D-4AFC-BDB3-90C4E5D11CE3}" srcId="{E6576AB8-E06B-469A-8AED-8D01B70D80EB}" destId="{7DE0B36B-BFE2-4F5B-9488-94CD06813142}" srcOrd="2" destOrd="0" parTransId="{A0DE4698-ED9D-4DF9-8FBB-4C2E5759C025}" sibTransId="{E98DCC87-7B80-467A-893C-62EEE6AEBF1D}"/>
    <dgm:cxn modelId="{3DB67161-7BD5-4814-9175-055442C7F8D0}" srcId="{E6576AB8-E06B-469A-8AED-8D01B70D80EB}" destId="{0DDC8227-6F81-4144-B70E-42FDE583C0AC}" srcOrd="5" destOrd="0" parTransId="{BDBA67B8-C9BB-43EF-BD44-21FCBA1BB659}" sibTransId="{C33FD5C6-E1E7-4254-852D-9315333E6753}"/>
    <dgm:cxn modelId="{BA7FCA30-20FE-4FD1-9FCA-BB4523BD43D0}" type="presOf" srcId="{BEB6420F-546A-479A-92D4-173825B19FE5}" destId="{497ADB9D-4876-474C-9B4D-BD283156BEA7}" srcOrd="0" destOrd="2" presId="urn:microsoft.com/office/officeart/2005/8/layout/vList5"/>
    <dgm:cxn modelId="{FF9E001A-E68C-448A-AEEB-C8E533923E1F}" type="presOf" srcId="{A29CE8C8-68B1-40BB-B601-B9E9FA9E0081}" destId="{6F746C05-7CCC-4641-A9B0-37A029A0D145}" srcOrd="0" destOrd="0" presId="urn:microsoft.com/office/officeart/2005/8/layout/vList5"/>
    <dgm:cxn modelId="{062CE84D-61AB-49E5-88AF-A4C345CBBA4E}" srcId="{E6576AB8-E06B-469A-8AED-8D01B70D80EB}" destId="{E40CBC45-2A18-490F-9AB9-B4AFDFFCEEC2}" srcOrd="1" destOrd="0" parTransId="{73F89D6F-63B3-48C1-8BF5-85B263CBC1D2}" sibTransId="{EDB9EA77-1572-4FEE-AD82-ECDE9DAB5F94}"/>
    <dgm:cxn modelId="{4F7B3FF7-6EF4-4139-963F-6AD1DC1DC605}" srcId="{999FA1A8-C9D3-4A90-A328-9F166E15F603}" destId="{71E001F4-2086-4706-83E9-A4FECD9944F5}" srcOrd="0" destOrd="0" parTransId="{CFBA1F2B-C10A-4AA2-BD8D-A4E0D08B783A}" sibTransId="{C50F0E93-BCC5-49C6-944A-64881CEA992B}"/>
    <dgm:cxn modelId="{0AD3C61D-C8FF-4E6A-B579-26EBE9B41CCD}" type="presOf" srcId="{4C992035-BACF-400F-A24C-8A6F790F7E51}" destId="{6AE098ED-95CB-4EC1-99F9-5F27F99F4957}" srcOrd="0" destOrd="4" presId="urn:microsoft.com/office/officeart/2005/8/layout/vList5"/>
    <dgm:cxn modelId="{B34A887E-9988-4A2C-AB62-3C86787D924F}" srcId="{7697E31D-484A-4088-9170-A4C1B611BB05}" destId="{A29CE8C8-68B1-40BB-B601-B9E9FA9E0081}" srcOrd="0" destOrd="0" parTransId="{1F25A215-034A-4AC0-A668-F34CB544E2EC}" sibTransId="{A8CA8EB1-D1BC-4C71-8B22-6286180D5197}"/>
    <dgm:cxn modelId="{F86428AF-08C4-42B7-8A38-1EBB08C800A1}" type="presOf" srcId="{B9EF5D26-3CD3-492C-AB16-825D4D5B4ADF}" destId="{497ADB9D-4876-474C-9B4D-BD283156BEA7}" srcOrd="0" destOrd="4" presId="urn:microsoft.com/office/officeart/2005/8/layout/vList5"/>
    <dgm:cxn modelId="{9722621C-2C21-4999-933E-A58F4D43CF61}" srcId="{E6576AB8-E06B-469A-8AED-8D01B70D80EB}" destId="{4C992035-BACF-400F-A24C-8A6F790F7E51}" srcOrd="4" destOrd="0" parTransId="{C09F2A93-9F50-4871-A742-44601262CF8D}" sibTransId="{BD599FC1-9577-432A-AE33-582316C193CE}"/>
    <dgm:cxn modelId="{36B6E8EA-DDCA-4A58-9AFF-149E1C638773}" type="presOf" srcId="{D67A191A-1294-4622-8EA3-B0CBDB994251}" destId="{6AE098ED-95CB-4EC1-99F9-5F27F99F4957}" srcOrd="0" destOrd="0" presId="urn:microsoft.com/office/officeart/2005/8/layout/vList5"/>
    <dgm:cxn modelId="{41975577-F739-4A09-BC51-1F4146AC6C8F}" srcId="{7697E31D-484A-4088-9170-A4C1B611BB05}" destId="{6928B137-EA01-4C7B-ADEB-1A1A7A798165}" srcOrd="1" destOrd="0" parTransId="{942224EB-8D5B-42E5-86AA-4E8394F3CF6A}" sibTransId="{064767C6-C574-49DC-BF09-CFE16553DED3}"/>
    <dgm:cxn modelId="{8C67F02B-1FF3-489E-BBE7-F03BA79857F6}" type="presOf" srcId="{B1CB7053-F73D-4CC5-B2E2-CDD2A07BDE75}" destId="{497ADB9D-4876-474C-9B4D-BD283156BEA7}" srcOrd="0" destOrd="3" presId="urn:microsoft.com/office/officeart/2005/8/layout/vList5"/>
    <dgm:cxn modelId="{AFD433CE-C04D-4F98-8597-4C2FB6F30F9E}" type="presOf" srcId="{0DDC8227-6F81-4144-B70E-42FDE583C0AC}" destId="{6AE098ED-95CB-4EC1-99F9-5F27F99F4957}" srcOrd="0" destOrd="5" presId="urn:microsoft.com/office/officeart/2005/8/layout/vList5"/>
    <dgm:cxn modelId="{61132675-A936-43D2-9B5F-F6FD7F505127}" srcId="{999FA1A8-C9D3-4A90-A328-9F166E15F603}" destId="{B3F86874-BDAB-40ED-953D-75F7848AAC21}" srcOrd="6" destOrd="0" parTransId="{29E932D5-76F2-454A-8C2E-23D5DDACCE91}" sibTransId="{B40DC2A7-2885-4A1D-AE8D-7E74A350AAD6}"/>
    <dgm:cxn modelId="{6166AB30-57EC-4756-9032-3379FFA039D3}" type="presOf" srcId="{999FA1A8-C9D3-4A90-A328-9F166E15F603}" destId="{866A0A65-D71C-4710-AB8C-E84D8AD440FE}" srcOrd="0" destOrd="0" presId="urn:microsoft.com/office/officeart/2005/8/layout/vList5"/>
    <dgm:cxn modelId="{FEEF74D2-E940-41C1-9B15-58109E0659DA}" srcId="{E6576AB8-E06B-469A-8AED-8D01B70D80EB}" destId="{D67A191A-1294-4622-8EA3-B0CBDB994251}" srcOrd="0" destOrd="0" parTransId="{C45C22DC-DB34-4270-BBE1-34AFE8148F13}" sibTransId="{FA67FF28-0267-4EC6-B80E-B5CD6C921951}"/>
    <dgm:cxn modelId="{6C1963B6-0FC0-4E06-8098-21D78D62B81E}" type="presOf" srcId="{E6576AB8-E06B-469A-8AED-8D01B70D80EB}" destId="{5B6E3358-DE2C-452A-B363-30E1A3E23DB8}" srcOrd="0" destOrd="0" presId="urn:microsoft.com/office/officeart/2005/8/layout/vList5"/>
    <dgm:cxn modelId="{B2DFB0AB-8899-47FD-B07B-9EB2E74126A5}" srcId="{999FA1A8-C9D3-4A90-A328-9F166E15F603}" destId="{F916C1F8-CC48-49F1-9195-BE473EACBD9C}" srcOrd="1" destOrd="0" parTransId="{AFEDA228-DFA4-41E6-A385-E60826F2013B}" sibTransId="{55438EC9-46E2-4A92-BCFD-D95590EE12A2}"/>
    <dgm:cxn modelId="{B75BF8EC-E18B-4A13-8706-8DBA0CD446B0}" type="presOf" srcId="{E40CBC45-2A18-490F-9AB9-B4AFDFFCEEC2}" destId="{6AE098ED-95CB-4EC1-99F9-5F27F99F4957}" srcOrd="0" destOrd="1" presId="urn:microsoft.com/office/officeart/2005/8/layout/vList5"/>
    <dgm:cxn modelId="{7720CD98-D98D-4F03-BBB6-A5B29986E05C}" type="presOf" srcId="{71E001F4-2086-4706-83E9-A4FECD9944F5}" destId="{497ADB9D-4876-474C-9B4D-BD283156BEA7}" srcOrd="0" destOrd="0" presId="urn:microsoft.com/office/officeart/2005/8/layout/vList5"/>
    <dgm:cxn modelId="{9B903D57-342A-4AFD-8112-D34CDF35C568}" srcId="{999FA1A8-C9D3-4A90-A328-9F166E15F603}" destId="{B1CB7053-F73D-4CC5-B2E2-CDD2A07BDE75}" srcOrd="3" destOrd="0" parTransId="{0E9DB928-4972-4C8E-B448-F699D9FB55CA}" sibTransId="{AAEC71AB-6E26-47BB-8506-DA3A8DBA96E9}"/>
    <dgm:cxn modelId="{0DE0A46E-7FE3-4156-9098-788B5EFA6144}" type="presOf" srcId="{7697E31D-484A-4088-9170-A4C1B611BB05}" destId="{5BD2181E-96B0-4766-A294-1C6E0A5F60DF}" srcOrd="0" destOrd="0" presId="urn:microsoft.com/office/officeart/2005/8/layout/vList5"/>
    <dgm:cxn modelId="{B6D7A677-4533-4533-A40D-72D0CFB6DB32}" srcId="{999FA1A8-C9D3-4A90-A328-9F166E15F603}" destId="{B9EF5D26-3CD3-492C-AB16-825D4D5B4ADF}" srcOrd="4" destOrd="0" parTransId="{9ADE295F-B032-4847-BFEB-86A281F73092}" sibTransId="{F9A4D851-93A2-4340-B539-2B4B9D6A2ED9}"/>
    <dgm:cxn modelId="{28A0BEAF-7502-43E3-95C0-8A68EC55EED9}" srcId="{7697E31D-484A-4088-9170-A4C1B611BB05}" destId="{999FA1A8-C9D3-4A90-A328-9F166E15F603}" srcOrd="3" destOrd="0" parTransId="{F358E0A3-1910-40BD-9877-FAB8D287F131}" sibTransId="{491C0F1B-E9EB-4FED-901C-F61914012A7E}"/>
    <dgm:cxn modelId="{C09EC3EF-4715-4167-9B8D-41E2D506E1AA}" srcId="{999FA1A8-C9D3-4A90-A328-9F166E15F603}" destId="{AD5A32B9-0BD2-4F2A-A6B4-8C91028AC4BD}" srcOrd="5" destOrd="0" parTransId="{25238ADF-802F-4E01-8D99-D8831FD070BC}" sibTransId="{DD0995C1-4597-4561-A60A-6C37C05FCF07}"/>
    <dgm:cxn modelId="{EAFD1565-08C3-4F40-BFF6-6B57482891E7}" srcId="{E6576AB8-E06B-469A-8AED-8D01B70D80EB}" destId="{EEBFDD19-F2C0-45D3-8DE3-A3B58DF77CE6}" srcOrd="3" destOrd="0" parTransId="{31519D20-E5D7-42E3-9A0C-EDF733C56DBE}" sibTransId="{F121155D-AA11-4DF7-AC4E-CA7912D865B4}"/>
    <dgm:cxn modelId="{3F6256A3-3151-4501-A8EC-BAF5198E4742}" type="presParOf" srcId="{5BD2181E-96B0-4766-A294-1C6E0A5F60DF}" destId="{ADBD6216-B41F-4C2C-95C9-9249D7065A3F}" srcOrd="0" destOrd="0" presId="urn:microsoft.com/office/officeart/2005/8/layout/vList5"/>
    <dgm:cxn modelId="{29D134AE-154F-4B27-B001-9E785A6A7C1D}" type="presParOf" srcId="{ADBD6216-B41F-4C2C-95C9-9249D7065A3F}" destId="{6F746C05-7CCC-4641-A9B0-37A029A0D145}" srcOrd="0" destOrd="0" presId="urn:microsoft.com/office/officeart/2005/8/layout/vList5"/>
    <dgm:cxn modelId="{6BB5B7BD-78F4-447D-8E36-77FBA1CF3752}" type="presParOf" srcId="{5BD2181E-96B0-4766-A294-1C6E0A5F60DF}" destId="{1368A3EE-8D98-4F34-9ED6-89413C3F0B9C}" srcOrd="1" destOrd="0" presId="urn:microsoft.com/office/officeart/2005/8/layout/vList5"/>
    <dgm:cxn modelId="{4131CE23-A449-4D7E-88A0-0FBAC41BA61A}" type="presParOf" srcId="{5BD2181E-96B0-4766-A294-1C6E0A5F60DF}" destId="{C1A182C5-ECBF-4CBE-9383-42375ECB4322}" srcOrd="2" destOrd="0" presId="urn:microsoft.com/office/officeart/2005/8/layout/vList5"/>
    <dgm:cxn modelId="{45918B3C-812E-44C2-8FB9-35F9C405AB3E}" type="presParOf" srcId="{C1A182C5-ECBF-4CBE-9383-42375ECB4322}" destId="{8A758C25-EFEC-4456-9BAD-1000B967686E}" srcOrd="0" destOrd="0" presId="urn:microsoft.com/office/officeart/2005/8/layout/vList5"/>
    <dgm:cxn modelId="{309227EA-3155-4BE9-898D-FC4F83CF8CBE}" type="presParOf" srcId="{5BD2181E-96B0-4766-A294-1C6E0A5F60DF}" destId="{5CD247A5-0338-43C2-97CD-6B3CA719C17F}" srcOrd="3" destOrd="0" presId="urn:microsoft.com/office/officeart/2005/8/layout/vList5"/>
    <dgm:cxn modelId="{80F417DD-2443-4812-819B-60EA86574655}" type="presParOf" srcId="{5BD2181E-96B0-4766-A294-1C6E0A5F60DF}" destId="{DEA700AD-0B0A-4F32-9FC1-A2BD89699F28}" srcOrd="4" destOrd="0" presId="urn:microsoft.com/office/officeart/2005/8/layout/vList5"/>
    <dgm:cxn modelId="{5F168055-C36C-4C3D-9F60-DD93E57E1864}" type="presParOf" srcId="{DEA700AD-0B0A-4F32-9FC1-A2BD89699F28}" destId="{5B6E3358-DE2C-452A-B363-30E1A3E23DB8}" srcOrd="0" destOrd="0" presId="urn:microsoft.com/office/officeart/2005/8/layout/vList5"/>
    <dgm:cxn modelId="{75E4E533-B52B-47DC-BA0E-3D0DA757BECF}" type="presParOf" srcId="{DEA700AD-0B0A-4F32-9FC1-A2BD89699F28}" destId="{6AE098ED-95CB-4EC1-99F9-5F27F99F4957}" srcOrd="1" destOrd="0" presId="urn:microsoft.com/office/officeart/2005/8/layout/vList5"/>
    <dgm:cxn modelId="{EE762148-0E79-4642-9B69-CFA2906718E4}" type="presParOf" srcId="{5BD2181E-96B0-4766-A294-1C6E0A5F60DF}" destId="{AE548BBD-3B8C-4108-A7B4-0396376D4336}" srcOrd="5" destOrd="0" presId="urn:microsoft.com/office/officeart/2005/8/layout/vList5"/>
    <dgm:cxn modelId="{5112EB94-7842-4E59-993B-3D9943149D59}" type="presParOf" srcId="{5BD2181E-96B0-4766-A294-1C6E0A5F60DF}" destId="{5D015E28-3D3D-43A8-95E1-39D5CE8A6FD6}" srcOrd="6" destOrd="0" presId="urn:microsoft.com/office/officeart/2005/8/layout/vList5"/>
    <dgm:cxn modelId="{A7840540-269E-4B77-A9F0-9FF2E0A1AB63}" type="presParOf" srcId="{5D015E28-3D3D-43A8-95E1-39D5CE8A6FD6}" destId="{866A0A65-D71C-4710-AB8C-E84D8AD440FE}" srcOrd="0" destOrd="0" presId="urn:microsoft.com/office/officeart/2005/8/layout/vList5"/>
    <dgm:cxn modelId="{F7D810E5-2D48-4021-97B9-8A8484BC3159}" type="presParOf" srcId="{5D015E28-3D3D-43A8-95E1-39D5CE8A6FD6}" destId="{497ADB9D-4876-474C-9B4D-BD283156BEA7}" srcOrd="1" destOrd="0" presId="urn:microsoft.com/office/officeart/2005/8/layout/vList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746C05-7CCC-4641-A9B0-37A029A0D145}">
      <dsp:nvSpPr>
        <dsp:cNvPr id="0" name=""/>
        <dsp:cNvSpPr/>
      </dsp:nvSpPr>
      <dsp:spPr>
        <a:xfrm>
          <a:off x="0" y="433"/>
          <a:ext cx="8901684" cy="57492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n-US" sz="1600" kern="1200" dirty="0" smtClean="0"/>
            <a:t>Meet minimum local graduation requirements at a high level of proficiency</a:t>
          </a:r>
          <a:endParaRPr lang="en-US" sz="1600" kern="1200" dirty="0"/>
        </a:p>
      </dsp:txBody>
      <dsp:txXfrm>
        <a:off x="28066" y="28499"/>
        <a:ext cx="8845552" cy="518797"/>
      </dsp:txXfrm>
    </dsp:sp>
    <dsp:sp modelId="{8A758C25-EFEC-4456-9BAD-1000B967686E}">
      <dsp:nvSpPr>
        <dsp:cNvPr id="0" name=""/>
        <dsp:cNvSpPr/>
      </dsp:nvSpPr>
      <dsp:spPr>
        <a:xfrm>
          <a:off x="0" y="693646"/>
          <a:ext cx="8982826" cy="69853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n-US" sz="1600" kern="1200" dirty="0" smtClean="0"/>
            <a:t>Successfully complete a coherent sequence of at least 4 STEM courses as determined at the local level, with a 3.5 GPA or higher, which courses are in addition to the minimum local requirements </a:t>
          </a:r>
          <a:endParaRPr lang="en-US" sz="1600" kern="1200" dirty="0"/>
        </a:p>
      </dsp:txBody>
      <dsp:txXfrm>
        <a:off x="34100" y="727746"/>
        <a:ext cx="8914626" cy="630335"/>
      </dsp:txXfrm>
    </dsp:sp>
    <dsp:sp modelId="{6AE098ED-95CB-4EC1-99F9-5F27F99F4957}">
      <dsp:nvSpPr>
        <dsp:cNvPr id="0" name=""/>
        <dsp:cNvSpPr/>
      </dsp:nvSpPr>
      <dsp:spPr>
        <a:xfrm rot="5400000">
          <a:off x="5364445" y="-617003"/>
          <a:ext cx="1499685" cy="57546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kern="1200" dirty="0" smtClean="0"/>
            <a:t> 28 (+) on ACT (math portion)</a:t>
          </a:r>
          <a:endParaRPr lang="en-US" sz="1000" kern="1200" dirty="0"/>
        </a:p>
        <a:p>
          <a:pPr marL="57150" lvl="1" indent="-57150" algn="l" defTabSz="444500">
            <a:lnSpc>
              <a:spcPct val="90000"/>
            </a:lnSpc>
            <a:spcBef>
              <a:spcPct val="0"/>
            </a:spcBef>
            <a:spcAft>
              <a:spcPct val="15000"/>
            </a:spcAft>
            <a:buChar char="••"/>
          </a:pPr>
          <a:r>
            <a:rPr lang="en-US" sz="1000" kern="1200" dirty="0" smtClean="0"/>
            <a:t> 600 (+) on SAT</a:t>
          </a:r>
          <a:endParaRPr lang="en-US" sz="1000" kern="1200" dirty="0"/>
        </a:p>
        <a:p>
          <a:pPr marL="57150" lvl="1" indent="-57150" algn="l" defTabSz="444500">
            <a:lnSpc>
              <a:spcPct val="90000"/>
            </a:lnSpc>
            <a:spcBef>
              <a:spcPct val="0"/>
            </a:spcBef>
            <a:spcAft>
              <a:spcPct val="15000"/>
            </a:spcAft>
            <a:buChar char="••"/>
          </a:pPr>
          <a:r>
            <a:rPr lang="en-US" sz="1000" kern="1200" dirty="0" smtClean="0"/>
            <a:t> 5 (+) on IB</a:t>
          </a:r>
          <a:endParaRPr lang="en-US" sz="1000" kern="1200" dirty="0"/>
        </a:p>
        <a:p>
          <a:pPr marL="57150" lvl="1" indent="-57150" algn="l" defTabSz="444500">
            <a:lnSpc>
              <a:spcPct val="90000"/>
            </a:lnSpc>
            <a:spcBef>
              <a:spcPct val="0"/>
            </a:spcBef>
            <a:spcAft>
              <a:spcPct val="15000"/>
            </a:spcAft>
            <a:buChar char="••"/>
          </a:pPr>
          <a:r>
            <a:rPr lang="en-US" sz="1000" kern="1200" dirty="0" smtClean="0"/>
            <a:t> 4 (+) on AP Mathematics</a:t>
          </a:r>
          <a:endParaRPr lang="en-US" sz="1000" kern="1200" dirty="0"/>
        </a:p>
        <a:p>
          <a:pPr marL="57150" lvl="1" indent="-57150" algn="l" defTabSz="444500">
            <a:lnSpc>
              <a:spcPct val="90000"/>
            </a:lnSpc>
            <a:spcBef>
              <a:spcPct val="0"/>
            </a:spcBef>
            <a:spcAft>
              <a:spcPct val="15000"/>
            </a:spcAft>
            <a:buChar char="••"/>
          </a:pPr>
          <a:r>
            <a:rPr lang="en-US" sz="1000" kern="1200" dirty="0" smtClean="0"/>
            <a:t> 100 (+) on Accuplacer</a:t>
          </a:r>
          <a:endParaRPr lang="en-US" sz="1000" kern="1200" dirty="0"/>
        </a:p>
        <a:p>
          <a:pPr marL="57150" lvl="1" indent="-57150" algn="l" defTabSz="444500">
            <a:lnSpc>
              <a:spcPct val="90000"/>
            </a:lnSpc>
            <a:spcBef>
              <a:spcPct val="0"/>
            </a:spcBef>
            <a:spcAft>
              <a:spcPct val="15000"/>
            </a:spcAft>
            <a:buChar char="••"/>
          </a:pPr>
          <a:r>
            <a:rPr lang="en-US" sz="1000" kern="1200" dirty="0" smtClean="0"/>
            <a:t> 85 (+) on the Armed Services Vocational Aptitude Battery Test</a:t>
          </a:r>
          <a:endParaRPr lang="en-US" sz="1000" kern="1200" dirty="0"/>
        </a:p>
      </dsp:txBody>
      <dsp:txXfrm rot="-5400000">
        <a:off x="3236976" y="1583675"/>
        <a:ext cx="5681415" cy="1353267"/>
      </dsp:txXfrm>
    </dsp:sp>
    <dsp:sp modelId="{5B6E3358-DE2C-452A-B363-30E1A3E23DB8}">
      <dsp:nvSpPr>
        <dsp:cNvPr id="0" name=""/>
        <dsp:cNvSpPr/>
      </dsp:nvSpPr>
      <dsp:spPr>
        <a:xfrm>
          <a:off x="0" y="1511620"/>
          <a:ext cx="3236976" cy="14973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n-US" sz="1600" kern="1200" dirty="0" smtClean="0"/>
            <a:t>Demonstrate proficiency in mathematics by</a:t>
          </a:r>
          <a:endParaRPr lang="en-US" sz="1600" kern="1200" dirty="0"/>
        </a:p>
      </dsp:txBody>
      <dsp:txXfrm>
        <a:off x="73096" y="1584716"/>
        <a:ext cx="3090784" cy="1351184"/>
      </dsp:txXfrm>
    </dsp:sp>
    <dsp:sp modelId="{497ADB9D-4876-474C-9B4D-BD283156BEA7}">
      <dsp:nvSpPr>
        <dsp:cNvPr id="0" name=""/>
        <dsp:cNvSpPr/>
      </dsp:nvSpPr>
      <dsp:spPr>
        <a:xfrm rot="5400000">
          <a:off x="4802550" y="1559698"/>
          <a:ext cx="2611532" cy="574900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dirty="0" smtClean="0"/>
            <a:t>INQUIRY-BASED LEARNING</a:t>
          </a:r>
          <a:r>
            <a:rPr lang="en-US" sz="1000" kern="1200" dirty="0" smtClean="0"/>
            <a:t>, WHICH IS DEMONSTRATED THROUGH THE CAPSTONE PROJECT BY ASKING QUESTIONS AND DEFINING PROBLEMS</a:t>
          </a:r>
          <a:endParaRPr lang="en-US" sz="1000" kern="1200" dirty="0"/>
        </a:p>
        <a:p>
          <a:pPr marL="57150" lvl="1" indent="-57150" algn="l" defTabSz="444500">
            <a:lnSpc>
              <a:spcPct val="90000"/>
            </a:lnSpc>
            <a:spcBef>
              <a:spcPct val="0"/>
            </a:spcBef>
            <a:spcAft>
              <a:spcPct val="15000"/>
            </a:spcAft>
            <a:buChar char="••"/>
          </a:pPr>
          <a:r>
            <a:rPr lang="en-US" sz="1000" b="1" kern="1200" dirty="0" smtClean="0"/>
            <a:t>CREATIVE PROBLEM-SOLVING</a:t>
          </a:r>
          <a:r>
            <a:rPr lang="en-US" sz="1000" kern="1200" dirty="0" smtClean="0"/>
            <a:t>, WHICH IS DEMONSTRATED THROUGH THE CAPSTONE PROJECT BY DEVELOPING AND APPLYING SCIENTIFIC AND MATHEMATICAL MODELS TO EXPLAIN  COMPLEX IDEAS AND SOLUTIONS</a:t>
          </a:r>
          <a:endParaRPr lang="en-US" sz="1000" kern="1200" dirty="0"/>
        </a:p>
        <a:p>
          <a:pPr marL="57150" lvl="1" indent="-57150" algn="l" defTabSz="444500">
            <a:lnSpc>
              <a:spcPct val="90000"/>
            </a:lnSpc>
            <a:spcBef>
              <a:spcPct val="0"/>
            </a:spcBef>
            <a:spcAft>
              <a:spcPct val="15000"/>
            </a:spcAft>
            <a:buChar char="••"/>
          </a:pPr>
          <a:r>
            <a:rPr lang="en-US" sz="1000" b="1" kern="1200" dirty="0" smtClean="0"/>
            <a:t>EXPERIMENTATION</a:t>
          </a:r>
          <a:r>
            <a:rPr lang="en-US" sz="1000" kern="1200" dirty="0" smtClean="0"/>
            <a:t>, WHICH IS DEMONSTRATED THROUGH THE CAPSTONE PROJECT BY PLANNING AND CARRYING OUT INVESTIGATIONS</a:t>
          </a:r>
          <a:endParaRPr lang="en-US" sz="1000" kern="1200" dirty="0"/>
        </a:p>
        <a:p>
          <a:pPr marL="57150" lvl="1" indent="-57150" algn="l" defTabSz="444500">
            <a:lnSpc>
              <a:spcPct val="90000"/>
            </a:lnSpc>
            <a:spcBef>
              <a:spcPct val="0"/>
            </a:spcBef>
            <a:spcAft>
              <a:spcPct val="15000"/>
            </a:spcAft>
            <a:buChar char="••"/>
          </a:pPr>
          <a:r>
            <a:rPr lang="en-US" sz="1000" b="1" kern="1200" dirty="0" smtClean="0"/>
            <a:t>CRITICAL THINKING</a:t>
          </a:r>
          <a:r>
            <a:rPr lang="en-US" sz="1000" kern="1200" dirty="0" smtClean="0"/>
            <a:t>, WHICH IS DEMONSTRATED THROUGH THE CAPSTONE PROJECT BY ANALYZING AND INTERPRETING DATA AND COMMUNICATING CONCLUSIONS</a:t>
          </a:r>
          <a:endParaRPr lang="en-US" sz="1000" kern="1200" dirty="0"/>
        </a:p>
        <a:p>
          <a:pPr marL="57150" lvl="1" indent="-57150" algn="l" defTabSz="444500">
            <a:lnSpc>
              <a:spcPct val="90000"/>
            </a:lnSpc>
            <a:spcBef>
              <a:spcPct val="0"/>
            </a:spcBef>
            <a:spcAft>
              <a:spcPct val="15000"/>
            </a:spcAft>
            <a:buChar char="••"/>
          </a:pPr>
          <a:r>
            <a:rPr lang="en-US" sz="1000" b="1" kern="1200" dirty="0" smtClean="0"/>
            <a:t>DEDUCTIVE AND INDUCTIVE REASONING</a:t>
          </a:r>
          <a:r>
            <a:rPr lang="en-US" sz="1000" kern="1200" dirty="0" smtClean="0"/>
            <a:t>, WHICH IS DEMONSTRATED THROUGH THE CAPSTONE PROJECT BY USING MATHEMATICS AND COMPUTATIONAL THINKING; </a:t>
          </a:r>
          <a:endParaRPr lang="en-US" sz="1000" kern="1200" dirty="0"/>
        </a:p>
        <a:p>
          <a:pPr marL="57150" lvl="1" indent="-57150" algn="l" defTabSz="444500">
            <a:lnSpc>
              <a:spcPct val="90000"/>
            </a:lnSpc>
            <a:spcBef>
              <a:spcPct val="0"/>
            </a:spcBef>
            <a:spcAft>
              <a:spcPct val="15000"/>
            </a:spcAft>
            <a:buChar char="••"/>
          </a:pPr>
          <a:r>
            <a:rPr lang="en-US" sz="1000" b="1" kern="1200" dirty="0" smtClean="0"/>
            <a:t>UNDERSTANDING OF ENGINEERING PRINCIPLES</a:t>
          </a:r>
          <a:r>
            <a:rPr lang="en-US" sz="1000" kern="1200" dirty="0" smtClean="0"/>
            <a:t>, WHICH IS DEMONSTRATED THROUGH THE CAPSTONE PROJECT BY CONSTRUCTING EXPLANATIONS AND DESIGNING SOLUTIONS</a:t>
          </a:r>
          <a:endParaRPr lang="en-US" sz="1000" kern="1200" dirty="0"/>
        </a:p>
        <a:p>
          <a:pPr marL="57150" lvl="1" indent="-57150" algn="l" defTabSz="444500">
            <a:lnSpc>
              <a:spcPct val="90000"/>
            </a:lnSpc>
            <a:spcBef>
              <a:spcPct val="0"/>
            </a:spcBef>
            <a:spcAft>
              <a:spcPct val="15000"/>
            </a:spcAft>
            <a:buChar char="••"/>
          </a:pPr>
          <a:r>
            <a:rPr lang="en-US" sz="1000" b="1" kern="1200" dirty="0" smtClean="0"/>
            <a:t>EFFECTIVE COMMUNICATION SKILLS</a:t>
          </a:r>
          <a:r>
            <a:rPr lang="en-US" sz="1000" kern="1200" dirty="0" smtClean="0"/>
            <a:t>, WHICH ARE DEMONSTRATED THROUGH THE 	CAPSTONE PROJECT BY ENGAGING IN ARGUMENT FROM EVIDENCE</a:t>
          </a:r>
          <a:endParaRPr lang="en-US" sz="1000" kern="1200" dirty="0"/>
        </a:p>
      </dsp:txBody>
      <dsp:txXfrm rot="-5400000">
        <a:off x="3233814" y="3255918"/>
        <a:ext cx="5621520" cy="2356564"/>
      </dsp:txXfrm>
    </dsp:sp>
    <dsp:sp modelId="{866A0A65-D71C-4710-AB8C-E84D8AD440FE}">
      <dsp:nvSpPr>
        <dsp:cNvPr id="0" name=""/>
        <dsp:cNvSpPr/>
      </dsp:nvSpPr>
      <dsp:spPr>
        <a:xfrm>
          <a:off x="0" y="3251364"/>
          <a:ext cx="3233814" cy="236567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n-US" sz="1600" kern="1200" dirty="0" smtClean="0"/>
            <a:t> Successfully complete a final capstone project.  To successfully complete a final capstone project, the student must achieve a high proficiency level of mastery, as set by the LEA, for each of the competencies</a:t>
          </a:r>
          <a:endParaRPr lang="en-US" sz="1600" kern="1200" dirty="0"/>
        </a:p>
      </dsp:txBody>
      <dsp:txXfrm>
        <a:off x="115483" y="3366847"/>
        <a:ext cx="3002848" cy="2134706"/>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Joanna</dc:creator>
  <cp:lastModifiedBy>Bruno, Joanna</cp:lastModifiedBy>
  <cp:revision>1</cp:revision>
  <dcterms:created xsi:type="dcterms:W3CDTF">2018-03-08T01:15:00Z</dcterms:created>
  <dcterms:modified xsi:type="dcterms:W3CDTF">2018-03-08T01:57:00Z</dcterms:modified>
</cp:coreProperties>
</file>