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023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The characteristics and expressive features of art and design are used in analyzing and synthesizing the meaning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VA09-GR.7-S.1-GLE.1</w:t>
            </w:r>
          </w:p>
        </w:tc>
      </w:tr>
      <w:tr w:rsidR="0009023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Understanding works of art involves knowledge of historical and cultural styles, genre, and artists over time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9023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Knowledge of art vocabulary is important when critically analyzing works of arts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90239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Visual literacy skills are used to create meaning from a variety of information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VA09-GR.7-S.2-GLE.1</w:t>
            </w:r>
          </w:p>
        </w:tc>
      </w:tr>
      <w:tr w:rsidR="00090239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Concepts, issues, and themes in the visual arts can be used to communicate ideas in various other disciplines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VA09-GR.7-S.2-GLE.1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Achieve the ability to plan, anticipate outcomes, and demonstrate craftsmanship in creating a work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VA09-GR.7-S.3-GLE.1</w:t>
            </w:r>
          </w:p>
        </w:tc>
      </w:tr>
      <w:tr w:rsidR="00090239" w:rsidRPr="00D5423D" w:rsidTr="00D3324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Restructure and apply the technical skills and processes required to achieve desired results in producing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VA09-GR.7-S.3-GLE.2</w:t>
            </w:r>
          </w:p>
        </w:tc>
      </w:tr>
      <w:tr w:rsidR="00090239" w:rsidRPr="00D5423D" w:rsidTr="00D3324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Use of various media, materials, and tools to express specific meaning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VA09-GR.7-S.3-GLE.3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/>
                <w:sz w:val="20"/>
                <w:szCs w:val="20"/>
              </w:rPr>
              <w:t>Utilize current, available technology as a primary medium to create original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VA09-GR.7-S.3-GLE.4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Critical thinking in the arts transfers to multiple uses in life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VA09-GR.7-S.4-GLE.1</w:t>
            </w:r>
          </w:p>
        </w:tc>
      </w:tr>
      <w:tr w:rsidR="00090239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The visual arts community messages its cultural traditions and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0239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VA09-GR.7-S.4-GLE.2</w:t>
            </w:r>
          </w:p>
        </w:tc>
      </w:tr>
      <w:tr w:rsidR="0009023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90239" w:rsidRPr="00D5423D" w:rsidRDefault="0009023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90239" w:rsidRPr="00090239" w:rsidRDefault="00090239" w:rsidP="0009023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0239">
              <w:rPr>
                <w:rFonts w:asciiTheme="minorHAnsi" w:hAnsiTheme="minorHAnsi" w:cs="Verdana"/>
                <w:sz w:val="20"/>
                <w:szCs w:val="20"/>
              </w:rPr>
              <w:t>Art and design strategies can solve environmental problems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90239" w:rsidRPr="00D5423D" w:rsidRDefault="0009023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VA09-GR.7-S.4-GLE.3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40" w:rsidRDefault="00280840" w:rsidP="00F36A58">
      <w:r>
        <w:separator/>
      </w:r>
    </w:p>
  </w:endnote>
  <w:endnote w:type="continuationSeparator" w:id="0">
    <w:p w:rsidR="00280840" w:rsidRDefault="0028084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90239" w:rsidP="00A86B29">
    <w:pPr>
      <w:rPr>
        <w:sz w:val="16"/>
        <w:szCs w:val="16"/>
      </w:rPr>
    </w:pPr>
    <w:r>
      <w:rPr>
        <w:sz w:val="16"/>
        <w:szCs w:val="16"/>
      </w:rPr>
      <w:t>7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E433E0" w:rsidRPr="00E433E0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9112A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9112A7" w:rsidRPr="001A50CB">
          <w:rPr>
            <w:sz w:val="16"/>
            <w:szCs w:val="16"/>
          </w:rPr>
          <w:fldChar w:fldCharType="separate"/>
        </w:r>
        <w:r w:rsidR="00E433E0">
          <w:rPr>
            <w:noProof/>
            <w:sz w:val="16"/>
            <w:szCs w:val="16"/>
          </w:rPr>
          <w:t>4</w:t>
        </w:r>
        <w:r w:rsidR="009112A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9112A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9112A7" w:rsidRPr="001A50CB">
          <w:rPr>
            <w:sz w:val="16"/>
            <w:szCs w:val="16"/>
          </w:rPr>
          <w:fldChar w:fldCharType="separate"/>
        </w:r>
        <w:r w:rsidR="00E433E0">
          <w:rPr>
            <w:noProof/>
            <w:sz w:val="16"/>
            <w:szCs w:val="16"/>
          </w:rPr>
          <w:t>5</w:t>
        </w:r>
        <w:r w:rsidR="009112A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40" w:rsidRDefault="00280840" w:rsidP="00F36A58">
      <w:r>
        <w:separator/>
      </w:r>
    </w:p>
  </w:footnote>
  <w:footnote w:type="continuationSeparator" w:id="0">
    <w:p w:rsidR="00280840" w:rsidRDefault="0028084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90239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0C05BA"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7</w:t>
    </w:r>
    <w:r w:rsidR="000C05BA" w:rsidRPr="000F35E8">
      <w:rPr>
        <w:rFonts w:asciiTheme="minorHAnsi" w:hAnsiTheme="minorHAnsi"/>
        <w:b/>
        <w:sz w:val="20"/>
        <w:szCs w:val="20"/>
        <w:vertAlign w:val="superscript"/>
      </w:rPr>
      <w:t>th</w:t>
    </w:r>
    <w:r w:rsidR="000C05BA"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90239">
      <w:rPr>
        <w:rFonts w:asciiTheme="minorHAnsi" w:hAnsiTheme="minorHAnsi"/>
        <w:b/>
        <w:sz w:val="20"/>
        <w:szCs w:val="20"/>
      </w:rPr>
      <w:t>7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80AE4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75B53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C3611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D55710"/>
    <w:multiLevelType w:val="hybridMultilevel"/>
    <w:tmpl w:val="D924D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6"/>
  </w:num>
  <w:num w:numId="5">
    <w:abstractNumId w:val="2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1"/>
  </w:num>
  <w:num w:numId="14">
    <w:abstractNumId w:val="26"/>
  </w:num>
  <w:num w:numId="15">
    <w:abstractNumId w:val="14"/>
  </w:num>
  <w:num w:numId="16">
    <w:abstractNumId w:val="1"/>
  </w:num>
  <w:num w:numId="17">
    <w:abstractNumId w:val="22"/>
  </w:num>
  <w:num w:numId="18">
    <w:abstractNumId w:val="16"/>
  </w:num>
  <w:num w:numId="19">
    <w:abstractNumId w:val="4"/>
  </w:num>
  <w:num w:numId="20">
    <w:abstractNumId w:val="15"/>
  </w:num>
  <w:num w:numId="21">
    <w:abstractNumId w:val="8"/>
  </w:num>
  <w:num w:numId="22">
    <w:abstractNumId w:val="12"/>
  </w:num>
  <w:num w:numId="23">
    <w:abstractNumId w:val="23"/>
  </w:num>
  <w:num w:numId="24">
    <w:abstractNumId w:val="7"/>
  </w:num>
  <w:num w:numId="25">
    <w:abstractNumId w:val="21"/>
  </w:num>
  <w:num w:numId="26">
    <w:abstractNumId w:val="5"/>
  </w:num>
  <w:num w:numId="27">
    <w:abstractNumId w:val="2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0239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0840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12A7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79C3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3E0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7856-40AF-482E-9C0F-4F10DBE5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2013-01-05T01:28:00Z</dcterms:created>
  <dcterms:modified xsi:type="dcterms:W3CDTF">2013-01-25T22:34:00Z</dcterms:modified>
</cp:coreProperties>
</file>