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168"/>
        <w:gridCol w:w="3839"/>
        <w:gridCol w:w="1111"/>
        <w:gridCol w:w="316"/>
        <w:gridCol w:w="2037"/>
        <w:gridCol w:w="797"/>
        <w:gridCol w:w="900"/>
        <w:gridCol w:w="2448"/>
      </w:tblGrid>
      <w:tr w:rsidR="0093017C" w:rsidRPr="00D5423D" w:rsidTr="007E4900">
        <w:trPr>
          <w:trHeight w:val="165"/>
          <w:jc w:val="center"/>
        </w:trPr>
        <w:tc>
          <w:tcPr>
            <w:tcW w:w="316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266" w:type="dxa"/>
            <w:gridSpan w:val="3"/>
          </w:tcPr>
          <w:p w:rsidR="0093017C" w:rsidRPr="00D5423D" w:rsidRDefault="000910E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Mathematics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B25444" w:rsidP="001311E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B25444">
              <w:rPr>
                <w:rFonts w:asciiTheme="minorHAnsi" w:hAnsiTheme="minorHAnsi"/>
                <w:sz w:val="20"/>
                <w:szCs w:val="20"/>
                <w:vertAlign w:val="superscript"/>
              </w:rPr>
              <w:t>rd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42492">
              <w:rPr>
                <w:rFonts w:asciiTheme="minorHAnsi" w:hAnsiTheme="minorHAnsi"/>
                <w:sz w:val="20"/>
                <w:szCs w:val="20"/>
              </w:rPr>
              <w:t>Grade</w:t>
            </w:r>
          </w:p>
        </w:tc>
      </w:tr>
      <w:tr w:rsidR="0093017C" w:rsidRPr="00D5423D" w:rsidTr="007E4900">
        <w:trPr>
          <w:trHeight w:val="165"/>
          <w:jc w:val="center"/>
        </w:trPr>
        <w:tc>
          <w:tcPr>
            <w:tcW w:w="316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144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7E4900">
        <w:trPr>
          <w:trHeight w:val="165"/>
          <w:jc w:val="center"/>
        </w:trPr>
        <w:tc>
          <w:tcPr>
            <w:tcW w:w="316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1311E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00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1311E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1311E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7E4900" w:rsidRPr="00D5423D" w:rsidTr="007E4900">
        <w:trPr>
          <w:trHeight w:val="22"/>
          <w:jc w:val="center"/>
        </w:trPr>
        <w:tc>
          <w:tcPr>
            <w:tcW w:w="316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E4900" w:rsidRPr="00D5423D" w:rsidRDefault="007E4900" w:rsidP="001311E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63671">
              <w:rPr>
                <w:bCs/>
                <w:sz w:val="20"/>
                <w:szCs w:val="20"/>
              </w:rPr>
              <w:t>Number Sense, Properties, and Operations</w:t>
            </w:r>
          </w:p>
        </w:tc>
        <w:tc>
          <w:tcPr>
            <w:tcW w:w="90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E4900" w:rsidRPr="00B25444" w:rsidRDefault="00B25444" w:rsidP="00B25444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B25444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The whole number system describes place value relationships and forms the foundation for efficient algorithms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E4900" w:rsidRPr="00D5423D" w:rsidRDefault="001311E9" w:rsidP="001311E9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MA10</w:t>
            </w:r>
            <w:r w:rsidR="00B25444">
              <w:rPr>
                <w:rFonts w:asciiTheme="minorHAnsi" w:eastAsia="Times New Roman" w:hAnsiTheme="minorHAnsi"/>
                <w:sz w:val="20"/>
                <w:szCs w:val="20"/>
              </w:rPr>
              <w:t>-GR.3-</w:t>
            </w:r>
            <w:r w:rsidR="007E4900">
              <w:rPr>
                <w:rFonts w:asciiTheme="minorHAnsi" w:eastAsia="Times New Roman" w:hAnsiTheme="minorHAnsi"/>
                <w:sz w:val="20"/>
                <w:szCs w:val="20"/>
              </w:rPr>
              <w:t>S.1-GLE.1</w:t>
            </w:r>
          </w:p>
        </w:tc>
      </w:tr>
      <w:tr w:rsidR="007E4900" w:rsidRPr="00D5423D" w:rsidTr="007E4900">
        <w:trPr>
          <w:trHeight w:val="205"/>
          <w:jc w:val="center"/>
        </w:trPr>
        <w:tc>
          <w:tcPr>
            <w:tcW w:w="316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7E4900" w:rsidRPr="00D5423D" w:rsidRDefault="007E4900" w:rsidP="001311E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E4900" w:rsidRPr="00B25444" w:rsidRDefault="00B25444" w:rsidP="00B25444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B25444">
              <w:rPr>
                <w:rFonts w:asciiTheme="minorHAnsi" w:hAnsiTheme="minorHAnsi"/>
                <w:bCs/>
                <w:sz w:val="20"/>
                <w:szCs w:val="20"/>
              </w:rPr>
              <w:t>Parts of a whole can be modeled and represented in different ways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7E4900" w:rsidRPr="00D5423D" w:rsidRDefault="001311E9" w:rsidP="001311E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MA10</w:t>
            </w:r>
            <w:r w:rsidR="00B25444">
              <w:rPr>
                <w:rFonts w:asciiTheme="minorHAnsi" w:hAnsiTheme="minorHAnsi"/>
                <w:sz w:val="20"/>
                <w:szCs w:val="20"/>
              </w:rPr>
              <w:t>-GR.3-</w:t>
            </w:r>
            <w:r w:rsidR="007E4900"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7E4900" w:rsidRPr="00D5423D" w:rsidTr="007E4900">
        <w:trPr>
          <w:trHeight w:val="204"/>
          <w:jc w:val="center"/>
        </w:trPr>
        <w:tc>
          <w:tcPr>
            <w:tcW w:w="316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7E4900" w:rsidRPr="00D5423D" w:rsidRDefault="007E4900" w:rsidP="001311E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E4900" w:rsidRPr="00D5423D" w:rsidRDefault="00B25444" w:rsidP="00B25444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B25444">
              <w:rPr>
                <w:rFonts w:asciiTheme="minorHAnsi" w:hAnsiTheme="minorHAnsi"/>
                <w:bCs/>
                <w:sz w:val="20"/>
                <w:szCs w:val="20"/>
              </w:rPr>
              <w:t>Multiplication and division are inverse operations and can be modeled in a variety of ways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E4900" w:rsidRDefault="001311E9" w:rsidP="001311E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MA10</w:t>
            </w:r>
            <w:r w:rsidR="00B25444">
              <w:rPr>
                <w:rFonts w:asciiTheme="minorHAnsi" w:hAnsiTheme="minorHAnsi"/>
                <w:sz w:val="20"/>
                <w:szCs w:val="20"/>
              </w:rPr>
              <w:t>-GR.3-</w:t>
            </w:r>
            <w:r w:rsidR="007E4900" w:rsidRPr="00D5423D">
              <w:rPr>
                <w:rFonts w:asciiTheme="minorHAnsi" w:hAnsiTheme="minorHAnsi"/>
                <w:sz w:val="20"/>
                <w:szCs w:val="20"/>
              </w:rPr>
              <w:t>S.1-GLE.</w:t>
            </w:r>
            <w:r w:rsidR="007E4900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DF064C" w:rsidRPr="00D5423D" w:rsidTr="00B25444">
        <w:trPr>
          <w:trHeight w:val="22"/>
          <w:jc w:val="center"/>
        </w:trPr>
        <w:tc>
          <w:tcPr>
            <w:tcW w:w="316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DF064C" w:rsidRPr="00D5423D" w:rsidRDefault="00DF064C" w:rsidP="001311E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63671">
              <w:rPr>
                <w:bCs/>
                <w:sz w:val="20"/>
                <w:szCs w:val="20"/>
              </w:rPr>
              <w:t>Patterns, Functions, and Algebraic Structures</w:t>
            </w:r>
          </w:p>
        </w:tc>
        <w:tc>
          <w:tcPr>
            <w:tcW w:w="9000" w:type="dxa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F064C" w:rsidRPr="00B25444" w:rsidRDefault="00B25444" w:rsidP="00B25444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B25444">
              <w:rPr>
                <w:rFonts w:asciiTheme="minorHAnsi" w:hAnsiTheme="minorHAnsi" w:cs="Calibri"/>
                <w:bCs/>
                <w:sz w:val="20"/>
                <w:szCs w:val="20"/>
              </w:rPr>
              <w:t>Expectations for this standard are integrated into the other standards at this grade level.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DF064C" w:rsidRPr="00D5423D" w:rsidRDefault="00DF064C" w:rsidP="00200313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F064C" w:rsidRPr="00D5423D" w:rsidTr="007E4900">
        <w:trPr>
          <w:trHeight w:val="22"/>
          <w:jc w:val="center"/>
        </w:trPr>
        <w:tc>
          <w:tcPr>
            <w:tcW w:w="316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DF064C" w:rsidRPr="00D5423D" w:rsidRDefault="00DF064C" w:rsidP="001311E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63671">
              <w:rPr>
                <w:bCs/>
                <w:sz w:val="20"/>
                <w:szCs w:val="20"/>
              </w:rPr>
              <w:t>Data Analysis, Statistics, and Probability</w:t>
            </w:r>
          </w:p>
        </w:tc>
        <w:tc>
          <w:tcPr>
            <w:tcW w:w="9000" w:type="dxa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DF064C" w:rsidRPr="00D5423D" w:rsidRDefault="00B25444" w:rsidP="00B25444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B25444">
              <w:rPr>
                <w:rFonts w:asciiTheme="minorHAnsi" w:hAnsiTheme="minorHAnsi"/>
                <w:bCs/>
                <w:sz w:val="20"/>
                <w:szCs w:val="20"/>
              </w:rPr>
              <w:t>Visual displays are used to describe data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DF064C" w:rsidRPr="00D5423D" w:rsidRDefault="001E64E5" w:rsidP="001311E9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MA10</w:t>
            </w:r>
            <w:r w:rsidR="00B25444">
              <w:rPr>
                <w:rFonts w:asciiTheme="minorHAnsi" w:hAnsiTheme="minorHAnsi"/>
                <w:sz w:val="20"/>
                <w:szCs w:val="20"/>
              </w:rPr>
              <w:t>-GR.3-</w:t>
            </w:r>
            <w:r>
              <w:rPr>
                <w:rFonts w:asciiTheme="minorHAnsi" w:hAnsiTheme="minorHAnsi"/>
                <w:sz w:val="20"/>
                <w:szCs w:val="20"/>
              </w:rPr>
              <w:t>S.3-GLE.1</w:t>
            </w:r>
          </w:p>
        </w:tc>
      </w:tr>
      <w:tr w:rsidR="007E4900" w:rsidRPr="00D5423D" w:rsidTr="007E4900">
        <w:trPr>
          <w:trHeight w:val="270"/>
          <w:jc w:val="center"/>
        </w:trPr>
        <w:tc>
          <w:tcPr>
            <w:tcW w:w="316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E4900" w:rsidRPr="007E4900" w:rsidRDefault="007E4900" w:rsidP="001311E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E4900">
              <w:rPr>
                <w:bCs/>
                <w:sz w:val="20"/>
                <w:szCs w:val="20"/>
              </w:rPr>
              <w:t>Shape, Dimension, and Geometric Relationships</w:t>
            </w:r>
          </w:p>
        </w:tc>
        <w:tc>
          <w:tcPr>
            <w:tcW w:w="900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E4900" w:rsidRPr="00B25444" w:rsidRDefault="00B25444" w:rsidP="00B25444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B25444">
              <w:rPr>
                <w:rFonts w:asciiTheme="minorHAnsi" w:hAnsiTheme="minorHAnsi"/>
                <w:bCs/>
                <w:sz w:val="20"/>
                <w:szCs w:val="20"/>
              </w:rPr>
              <w:t>Geometric figures are described by their attributes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E4900" w:rsidRPr="00D5423D" w:rsidRDefault="001311E9" w:rsidP="001311E9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MA10</w:t>
            </w:r>
            <w:r w:rsidR="00B25444">
              <w:rPr>
                <w:rFonts w:asciiTheme="minorHAnsi" w:hAnsiTheme="minorHAnsi"/>
                <w:sz w:val="20"/>
                <w:szCs w:val="20"/>
              </w:rPr>
              <w:t>-GR.3-</w:t>
            </w:r>
            <w:r w:rsidR="007E4900">
              <w:rPr>
                <w:rFonts w:asciiTheme="minorHAnsi" w:hAnsiTheme="minorHAnsi"/>
                <w:sz w:val="20"/>
                <w:szCs w:val="20"/>
              </w:rPr>
              <w:t>S.4-GLE.1</w:t>
            </w:r>
          </w:p>
        </w:tc>
      </w:tr>
      <w:tr w:rsidR="00B25444" w:rsidRPr="00D5423D" w:rsidTr="001311E9">
        <w:trPr>
          <w:trHeight w:val="32"/>
          <w:jc w:val="center"/>
        </w:trPr>
        <w:tc>
          <w:tcPr>
            <w:tcW w:w="316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B25444" w:rsidRPr="00D5423D" w:rsidRDefault="00B25444" w:rsidP="001311E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25444" w:rsidRPr="00B25444" w:rsidRDefault="00B25444" w:rsidP="00B25444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B25444">
              <w:rPr>
                <w:rFonts w:asciiTheme="minorHAnsi" w:hAnsiTheme="minorHAnsi"/>
                <w:bCs/>
                <w:sz w:val="20"/>
                <w:szCs w:val="20"/>
              </w:rPr>
              <w:t>Linear and area measurement are fundamentally different and require different units of measure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B25444" w:rsidRDefault="00B25444" w:rsidP="001311E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MA10-GR.3-S.4-GLE.2</w:t>
            </w:r>
          </w:p>
        </w:tc>
      </w:tr>
      <w:tr w:rsidR="001311E9" w:rsidRPr="00D5423D" w:rsidTr="001311E9">
        <w:trPr>
          <w:trHeight w:val="32"/>
          <w:jc w:val="center"/>
        </w:trPr>
        <w:tc>
          <w:tcPr>
            <w:tcW w:w="316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1311E9" w:rsidRPr="00D5423D" w:rsidRDefault="001311E9" w:rsidP="001311E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1311E9" w:rsidRPr="00D5423D" w:rsidRDefault="00B25444" w:rsidP="00B25444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B25444">
              <w:rPr>
                <w:rFonts w:asciiTheme="minorHAnsi" w:hAnsiTheme="minorHAnsi"/>
                <w:bCs/>
                <w:sz w:val="20"/>
                <w:szCs w:val="20"/>
              </w:rPr>
              <w:t>Time and attributes of objects can be measured with appropriate tools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1311E9" w:rsidRPr="00D5423D" w:rsidRDefault="00B25444" w:rsidP="001311E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MA10-GR.3-S.4-GLE.2</w:t>
            </w:r>
          </w:p>
        </w:tc>
      </w:tr>
      <w:tr w:rsidR="00D763A1" w:rsidRPr="00D5423D" w:rsidTr="00DF064C">
        <w:trPr>
          <w:trHeight w:val="1922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57A78" w:rsidRDefault="00857A78" w:rsidP="00857A78">
            <w:pPr>
              <w:ind w:left="0" w:firstLine="0"/>
              <w:rPr>
                <w:rFonts w:cs="Verdana"/>
                <w:b/>
                <w:sz w:val="28"/>
                <w:szCs w:val="20"/>
              </w:rPr>
            </w:pPr>
            <w:r w:rsidRPr="00857A78">
              <w:rPr>
                <w:rFonts w:cs="Verdana"/>
                <w:b/>
                <w:sz w:val="28"/>
                <w:szCs w:val="20"/>
              </w:rPr>
              <w:t>Mathematical Practices:</w:t>
            </w:r>
          </w:p>
          <w:p w:rsidR="00857A78" w:rsidRPr="001E64E5" w:rsidRDefault="00857A78" w:rsidP="00857A78">
            <w:pPr>
              <w:ind w:left="0" w:firstLine="0"/>
              <w:rPr>
                <w:rFonts w:cs="Verdana"/>
                <w:b/>
                <w:sz w:val="20"/>
                <w:szCs w:val="20"/>
              </w:rPr>
            </w:pPr>
          </w:p>
          <w:p w:rsidR="00857A78" w:rsidRPr="00857A78" w:rsidRDefault="00857A78" w:rsidP="00857A78">
            <w:pPr>
              <w:pStyle w:val="ListParagraph"/>
              <w:numPr>
                <w:ilvl w:val="0"/>
                <w:numId w:val="28"/>
              </w:numPr>
              <w:rPr>
                <w:rFonts w:cs="Verdana"/>
                <w:sz w:val="20"/>
                <w:szCs w:val="20"/>
              </w:rPr>
            </w:pPr>
            <w:r w:rsidRPr="00857A78">
              <w:rPr>
                <w:rFonts w:cs="Verdana"/>
                <w:sz w:val="20"/>
                <w:szCs w:val="20"/>
              </w:rPr>
              <w:t>Make sense of problems and persevere in solving them.</w:t>
            </w:r>
          </w:p>
          <w:p w:rsidR="00857A78" w:rsidRPr="00857A78" w:rsidRDefault="00857A78" w:rsidP="00857A78">
            <w:pPr>
              <w:pStyle w:val="ListParagraph"/>
              <w:numPr>
                <w:ilvl w:val="0"/>
                <w:numId w:val="28"/>
              </w:numPr>
              <w:rPr>
                <w:rFonts w:cs="Verdana"/>
                <w:sz w:val="20"/>
                <w:szCs w:val="20"/>
              </w:rPr>
            </w:pPr>
            <w:r w:rsidRPr="00857A78">
              <w:rPr>
                <w:rFonts w:cs="Verdana"/>
                <w:sz w:val="20"/>
                <w:szCs w:val="20"/>
              </w:rPr>
              <w:t>Reason abstractly and quantitatively.</w:t>
            </w:r>
          </w:p>
          <w:p w:rsidR="00857A78" w:rsidRPr="00857A78" w:rsidRDefault="00857A78" w:rsidP="00857A78">
            <w:pPr>
              <w:pStyle w:val="ListParagraph"/>
              <w:numPr>
                <w:ilvl w:val="0"/>
                <w:numId w:val="28"/>
              </w:numPr>
              <w:rPr>
                <w:rFonts w:cs="Verdana"/>
                <w:sz w:val="20"/>
                <w:szCs w:val="20"/>
              </w:rPr>
            </w:pPr>
            <w:r w:rsidRPr="00857A78">
              <w:rPr>
                <w:rFonts w:cs="Verdana"/>
                <w:sz w:val="20"/>
                <w:szCs w:val="20"/>
              </w:rPr>
              <w:t>Construct viable arguments and critique the reasoning of others.</w:t>
            </w:r>
          </w:p>
          <w:p w:rsidR="00857A78" w:rsidRPr="00857A78" w:rsidRDefault="00857A78" w:rsidP="00857A78">
            <w:pPr>
              <w:pStyle w:val="ListParagraph"/>
              <w:numPr>
                <w:ilvl w:val="0"/>
                <w:numId w:val="28"/>
              </w:numPr>
              <w:rPr>
                <w:rFonts w:cs="Verdana"/>
                <w:sz w:val="20"/>
                <w:szCs w:val="20"/>
              </w:rPr>
            </w:pPr>
            <w:r w:rsidRPr="00857A78">
              <w:rPr>
                <w:rFonts w:cs="Verdana"/>
                <w:sz w:val="20"/>
                <w:szCs w:val="20"/>
              </w:rPr>
              <w:t>Model with mathematics.</w:t>
            </w:r>
          </w:p>
          <w:p w:rsidR="00857A78" w:rsidRPr="00857A78" w:rsidRDefault="00857A78" w:rsidP="00857A78">
            <w:pPr>
              <w:pStyle w:val="ListParagraph"/>
              <w:numPr>
                <w:ilvl w:val="0"/>
                <w:numId w:val="28"/>
              </w:numPr>
              <w:rPr>
                <w:rFonts w:cs="Verdana"/>
                <w:sz w:val="20"/>
                <w:szCs w:val="20"/>
              </w:rPr>
            </w:pPr>
            <w:r w:rsidRPr="00857A78">
              <w:rPr>
                <w:rFonts w:cs="Verdana"/>
                <w:sz w:val="20"/>
                <w:szCs w:val="20"/>
              </w:rPr>
              <w:t>Use appropriate tools strategically.</w:t>
            </w:r>
          </w:p>
          <w:p w:rsidR="00857A78" w:rsidRPr="00857A78" w:rsidRDefault="00857A78" w:rsidP="00857A78">
            <w:pPr>
              <w:pStyle w:val="ListParagraph"/>
              <w:numPr>
                <w:ilvl w:val="0"/>
                <w:numId w:val="28"/>
              </w:numPr>
              <w:rPr>
                <w:rFonts w:cs="Verdana"/>
                <w:sz w:val="20"/>
                <w:szCs w:val="20"/>
              </w:rPr>
            </w:pPr>
            <w:r w:rsidRPr="00857A78">
              <w:rPr>
                <w:rFonts w:cs="Verdana"/>
                <w:sz w:val="20"/>
                <w:szCs w:val="20"/>
              </w:rPr>
              <w:t>Attend to precision.</w:t>
            </w:r>
          </w:p>
          <w:p w:rsidR="00857A78" w:rsidRPr="00857A78" w:rsidRDefault="00857A78" w:rsidP="00857A78">
            <w:pPr>
              <w:pStyle w:val="ListParagraph"/>
              <w:numPr>
                <w:ilvl w:val="0"/>
                <w:numId w:val="28"/>
              </w:numPr>
              <w:rPr>
                <w:rFonts w:cs="Verdana"/>
                <w:sz w:val="20"/>
                <w:szCs w:val="20"/>
              </w:rPr>
            </w:pPr>
            <w:r w:rsidRPr="00857A78">
              <w:rPr>
                <w:rFonts w:cs="Verdana"/>
                <w:sz w:val="20"/>
                <w:szCs w:val="20"/>
              </w:rPr>
              <w:t>Look for and make use of structure.</w:t>
            </w:r>
          </w:p>
          <w:p w:rsidR="00D763A1" w:rsidRPr="00D5423D" w:rsidRDefault="00857A78" w:rsidP="00857A78">
            <w:pPr>
              <w:pStyle w:val="ListParagraph"/>
              <w:numPr>
                <w:ilvl w:val="0"/>
                <w:numId w:val="28"/>
              </w:numPr>
              <w:rPr>
                <w:noProof/>
              </w:rPr>
            </w:pPr>
            <w:r w:rsidRPr="00857A78">
              <w:rPr>
                <w:rFonts w:cs="Verdana"/>
                <w:sz w:val="20"/>
                <w:szCs w:val="20"/>
              </w:rPr>
              <w:t>Look for and express regularity in repeated reasoning.</w:t>
            </w:r>
          </w:p>
        </w:tc>
      </w:tr>
      <w:tr w:rsidR="0093017C" w:rsidRPr="00D5423D" w:rsidTr="003E1824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DF064C" w:rsidRPr="00D5423D" w:rsidTr="003E1824">
        <w:trPr>
          <w:trHeight w:val="165"/>
          <w:jc w:val="center"/>
        </w:trPr>
        <w:tc>
          <w:tcPr>
            <w:tcW w:w="8118" w:type="dxa"/>
            <w:gridSpan w:val="3"/>
          </w:tcPr>
          <w:p w:rsidR="00DF064C" w:rsidRPr="00DF064C" w:rsidRDefault="00DF064C" w:rsidP="00647AD9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DF064C" w:rsidRPr="00DF064C" w:rsidRDefault="00DF064C" w:rsidP="00647AD9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DF064C" w:rsidRPr="00DF064C" w:rsidRDefault="00DF064C" w:rsidP="00647AD9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DF064C" w:rsidRPr="00D5423D" w:rsidTr="003E1824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DF064C" w:rsidRPr="00DF064C" w:rsidRDefault="00DF064C" w:rsidP="00647AD9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DF064C" w:rsidRPr="00DF064C" w:rsidRDefault="00DF064C" w:rsidP="00647AD9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DF064C" w:rsidRPr="00DF064C" w:rsidRDefault="00DF064C" w:rsidP="00647AD9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DF064C" w:rsidRPr="00D5423D" w:rsidTr="003E1824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DF064C" w:rsidRPr="00DF064C" w:rsidRDefault="00DF064C" w:rsidP="00647AD9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DF064C" w:rsidRPr="00DF064C" w:rsidRDefault="00DF064C" w:rsidP="00647AD9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DF064C" w:rsidRPr="00DF064C" w:rsidRDefault="00DF064C" w:rsidP="00647AD9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DF064C" w:rsidRPr="00D5423D" w:rsidTr="003E1824">
        <w:trPr>
          <w:trHeight w:val="165"/>
          <w:jc w:val="center"/>
        </w:trPr>
        <w:tc>
          <w:tcPr>
            <w:tcW w:w="8118" w:type="dxa"/>
            <w:gridSpan w:val="3"/>
          </w:tcPr>
          <w:p w:rsidR="00DF064C" w:rsidRPr="00DF064C" w:rsidRDefault="00DF064C" w:rsidP="00647AD9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DF064C" w:rsidRPr="00DF064C" w:rsidRDefault="00DF064C" w:rsidP="00647AD9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DF064C" w:rsidRPr="00DF064C" w:rsidRDefault="00DF064C" w:rsidP="00647AD9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DF064C" w:rsidRPr="00D5423D" w:rsidTr="003E1824">
        <w:trPr>
          <w:trHeight w:val="165"/>
          <w:jc w:val="center"/>
        </w:trPr>
        <w:tc>
          <w:tcPr>
            <w:tcW w:w="8118" w:type="dxa"/>
            <w:gridSpan w:val="3"/>
          </w:tcPr>
          <w:p w:rsidR="00DF064C" w:rsidRPr="00DF064C" w:rsidRDefault="00DF064C" w:rsidP="00647AD9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DF064C" w:rsidRPr="00DF064C" w:rsidRDefault="00DF064C" w:rsidP="00647AD9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DF064C" w:rsidRPr="00DF064C" w:rsidRDefault="00DF064C" w:rsidP="00647AD9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even" r:id="rId10"/>
          <w:headerReference w:type="default" r:id="rId11"/>
          <w:footerReference w:type="default" r:id="rId12"/>
          <w:headerReference w:type="first" r:id="rId13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51577B" w:rsidRPr="00D5423D" w:rsidRDefault="0051577B" w:rsidP="00DF064C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DF064C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51577B" w:rsidRPr="00D5423D" w:rsidRDefault="0051577B" w:rsidP="00DF064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51577B" w:rsidRPr="00A86B29" w:rsidRDefault="0051577B" w:rsidP="00DF064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DF064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6C3591">
        <w:trPr>
          <w:cantSplit/>
          <w:tblHeader/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7369C2">
        <w:trPr>
          <w:cantSplit/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7369C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7369C2" w:rsidRDefault="0051577B" w:rsidP="007369C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7369C2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7369C2">
            <w:pPr>
              <w:tabs>
                <w:tab w:val="left" w:pos="2847"/>
              </w:tabs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7369C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7369C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7369C2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E53439" w:rsidRDefault="0051577B" w:rsidP="007369C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7369C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63ABF" w:rsidRDefault="00863ABF">
      <w:pPr>
        <w:ind w:left="0" w:firstLine="0"/>
      </w:pPr>
      <w:r>
        <w:br w:type="page"/>
      </w:r>
    </w:p>
    <w:p w:rsidR="00455ED5" w:rsidRDefault="00455ED5" w:rsidP="007369C2">
      <w:pPr>
        <w:ind w:left="0" w:firstLine="0"/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127"/>
        <w:gridCol w:w="11586"/>
      </w:tblGrid>
      <w:tr w:rsidR="00615A91" w:rsidRPr="00D5423D" w:rsidTr="00C710C2">
        <w:trPr>
          <w:cantSplit/>
          <w:trHeight w:val="18"/>
          <w:jc w:val="center"/>
        </w:trPr>
        <w:tc>
          <w:tcPr>
            <w:tcW w:w="3127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15A91" w:rsidRDefault="00615A91" w:rsidP="00C710C2">
            <w:pPr>
              <w:ind w:left="0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br w:type="page"/>
            </w:r>
            <w:r w:rsidRPr="00FA37BB">
              <w:rPr>
                <w:rFonts w:asciiTheme="minorHAnsi" w:hAnsiTheme="minorHAnsi"/>
                <w:b/>
                <w:sz w:val="24"/>
                <w:szCs w:val="24"/>
              </w:rPr>
              <w:t xml:space="preserve">Key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Knowledge and </w:t>
            </w:r>
            <w:r w:rsidRPr="00FA37BB">
              <w:rPr>
                <w:rFonts w:asciiTheme="minorHAnsi" w:hAnsiTheme="minorHAnsi"/>
                <w:b/>
                <w:sz w:val="24"/>
                <w:szCs w:val="24"/>
              </w:rPr>
              <w:t>Skills:</w:t>
            </w:r>
          </w:p>
          <w:p w:rsidR="00615A91" w:rsidRPr="00582F7E" w:rsidRDefault="00615A91" w:rsidP="00C710C2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82F7E">
              <w:rPr>
                <w:rFonts w:asciiTheme="minorHAnsi" w:hAnsiTheme="minorHAnsi"/>
                <w:b/>
                <w:sz w:val="20"/>
                <w:szCs w:val="20"/>
              </w:rPr>
              <w:t>My students will…</w:t>
            </w:r>
          </w:p>
        </w:tc>
        <w:tc>
          <w:tcPr>
            <w:tcW w:w="11586" w:type="dxa"/>
            <w:shd w:val="clear" w:color="auto" w:fill="D9D9D9" w:themeFill="background1" w:themeFillShade="D9"/>
          </w:tcPr>
          <w:p w:rsidR="00615A91" w:rsidRPr="00582F7E" w:rsidRDefault="00615A91" w:rsidP="00C710C2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582F7E">
              <w:rPr>
                <w:rFonts w:asciiTheme="minorHAnsi" w:hAnsiTheme="minorHAnsi"/>
                <w:i/>
                <w:sz w:val="20"/>
                <w:szCs w:val="20"/>
              </w:rPr>
              <w:t xml:space="preserve">What students will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know and be able t</w:t>
            </w:r>
            <w:r w:rsidRPr="00582F7E">
              <w:rPr>
                <w:rFonts w:asciiTheme="minorHAnsi" w:hAnsiTheme="minorHAnsi"/>
                <w:i/>
                <w:sz w:val="20"/>
                <w:szCs w:val="20"/>
              </w:rPr>
              <w:t>o do are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so closely</w:t>
            </w:r>
            <w:r w:rsidRPr="00582F7E">
              <w:rPr>
                <w:rFonts w:asciiTheme="minorHAnsi" w:hAnsiTheme="minorHAnsi"/>
                <w:i/>
                <w:sz w:val="20"/>
                <w:szCs w:val="20"/>
              </w:rPr>
              <w:t xml:space="preserve"> linked in the concept-based discipline of mathematics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.</w:t>
            </w:r>
            <w:r w:rsidRPr="00582F7E">
              <w:rPr>
                <w:rFonts w:asciiTheme="minorHAnsi" w:hAnsiTheme="minorHAnsi"/>
                <w:i/>
                <w:sz w:val="20"/>
                <w:szCs w:val="20"/>
              </w:rPr>
              <w:t xml:space="preserve"> Therefore, in the mathematics sample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s</w:t>
            </w:r>
            <w:r w:rsidRPr="00582F7E">
              <w:rPr>
                <w:rFonts w:asciiTheme="minorHAnsi" w:hAnsiTheme="minorHAnsi"/>
                <w:i/>
                <w:sz w:val="20"/>
                <w:szCs w:val="20"/>
              </w:rPr>
              <w:t xml:space="preserve"> what students should know and do are combined.</w:t>
            </w:r>
          </w:p>
        </w:tc>
      </w:tr>
      <w:tr w:rsidR="00615A91" w:rsidRPr="00D5423D" w:rsidTr="00C710C2">
        <w:trPr>
          <w:cantSplit/>
          <w:trHeight w:val="654"/>
          <w:jc w:val="center"/>
        </w:trPr>
        <w:tc>
          <w:tcPr>
            <w:tcW w:w="1471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15A91" w:rsidRPr="00D5423D" w:rsidRDefault="00615A91" w:rsidP="00615A9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D5423D" w:rsidRDefault="0051577B" w:rsidP="00BA43DD">
      <w:bookmarkStart w:id="0" w:name="_GoBack"/>
      <w:bookmarkEnd w:id="0"/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51577B" w:rsidP="007369C2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</w:p>
    <w:sectPr w:rsidR="00C57E0F" w:rsidSect="00F656DB">
      <w:headerReference w:type="even" r:id="rId14"/>
      <w:headerReference w:type="default" r:id="rId15"/>
      <w:footerReference w:type="even" r:id="rId16"/>
      <w:headerReference w:type="first" r:id="rId17"/>
      <w:footerReference w:type="first" r:id="rId18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A97" w:rsidRDefault="00792A97" w:rsidP="00F36A58">
      <w:r>
        <w:separator/>
      </w:r>
    </w:p>
  </w:endnote>
  <w:endnote w:type="continuationSeparator" w:id="0">
    <w:p w:rsidR="00792A97" w:rsidRDefault="00792A97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B25444" w:rsidP="00A86B29">
    <w:pPr>
      <w:rPr>
        <w:sz w:val="16"/>
        <w:szCs w:val="16"/>
      </w:rPr>
    </w:pPr>
    <w:r>
      <w:rPr>
        <w:sz w:val="16"/>
        <w:szCs w:val="16"/>
      </w:rPr>
      <w:t>3</w:t>
    </w:r>
    <w:r w:rsidRPr="00B25444">
      <w:rPr>
        <w:sz w:val="16"/>
        <w:szCs w:val="16"/>
        <w:vertAlign w:val="superscript"/>
      </w:rPr>
      <w:t>rd</w:t>
    </w:r>
    <w:r>
      <w:rPr>
        <w:sz w:val="16"/>
        <w:szCs w:val="16"/>
      </w:rPr>
      <w:t xml:space="preserve"> </w:t>
    </w:r>
    <w:r w:rsidR="001E64E5">
      <w:rPr>
        <w:sz w:val="16"/>
        <w:szCs w:val="16"/>
      </w:rPr>
      <w:t>Grade</w:t>
    </w:r>
    <w:r w:rsidR="00016F99" w:rsidRPr="001A50CB">
      <w:rPr>
        <w:sz w:val="16"/>
        <w:szCs w:val="16"/>
      </w:rPr>
      <w:t xml:space="preserve">, </w:t>
    </w:r>
    <w:r w:rsidR="000910E2">
      <w:rPr>
        <w:sz w:val="16"/>
        <w:szCs w:val="16"/>
      </w:rPr>
      <w:t>Mathematics</w:t>
    </w:r>
    <w:r w:rsidR="00016F99" w:rsidRPr="001A50CB">
      <w:rPr>
        <w:sz w:val="16"/>
        <w:szCs w:val="16"/>
      </w:rPr>
      <w:ptab w:relativeTo="margin" w:alignment="center" w:leader="none"/>
    </w:r>
    <w:r w:rsidR="007E74CD" w:rsidRPr="007E74CD">
      <w:rPr>
        <w:sz w:val="16"/>
        <w:szCs w:val="16"/>
      </w:rPr>
      <w:t>Date Completed: _____________________________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BC7D23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BC7D23" w:rsidRPr="001A50CB">
          <w:rPr>
            <w:sz w:val="16"/>
            <w:szCs w:val="16"/>
          </w:rPr>
          <w:fldChar w:fldCharType="separate"/>
        </w:r>
        <w:r w:rsidR="00615A91">
          <w:rPr>
            <w:noProof/>
            <w:sz w:val="16"/>
            <w:szCs w:val="16"/>
          </w:rPr>
          <w:t>3</w:t>
        </w:r>
        <w:r w:rsidR="00BC7D23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BC7D23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BC7D23" w:rsidRPr="001A50CB">
          <w:rPr>
            <w:sz w:val="16"/>
            <w:szCs w:val="16"/>
          </w:rPr>
          <w:fldChar w:fldCharType="separate"/>
        </w:r>
        <w:r w:rsidR="00615A91">
          <w:rPr>
            <w:noProof/>
            <w:sz w:val="16"/>
            <w:szCs w:val="16"/>
          </w:rPr>
          <w:t>3</w:t>
        </w:r>
        <w:r w:rsidR="00BC7D23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A97" w:rsidRDefault="00792A97" w:rsidP="00F36A58">
      <w:r>
        <w:separator/>
      </w:r>
    </w:p>
  </w:footnote>
  <w:footnote w:type="continuationSeparator" w:id="0">
    <w:p w:rsidR="00792A97" w:rsidRDefault="00792A97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DFB" w:rsidRDefault="00615A9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57126" o:spid="_x0000_s4098" type="#_x0000_t136" style="position:absolute;left:0;text-align:left;margin-left:0;margin-top:0;width:475.85pt;height:285.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145" w:rsidRPr="00D5423D" w:rsidRDefault="00161145" w:rsidP="00161145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0910E2" w:rsidP="00161145">
    <w:pPr>
      <w:ind w:left="0"/>
      <w:jc w:val="center"/>
    </w:pPr>
    <w:r>
      <w:rPr>
        <w:rFonts w:asciiTheme="minorHAnsi" w:hAnsiTheme="minorHAnsi"/>
        <w:b/>
        <w:sz w:val="20"/>
        <w:szCs w:val="20"/>
      </w:rPr>
      <w:t>Planning f</w:t>
    </w:r>
    <w:r w:rsidR="00161145" w:rsidRPr="00D5423D">
      <w:rPr>
        <w:rFonts w:asciiTheme="minorHAnsi" w:hAnsiTheme="minorHAnsi"/>
        <w:b/>
        <w:sz w:val="20"/>
        <w:szCs w:val="20"/>
      </w:rPr>
      <w:t xml:space="preserve">or </w:t>
    </w:r>
    <w:r w:rsidR="00615A9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57127" o:spid="_x0000_s4099" type="#_x0000_t136" style="position:absolute;left:0;text-align:left;margin-left:0;margin-top:0;width:475.85pt;height:285.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  <w:r w:rsidR="00B25444">
      <w:rPr>
        <w:rFonts w:asciiTheme="minorHAnsi" w:hAnsiTheme="minorHAnsi"/>
        <w:b/>
        <w:sz w:val="20"/>
        <w:szCs w:val="20"/>
      </w:rPr>
      <w:t>3</w:t>
    </w:r>
    <w:r w:rsidR="00B25444" w:rsidRPr="00B25444">
      <w:rPr>
        <w:rFonts w:asciiTheme="minorHAnsi" w:hAnsiTheme="minorHAnsi"/>
        <w:b/>
        <w:sz w:val="20"/>
        <w:szCs w:val="20"/>
        <w:vertAlign w:val="superscript"/>
      </w:rPr>
      <w:t>rd</w:t>
    </w:r>
    <w:r w:rsidR="00B25444">
      <w:rPr>
        <w:rFonts w:asciiTheme="minorHAnsi" w:hAnsiTheme="minorHAnsi"/>
        <w:b/>
        <w:sz w:val="20"/>
        <w:szCs w:val="20"/>
      </w:rPr>
      <w:t xml:space="preserve"> </w:t>
    </w:r>
    <w:r w:rsidR="001E64E5">
      <w:rPr>
        <w:rFonts w:asciiTheme="minorHAnsi" w:hAnsiTheme="minorHAnsi"/>
        <w:b/>
        <w:sz w:val="20"/>
        <w:szCs w:val="20"/>
      </w:rPr>
      <w:t>Grade</w:t>
    </w:r>
    <w:r>
      <w:rPr>
        <w:rFonts w:asciiTheme="minorHAnsi" w:hAnsiTheme="minorHAnsi"/>
        <w:b/>
        <w:sz w:val="20"/>
        <w:szCs w:val="20"/>
      </w:rPr>
      <w:t xml:space="preserve"> Mathematics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DFB" w:rsidRDefault="00615A9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57125" o:spid="_x0000_s4097" type="#_x0000_t136" style="position:absolute;left:0;text-align:left;margin-left:0;margin-top:0;width:475.85pt;height:285.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615A9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57138" o:spid="_x0000_s4110" type="#_x0000_t136" style="position:absolute;left:0;text-align:left;margin-left:0;margin-top:0;width:475.85pt;height:285.5pt;rotation:315;z-index:-251629568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615A91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57139" o:spid="_x0000_s4111" type="#_x0000_t136" style="position:absolute;left:0;text-align:left;margin-left:0;margin-top:0;width:475.85pt;height:285.5pt;rotation:315;z-index:-251627520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  <w:r w:rsidR="00016F99">
      <w:rPr>
        <w:rFonts w:asciiTheme="minorHAnsi" w:hAnsiTheme="minorHAnsi"/>
        <w:b/>
        <w:sz w:val="20"/>
        <w:szCs w:val="20"/>
      </w:rPr>
      <w:t xml:space="preserve">Curriculum Development </w:t>
    </w:r>
    <w:r w:rsidR="00016F99"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B25444">
      <w:rPr>
        <w:rFonts w:asciiTheme="minorHAnsi" w:hAnsiTheme="minorHAnsi"/>
        <w:b/>
        <w:sz w:val="20"/>
        <w:szCs w:val="20"/>
      </w:rPr>
      <w:t>3</w:t>
    </w:r>
    <w:r w:rsidR="00B25444" w:rsidRPr="00B25444">
      <w:rPr>
        <w:rFonts w:asciiTheme="minorHAnsi" w:hAnsiTheme="minorHAnsi"/>
        <w:b/>
        <w:sz w:val="20"/>
        <w:szCs w:val="20"/>
        <w:vertAlign w:val="superscript"/>
      </w:rPr>
      <w:t>rd</w:t>
    </w:r>
    <w:r w:rsidR="00B25444">
      <w:rPr>
        <w:rFonts w:asciiTheme="minorHAnsi" w:hAnsiTheme="minorHAnsi"/>
        <w:b/>
        <w:sz w:val="20"/>
        <w:szCs w:val="20"/>
      </w:rPr>
      <w:t xml:space="preserve"> </w:t>
    </w:r>
    <w:r w:rsidR="00B64D0A">
      <w:rPr>
        <w:rFonts w:asciiTheme="minorHAnsi" w:hAnsiTheme="minorHAnsi"/>
        <w:b/>
        <w:sz w:val="20"/>
        <w:szCs w:val="20"/>
      </w:rPr>
      <w:t>Grade</w:t>
    </w:r>
    <w:r w:rsidR="000910E2">
      <w:rPr>
        <w:rFonts w:asciiTheme="minorHAnsi" w:hAnsiTheme="minorHAnsi"/>
        <w:b/>
        <w:sz w:val="20"/>
        <w:szCs w:val="20"/>
      </w:rPr>
      <w:t xml:space="preserve"> Mathematics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615A9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57137" o:spid="_x0000_s4109" type="#_x0000_t136" style="position:absolute;left:0;text-align:left;margin-left:0;margin-top:0;width:475.85pt;height:285.5pt;rotation:315;z-index:-251631616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174AD0DA"/>
    <w:lvl w:ilvl="0">
      <w:numFmt w:val="bullet"/>
      <w:lvlText w:val="*"/>
      <w:lvlJc w:val="left"/>
    </w:lvl>
  </w:abstractNum>
  <w:abstractNum w:abstractNumId="2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AB72B0"/>
    <w:multiLevelType w:val="hybridMultilevel"/>
    <w:tmpl w:val="1EBC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607F7"/>
    <w:multiLevelType w:val="hybridMultilevel"/>
    <w:tmpl w:val="726AA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7158E8"/>
    <w:multiLevelType w:val="hybridMultilevel"/>
    <w:tmpl w:val="BCE42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819A6"/>
    <w:multiLevelType w:val="hybridMultilevel"/>
    <w:tmpl w:val="EA72C8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49508D2"/>
    <w:multiLevelType w:val="hybridMultilevel"/>
    <w:tmpl w:val="AEB60C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CE6CE8"/>
    <w:multiLevelType w:val="hybridMultilevel"/>
    <w:tmpl w:val="A252A2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B9D330B"/>
    <w:multiLevelType w:val="hybridMultilevel"/>
    <w:tmpl w:val="EA72C8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D462EC"/>
    <w:multiLevelType w:val="hybridMultilevel"/>
    <w:tmpl w:val="E8D6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3931F8"/>
    <w:multiLevelType w:val="hybridMultilevel"/>
    <w:tmpl w:val="8474E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A575B9"/>
    <w:multiLevelType w:val="hybridMultilevel"/>
    <w:tmpl w:val="070EE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C2830C5"/>
    <w:multiLevelType w:val="hybridMultilevel"/>
    <w:tmpl w:val="797CF2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E135281"/>
    <w:multiLevelType w:val="hybridMultilevel"/>
    <w:tmpl w:val="B9E0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94C4C5B"/>
    <w:multiLevelType w:val="hybridMultilevel"/>
    <w:tmpl w:val="EA72C8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A825669"/>
    <w:multiLevelType w:val="hybridMultilevel"/>
    <w:tmpl w:val="2BBAC2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BF2E56"/>
    <w:multiLevelType w:val="hybridMultilevel"/>
    <w:tmpl w:val="AEB60C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1DD6B9E"/>
    <w:multiLevelType w:val="hybridMultilevel"/>
    <w:tmpl w:val="8474EB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34E3B6D"/>
    <w:multiLevelType w:val="hybridMultilevel"/>
    <w:tmpl w:val="F9BA0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8"/>
  </w:num>
  <w:num w:numId="3">
    <w:abstractNumId w:val="27"/>
  </w:num>
  <w:num w:numId="4">
    <w:abstractNumId w:val="8"/>
  </w:num>
  <w:num w:numId="5">
    <w:abstractNumId w:val="33"/>
  </w:num>
  <w:num w:numId="6">
    <w:abstractNumId w:val="14"/>
  </w:num>
  <w:num w:numId="7">
    <w:abstractNumId w:val="0"/>
  </w:num>
  <w:num w:numId="8">
    <w:abstractNumId w:val="13"/>
  </w:num>
  <w:num w:numId="9">
    <w:abstractNumId w:val="5"/>
  </w:num>
  <w:num w:numId="10">
    <w:abstractNumId w:val="6"/>
  </w:num>
  <w:num w:numId="11">
    <w:abstractNumId w:val="28"/>
  </w:num>
  <w:num w:numId="12">
    <w:abstractNumId w:val="26"/>
  </w:num>
  <w:num w:numId="13">
    <w:abstractNumId w:val="18"/>
  </w:num>
  <w:num w:numId="14">
    <w:abstractNumId w:val="36"/>
  </w:num>
  <w:num w:numId="15">
    <w:abstractNumId w:val="22"/>
  </w:num>
  <w:num w:numId="16">
    <w:abstractNumId w:val="2"/>
  </w:num>
  <w:num w:numId="17">
    <w:abstractNumId w:val="30"/>
  </w:num>
  <w:num w:numId="18">
    <w:abstractNumId w:val="25"/>
  </w:num>
  <w:num w:numId="19">
    <w:abstractNumId w:val="7"/>
  </w:num>
  <w:num w:numId="20">
    <w:abstractNumId w:val="24"/>
  </w:num>
  <w:num w:numId="21">
    <w:abstractNumId w:val="10"/>
  </w:num>
  <w:num w:numId="22">
    <w:abstractNumId w:val="20"/>
  </w:num>
  <w:num w:numId="23">
    <w:abstractNumId w:val="31"/>
  </w:num>
  <w:num w:numId="24">
    <w:abstractNumId w:val="9"/>
  </w:num>
  <w:num w:numId="25">
    <w:abstractNumId w:val="29"/>
  </w:num>
  <w:num w:numId="26">
    <w:abstractNumId w:val="23"/>
  </w:num>
  <w:num w:numId="27">
    <w:abstractNumId w:val="1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20"/>
        </w:rPr>
      </w:lvl>
    </w:lvlOverride>
  </w:num>
  <w:num w:numId="28">
    <w:abstractNumId w:val="11"/>
  </w:num>
  <w:num w:numId="29">
    <w:abstractNumId w:val="3"/>
  </w:num>
  <w:num w:numId="30">
    <w:abstractNumId w:val="32"/>
  </w:num>
  <w:num w:numId="31">
    <w:abstractNumId w:val="19"/>
  </w:num>
  <w:num w:numId="32">
    <w:abstractNumId w:val="35"/>
  </w:num>
  <w:num w:numId="33">
    <w:abstractNumId w:val="40"/>
  </w:num>
  <w:num w:numId="34">
    <w:abstractNumId w:val="21"/>
  </w:num>
  <w:num w:numId="35">
    <w:abstractNumId w:val="41"/>
  </w:num>
  <w:num w:numId="36">
    <w:abstractNumId w:val="39"/>
  </w:num>
  <w:num w:numId="37">
    <w:abstractNumId w:val="4"/>
  </w:num>
  <w:num w:numId="38">
    <w:abstractNumId w:val="15"/>
  </w:num>
  <w:num w:numId="39">
    <w:abstractNumId w:val="16"/>
  </w:num>
  <w:num w:numId="40">
    <w:abstractNumId w:val="34"/>
  </w:num>
  <w:num w:numId="41">
    <w:abstractNumId w:val="12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11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0E3E"/>
    <w:rsid w:val="0000149A"/>
    <w:rsid w:val="000063C0"/>
    <w:rsid w:val="00016F99"/>
    <w:rsid w:val="00031AF3"/>
    <w:rsid w:val="000470FE"/>
    <w:rsid w:val="000529DD"/>
    <w:rsid w:val="00065679"/>
    <w:rsid w:val="00065DD3"/>
    <w:rsid w:val="000728AC"/>
    <w:rsid w:val="00077BA1"/>
    <w:rsid w:val="000910A8"/>
    <w:rsid w:val="000910E2"/>
    <w:rsid w:val="000B2D43"/>
    <w:rsid w:val="000B3191"/>
    <w:rsid w:val="000D089A"/>
    <w:rsid w:val="000D2207"/>
    <w:rsid w:val="000D2958"/>
    <w:rsid w:val="000E54AC"/>
    <w:rsid w:val="000E74E5"/>
    <w:rsid w:val="000E7E98"/>
    <w:rsid w:val="000F51A6"/>
    <w:rsid w:val="000F56D7"/>
    <w:rsid w:val="00112135"/>
    <w:rsid w:val="0011270D"/>
    <w:rsid w:val="00122021"/>
    <w:rsid w:val="00125E85"/>
    <w:rsid w:val="001311E9"/>
    <w:rsid w:val="0013710B"/>
    <w:rsid w:val="00142492"/>
    <w:rsid w:val="00144939"/>
    <w:rsid w:val="0014751D"/>
    <w:rsid w:val="00153510"/>
    <w:rsid w:val="00161145"/>
    <w:rsid w:val="001646D2"/>
    <w:rsid w:val="00167860"/>
    <w:rsid w:val="001749E8"/>
    <w:rsid w:val="001951E1"/>
    <w:rsid w:val="00197CB0"/>
    <w:rsid w:val="001A50CB"/>
    <w:rsid w:val="001B5F07"/>
    <w:rsid w:val="001C53AD"/>
    <w:rsid w:val="001D01C0"/>
    <w:rsid w:val="001E64E5"/>
    <w:rsid w:val="001F5B7D"/>
    <w:rsid w:val="00200313"/>
    <w:rsid w:val="0020176D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A582B"/>
    <w:rsid w:val="002B23C8"/>
    <w:rsid w:val="002B422F"/>
    <w:rsid w:val="002C424E"/>
    <w:rsid w:val="002C5D8B"/>
    <w:rsid w:val="002C75C4"/>
    <w:rsid w:val="002D49D1"/>
    <w:rsid w:val="002D4B80"/>
    <w:rsid w:val="002E7E78"/>
    <w:rsid w:val="002F378F"/>
    <w:rsid w:val="003011E5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57799"/>
    <w:rsid w:val="00367A30"/>
    <w:rsid w:val="0037498B"/>
    <w:rsid w:val="0038584C"/>
    <w:rsid w:val="0039211E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7844"/>
    <w:rsid w:val="003E1824"/>
    <w:rsid w:val="003E77B3"/>
    <w:rsid w:val="003F2D8C"/>
    <w:rsid w:val="003F7610"/>
    <w:rsid w:val="00414894"/>
    <w:rsid w:val="00434551"/>
    <w:rsid w:val="00435C7A"/>
    <w:rsid w:val="00445A09"/>
    <w:rsid w:val="00455ED5"/>
    <w:rsid w:val="00456D71"/>
    <w:rsid w:val="00465E50"/>
    <w:rsid w:val="00467EB2"/>
    <w:rsid w:val="00471A4D"/>
    <w:rsid w:val="00473219"/>
    <w:rsid w:val="00482D07"/>
    <w:rsid w:val="00482F27"/>
    <w:rsid w:val="00486CD1"/>
    <w:rsid w:val="0049026A"/>
    <w:rsid w:val="004A5F52"/>
    <w:rsid w:val="004A6111"/>
    <w:rsid w:val="004B4603"/>
    <w:rsid w:val="004C68AE"/>
    <w:rsid w:val="004D2474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5D3C"/>
    <w:rsid w:val="00547B0E"/>
    <w:rsid w:val="0055103E"/>
    <w:rsid w:val="00552719"/>
    <w:rsid w:val="00556168"/>
    <w:rsid w:val="005637AE"/>
    <w:rsid w:val="00570EB9"/>
    <w:rsid w:val="005754A3"/>
    <w:rsid w:val="005766AF"/>
    <w:rsid w:val="005C15C4"/>
    <w:rsid w:val="005C35AC"/>
    <w:rsid w:val="005D1FB6"/>
    <w:rsid w:val="005D5D73"/>
    <w:rsid w:val="0060108E"/>
    <w:rsid w:val="00603303"/>
    <w:rsid w:val="006034D4"/>
    <w:rsid w:val="0060634D"/>
    <w:rsid w:val="00614424"/>
    <w:rsid w:val="00615A91"/>
    <w:rsid w:val="006160F7"/>
    <w:rsid w:val="006207DE"/>
    <w:rsid w:val="00621ADB"/>
    <w:rsid w:val="00626571"/>
    <w:rsid w:val="0063593C"/>
    <w:rsid w:val="00636511"/>
    <w:rsid w:val="00637830"/>
    <w:rsid w:val="00651FCD"/>
    <w:rsid w:val="0065336C"/>
    <w:rsid w:val="006560F3"/>
    <w:rsid w:val="006607A2"/>
    <w:rsid w:val="00661C13"/>
    <w:rsid w:val="006741FE"/>
    <w:rsid w:val="00695537"/>
    <w:rsid w:val="00695A9C"/>
    <w:rsid w:val="006A50C7"/>
    <w:rsid w:val="006C1B01"/>
    <w:rsid w:val="006C3591"/>
    <w:rsid w:val="006C75EE"/>
    <w:rsid w:val="006D01DD"/>
    <w:rsid w:val="006E0EC1"/>
    <w:rsid w:val="006E6321"/>
    <w:rsid w:val="006E6F82"/>
    <w:rsid w:val="006F4A4A"/>
    <w:rsid w:val="007369C2"/>
    <w:rsid w:val="00741EE4"/>
    <w:rsid w:val="007467C3"/>
    <w:rsid w:val="0075471B"/>
    <w:rsid w:val="0075481B"/>
    <w:rsid w:val="0076416B"/>
    <w:rsid w:val="007700F4"/>
    <w:rsid w:val="00773B18"/>
    <w:rsid w:val="00784893"/>
    <w:rsid w:val="00792A97"/>
    <w:rsid w:val="00796FBD"/>
    <w:rsid w:val="007A1106"/>
    <w:rsid w:val="007A18FD"/>
    <w:rsid w:val="007A2059"/>
    <w:rsid w:val="007A6536"/>
    <w:rsid w:val="007B29C5"/>
    <w:rsid w:val="007C46AC"/>
    <w:rsid w:val="007D3448"/>
    <w:rsid w:val="007E1612"/>
    <w:rsid w:val="007E4900"/>
    <w:rsid w:val="007E4A8E"/>
    <w:rsid w:val="007E74CD"/>
    <w:rsid w:val="007F0FF0"/>
    <w:rsid w:val="00802BF6"/>
    <w:rsid w:val="00833158"/>
    <w:rsid w:val="00841CF2"/>
    <w:rsid w:val="008436E0"/>
    <w:rsid w:val="00856AAB"/>
    <w:rsid w:val="00856C5F"/>
    <w:rsid w:val="00857A78"/>
    <w:rsid w:val="00861571"/>
    <w:rsid w:val="00863ABF"/>
    <w:rsid w:val="00864BF1"/>
    <w:rsid w:val="0086657F"/>
    <w:rsid w:val="00875EC3"/>
    <w:rsid w:val="0088207E"/>
    <w:rsid w:val="008851AC"/>
    <w:rsid w:val="00896F55"/>
    <w:rsid w:val="008A1146"/>
    <w:rsid w:val="008A127A"/>
    <w:rsid w:val="008A17E9"/>
    <w:rsid w:val="008A35F1"/>
    <w:rsid w:val="008A648B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3017C"/>
    <w:rsid w:val="009428EE"/>
    <w:rsid w:val="009554DF"/>
    <w:rsid w:val="009573A6"/>
    <w:rsid w:val="00957F0E"/>
    <w:rsid w:val="0097730C"/>
    <w:rsid w:val="0098195B"/>
    <w:rsid w:val="0098418D"/>
    <w:rsid w:val="00995E45"/>
    <w:rsid w:val="009A2D83"/>
    <w:rsid w:val="009B423D"/>
    <w:rsid w:val="009B509C"/>
    <w:rsid w:val="009B68A8"/>
    <w:rsid w:val="009C079B"/>
    <w:rsid w:val="009D1B8A"/>
    <w:rsid w:val="009E524E"/>
    <w:rsid w:val="009E5AAD"/>
    <w:rsid w:val="009F1433"/>
    <w:rsid w:val="009F2B1F"/>
    <w:rsid w:val="00A10253"/>
    <w:rsid w:val="00A50629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0E7"/>
    <w:rsid w:val="00A93598"/>
    <w:rsid w:val="00AA2CD5"/>
    <w:rsid w:val="00AB1D95"/>
    <w:rsid w:val="00AC433C"/>
    <w:rsid w:val="00AD5B2E"/>
    <w:rsid w:val="00AE0209"/>
    <w:rsid w:val="00AE6162"/>
    <w:rsid w:val="00AF54E5"/>
    <w:rsid w:val="00B001B5"/>
    <w:rsid w:val="00B008AA"/>
    <w:rsid w:val="00B06133"/>
    <w:rsid w:val="00B1290E"/>
    <w:rsid w:val="00B13ECB"/>
    <w:rsid w:val="00B221B8"/>
    <w:rsid w:val="00B25444"/>
    <w:rsid w:val="00B30450"/>
    <w:rsid w:val="00B36CB8"/>
    <w:rsid w:val="00B37D7C"/>
    <w:rsid w:val="00B42467"/>
    <w:rsid w:val="00B64D0A"/>
    <w:rsid w:val="00B95539"/>
    <w:rsid w:val="00B97B47"/>
    <w:rsid w:val="00BA3CDE"/>
    <w:rsid w:val="00BA43DD"/>
    <w:rsid w:val="00BA7DF1"/>
    <w:rsid w:val="00BB6826"/>
    <w:rsid w:val="00BC7D23"/>
    <w:rsid w:val="00BD25DB"/>
    <w:rsid w:val="00BE00EE"/>
    <w:rsid w:val="00BE299A"/>
    <w:rsid w:val="00BE620C"/>
    <w:rsid w:val="00BE7FD9"/>
    <w:rsid w:val="00BF1681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2DE1"/>
    <w:rsid w:val="00C57256"/>
    <w:rsid w:val="00C57E0F"/>
    <w:rsid w:val="00C61A89"/>
    <w:rsid w:val="00C61B9A"/>
    <w:rsid w:val="00C66E81"/>
    <w:rsid w:val="00C707C4"/>
    <w:rsid w:val="00C8196F"/>
    <w:rsid w:val="00C81D27"/>
    <w:rsid w:val="00CA7F3C"/>
    <w:rsid w:val="00CC3E0B"/>
    <w:rsid w:val="00CC5299"/>
    <w:rsid w:val="00CC69BD"/>
    <w:rsid w:val="00CF002C"/>
    <w:rsid w:val="00CF64CC"/>
    <w:rsid w:val="00D00C12"/>
    <w:rsid w:val="00D05289"/>
    <w:rsid w:val="00D22134"/>
    <w:rsid w:val="00D31565"/>
    <w:rsid w:val="00D32E8A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064C"/>
    <w:rsid w:val="00DF3791"/>
    <w:rsid w:val="00DF60E5"/>
    <w:rsid w:val="00E00F9E"/>
    <w:rsid w:val="00E165EA"/>
    <w:rsid w:val="00E31B8F"/>
    <w:rsid w:val="00E43474"/>
    <w:rsid w:val="00E53439"/>
    <w:rsid w:val="00E63671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B7EF3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37BB"/>
    <w:rsid w:val="00FA5801"/>
    <w:rsid w:val="00FB09D8"/>
    <w:rsid w:val="00FB1069"/>
    <w:rsid w:val="00FB486C"/>
    <w:rsid w:val="00FC1F65"/>
    <w:rsid w:val="00FD3AC4"/>
    <w:rsid w:val="00FE1CCC"/>
    <w:rsid w:val="00FE2008"/>
    <w:rsid w:val="00F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  <w:style w:type="table" w:styleId="MediumGrid1-Accent2">
    <w:name w:val="Medium Grid 1 Accent 2"/>
    <w:basedOn w:val="TableNormal"/>
    <w:uiPriority w:val="67"/>
    <w:rsid w:val="00DF064C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CommentReference">
    <w:name w:val="annotation reference"/>
    <w:basedOn w:val="DefaultParagraphFont"/>
    <w:unhideWhenUsed/>
    <w:rsid w:val="007E490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0F38E-391A-4D5D-9977-BDF792B58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Huffman_A</dc:creator>
  <cp:lastModifiedBy>Andes, Beverly</cp:lastModifiedBy>
  <cp:revision>9</cp:revision>
  <cp:lastPrinted>2013-01-02T19:52:00Z</cp:lastPrinted>
  <dcterms:created xsi:type="dcterms:W3CDTF">2013-01-04T16:27:00Z</dcterms:created>
  <dcterms:modified xsi:type="dcterms:W3CDTF">2013-02-19T19:54:00Z</dcterms:modified>
</cp:coreProperties>
</file>