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0E7D" w14:textId="2D3A5B0E" w:rsidR="0028145F" w:rsidRDefault="0028145F" w:rsidP="002329C9">
      <w:pPr>
        <w:rPr>
          <w:bCs/>
        </w:rPr>
      </w:pPr>
    </w:p>
    <w:p w14:paraId="32C3E47B" w14:textId="77777777" w:rsidR="0028145F" w:rsidRDefault="0028145F" w:rsidP="002329C9">
      <w:pPr>
        <w:rPr>
          <w:bCs/>
        </w:rPr>
      </w:pPr>
    </w:p>
    <w:p w14:paraId="6DE4C64C" w14:textId="01FEC8E2" w:rsidR="0028145F" w:rsidRDefault="0028145F" w:rsidP="002329C9">
      <w:pPr>
        <w:rPr>
          <w:bCs/>
        </w:rPr>
      </w:pPr>
    </w:p>
    <w:p w14:paraId="266D33CF" w14:textId="0E3B118D" w:rsidR="0028145F" w:rsidRDefault="0028145F" w:rsidP="002329C9">
      <w:pPr>
        <w:rPr>
          <w:bCs/>
        </w:rPr>
      </w:pPr>
    </w:p>
    <w:p w14:paraId="0B1D017A" w14:textId="77777777" w:rsidR="0028145F" w:rsidRDefault="0028145F" w:rsidP="002329C9">
      <w:pPr>
        <w:rPr>
          <w:bCs/>
        </w:rPr>
      </w:pPr>
    </w:p>
    <w:p w14:paraId="4BA4E73D" w14:textId="77777777" w:rsidR="00CB20EB" w:rsidRDefault="00CB20EB" w:rsidP="002329C9">
      <w:pPr>
        <w:rPr>
          <w:bCs/>
        </w:rPr>
      </w:pPr>
    </w:p>
    <w:p w14:paraId="34E47297" w14:textId="77777777" w:rsidR="00CB20EB" w:rsidRDefault="00CB20EB" w:rsidP="002329C9">
      <w:pPr>
        <w:rPr>
          <w:bCs/>
        </w:rPr>
      </w:pPr>
    </w:p>
    <w:p w14:paraId="63823247" w14:textId="7CA7D8FC" w:rsidR="00994D3D" w:rsidRDefault="002329C9" w:rsidP="002329C9">
      <w:r>
        <w:rPr>
          <w:bCs/>
        </w:rPr>
        <w:t>Pursuant to the Rules of the Administration, Certification and Oversight of Colorado Online Programs (1 CCR 301-71</w:t>
      </w:r>
      <w:r w:rsidR="00994D3D">
        <w:rPr>
          <w:bCs/>
        </w:rPr>
        <w:t xml:space="preserve">, Rule </w:t>
      </w:r>
      <w:r>
        <w:rPr>
          <w:bCs/>
        </w:rPr>
        <w:t xml:space="preserve">8.01.1), </w:t>
      </w:r>
      <w:r>
        <w:t xml:space="preserve">Authorizers must adopt policies tracking student enrollment, attendance, and participation (as set forth in </w:t>
      </w:r>
      <w:r w:rsidR="00994D3D">
        <w:t xml:space="preserve">Rule </w:t>
      </w:r>
      <w:r>
        <w:t>3.02.8)</w:t>
      </w:r>
      <w:r w:rsidR="00994D3D">
        <w:t>.</w:t>
      </w:r>
      <w:r>
        <w:t xml:space="preserve"> </w:t>
      </w:r>
      <w:r w:rsidR="00994D3D">
        <w:t>Authorizers</w:t>
      </w:r>
      <w:r>
        <w:t xml:space="preserve"> may document students’ attendance and participation in educational activities in a manner the Authorizer deems appropriate to support student learning.  The purpose of this Authorizer Assurance Signature Form is to verify the process and policies by which students’ attendance and participation in the </w:t>
      </w:r>
      <w:r w:rsidR="00994D3D">
        <w:t xml:space="preserve">online program </w:t>
      </w:r>
      <w:r>
        <w:t xml:space="preserve">or </w:t>
      </w:r>
      <w:r w:rsidR="00994D3D">
        <w:t xml:space="preserve">online school </w:t>
      </w:r>
      <w:r>
        <w:t xml:space="preserve">are tracked and documented.  </w:t>
      </w:r>
    </w:p>
    <w:p w14:paraId="021EACD3" w14:textId="77777777" w:rsidR="00994D3D" w:rsidRDefault="00994D3D" w:rsidP="002329C9"/>
    <w:p w14:paraId="2626F6DC" w14:textId="11C41D64" w:rsidR="002329C9" w:rsidRDefault="002329C9" w:rsidP="002329C9">
      <w:r>
        <w:t xml:space="preserve">Students participating in an </w:t>
      </w:r>
      <w:r w:rsidR="00994D3D">
        <w:t xml:space="preserve">online </w:t>
      </w:r>
      <w:r>
        <w:t xml:space="preserve">program or </w:t>
      </w:r>
      <w:r w:rsidR="00994D3D">
        <w:t xml:space="preserve">online </w:t>
      </w:r>
      <w:r>
        <w:t xml:space="preserve">school are subject to the compulsory attendance requirements as provided in </w:t>
      </w:r>
      <w:r w:rsidR="00994D3D">
        <w:t xml:space="preserve">Article </w:t>
      </w:r>
      <w:r>
        <w:t>33 of the Colorado Revised Statutes</w:t>
      </w:r>
      <w:r w:rsidR="00994D3D">
        <w:t>.</w:t>
      </w:r>
      <w:r>
        <w:t xml:space="preserve"> </w:t>
      </w:r>
      <w:r w:rsidR="00994D3D">
        <w:t>Students are</w:t>
      </w:r>
      <w:r>
        <w:t xml:space="preserve"> deemed to comply with the compulsory attendance requirements through participation in an online program or online school.  The Assurances provided below ensure compliance with these statutory requirements, as well as the attendance requirements for funding outlined by the Rules for the Administration of the </w:t>
      </w:r>
      <w:proofErr w:type="gramStart"/>
      <w:r>
        <w:t>Public School</w:t>
      </w:r>
      <w:proofErr w:type="gramEnd"/>
      <w:r>
        <w:t xml:space="preserve"> Finance Act</w:t>
      </w:r>
      <w:r w:rsidR="00994D3D">
        <w:t xml:space="preserve"> (1 CCR 301-39)</w:t>
      </w:r>
      <w:r>
        <w:t>.</w:t>
      </w:r>
    </w:p>
    <w:p w14:paraId="3FD91BAE" w14:textId="77777777" w:rsidR="002329C9" w:rsidRDefault="002329C9" w:rsidP="002329C9"/>
    <w:p w14:paraId="4F642948" w14:textId="28EFAC61" w:rsidR="002329C9" w:rsidRDefault="002329C9" w:rsidP="002329C9">
      <w:pPr>
        <w:rPr>
          <w:b/>
          <w:sz w:val="28"/>
          <w:szCs w:val="28"/>
          <w:u w:val="single"/>
        </w:rPr>
      </w:pPr>
      <w:r>
        <w:rPr>
          <w:b/>
          <w:sz w:val="28"/>
          <w:szCs w:val="28"/>
          <w:u w:val="single"/>
        </w:rPr>
        <w:t>Definitions</w:t>
      </w:r>
    </w:p>
    <w:p w14:paraId="48955F0A" w14:textId="625A6025" w:rsidR="002329C9" w:rsidRDefault="002329C9" w:rsidP="002329C9">
      <w:pPr>
        <w:rPr>
          <w:bCs/>
        </w:rPr>
      </w:pPr>
      <w:r>
        <w:rPr>
          <w:bCs/>
        </w:rPr>
        <w:t xml:space="preserve">The subsections of </w:t>
      </w:r>
      <w:r w:rsidR="00994D3D">
        <w:rPr>
          <w:bCs/>
        </w:rPr>
        <w:t xml:space="preserve">1 CCR 301-71, Rule </w:t>
      </w:r>
      <w:r>
        <w:rPr>
          <w:bCs/>
        </w:rPr>
        <w:t xml:space="preserve">2.0 define the types of online schools and programs that </w:t>
      </w:r>
      <w:r w:rsidR="00994D3D">
        <w:rPr>
          <w:bCs/>
        </w:rPr>
        <w:t xml:space="preserve">an Authorizer </w:t>
      </w:r>
      <w:r>
        <w:rPr>
          <w:bCs/>
        </w:rPr>
        <w:t>may offer:</w:t>
      </w:r>
    </w:p>
    <w:p w14:paraId="79EB07C1" w14:textId="77777777" w:rsidR="002329C9" w:rsidRDefault="002329C9" w:rsidP="002329C9">
      <w:pPr>
        <w:rPr>
          <w:b/>
          <w:sz w:val="28"/>
          <w:szCs w:val="28"/>
          <w:u w:val="single"/>
        </w:rPr>
      </w:pPr>
    </w:p>
    <w:p w14:paraId="50908C11" w14:textId="77777777" w:rsidR="002329C9" w:rsidRPr="008A0C8B" w:rsidRDefault="002329C9" w:rsidP="002329C9">
      <w:pPr>
        <w:rPr>
          <w:b/>
          <w:i/>
          <w:iCs/>
        </w:rPr>
      </w:pPr>
      <w:r w:rsidRPr="008A0C8B">
        <w:rPr>
          <w:b/>
          <w:i/>
          <w:iCs/>
        </w:rPr>
        <w:t>Online Programs</w:t>
      </w:r>
    </w:p>
    <w:p w14:paraId="545A4B01" w14:textId="2C7994D6" w:rsidR="002329C9" w:rsidRDefault="002329C9" w:rsidP="002329C9">
      <w:pPr>
        <w:rPr>
          <w:b/>
          <w:bCs/>
        </w:rPr>
      </w:pPr>
      <w:r>
        <w:t>“Online Program” means a full-time education program authorized pursuant to Title 22 of the Colorado Revised Statutes that delivers a sequential program of synchronous or asynchronous instruction directed by a teacher primarily through online digital learning strategies that provide students choice over time, place, and path, and teacher-guided modality of learning. “Online Program” does not include a supplemental program. Accountability for each student in an online program is attributed back to a designated school that houses the online program</w:t>
      </w:r>
      <w:r w:rsidRPr="00B16F79">
        <w:rPr>
          <w:b/>
          <w:bCs/>
        </w:rPr>
        <w:t xml:space="preserve">. </w:t>
      </w:r>
      <w:r w:rsidR="00774C95">
        <w:rPr>
          <w:b/>
          <w:bCs/>
        </w:rPr>
        <w:t xml:space="preserve"> </w:t>
      </w:r>
      <w:r w:rsidRPr="00B16F79">
        <w:rPr>
          <w:b/>
          <w:bCs/>
        </w:rPr>
        <w:t xml:space="preserve">An Online Program with one hundred or more students is an Online School and not an Online Program </w:t>
      </w:r>
      <w:r w:rsidRPr="00B72D7B">
        <w:t>(Rule 2.09).</w:t>
      </w:r>
    </w:p>
    <w:p w14:paraId="0AB57B5B" w14:textId="77777777" w:rsidR="00D119C4" w:rsidRDefault="00D119C4" w:rsidP="002329C9">
      <w:pPr>
        <w:rPr>
          <w:b/>
          <w:bCs/>
        </w:rPr>
      </w:pPr>
    </w:p>
    <w:p w14:paraId="396CF8E5" w14:textId="77777777" w:rsidR="002329C9" w:rsidRPr="00B16F79" w:rsidRDefault="002329C9" w:rsidP="002329C9">
      <w:pPr>
        <w:pStyle w:val="ListParagraph"/>
        <w:numPr>
          <w:ilvl w:val="0"/>
          <w:numId w:val="2"/>
        </w:numPr>
        <w:rPr>
          <w:b/>
          <w:i/>
          <w:iCs/>
        </w:rPr>
      </w:pPr>
      <w:r w:rsidRPr="00B16F79">
        <w:rPr>
          <w:b/>
          <w:i/>
          <w:iCs/>
        </w:rPr>
        <w:t>Single District Online Program</w:t>
      </w:r>
    </w:p>
    <w:p w14:paraId="24953E03" w14:textId="77777777" w:rsidR="002329C9" w:rsidRDefault="002329C9" w:rsidP="002329C9">
      <w:pPr>
        <w:ind w:left="720"/>
      </w:pPr>
      <w:r>
        <w:t>“Single-District Online Program” means an Online Program that serves only students who reside within a single school district (Rule 2.12)</w:t>
      </w:r>
    </w:p>
    <w:p w14:paraId="0C78C43F" w14:textId="77777777" w:rsidR="002329C9" w:rsidRPr="00B16F79" w:rsidRDefault="002329C9" w:rsidP="002329C9">
      <w:pPr>
        <w:rPr>
          <w:b/>
          <w:bCs/>
        </w:rPr>
      </w:pPr>
    </w:p>
    <w:p w14:paraId="100D5F7C" w14:textId="77777777" w:rsidR="002329C9" w:rsidRDefault="002329C9" w:rsidP="002329C9">
      <w:pPr>
        <w:rPr>
          <w:b/>
          <w:i/>
          <w:iCs/>
        </w:rPr>
      </w:pPr>
      <w:r>
        <w:rPr>
          <w:b/>
          <w:i/>
          <w:iCs/>
        </w:rPr>
        <w:t>O</w:t>
      </w:r>
      <w:r w:rsidRPr="008A0C8B">
        <w:rPr>
          <w:b/>
          <w:i/>
          <w:iCs/>
        </w:rPr>
        <w:t xml:space="preserve">nline </w:t>
      </w:r>
      <w:r>
        <w:rPr>
          <w:b/>
          <w:i/>
          <w:iCs/>
        </w:rPr>
        <w:t>Schools</w:t>
      </w:r>
    </w:p>
    <w:p w14:paraId="6C14CD2B" w14:textId="56487B0F" w:rsidR="002329C9" w:rsidRDefault="002329C9" w:rsidP="002329C9">
      <w:r>
        <w:t xml:space="preserve">“Online School” means a full-time, education school authorized pursuant to Title22 of the Colorado Revised Statutes that delivers a sequential program of synchronous or asynchronous instruction directed by a teacher primarily through online digital learning strategies that provide students choice over time, place, and path, and teacher- guided modality of learning. </w:t>
      </w:r>
      <w:r w:rsidR="00774C95">
        <w:t xml:space="preserve"> </w:t>
      </w:r>
      <w:r>
        <w:t>An Online School has an assigned school code and operates with its own administrator, a separate budget, and a complete instructional program.  An Online School is responsible for fulfilling all reporting requirements and is held to state and federally mandated accountability processes (Rule 2.10).</w:t>
      </w:r>
    </w:p>
    <w:p w14:paraId="72C70876" w14:textId="77777777" w:rsidR="00D119C4" w:rsidRDefault="00D119C4" w:rsidP="002329C9"/>
    <w:p w14:paraId="7D7160AD" w14:textId="77777777" w:rsidR="002329C9" w:rsidRPr="00B16F79" w:rsidRDefault="002329C9" w:rsidP="002329C9">
      <w:pPr>
        <w:pStyle w:val="ListParagraph"/>
        <w:numPr>
          <w:ilvl w:val="0"/>
          <w:numId w:val="2"/>
        </w:numPr>
        <w:rPr>
          <w:b/>
          <w:i/>
          <w:iCs/>
        </w:rPr>
      </w:pPr>
      <w:r w:rsidRPr="00B16F79">
        <w:rPr>
          <w:b/>
          <w:bCs/>
          <w:i/>
          <w:iCs/>
        </w:rPr>
        <w:t>Multi-</w:t>
      </w:r>
      <w:r w:rsidRPr="00B16F79">
        <w:rPr>
          <w:b/>
          <w:i/>
          <w:iCs/>
        </w:rPr>
        <w:t>District Online School</w:t>
      </w:r>
    </w:p>
    <w:p w14:paraId="0196C9C2" w14:textId="77777777" w:rsidR="002329C9" w:rsidRDefault="002329C9" w:rsidP="002329C9">
      <w:pPr>
        <w:ind w:left="720"/>
      </w:pPr>
      <w:r>
        <w:t>“Multi-District Online School” means an Online School that serves a student population drawn from two or more school districts (Rule 2.07).</w:t>
      </w:r>
    </w:p>
    <w:p w14:paraId="78C8312B" w14:textId="77777777" w:rsidR="00CB20EB" w:rsidRDefault="00CB20EB" w:rsidP="002329C9">
      <w:pPr>
        <w:rPr>
          <w:b/>
          <w:sz w:val="28"/>
          <w:szCs w:val="28"/>
          <w:u w:val="single"/>
        </w:rPr>
      </w:pPr>
    </w:p>
    <w:p w14:paraId="047D950E" w14:textId="77777777" w:rsidR="00CB20EB" w:rsidRDefault="00CB20EB" w:rsidP="002329C9">
      <w:pPr>
        <w:rPr>
          <w:b/>
          <w:sz w:val="28"/>
          <w:szCs w:val="28"/>
          <w:u w:val="single"/>
        </w:rPr>
      </w:pPr>
    </w:p>
    <w:p w14:paraId="0B5F93BD" w14:textId="77777777" w:rsidR="00CB20EB" w:rsidRDefault="00CB20EB" w:rsidP="002329C9">
      <w:pPr>
        <w:rPr>
          <w:b/>
          <w:sz w:val="28"/>
          <w:szCs w:val="28"/>
          <w:u w:val="single"/>
        </w:rPr>
      </w:pPr>
    </w:p>
    <w:p w14:paraId="18FFF1CA" w14:textId="60CBF414" w:rsidR="002329C9" w:rsidRDefault="002329C9" w:rsidP="002329C9">
      <w:pPr>
        <w:rPr>
          <w:b/>
          <w:sz w:val="28"/>
          <w:szCs w:val="28"/>
          <w:u w:val="single"/>
        </w:rPr>
      </w:pPr>
      <w:r>
        <w:rPr>
          <w:b/>
          <w:sz w:val="28"/>
          <w:szCs w:val="28"/>
          <w:u w:val="single"/>
        </w:rPr>
        <w:t>Attendance</w:t>
      </w:r>
    </w:p>
    <w:p w14:paraId="2DEB9D3D" w14:textId="502B717D" w:rsidR="002329C9" w:rsidRDefault="002329C9" w:rsidP="002329C9">
      <w:r>
        <w:t>Each online program and online school must document a student’s compliance with compulsory attendance requirements during the official count window (</w:t>
      </w:r>
      <w:r w:rsidR="00994D3D">
        <w:t xml:space="preserve">1 CCR 301-71, </w:t>
      </w:r>
      <w:r>
        <w:t>Rule 8.01).</w:t>
      </w:r>
    </w:p>
    <w:p w14:paraId="42FBF23F" w14:textId="77777777" w:rsidR="002329C9" w:rsidRDefault="002329C9" w:rsidP="002329C9"/>
    <w:p w14:paraId="5689207E" w14:textId="2F8739B6" w:rsidR="002329C9" w:rsidRDefault="002329C9" w:rsidP="002329C9">
      <w:r>
        <w:t xml:space="preserve">To meet the attendance requirement for funding purposes, students must participate in the educational process (as defined by the local board of education) </w:t>
      </w:r>
      <w:r w:rsidRPr="008C4915">
        <w:rPr>
          <w:u w:val="single"/>
        </w:rPr>
        <w:t>on</w:t>
      </w:r>
      <w:r w:rsidRPr="008C4915">
        <w:t xml:space="preserve"> </w:t>
      </w:r>
      <w:r>
        <w:t>the pupil enrollment count date, or, if they do not participate (for any reason)</w:t>
      </w:r>
      <w:r w:rsidR="00994D3D">
        <w:t xml:space="preserve"> then</w:t>
      </w:r>
      <w:r>
        <w:t xml:space="preserve">, the student must participate prior to the pupil enrollment count date during the current school year </w:t>
      </w:r>
      <w:r>
        <w:rPr>
          <w:u w:val="single"/>
        </w:rPr>
        <w:t>and</w:t>
      </w:r>
      <w:r>
        <w:t xml:space="preserve"> within 30 days following the count date.  The activities that constitute attendance and participation in the educational process should be defined in and described by local board policy, in a manner the Authorizer deems appropriate to support student learning.  </w:t>
      </w:r>
    </w:p>
    <w:p w14:paraId="65B07828" w14:textId="77777777" w:rsidR="002329C9" w:rsidRDefault="002329C9" w:rsidP="002329C9"/>
    <w:p w14:paraId="3DFE966F" w14:textId="77777777" w:rsidR="002329C9" w:rsidRDefault="002329C9" w:rsidP="002329C9">
      <w:r>
        <w:t>These activities may include, but are not limited to:</w:t>
      </w:r>
    </w:p>
    <w:p w14:paraId="6ADDFC7C" w14:textId="77777777" w:rsidR="002329C9" w:rsidRPr="009903E8" w:rsidRDefault="002329C9" w:rsidP="002329C9">
      <w:pPr>
        <w:pStyle w:val="ListParagraph"/>
        <w:numPr>
          <w:ilvl w:val="0"/>
          <w:numId w:val="1"/>
        </w:numPr>
        <w:rPr>
          <w:b/>
          <w:sz w:val="28"/>
          <w:szCs w:val="28"/>
        </w:rPr>
      </w:pPr>
      <w:r>
        <w:t xml:space="preserve">assessment, orientation, and induction </w:t>
      </w:r>
      <w:proofErr w:type="gramStart"/>
      <w:r>
        <w:t>activities;</w:t>
      </w:r>
      <w:proofErr w:type="gramEnd"/>
    </w:p>
    <w:p w14:paraId="612C0AEB" w14:textId="77777777" w:rsidR="002329C9" w:rsidRPr="009903E8" w:rsidRDefault="002329C9" w:rsidP="002329C9">
      <w:pPr>
        <w:pStyle w:val="ListParagraph"/>
        <w:numPr>
          <w:ilvl w:val="0"/>
          <w:numId w:val="1"/>
        </w:numPr>
        <w:rPr>
          <w:b/>
          <w:sz w:val="28"/>
          <w:szCs w:val="28"/>
        </w:rPr>
      </w:pPr>
      <w:r>
        <w:t>in-person educational instruction; and</w:t>
      </w:r>
    </w:p>
    <w:p w14:paraId="71ABCC88" w14:textId="77777777" w:rsidR="002329C9" w:rsidRPr="00AD5854" w:rsidRDefault="002329C9" w:rsidP="002329C9">
      <w:pPr>
        <w:pStyle w:val="ListParagraph"/>
        <w:numPr>
          <w:ilvl w:val="0"/>
          <w:numId w:val="1"/>
        </w:numPr>
        <w:rPr>
          <w:b/>
          <w:sz w:val="28"/>
          <w:szCs w:val="28"/>
        </w:rPr>
      </w:pPr>
      <w:r>
        <w:t>synchronous and asynchronous internet-based educational activities.</w:t>
      </w:r>
    </w:p>
    <w:p w14:paraId="66D28493" w14:textId="77777777" w:rsidR="002329C9" w:rsidRDefault="002329C9" w:rsidP="002329C9"/>
    <w:p w14:paraId="3534EF51" w14:textId="2A03753E" w:rsidR="002329C9" w:rsidRPr="000E0A30" w:rsidRDefault="002329C9" w:rsidP="002329C9">
      <w:r>
        <w:t xml:space="preserve">While the activities that constitute attendance and participation in the educational process should be defined in and described by local board policy, </w:t>
      </w:r>
      <w:r w:rsidR="00994D3D">
        <w:t xml:space="preserve">the Authorizer may define </w:t>
      </w:r>
      <w:r>
        <w:t>the documentation demonstrating that a student has participated in one of these board-approved activities</w:t>
      </w:r>
      <w:r w:rsidRPr="000E0A30">
        <w:t xml:space="preserve">.  </w:t>
      </w:r>
      <w:r w:rsidR="00784126" w:rsidRPr="000E0A30">
        <w:t>At the time the Authorizer Assurances are submitted, t</w:t>
      </w:r>
      <w:r w:rsidRPr="000E0A30">
        <w:t xml:space="preserve">he district or school must </w:t>
      </w:r>
      <w:r w:rsidR="00784126" w:rsidRPr="000E0A30">
        <w:t xml:space="preserve">also </w:t>
      </w:r>
      <w:r w:rsidRPr="000E0A30">
        <w:t xml:space="preserve">provide samples of documentation </w:t>
      </w:r>
      <w:r w:rsidR="00784126" w:rsidRPr="000E0A30">
        <w:t xml:space="preserve">that will be used to </w:t>
      </w:r>
      <w:r w:rsidR="00994D3D" w:rsidRPr="000E0A30">
        <w:t>demonstrat</w:t>
      </w:r>
      <w:r w:rsidR="00784126" w:rsidRPr="000E0A30">
        <w:t>e</w:t>
      </w:r>
      <w:r w:rsidR="00994D3D" w:rsidRPr="000E0A30">
        <w:t xml:space="preserve"> </w:t>
      </w:r>
      <w:r w:rsidRPr="000E0A30">
        <w:t>students have met the attendance requirement</w:t>
      </w:r>
      <w:r w:rsidR="00994D3D" w:rsidRPr="000E0A30">
        <w:t xml:space="preserve"> </w:t>
      </w:r>
      <w:r w:rsidR="00994D3D" w:rsidRPr="000E0A30">
        <w:rPr>
          <w:bCs/>
        </w:rPr>
        <w:t>to CDE’s Office of Blended and Online Learning</w:t>
      </w:r>
      <w:r w:rsidRPr="000E0A30">
        <w:t>.</w:t>
      </w:r>
      <w:r w:rsidR="00784126" w:rsidRPr="000E0A30">
        <w:t xml:space="preserve">  At the time of the funding audit, </w:t>
      </w:r>
      <w:r w:rsidR="00472D6C" w:rsidRPr="000E0A30">
        <w:t xml:space="preserve">the School Auditing Office will </w:t>
      </w:r>
      <w:r w:rsidR="00472D6C" w:rsidRPr="000E0A30">
        <w:rPr>
          <w:u w:val="single"/>
        </w:rPr>
        <w:t>only</w:t>
      </w:r>
      <w:r w:rsidR="00472D6C" w:rsidRPr="000E0A30">
        <w:t xml:space="preserve"> consider this same documentation when determining whether a student has met the attendance and participation requirement.</w:t>
      </w:r>
    </w:p>
    <w:p w14:paraId="4ACDD031" w14:textId="77777777" w:rsidR="002329C9" w:rsidRDefault="002329C9" w:rsidP="002329C9">
      <w:pPr>
        <w:rPr>
          <w:b/>
          <w:sz w:val="28"/>
          <w:szCs w:val="28"/>
          <w:u w:val="single"/>
        </w:rPr>
      </w:pPr>
    </w:p>
    <w:p w14:paraId="54B8B281" w14:textId="2C648246" w:rsidR="002329C9" w:rsidRDefault="002329C9" w:rsidP="002329C9">
      <w:pPr>
        <w:rPr>
          <w:b/>
          <w:sz w:val="28"/>
          <w:szCs w:val="28"/>
          <w:u w:val="single"/>
        </w:rPr>
      </w:pPr>
      <w:r>
        <w:rPr>
          <w:b/>
          <w:sz w:val="28"/>
          <w:szCs w:val="28"/>
          <w:u w:val="single"/>
        </w:rPr>
        <w:t>Authorizer’s Assurances</w:t>
      </w:r>
    </w:p>
    <w:p w14:paraId="41327F41" w14:textId="51B1B536" w:rsidR="00C74A59" w:rsidRDefault="00C74A59" w:rsidP="00C74A59">
      <w:pPr>
        <w:rPr>
          <w:b/>
          <w:szCs w:val="22"/>
        </w:rPr>
      </w:pPr>
      <w:r>
        <w:rPr>
          <w:b/>
          <w:szCs w:val="22"/>
        </w:rPr>
        <w:t xml:space="preserve">The following information must be completed separately for each online school or program operated by the </w:t>
      </w:r>
      <w:r w:rsidR="003148DA">
        <w:rPr>
          <w:b/>
          <w:szCs w:val="22"/>
        </w:rPr>
        <w:t>A</w:t>
      </w:r>
      <w:r>
        <w:rPr>
          <w:b/>
          <w:szCs w:val="22"/>
        </w:rPr>
        <w:t xml:space="preserve">uthorizer: </w:t>
      </w:r>
    </w:p>
    <w:p w14:paraId="04D29514" w14:textId="77777777" w:rsidR="00C74A59" w:rsidRDefault="00C74A59" w:rsidP="002329C9"/>
    <w:p w14:paraId="6BA71CB9" w14:textId="7203A904" w:rsidR="002329C9" w:rsidRDefault="002329C9" w:rsidP="002329C9">
      <w:pPr>
        <w:rPr>
          <w:bCs/>
        </w:rPr>
      </w:pPr>
      <w:r>
        <w:t xml:space="preserve">For each online school or program operated by the </w:t>
      </w:r>
      <w:r w:rsidR="00554691">
        <w:t>A</w:t>
      </w:r>
      <w:r>
        <w:t xml:space="preserve">uthorizer, a copy of </w:t>
      </w:r>
      <w:r w:rsidRPr="009130DB">
        <w:rPr>
          <w:bCs/>
        </w:rPr>
        <w:t xml:space="preserve">this form </w:t>
      </w:r>
      <w:r>
        <w:rPr>
          <w:bCs/>
        </w:rPr>
        <w:t xml:space="preserve">must be </w:t>
      </w:r>
      <w:r w:rsidRPr="00F40F7E">
        <w:rPr>
          <w:bCs/>
        </w:rPr>
        <w:t>signed and dated by the Chief Financial Officer and Superintendent</w:t>
      </w:r>
      <w:r>
        <w:rPr>
          <w:bCs/>
        </w:rPr>
        <w:t xml:space="preserve"> to certify that the required </w:t>
      </w:r>
      <w:r w:rsidR="003148DA">
        <w:rPr>
          <w:bCs/>
        </w:rPr>
        <w:t>A</w:t>
      </w:r>
      <w:r>
        <w:rPr>
          <w:bCs/>
        </w:rPr>
        <w:t xml:space="preserve">uthorizer assurances and documentation (including local school board-approved policies and sample attendance documentation) have been provided </w:t>
      </w:r>
      <w:bookmarkStart w:id="0" w:name="_Hlk103308235"/>
      <w:r>
        <w:rPr>
          <w:bCs/>
        </w:rPr>
        <w:t>to CDE’s Office of Blended and Online Learning</w:t>
      </w:r>
      <w:bookmarkEnd w:id="0"/>
      <w:r>
        <w:rPr>
          <w:bCs/>
        </w:rPr>
        <w:t>.</w:t>
      </w:r>
    </w:p>
    <w:p w14:paraId="1411A681" w14:textId="108BB476" w:rsidR="00774C95" w:rsidRDefault="00774C95" w:rsidP="002329C9">
      <w:pPr>
        <w:rPr>
          <w:bCs/>
        </w:rPr>
      </w:pPr>
    </w:p>
    <w:p w14:paraId="5A96DF11" w14:textId="79A2AD11" w:rsidR="00CB20EB" w:rsidRDefault="00CB20EB" w:rsidP="002329C9">
      <w:pPr>
        <w:rPr>
          <w:bCs/>
          <w:u w:val="single"/>
        </w:rPr>
      </w:pPr>
      <w:r w:rsidRPr="00CB20EB">
        <w:rPr>
          <w:bCs/>
          <w:u w:val="single"/>
        </w:rPr>
        <w:t>Assurances</w:t>
      </w:r>
    </w:p>
    <w:p w14:paraId="70D65378" w14:textId="77777777" w:rsidR="00CB20EB" w:rsidRPr="00CB20EB" w:rsidRDefault="00CB20EB" w:rsidP="002329C9">
      <w:pPr>
        <w:rPr>
          <w:bCs/>
          <w:u w:val="single"/>
        </w:rPr>
      </w:pPr>
    </w:p>
    <w:p w14:paraId="4CA97133" w14:textId="29B2C32A" w:rsidR="002329C9" w:rsidRDefault="00000000" w:rsidP="00774C95">
      <w:pPr>
        <w:ind w:left="360" w:hanging="360"/>
        <w:rPr>
          <w:b/>
          <w:sz w:val="28"/>
          <w:szCs w:val="28"/>
        </w:rPr>
      </w:pPr>
      <w:sdt>
        <w:sdtPr>
          <w:rPr>
            <w:b/>
            <w:sz w:val="28"/>
            <w:szCs w:val="28"/>
          </w:rPr>
          <w:id w:val="12810096"/>
          <w14:checkbox>
            <w14:checked w14:val="0"/>
            <w14:checkedState w14:val="2612" w14:font="MS Gothic"/>
            <w14:uncheckedState w14:val="2610" w14:font="MS Gothic"/>
          </w14:checkbox>
        </w:sdtPr>
        <w:sdtContent>
          <w:r w:rsidR="002329C9">
            <w:rPr>
              <w:rFonts w:ascii="MS Gothic" w:eastAsia="MS Gothic" w:hAnsi="MS Gothic" w:hint="eastAsia"/>
              <w:b/>
              <w:sz w:val="28"/>
              <w:szCs w:val="28"/>
            </w:rPr>
            <w:t>☐</w:t>
          </w:r>
        </w:sdtContent>
      </w:sdt>
      <w:r w:rsidR="002329C9">
        <w:rPr>
          <w:b/>
          <w:sz w:val="28"/>
          <w:szCs w:val="28"/>
        </w:rPr>
        <w:t xml:space="preserve"> </w:t>
      </w:r>
      <w:r w:rsidR="002329C9" w:rsidRPr="00053EB9">
        <w:rPr>
          <w:bCs/>
          <w:szCs w:val="22"/>
        </w:rPr>
        <w:t>The</w:t>
      </w:r>
      <w:r w:rsidR="002329C9">
        <w:rPr>
          <w:bCs/>
          <w:szCs w:val="22"/>
        </w:rPr>
        <w:t xml:space="preserve"> </w:t>
      </w:r>
      <w:r w:rsidR="00554691">
        <w:rPr>
          <w:bCs/>
          <w:szCs w:val="22"/>
        </w:rPr>
        <w:t>A</w:t>
      </w:r>
      <w:r w:rsidR="002329C9">
        <w:rPr>
          <w:bCs/>
          <w:szCs w:val="22"/>
        </w:rPr>
        <w:t xml:space="preserve">uthorizer has reviewed the attendance requirement described </w:t>
      </w:r>
      <w:proofErr w:type="gramStart"/>
      <w:r w:rsidR="002329C9">
        <w:rPr>
          <w:bCs/>
          <w:szCs w:val="22"/>
        </w:rPr>
        <w:t>above, and</w:t>
      </w:r>
      <w:proofErr w:type="gramEnd"/>
      <w:r w:rsidR="002329C9">
        <w:rPr>
          <w:bCs/>
          <w:szCs w:val="22"/>
        </w:rPr>
        <w:t xml:space="preserve"> has </w:t>
      </w:r>
      <w:r w:rsidR="00554691">
        <w:rPr>
          <w:bCs/>
          <w:szCs w:val="22"/>
        </w:rPr>
        <w:t>provided to the Office of Blended and Online Learning</w:t>
      </w:r>
      <w:r w:rsidR="002329C9">
        <w:rPr>
          <w:bCs/>
          <w:szCs w:val="22"/>
        </w:rPr>
        <w:t xml:space="preserve"> </w:t>
      </w:r>
      <w:r w:rsidR="00994D3D">
        <w:rPr>
          <w:bCs/>
          <w:szCs w:val="22"/>
        </w:rPr>
        <w:t xml:space="preserve">the </w:t>
      </w:r>
      <w:r w:rsidR="002329C9">
        <w:rPr>
          <w:bCs/>
          <w:szCs w:val="22"/>
        </w:rPr>
        <w:t xml:space="preserve">local board policy defining and describing the activities that may be considered participation in the educational process for the purpose of establishing attendance in the </w:t>
      </w:r>
      <w:r w:rsidR="00554691">
        <w:rPr>
          <w:bCs/>
          <w:szCs w:val="22"/>
        </w:rPr>
        <w:t>A</w:t>
      </w:r>
      <w:r w:rsidR="002329C9">
        <w:rPr>
          <w:bCs/>
          <w:szCs w:val="22"/>
        </w:rPr>
        <w:t xml:space="preserve">uthorizer’s online school or program.    </w:t>
      </w:r>
      <w:r w:rsidR="002329C9">
        <w:rPr>
          <w:b/>
          <w:sz w:val="28"/>
          <w:szCs w:val="28"/>
        </w:rPr>
        <w:t xml:space="preserve"> </w:t>
      </w:r>
    </w:p>
    <w:p w14:paraId="179465D8" w14:textId="1118B2AD" w:rsidR="002329C9" w:rsidRDefault="00000000" w:rsidP="00774C95">
      <w:pPr>
        <w:ind w:left="360" w:hanging="360"/>
        <w:rPr>
          <w:bCs/>
          <w:szCs w:val="22"/>
        </w:rPr>
      </w:pPr>
      <w:sdt>
        <w:sdtPr>
          <w:rPr>
            <w:b/>
            <w:sz w:val="28"/>
            <w:szCs w:val="28"/>
          </w:rPr>
          <w:id w:val="523987556"/>
          <w14:checkbox>
            <w14:checked w14:val="0"/>
            <w14:checkedState w14:val="2612" w14:font="MS Gothic"/>
            <w14:uncheckedState w14:val="2610" w14:font="MS Gothic"/>
          </w14:checkbox>
        </w:sdtPr>
        <w:sdtContent>
          <w:r w:rsidR="00774C95">
            <w:rPr>
              <w:rFonts w:ascii="MS Gothic" w:eastAsia="MS Gothic" w:hAnsi="MS Gothic" w:hint="eastAsia"/>
              <w:b/>
              <w:sz w:val="28"/>
              <w:szCs w:val="28"/>
            </w:rPr>
            <w:t>☐</w:t>
          </w:r>
        </w:sdtContent>
      </w:sdt>
      <w:r w:rsidR="002329C9">
        <w:rPr>
          <w:b/>
          <w:sz w:val="28"/>
          <w:szCs w:val="28"/>
        </w:rPr>
        <w:t xml:space="preserve"> </w:t>
      </w:r>
      <w:r w:rsidR="002329C9" w:rsidRPr="00053EB9">
        <w:rPr>
          <w:bCs/>
          <w:szCs w:val="22"/>
        </w:rPr>
        <w:t>The</w:t>
      </w:r>
      <w:r w:rsidR="002329C9">
        <w:rPr>
          <w:bCs/>
          <w:szCs w:val="22"/>
        </w:rPr>
        <w:t xml:space="preserve"> </w:t>
      </w:r>
      <w:r w:rsidR="00554691">
        <w:rPr>
          <w:bCs/>
          <w:szCs w:val="22"/>
        </w:rPr>
        <w:t>A</w:t>
      </w:r>
      <w:r w:rsidR="002329C9">
        <w:rPr>
          <w:bCs/>
          <w:szCs w:val="22"/>
        </w:rPr>
        <w:t xml:space="preserve">uthorizer has attached sample documentation for each activity that may be used to demonstrate a student has met the attendance requirement for funding (as outlined in local board policy).  </w:t>
      </w:r>
    </w:p>
    <w:p w14:paraId="3313D9CC" w14:textId="7A8D5E84" w:rsidR="002329C9" w:rsidRPr="00774C95" w:rsidRDefault="00000000" w:rsidP="007E0F7B">
      <w:pPr>
        <w:ind w:left="1080" w:hanging="360"/>
        <w:rPr>
          <w:b/>
          <w:sz w:val="28"/>
          <w:szCs w:val="28"/>
        </w:rPr>
      </w:pPr>
      <w:sdt>
        <w:sdtPr>
          <w:rPr>
            <w:b/>
            <w:sz w:val="28"/>
            <w:szCs w:val="28"/>
          </w:rPr>
          <w:id w:val="883762738"/>
          <w14:checkbox>
            <w14:checked w14:val="0"/>
            <w14:checkedState w14:val="2612" w14:font="MS Gothic"/>
            <w14:uncheckedState w14:val="2610" w14:font="MS Gothic"/>
          </w14:checkbox>
        </w:sdtPr>
        <w:sdtContent>
          <w:r w:rsidR="007E0F7B">
            <w:rPr>
              <w:rFonts w:ascii="MS Gothic" w:eastAsia="MS Gothic" w:hAnsi="MS Gothic" w:hint="eastAsia"/>
              <w:b/>
              <w:sz w:val="28"/>
              <w:szCs w:val="28"/>
            </w:rPr>
            <w:t>☐</w:t>
          </w:r>
        </w:sdtContent>
      </w:sdt>
      <w:r w:rsidR="00774C95" w:rsidRPr="00774C95">
        <w:rPr>
          <w:bCs/>
          <w:szCs w:val="22"/>
        </w:rPr>
        <w:t xml:space="preserve"> </w:t>
      </w:r>
      <w:r w:rsidR="00872663">
        <w:rPr>
          <w:bCs/>
          <w:szCs w:val="22"/>
        </w:rPr>
        <w:t>At the time of audit, t</w:t>
      </w:r>
      <w:r w:rsidR="002329C9" w:rsidRPr="00774C95">
        <w:rPr>
          <w:bCs/>
          <w:szCs w:val="22"/>
        </w:rPr>
        <w:t xml:space="preserve">he </w:t>
      </w:r>
      <w:r w:rsidR="00554691">
        <w:rPr>
          <w:bCs/>
          <w:szCs w:val="22"/>
        </w:rPr>
        <w:t>A</w:t>
      </w:r>
      <w:r w:rsidR="002329C9" w:rsidRPr="00774C95">
        <w:rPr>
          <w:bCs/>
          <w:szCs w:val="22"/>
        </w:rPr>
        <w:t xml:space="preserve">uthorizer will </w:t>
      </w:r>
      <w:r w:rsidR="00774C95">
        <w:rPr>
          <w:bCs/>
          <w:szCs w:val="22"/>
        </w:rPr>
        <w:t>pr</w:t>
      </w:r>
      <w:r w:rsidR="002329C9" w:rsidRPr="00774C95">
        <w:rPr>
          <w:bCs/>
          <w:szCs w:val="22"/>
        </w:rPr>
        <w:t xml:space="preserve">ovide </w:t>
      </w:r>
      <w:r w:rsidR="00774C95">
        <w:rPr>
          <w:bCs/>
          <w:szCs w:val="22"/>
        </w:rPr>
        <w:t>d</w:t>
      </w:r>
      <w:r w:rsidR="002329C9" w:rsidRPr="00774C95">
        <w:rPr>
          <w:bCs/>
          <w:szCs w:val="22"/>
        </w:rPr>
        <w:t xml:space="preserve">ocuments </w:t>
      </w:r>
      <w:r w:rsidR="00774C95">
        <w:rPr>
          <w:bCs/>
          <w:szCs w:val="22"/>
        </w:rPr>
        <w:t xml:space="preserve">of the same type as the samples </w:t>
      </w:r>
      <w:r w:rsidR="00872663">
        <w:rPr>
          <w:bCs/>
          <w:szCs w:val="22"/>
        </w:rPr>
        <w:t xml:space="preserve">that were provided </w:t>
      </w:r>
      <w:r w:rsidR="002329C9" w:rsidRPr="00774C95">
        <w:rPr>
          <w:bCs/>
          <w:szCs w:val="22"/>
        </w:rPr>
        <w:t>to</w:t>
      </w:r>
      <w:r w:rsidR="007E0F7B">
        <w:rPr>
          <w:bCs/>
          <w:szCs w:val="22"/>
        </w:rPr>
        <w:t xml:space="preserve"> </w:t>
      </w:r>
      <w:r w:rsidR="002329C9" w:rsidRPr="00774C95">
        <w:rPr>
          <w:bCs/>
          <w:szCs w:val="22"/>
        </w:rPr>
        <w:t>demonstrate the attendance requirement has been met</w:t>
      </w:r>
      <w:r w:rsidR="007E0F7B">
        <w:rPr>
          <w:bCs/>
          <w:szCs w:val="22"/>
        </w:rPr>
        <w:t xml:space="preserve"> </w:t>
      </w:r>
      <w:r w:rsidR="007E0F7B" w:rsidRPr="00774C95">
        <w:rPr>
          <w:bCs/>
          <w:szCs w:val="22"/>
        </w:rPr>
        <w:t>for each student enrolled in an online school or program and submitted for funding</w:t>
      </w:r>
      <w:r w:rsidR="002329C9" w:rsidRPr="00774C95">
        <w:rPr>
          <w:bCs/>
          <w:szCs w:val="22"/>
        </w:rPr>
        <w:t>.</w:t>
      </w:r>
      <w:r w:rsidR="00872663">
        <w:rPr>
          <w:bCs/>
          <w:szCs w:val="22"/>
        </w:rPr>
        <w:t xml:space="preserve">  No other documentation type will be considered when evaluating the attendance requirement for funding purposes.</w:t>
      </w:r>
    </w:p>
    <w:p w14:paraId="4172C452" w14:textId="77777777" w:rsidR="00CB20EB" w:rsidRDefault="00CB20EB" w:rsidP="003148DA">
      <w:pPr>
        <w:rPr>
          <w:bCs/>
          <w:szCs w:val="22"/>
          <w:u w:val="single"/>
        </w:rPr>
      </w:pPr>
    </w:p>
    <w:p w14:paraId="69916BCB" w14:textId="36423FEB" w:rsidR="003148DA" w:rsidRDefault="00CB20EB" w:rsidP="003148DA">
      <w:pPr>
        <w:rPr>
          <w:bCs/>
          <w:szCs w:val="22"/>
          <w:u w:val="single"/>
        </w:rPr>
      </w:pPr>
      <w:r w:rsidRPr="00CB20EB">
        <w:rPr>
          <w:bCs/>
          <w:szCs w:val="22"/>
          <w:u w:val="single"/>
        </w:rPr>
        <w:t>Authorizer information</w:t>
      </w:r>
    </w:p>
    <w:p w14:paraId="7DCBF78D" w14:textId="77777777" w:rsidR="003148DA" w:rsidRDefault="003148DA" w:rsidP="002329C9">
      <w:pPr>
        <w:tabs>
          <w:tab w:val="left" w:leader="underscore" w:pos="3870"/>
        </w:tabs>
      </w:pPr>
    </w:p>
    <w:p w14:paraId="33C66BD0" w14:textId="0AE13C1E" w:rsidR="002329C9" w:rsidRDefault="002329C9" w:rsidP="002329C9">
      <w:pPr>
        <w:tabs>
          <w:tab w:val="left" w:leader="underscore" w:pos="3870"/>
        </w:tabs>
      </w:pPr>
      <w:r w:rsidRPr="009130DB">
        <w:t>District</w:t>
      </w:r>
      <w:r>
        <w:t xml:space="preserve"> Code: ________________ </w:t>
      </w:r>
    </w:p>
    <w:p w14:paraId="5E22DD82" w14:textId="77777777" w:rsidR="002329C9" w:rsidRDefault="002329C9" w:rsidP="002329C9">
      <w:pPr>
        <w:tabs>
          <w:tab w:val="left" w:leader="underscore" w:pos="3870"/>
        </w:tabs>
      </w:pPr>
    </w:p>
    <w:p w14:paraId="7A98A0FC" w14:textId="77777777" w:rsidR="002329C9" w:rsidRDefault="002329C9" w:rsidP="002329C9">
      <w:pPr>
        <w:tabs>
          <w:tab w:val="left" w:leader="underscore" w:pos="3870"/>
        </w:tabs>
      </w:pPr>
      <w:r>
        <w:t>District Name:  __________________________________________</w:t>
      </w:r>
    </w:p>
    <w:p w14:paraId="4C64DECE" w14:textId="77777777" w:rsidR="002329C9" w:rsidRDefault="002329C9" w:rsidP="002329C9">
      <w:pPr>
        <w:tabs>
          <w:tab w:val="left" w:leader="underscore" w:pos="3870"/>
        </w:tabs>
      </w:pPr>
    </w:p>
    <w:p w14:paraId="54C45708" w14:textId="77777777" w:rsidR="002329C9" w:rsidRDefault="002329C9" w:rsidP="002329C9">
      <w:pPr>
        <w:tabs>
          <w:tab w:val="left" w:leader="underscore" w:pos="3870"/>
        </w:tabs>
      </w:pPr>
      <w:r>
        <w:t>CDE School Code (if applicable): _____________________________________________________________________</w:t>
      </w:r>
    </w:p>
    <w:p w14:paraId="0B4BB1B7" w14:textId="77777777" w:rsidR="002329C9" w:rsidRDefault="002329C9" w:rsidP="002329C9">
      <w:pPr>
        <w:tabs>
          <w:tab w:val="left" w:leader="underscore" w:pos="3870"/>
        </w:tabs>
      </w:pPr>
    </w:p>
    <w:p w14:paraId="71ED6ADB" w14:textId="77777777" w:rsidR="002329C9" w:rsidRDefault="002329C9" w:rsidP="002329C9">
      <w:pPr>
        <w:tabs>
          <w:tab w:val="left" w:leader="underscore" w:pos="3870"/>
        </w:tabs>
      </w:pPr>
      <w:r>
        <w:t>Online School or Program Name</w:t>
      </w:r>
      <w:r w:rsidRPr="00F41E01">
        <w:t>:</w:t>
      </w:r>
      <w:r>
        <w:t xml:space="preserve"> ____________________________________________________________________</w:t>
      </w:r>
    </w:p>
    <w:p w14:paraId="3C29484C" w14:textId="77777777" w:rsidR="002329C9" w:rsidRDefault="002329C9" w:rsidP="002329C9">
      <w:pPr>
        <w:tabs>
          <w:tab w:val="left" w:leader="underscore" w:pos="3870"/>
        </w:tabs>
      </w:pPr>
    </w:p>
    <w:p w14:paraId="16C76574" w14:textId="77777777" w:rsidR="002329C9" w:rsidRPr="00F41E01" w:rsidRDefault="002329C9" w:rsidP="002329C9">
      <w:pPr>
        <w:tabs>
          <w:tab w:val="left" w:leader="underscore" w:pos="3870"/>
        </w:tabs>
      </w:pPr>
      <w:r>
        <w:rPr>
          <w:i/>
          <w:iCs/>
        </w:rPr>
        <w:t>Please select one option below for the school or program noted above:</w:t>
      </w:r>
      <w:r>
        <w:t xml:space="preserve">           </w:t>
      </w:r>
    </w:p>
    <w:p w14:paraId="7A8BBE72" w14:textId="77777777" w:rsidR="002329C9" w:rsidRDefault="00000000" w:rsidP="002329C9">
      <w:pPr>
        <w:rPr>
          <w:bCs/>
          <w:szCs w:val="22"/>
        </w:rPr>
      </w:pPr>
      <w:sdt>
        <w:sdtPr>
          <w:rPr>
            <w:b/>
            <w:sz w:val="28"/>
            <w:szCs w:val="28"/>
          </w:rPr>
          <w:id w:val="-830983857"/>
          <w14:checkbox>
            <w14:checked w14:val="0"/>
            <w14:checkedState w14:val="2612" w14:font="MS Gothic"/>
            <w14:uncheckedState w14:val="2610" w14:font="MS Gothic"/>
          </w14:checkbox>
        </w:sdtPr>
        <w:sdtContent>
          <w:r w:rsidR="002329C9">
            <w:rPr>
              <w:rFonts w:ascii="MS Gothic" w:eastAsia="MS Gothic" w:hAnsi="MS Gothic" w:hint="eastAsia"/>
              <w:b/>
              <w:sz w:val="28"/>
              <w:szCs w:val="28"/>
            </w:rPr>
            <w:t>☐</w:t>
          </w:r>
        </w:sdtContent>
      </w:sdt>
      <w:r w:rsidR="002329C9">
        <w:rPr>
          <w:b/>
          <w:sz w:val="28"/>
          <w:szCs w:val="28"/>
        </w:rPr>
        <w:t xml:space="preserve"> </w:t>
      </w:r>
      <w:r w:rsidR="002329C9">
        <w:rPr>
          <w:bCs/>
          <w:szCs w:val="22"/>
        </w:rPr>
        <w:t>Multi-district online school</w:t>
      </w:r>
    </w:p>
    <w:p w14:paraId="5E161B2A" w14:textId="77777777" w:rsidR="002329C9" w:rsidRDefault="00000000" w:rsidP="002329C9">
      <w:pPr>
        <w:rPr>
          <w:bCs/>
          <w:szCs w:val="22"/>
        </w:rPr>
      </w:pPr>
      <w:sdt>
        <w:sdtPr>
          <w:rPr>
            <w:b/>
            <w:sz w:val="28"/>
            <w:szCs w:val="28"/>
          </w:rPr>
          <w:id w:val="38868876"/>
          <w14:checkbox>
            <w14:checked w14:val="0"/>
            <w14:checkedState w14:val="2612" w14:font="MS Gothic"/>
            <w14:uncheckedState w14:val="2610" w14:font="MS Gothic"/>
          </w14:checkbox>
        </w:sdtPr>
        <w:sdtContent>
          <w:r w:rsidR="002329C9">
            <w:rPr>
              <w:rFonts w:ascii="MS Gothic" w:eastAsia="MS Gothic" w:hAnsi="MS Gothic" w:hint="eastAsia"/>
              <w:b/>
              <w:sz w:val="28"/>
              <w:szCs w:val="28"/>
            </w:rPr>
            <w:t>☐</w:t>
          </w:r>
        </w:sdtContent>
      </w:sdt>
      <w:r w:rsidR="002329C9">
        <w:rPr>
          <w:b/>
          <w:sz w:val="28"/>
          <w:szCs w:val="28"/>
        </w:rPr>
        <w:t xml:space="preserve"> </w:t>
      </w:r>
      <w:r w:rsidR="002329C9">
        <w:rPr>
          <w:bCs/>
          <w:szCs w:val="22"/>
        </w:rPr>
        <w:t xml:space="preserve">Single-district online school </w:t>
      </w:r>
    </w:p>
    <w:p w14:paraId="111D0EED" w14:textId="77777777" w:rsidR="002329C9" w:rsidRDefault="00000000" w:rsidP="002329C9">
      <w:pPr>
        <w:rPr>
          <w:b/>
          <w:sz w:val="28"/>
          <w:szCs w:val="28"/>
        </w:rPr>
      </w:pPr>
      <w:sdt>
        <w:sdtPr>
          <w:rPr>
            <w:b/>
            <w:sz w:val="28"/>
            <w:szCs w:val="28"/>
          </w:rPr>
          <w:id w:val="-1697922457"/>
          <w14:checkbox>
            <w14:checked w14:val="0"/>
            <w14:checkedState w14:val="2612" w14:font="MS Gothic"/>
            <w14:uncheckedState w14:val="2610" w14:font="MS Gothic"/>
          </w14:checkbox>
        </w:sdtPr>
        <w:sdtContent>
          <w:r w:rsidR="002329C9">
            <w:rPr>
              <w:rFonts w:ascii="MS Gothic" w:eastAsia="MS Gothic" w:hAnsi="MS Gothic" w:hint="eastAsia"/>
              <w:b/>
              <w:sz w:val="28"/>
              <w:szCs w:val="28"/>
            </w:rPr>
            <w:t>☐</w:t>
          </w:r>
        </w:sdtContent>
      </w:sdt>
      <w:r w:rsidR="002329C9">
        <w:rPr>
          <w:b/>
          <w:sz w:val="28"/>
          <w:szCs w:val="28"/>
        </w:rPr>
        <w:t xml:space="preserve"> </w:t>
      </w:r>
      <w:r w:rsidR="002329C9">
        <w:rPr>
          <w:bCs/>
          <w:szCs w:val="22"/>
        </w:rPr>
        <w:t>Single-district online program</w:t>
      </w:r>
    </w:p>
    <w:p w14:paraId="22D24675" w14:textId="77777777" w:rsidR="002329C9" w:rsidRDefault="002329C9" w:rsidP="002329C9">
      <w:pPr>
        <w:tabs>
          <w:tab w:val="right" w:pos="0"/>
          <w:tab w:val="left" w:pos="720"/>
        </w:tabs>
        <w:ind w:right="288"/>
      </w:pPr>
    </w:p>
    <w:p w14:paraId="77E5BE5B" w14:textId="26A7A9D5" w:rsidR="002329C9" w:rsidRDefault="002329C9" w:rsidP="002329C9">
      <w:pPr>
        <w:tabs>
          <w:tab w:val="right" w:pos="0"/>
          <w:tab w:val="left" w:pos="720"/>
        </w:tabs>
        <w:ind w:right="288"/>
      </w:pPr>
      <w:r>
        <w:t>__________________________________________________________________________________</w:t>
      </w:r>
    </w:p>
    <w:p w14:paraId="43C4B0AE" w14:textId="77777777" w:rsidR="002329C9" w:rsidRDefault="002329C9" w:rsidP="002329C9">
      <w:pPr>
        <w:tabs>
          <w:tab w:val="right" w:pos="0"/>
          <w:tab w:val="left" w:pos="720"/>
        </w:tabs>
        <w:ind w:right="288"/>
      </w:pPr>
      <w:r>
        <w:t>Chief Financial Officer (signature)</w:t>
      </w:r>
      <w:r>
        <w:tab/>
      </w:r>
      <w:r>
        <w:tab/>
      </w:r>
      <w:r>
        <w:tab/>
        <w:t>(printed name)</w:t>
      </w:r>
      <w:r>
        <w:tab/>
      </w:r>
      <w:r>
        <w:tab/>
      </w:r>
      <w:r>
        <w:tab/>
      </w:r>
      <w:r>
        <w:tab/>
      </w:r>
      <w:r>
        <w:tab/>
        <w:t>Date</w:t>
      </w:r>
    </w:p>
    <w:p w14:paraId="6BBAD45B" w14:textId="77777777" w:rsidR="002329C9" w:rsidRDefault="002329C9" w:rsidP="002329C9">
      <w:pPr>
        <w:tabs>
          <w:tab w:val="right" w:pos="0"/>
          <w:tab w:val="left" w:pos="720"/>
        </w:tabs>
        <w:ind w:right="288"/>
      </w:pPr>
    </w:p>
    <w:p w14:paraId="79719C65" w14:textId="3589468A" w:rsidR="002329C9" w:rsidRDefault="002329C9" w:rsidP="002329C9">
      <w:pPr>
        <w:tabs>
          <w:tab w:val="right" w:pos="0"/>
          <w:tab w:val="left" w:pos="720"/>
        </w:tabs>
        <w:ind w:right="288"/>
      </w:pPr>
      <w:r>
        <w:t>__________________________________________________________________________________</w:t>
      </w:r>
    </w:p>
    <w:p w14:paraId="1689B9EB" w14:textId="77777777" w:rsidR="002329C9" w:rsidRDefault="002329C9" w:rsidP="002329C9">
      <w:pPr>
        <w:tabs>
          <w:tab w:val="right" w:pos="0"/>
          <w:tab w:val="left" w:pos="720"/>
        </w:tabs>
        <w:ind w:right="288"/>
      </w:pPr>
      <w:r>
        <w:t>Superintendent (signature)</w:t>
      </w:r>
      <w:r>
        <w:tab/>
      </w:r>
      <w:r>
        <w:tab/>
      </w:r>
      <w:r>
        <w:tab/>
      </w:r>
      <w:r>
        <w:tab/>
        <w:t>(printed name)</w:t>
      </w:r>
      <w:r>
        <w:tab/>
      </w:r>
      <w:r>
        <w:tab/>
      </w:r>
      <w:r>
        <w:tab/>
      </w:r>
      <w:r>
        <w:tab/>
      </w:r>
      <w:r>
        <w:tab/>
        <w:t>Date</w:t>
      </w:r>
    </w:p>
    <w:p w14:paraId="3CAE1D26" w14:textId="77777777" w:rsidR="002329C9" w:rsidRDefault="002329C9" w:rsidP="002329C9">
      <w:pPr>
        <w:tabs>
          <w:tab w:val="right" w:pos="0"/>
          <w:tab w:val="left" w:pos="720"/>
        </w:tabs>
        <w:ind w:right="288"/>
      </w:pPr>
    </w:p>
    <w:p w14:paraId="7EA11E28" w14:textId="77777777" w:rsidR="002329C9" w:rsidRDefault="002329C9" w:rsidP="002329C9">
      <w:pPr>
        <w:tabs>
          <w:tab w:val="right" w:pos="0"/>
          <w:tab w:val="left" w:pos="720"/>
        </w:tabs>
      </w:pPr>
    </w:p>
    <w:p w14:paraId="03951B9E" w14:textId="588B6193" w:rsidR="002329C9" w:rsidRDefault="00C74A59" w:rsidP="00C74A59">
      <w:r w:rsidRPr="00F30FF1">
        <w:rPr>
          <w:bCs/>
        </w:rPr>
        <w:t>No later than September 20</w:t>
      </w:r>
      <w:r>
        <w:rPr>
          <w:bCs/>
        </w:rPr>
        <w:t>, s</w:t>
      </w:r>
      <w:r w:rsidR="002329C9" w:rsidRPr="009130DB">
        <w:t xml:space="preserve">ubmit electronically </w:t>
      </w:r>
      <w:r w:rsidR="009A6C28">
        <w:t>through the Smartsheet submission link found at</w:t>
      </w:r>
      <w:r w:rsidR="002329C9" w:rsidRPr="009130DB">
        <w:t>:</w:t>
      </w:r>
      <w:r>
        <w:t xml:space="preserve"> </w:t>
      </w:r>
      <w:hyperlink r:id="rId7" w:history="1">
        <w:r w:rsidR="009A6C28" w:rsidRPr="00EA0212">
          <w:rPr>
            <w:rStyle w:val="Hyperlink"/>
          </w:rPr>
          <w:t>https://www.cde.state.co.us/onlinelearning/resources</w:t>
        </w:r>
      </w:hyperlink>
    </w:p>
    <w:p w14:paraId="61498E87" w14:textId="77777777" w:rsidR="009A6C28" w:rsidRDefault="009A6C28" w:rsidP="00C74A59"/>
    <w:p w14:paraId="65D548ED" w14:textId="425B9599" w:rsidR="002329C9" w:rsidRDefault="002329C9" w:rsidP="002329C9">
      <w:pPr>
        <w:rPr>
          <w:bCs/>
        </w:rPr>
      </w:pPr>
    </w:p>
    <w:p w14:paraId="4E86DED4" w14:textId="271F5976" w:rsidR="002329C9" w:rsidRDefault="002329C9" w:rsidP="002329C9">
      <w:pPr>
        <w:rPr>
          <w:bCs/>
        </w:rPr>
      </w:pPr>
    </w:p>
    <w:p w14:paraId="3F400BC1" w14:textId="4A3D862D" w:rsidR="002329C9" w:rsidRPr="00C74A59" w:rsidRDefault="00C74A59" w:rsidP="002329C9">
      <w:pPr>
        <w:rPr>
          <w:b/>
        </w:rPr>
      </w:pPr>
      <w:r w:rsidRPr="00C74A59">
        <w:rPr>
          <w:b/>
        </w:rPr>
        <w:t xml:space="preserve">NOTE: </w:t>
      </w:r>
      <w:r w:rsidR="002329C9" w:rsidRPr="00C74A59">
        <w:rPr>
          <w:b/>
        </w:rPr>
        <w:t xml:space="preserve">Once an </w:t>
      </w:r>
      <w:r w:rsidR="003148DA">
        <w:rPr>
          <w:b/>
        </w:rPr>
        <w:t>A</w:t>
      </w:r>
      <w:r w:rsidR="002329C9" w:rsidRPr="00C74A59">
        <w:rPr>
          <w:b/>
        </w:rPr>
        <w:t>uthorizer has provided these assurances</w:t>
      </w:r>
      <w:r w:rsidR="00872663">
        <w:rPr>
          <w:b/>
        </w:rPr>
        <w:t xml:space="preserve"> and supporting documentation</w:t>
      </w:r>
      <w:r w:rsidR="002329C9" w:rsidRPr="00C74A59">
        <w:rPr>
          <w:b/>
        </w:rPr>
        <w:t xml:space="preserve">, the Colorado Department of Education will assume the </w:t>
      </w:r>
      <w:r w:rsidR="003148DA">
        <w:rPr>
          <w:b/>
        </w:rPr>
        <w:t>A</w:t>
      </w:r>
      <w:r w:rsidR="002329C9" w:rsidRPr="00C74A59">
        <w:rPr>
          <w:b/>
        </w:rPr>
        <w:t>uthorizer plans to continue to use the policies identified in their assurance form.  Annual submission is not required</w:t>
      </w:r>
      <w:r w:rsidR="00AB7B2D">
        <w:rPr>
          <w:b/>
        </w:rPr>
        <w:t>.</w:t>
      </w:r>
      <w:r w:rsidR="00AB7B2D" w:rsidRPr="00C74A59">
        <w:rPr>
          <w:b/>
        </w:rPr>
        <w:t xml:space="preserve"> </w:t>
      </w:r>
      <w:r w:rsidR="00AB7B2D">
        <w:rPr>
          <w:b/>
        </w:rPr>
        <w:t>H</w:t>
      </w:r>
      <w:r w:rsidR="00AB7B2D" w:rsidRPr="00C74A59">
        <w:rPr>
          <w:b/>
        </w:rPr>
        <w:t>owever</w:t>
      </w:r>
      <w:r w:rsidR="002329C9" w:rsidRPr="00C74A59">
        <w:rPr>
          <w:b/>
        </w:rPr>
        <w:t xml:space="preserve">, resubmission to the Office of Blended and Online Learning no later than </w:t>
      </w:r>
      <w:r w:rsidR="003148DA">
        <w:rPr>
          <w:b/>
        </w:rPr>
        <w:t xml:space="preserve">September 20 of the applicable school year </w:t>
      </w:r>
      <w:r w:rsidR="002329C9" w:rsidRPr="00C74A59">
        <w:rPr>
          <w:b/>
        </w:rPr>
        <w:t>is required</w:t>
      </w:r>
      <w:r w:rsidR="003148DA">
        <w:rPr>
          <w:b/>
        </w:rPr>
        <w:t xml:space="preserve"> if</w:t>
      </w:r>
      <w:r w:rsidR="002329C9" w:rsidRPr="00C74A59">
        <w:rPr>
          <w:b/>
        </w:rPr>
        <w:t xml:space="preserve"> the </w:t>
      </w:r>
      <w:r w:rsidR="003148DA">
        <w:rPr>
          <w:b/>
        </w:rPr>
        <w:t>A</w:t>
      </w:r>
      <w:r w:rsidR="002329C9" w:rsidRPr="00C74A59">
        <w:rPr>
          <w:b/>
        </w:rPr>
        <w:t xml:space="preserve">uthorizer </w:t>
      </w:r>
      <w:r w:rsidR="003148DA">
        <w:rPr>
          <w:b/>
        </w:rPr>
        <w:t>has changed</w:t>
      </w:r>
      <w:r w:rsidR="002329C9" w:rsidRPr="00C74A59">
        <w:rPr>
          <w:b/>
        </w:rPr>
        <w:t xml:space="preserve"> their </w:t>
      </w:r>
      <w:r w:rsidR="00872663">
        <w:rPr>
          <w:b/>
        </w:rPr>
        <w:t>local board</w:t>
      </w:r>
      <w:r w:rsidR="002329C9" w:rsidRPr="00C74A59">
        <w:rPr>
          <w:b/>
        </w:rPr>
        <w:t xml:space="preserve"> policy</w:t>
      </w:r>
      <w:r w:rsidR="00872663">
        <w:rPr>
          <w:b/>
        </w:rPr>
        <w:t xml:space="preserve"> with regard to attendance and</w:t>
      </w:r>
      <w:r w:rsidR="003148DA">
        <w:rPr>
          <w:b/>
        </w:rPr>
        <w:t>/or</w:t>
      </w:r>
      <w:r w:rsidR="00872663">
        <w:rPr>
          <w:b/>
        </w:rPr>
        <w:t xml:space="preserve"> the documentation used to demonstrate participation in the educational process</w:t>
      </w:r>
      <w:r w:rsidR="002329C9" w:rsidRPr="00C74A59">
        <w:rPr>
          <w:b/>
        </w:rPr>
        <w:t xml:space="preserve">. </w:t>
      </w:r>
    </w:p>
    <w:p w14:paraId="78B7D3AA" w14:textId="77777777" w:rsidR="002329C9" w:rsidRDefault="002329C9" w:rsidP="002329C9"/>
    <w:sectPr w:rsidR="002329C9" w:rsidSect="00CB20EB">
      <w:headerReference w:type="default" r:id="rId8"/>
      <w:footerReference w:type="default" r:id="rId9"/>
      <w:headerReference w:type="first" r:id="rId10"/>
      <w:footerReference w:type="first" r:id="rId11"/>
      <w:pgSz w:w="12240" w:h="15840"/>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DA79" w14:textId="77777777" w:rsidR="00BD5EB2" w:rsidRDefault="00BD5EB2" w:rsidP="0028145F">
      <w:r>
        <w:separator/>
      </w:r>
    </w:p>
  </w:endnote>
  <w:endnote w:type="continuationSeparator" w:id="0">
    <w:p w14:paraId="365A1705" w14:textId="77777777" w:rsidR="00BD5EB2" w:rsidRDefault="00BD5EB2" w:rsidP="0028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04959"/>
      <w:docPartObj>
        <w:docPartGallery w:val="Page Numbers (Bottom of Page)"/>
        <w:docPartUnique/>
      </w:docPartObj>
    </w:sdtPr>
    <w:sdtContent>
      <w:sdt>
        <w:sdtPr>
          <w:id w:val="-1705238520"/>
          <w:docPartObj>
            <w:docPartGallery w:val="Page Numbers (Top of Page)"/>
            <w:docPartUnique/>
          </w:docPartObj>
        </w:sdtPr>
        <w:sdtContent>
          <w:p w14:paraId="7EDDA88E" w14:textId="21DCE1B8" w:rsidR="00084636" w:rsidRDefault="00084636" w:rsidP="0008463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06736F7" w14:textId="77777777" w:rsidR="001B5A67" w:rsidRDefault="001B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297300"/>
      <w:docPartObj>
        <w:docPartGallery w:val="Page Numbers (Bottom of Page)"/>
        <w:docPartUnique/>
      </w:docPartObj>
    </w:sdtPr>
    <w:sdtContent>
      <w:sdt>
        <w:sdtPr>
          <w:id w:val="1728636285"/>
          <w:docPartObj>
            <w:docPartGallery w:val="Page Numbers (Top of Page)"/>
            <w:docPartUnique/>
          </w:docPartObj>
        </w:sdtPr>
        <w:sdtContent>
          <w:p w14:paraId="3B837002" w14:textId="5545F0FE" w:rsidR="00084636" w:rsidRDefault="0008463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6FB170A" w14:textId="77777777" w:rsidR="00084636" w:rsidRDefault="0008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7094" w14:textId="77777777" w:rsidR="00BD5EB2" w:rsidRDefault="00BD5EB2" w:rsidP="0028145F">
      <w:r>
        <w:separator/>
      </w:r>
    </w:p>
  </w:footnote>
  <w:footnote w:type="continuationSeparator" w:id="0">
    <w:p w14:paraId="65EEBAC4" w14:textId="77777777" w:rsidR="00BD5EB2" w:rsidRDefault="00BD5EB2" w:rsidP="0028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574A" w14:textId="77777777" w:rsidR="00D119C4" w:rsidRDefault="00D119C4">
    <w:pPr>
      <w:pStyle w:val="Header"/>
      <w:jc w:val="right"/>
    </w:pPr>
  </w:p>
  <w:p w14:paraId="182EFE80" w14:textId="77777777" w:rsidR="00D119C4" w:rsidRDefault="00D119C4">
    <w:pPr>
      <w:pStyle w:val="Header"/>
      <w:jc w:val="right"/>
    </w:pPr>
  </w:p>
  <w:p w14:paraId="2DA32B0B" w14:textId="126B8C6B" w:rsidR="00D119C4" w:rsidRDefault="00D119C4" w:rsidP="00D119C4">
    <w:pPr>
      <w:pStyle w:val="Header"/>
    </w:pPr>
  </w:p>
  <w:sdt>
    <w:sdtPr>
      <w:id w:val="-1115287409"/>
      <w:docPartObj>
        <w:docPartGallery w:val="Page Numbers (Top of Page)"/>
        <w:docPartUnique/>
      </w:docPartObj>
    </w:sdtPr>
    <w:sdtEndPr>
      <w:rPr>
        <w:noProof/>
      </w:rPr>
    </w:sdtEndPr>
    <w:sdtContent>
      <w:p w14:paraId="51A14EB3" w14:textId="77458BB2" w:rsidR="001B5A67" w:rsidRDefault="001B5A67" w:rsidP="00084636">
        <w:pPr>
          <w:pStyle w:val="Header"/>
          <w:rPr>
            <w:noProof/>
          </w:rPr>
        </w:pPr>
      </w:p>
      <w:p w14:paraId="4173EB27" w14:textId="67EE253B" w:rsidR="00D119C4" w:rsidRDefault="001B5A67" w:rsidP="001B5A67">
        <w:pPr>
          <w:pStyle w:val="Header"/>
          <w:jc w:val="right"/>
        </w:pPr>
        <w:r>
          <w:rPr>
            <w:noProof/>
          </w:rPr>
          <w:drawing>
            <wp:inline distT="0" distB="0" distL="0" distR="0" wp14:anchorId="5D510EDE" wp14:editId="09B45370">
              <wp:extent cx="937846" cy="398702"/>
              <wp:effectExtent l="0" t="0" r="0" b="190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707" cy="405020"/>
                      </a:xfrm>
                      <a:prstGeom prst="rect">
                        <a:avLst/>
                      </a:prstGeom>
                    </pic:spPr>
                  </pic:pic>
                </a:graphicData>
              </a:graphic>
            </wp:inline>
          </w:drawing>
        </w:r>
      </w:p>
    </w:sdtContent>
  </w:sdt>
  <w:p w14:paraId="7727B160" w14:textId="77777777" w:rsidR="00D119C4" w:rsidRDefault="00D11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18A9" w14:textId="4CEBE69D" w:rsidR="0028145F" w:rsidRDefault="0028145F" w:rsidP="0028145F">
    <w:pPr>
      <w:pStyle w:val="Header"/>
      <w:ind w:left="-1440"/>
    </w:pPr>
    <w:r>
      <w:rPr>
        <w:noProof/>
      </w:rPr>
      <mc:AlternateContent>
        <mc:Choice Requires="wps">
          <w:drawing>
            <wp:anchor distT="0" distB="0" distL="114300" distR="114300" simplePos="0" relativeHeight="251661312" behindDoc="0" locked="0" layoutInCell="1" allowOverlap="1" wp14:anchorId="4CBA9884" wp14:editId="5F366646">
              <wp:simplePos x="0" y="0"/>
              <wp:positionH relativeFrom="column">
                <wp:posOffset>-171938</wp:posOffset>
              </wp:positionH>
              <wp:positionV relativeFrom="paragraph">
                <wp:posOffset>328245</wp:posOffset>
              </wp:positionV>
              <wp:extent cx="3571631" cy="1101969"/>
              <wp:effectExtent l="0" t="0" r="0" b="0"/>
              <wp:wrapNone/>
              <wp:docPr id="5" name="Text Box 5"/>
              <wp:cNvGraphicFramePr/>
              <a:graphic xmlns:a="http://schemas.openxmlformats.org/drawingml/2006/main">
                <a:graphicData uri="http://schemas.microsoft.com/office/word/2010/wordprocessingShape">
                  <wps:wsp>
                    <wps:cNvSpPr txBox="1"/>
                    <wps:spPr>
                      <a:xfrm>
                        <a:off x="0" y="0"/>
                        <a:ext cx="3571631" cy="1101969"/>
                      </a:xfrm>
                      <a:prstGeom prst="rect">
                        <a:avLst/>
                      </a:prstGeom>
                      <a:solidFill>
                        <a:srgbClr val="FFFFFF">
                          <a:alpha val="0"/>
                        </a:srgbClr>
                      </a:solidFill>
                      <a:ln w="6350">
                        <a:noFill/>
                      </a:ln>
                    </wps:spPr>
                    <wps:txbx>
                      <w:txbxContent>
                        <w:p w14:paraId="048904C3" w14:textId="77777777" w:rsidR="0028145F" w:rsidRPr="00D119C4" w:rsidRDefault="0028145F" w:rsidP="00D119C4">
                          <w:pPr>
                            <w:jc w:val="center"/>
                            <w:rPr>
                              <w:rFonts w:ascii="Museo Slab 500" w:hAnsi="Museo Slab 500"/>
                              <w:color w:val="FFFFFF" w:themeColor="background1"/>
                              <w:sz w:val="40"/>
                              <w:szCs w:val="40"/>
                            </w:rPr>
                          </w:pPr>
                          <w:r w:rsidRPr="00D119C4">
                            <w:rPr>
                              <w:rFonts w:ascii="Museo Slab 500" w:hAnsi="Museo Slab 500"/>
                              <w:color w:val="FFFFFF" w:themeColor="background1"/>
                              <w:sz w:val="40"/>
                              <w:szCs w:val="40"/>
                            </w:rPr>
                            <w:t>Online Schools and Programs</w:t>
                          </w:r>
                        </w:p>
                        <w:p w14:paraId="237EC79C" w14:textId="5980B275" w:rsidR="0028145F" w:rsidRDefault="0028145F" w:rsidP="00D119C4">
                          <w:pPr>
                            <w:jc w:val="center"/>
                            <w:rPr>
                              <w:color w:val="FFFFFF" w:themeColor="background1"/>
                              <w:sz w:val="28"/>
                              <w:szCs w:val="28"/>
                            </w:rPr>
                          </w:pPr>
                          <w:r w:rsidRPr="00D119C4">
                            <w:rPr>
                              <w:color w:val="FFFFFF" w:themeColor="background1"/>
                              <w:sz w:val="28"/>
                              <w:szCs w:val="28"/>
                            </w:rPr>
                            <w:t>Authorizer Assurance Signature Form</w:t>
                          </w:r>
                        </w:p>
                        <w:p w14:paraId="394B1F27" w14:textId="4163F6D8" w:rsidR="00D119C4" w:rsidRDefault="00D119C4" w:rsidP="00D119C4">
                          <w:pPr>
                            <w:jc w:val="center"/>
                            <w:rPr>
                              <w:color w:val="FFFFFF" w:themeColor="background1"/>
                              <w:sz w:val="28"/>
                              <w:szCs w:val="28"/>
                            </w:rPr>
                          </w:pPr>
                        </w:p>
                        <w:p w14:paraId="3301915D" w14:textId="6D3CF1A2" w:rsidR="00D119C4" w:rsidRPr="00D119C4" w:rsidRDefault="00D119C4" w:rsidP="00D119C4">
                          <w:pPr>
                            <w:jc w:val="center"/>
                            <w:rPr>
                              <w:i/>
                              <w:iCs/>
                              <w:color w:val="FFFFFF" w:themeColor="background1"/>
                              <w:sz w:val="20"/>
                              <w:szCs w:val="20"/>
                            </w:rPr>
                          </w:pPr>
                          <w:r w:rsidRPr="00D119C4">
                            <w:rPr>
                              <w:i/>
                              <w:iCs/>
                              <w:color w:val="FFFFFF" w:themeColor="background1"/>
                              <w:sz w:val="20"/>
                              <w:szCs w:val="20"/>
                            </w:rPr>
                            <w:t>Effective May 2022</w:t>
                          </w:r>
                        </w:p>
                        <w:p w14:paraId="560EB52F" w14:textId="77777777" w:rsidR="00D119C4" w:rsidRDefault="00D119C4" w:rsidP="00D119C4">
                          <w:pPr>
                            <w:jc w:val="center"/>
                            <w:rPr>
                              <w:color w:val="FFFFFF" w:themeColor="background1"/>
                              <w:sz w:val="28"/>
                              <w:szCs w:val="28"/>
                            </w:rPr>
                          </w:pPr>
                        </w:p>
                        <w:p w14:paraId="75D465F4" w14:textId="70583088" w:rsidR="00D119C4" w:rsidRDefault="00D119C4" w:rsidP="00D119C4">
                          <w:pPr>
                            <w:jc w:val="center"/>
                            <w:rPr>
                              <w:color w:val="FFFFFF" w:themeColor="background1"/>
                              <w:sz w:val="28"/>
                              <w:szCs w:val="28"/>
                            </w:rPr>
                          </w:pPr>
                        </w:p>
                        <w:p w14:paraId="024ACB05" w14:textId="0A5B2ACE" w:rsidR="00D119C4" w:rsidRPr="00D119C4" w:rsidRDefault="00D119C4" w:rsidP="00D119C4">
                          <w:pPr>
                            <w:jc w:val="center"/>
                            <w:rPr>
                              <w:color w:val="FFFFFF" w:themeColor="background1"/>
                            </w:rPr>
                          </w:pPr>
                          <w:r>
                            <w:rPr>
                              <w:color w:val="FFFFFF" w:themeColor="background1"/>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A9884" id="_x0000_t202" coordsize="21600,21600" o:spt="202" path="m,l,21600r21600,l21600,xe">
              <v:stroke joinstyle="miter"/>
              <v:path gradientshapeok="t" o:connecttype="rect"/>
            </v:shapetype>
            <v:shape id="Text Box 5" o:spid="_x0000_s1026" type="#_x0000_t202" style="position:absolute;left:0;text-align:left;margin-left:-13.55pt;margin-top:25.85pt;width:281.25pt;height: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" stroked="f" strokeweight=".5pt">
              <v:fill opacity="0"/>
              <v:textbox>
                <w:txbxContent>
                  <w:p w14:paraId="048904C3" w14:textId="77777777" w:rsidR="0028145F" w:rsidRPr="00D119C4" w:rsidRDefault="0028145F" w:rsidP="00D119C4">
                    <w:pPr>
                      <w:jc w:val="center"/>
                      <w:rPr>
                        <w:rFonts w:ascii="Museo Slab 500" w:hAnsi="Museo Slab 500"/>
                        <w:color w:val="FFFFFF" w:themeColor="background1"/>
                        <w:sz w:val="40"/>
                        <w:szCs w:val="40"/>
                      </w:rPr>
                    </w:pPr>
                    <w:r w:rsidRPr="00D119C4">
                      <w:rPr>
                        <w:rFonts w:ascii="Museo Slab 500" w:hAnsi="Museo Slab 500"/>
                        <w:color w:val="FFFFFF" w:themeColor="background1"/>
                        <w:sz w:val="40"/>
                        <w:szCs w:val="40"/>
                      </w:rPr>
                      <w:t>Online Schools and Programs</w:t>
                    </w:r>
                  </w:p>
                  <w:p w14:paraId="237EC79C" w14:textId="5980B275" w:rsidR="0028145F" w:rsidRDefault="0028145F" w:rsidP="00D119C4">
                    <w:pPr>
                      <w:jc w:val="center"/>
                      <w:rPr>
                        <w:color w:val="FFFFFF" w:themeColor="background1"/>
                        <w:sz w:val="28"/>
                        <w:szCs w:val="28"/>
                      </w:rPr>
                    </w:pPr>
                    <w:r w:rsidRPr="00D119C4">
                      <w:rPr>
                        <w:color w:val="FFFFFF" w:themeColor="background1"/>
                        <w:sz w:val="28"/>
                        <w:szCs w:val="28"/>
                      </w:rPr>
                      <w:t>Authorizer Assurance Signature Form</w:t>
                    </w:r>
                  </w:p>
                  <w:p w14:paraId="394B1F27" w14:textId="4163F6D8" w:rsidR="00D119C4" w:rsidRDefault="00D119C4" w:rsidP="00D119C4">
                    <w:pPr>
                      <w:jc w:val="center"/>
                      <w:rPr>
                        <w:color w:val="FFFFFF" w:themeColor="background1"/>
                        <w:sz w:val="28"/>
                        <w:szCs w:val="28"/>
                      </w:rPr>
                    </w:pPr>
                  </w:p>
                  <w:p w14:paraId="3301915D" w14:textId="6D3CF1A2" w:rsidR="00D119C4" w:rsidRPr="00D119C4" w:rsidRDefault="00D119C4" w:rsidP="00D119C4">
                    <w:pPr>
                      <w:jc w:val="center"/>
                      <w:rPr>
                        <w:i/>
                        <w:iCs/>
                        <w:color w:val="FFFFFF" w:themeColor="background1"/>
                        <w:sz w:val="20"/>
                        <w:szCs w:val="20"/>
                      </w:rPr>
                    </w:pPr>
                    <w:r w:rsidRPr="00D119C4">
                      <w:rPr>
                        <w:i/>
                        <w:iCs/>
                        <w:color w:val="FFFFFF" w:themeColor="background1"/>
                        <w:sz w:val="20"/>
                        <w:szCs w:val="20"/>
                      </w:rPr>
                      <w:t>Effective May 2022</w:t>
                    </w:r>
                  </w:p>
                  <w:p w14:paraId="560EB52F" w14:textId="77777777" w:rsidR="00D119C4" w:rsidRDefault="00D119C4" w:rsidP="00D119C4">
                    <w:pPr>
                      <w:jc w:val="center"/>
                      <w:rPr>
                        <w:color w:val="FFFFFF" w:themeColor="background1"/>
                        <w:sz w:val="28"/>
                        <w:szCs w:val="28"/>
                      </w:rPr>
                    </w:pPr>
                  </w:p>
                  <w:p w14:paraId="75D465F4" w14:textId="70583088" w:rsidR="00D119C4" w:rsidRDefault="00D119C4" w:rsidP="00D119C4">
                    <w:pPr>
                      <w:jc w:val="center"/>
                      <w:rPr>
                        <w:color w:val="FFFFFF" w:themeColor="background1"/>
                        <w:sz w:val="28"/>
                        <w:szCs w:val="28"/>
                      </w:rPr>
                    </w:pPr>
                  </w:p>
                  <w:p w14:paraId="024ACB05" w14:textId="0A5B2ACE" w:rsidR="00D119C4" w:rsidRPr="00D119C4" w:rsidRDefault="00D119C4" w:rsidP="00D119C4">
                    <w:pPr>
                      <w:jc w:val="center"/>
                      <w:rPr>
                        <w:color w:val="FFFFFF" w:themeColor="background1"/>
                      </w:rPr>
                    </w:pPr>
                    <w:r>
                      <w:rPr>
                        <w:color w:val="FFFFFF" w:themeColor="background1"/>
                        <w:sz w:val="28"/>
                        <w:szCs w:val="28"/>
                      </w:rPr>
                      <w:t>e</w:t>
                    </w:r>
                  </w:p>
                </w:txbxContent>
              </v:textbox>
            </v:shape>
          </w:pict>
        </mc:Fallback>
      </mc:AlternateContent>
    </w:r>
    <w:r>
      <w:rPr>
        <w:noProof/>
      </w:rPr>
      <w:drawing>
        <wp:anchor distT="0" distB="0" distL="114300" distR="114300" simplePos="0" relativeHeight="251658240" behindDoc="1" locked="0" layoutInCell="1" allowOverlap="1" wp14:anchorId="15ED49EC" wp14:editId="63D0797F">
          <wp:simplePos x="0" y="0"/>
          <wp:positionH relativeFrom="page">
            <wp:align>left</wp:align>
          </wp:positionH>
          <wp:positionV relativeFrom="paragraph">
            <wp:posOffset>-31261</wp:posOffset>
          </wp:positionV>
          <wp:extent cx="7750222" cy="15474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222" cy="1547446"/>
                  </a:xfrm>
                  <a:prstGeom prst="rect">
                    <a:avLst/>
                  </a:prstGeom>
                  <a:noFill/>
                </pic:spPr>
              </pic:pic>
            </a:graphicData>
          </a:graphic>
          <wp14:sizeRelH relativeFrom="margin">
            <wp14:pctWidth>0</wp14:pctWidth>
          </wp14:sizeRelH>
          <wp14:sizeRelV relativeFrom="margin">
            <wp14:pctHeight>0</wp14:pctHeight>
          </wp14:sizeRelV>
        </wp:anchor>
      </w:drawing>
    </w:r>
    <w:r w:rsidRPr="0092052C">
      <w:rPr>
        <w:noProof/>
      </w:rPr>
      <w:drawing>
        <wp:anchor distT="0" distB="0" distL="114300" distR="114300" simplePos="0" relativeHeight="251660288" behindDoc="0" locked="1" layoutInCell="1" allowOverlap="1" wp14:anchorId="37FB5E88" wp14:editId="6D46EAD1">
          <wp:simplePos x="0" y="0"/>
          <wp:positionH relativeFrom="column">
            <wp:posOffset>3829050</wp:posOffset>
          </wp:positionH>
          <wp:positionV relativeFrom="page">
            <wp:posOffset>569595</wp:posOffset>
          </wp:positionV>
          <wp:extent cx="2841625" cy="4781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2"/>
                  <a:stretch>
                    <a:fillRect/>
                  </a:stretch>
                </pic:blipFill>
                <pic:spPr>
                  <a:xfrm>
                    <a:off x="0" y="0"/>
                    <a:ext cx="2841625" cy="4781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142"/>
    <w:multiLevelType w:val="hybridMultilevel"/>
    <w:tmpl w:val="A888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C703A"/>
    <w:multiLevelType w:val="hybridMultilevel"/>
    <w:tmpl w:val="818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361CC"/>
    <w:multiLevelType w:val="hybridMultilevel"/>
    <w:tmpl w:val="80F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607510">
    <w:abstractNumId w:val="0"/>
  </w:num>
  <w:num w:numId="2" w16cid:durableId="2146269328">
    <w:abstractNumId w:val="2"/>
  </w:num>
  <w:num w:numId="3" w16cid:durableId="185507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C9"/>
    <w:rsid w:val="00084636"/>
    <w:rsid w:val="000E0A30"/>
    <w:rsid w:val="001B5A67"/>
    <w:rsid w:val="001F5576"/>
    <w:rsid w:val="002329C9"/>
    <w:rsid w:val="0028145F"/>
    <w:rsid w:val="003148DA"/>
    <w:rsid w:val="00340519"/>
    <w:rsid w:val="003A0B5F"/>
    <w:rsid w:val="003B4F24"/>
    <w:rsid w:val="003F194C"/>
    <w:rsid w:val="00422BD3"/>
    <w:rsid w:val="00472D6C"/>
    <w:rsid w:val="00554691"/>
    <w:rsid w:val="00606EC1"/>
    <w:rsid w:val="00722FAB"/>
    <w:rsid w:val="00774C95"/>
    <w:rsid w:val="00784126"/>
    <w:rsid w:val="007E0F7B"/>
    <w:rsid w:val="00872663"/>
    <w:rsid w:val="008830F1"/>
    <w:rsid w:val="00994D3D"/>
    <w:rsid w:val="009A6C28"/>
    <w:rsid w:val="009F7B10"/>
    <w:rsid w:val="00AB7B2D"/>
    <w:rsid w:val="00B13851"/>
    <w:rsid w:val="00B63656"/>
    <w:rsid w:val="00B72D7B"/>
    <w:rsid w:val="00BD5EB2"/>
    <w:rsid w:val="00BE1EC5"/>
    <w:rsid w:val="00C15D33"/>
    <w:rsid w:val="00C74A59"/>
    <w:rsid w:val="00CB20EB"/>
    <w:rsid w:val="00D119C4"/>
    <w:rsid w:val="00DA6C9D"/>
    <w:rsid w:val="00DB60BC"/>
    <w:rsid w:val="00E07300"/>
    <w:rsid w:val="00F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2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C9"/>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29C9"/>
    <w:rPr>
      <w:color w:val="0000FF"/>
      <w:u w:val="single"/>
    </w:rPr>
  </w:style>
  <w:style w:type="paragraph" w:styleId="ListParagraph">
    <w:name w:val="List Paragraph"/>
    <w:basedOn w:val="Normal"/>
    <w:uiPriority w:val="34"/>
    <w:qFormat/>
    <w:rsid w:val="002329C9"/>
    <w:pPr>
      <w:ind w:left="720"/>
      <w:contextualSpacing/>
    </w:pPr>
  </w:style>
  <w:style w:type="paragraph" w:styleId="Header">
    <w:name w:val="header"/>
    <w:basedOn w:val="Normal"/>
    <w:link w:val="HeaderChar"/>
    <w:uiPriority w:val="99"/>
    <w:unhideWhenUsed/>
    <w:rsid w:val="0028145F"/>
    <w:pPr>
      <w:tabs>
        <w:tab w:val="center" w:pos="4680"/>
        <w:tab w:val="right" w:pos="9360"/>
      </w:tabs>
    </w:pPr>
  </w:style>
  <w:style w:type="character" w:customStyle="1" w:styleId="HeaderChar">
    <w:name w:val="Header Char"/>
    <w:basedOn w:val="DefaultParagraphFont"/>
    <w:link w:val="Header"/>
    <w:uiPriority w:val="99"/>
    <w:rsid w:val="0028145F"/>
    <w:rPr>
      <w:rFonts w:ascii="Calibri" w:eastAsiaTheme="minorEastAsia" w:hAnsi="Calibri"/>
      <w:szCs w:val="24"/>
    </w:rPr>
  </w:style>
  <w:style w:type="paragraph" w:styleId="Footer">
    <w:name w:val="footer"/>
    <w:basedOn w:val="Normal"/>
    <w:link w:val="FooterChar"/>
    <w:uiPriority w:val="99"/>
    <w:unhideWhenUsed/>
    <w:rsid w:val="0028145F"/>
    <w:pPr>
      <w:tabs>
        <w:tab w:val="center" w:pos="4680"/>
        <w:tab w:val="right" w:pos="9360"/>
      </w:tabs>
    </w:pPr>
  </w:style>
  <w:style w:type="character" w:customStyle="1" w:styleId="FooterChar">
    <w:name w:val="Footer Char"/>
    <w:basedOn w:val="DefaultParagraphFont"/>
    <w:link w:val="Footer"/>
    <w:uiPriority w:val="99"/>
    <w:rsid w:val="0028145F"/>
    <w:rPr>
      <w:rFonts w:ascii="Calibri" w:eastAsiaTheme="minorEastAsia" w:hAnsi="Calibri"/>
      <w:szCs w:val="24"/>
    </w:rPr>
  </w:style>
  <w:style w:type="character" w:styleId="CommentReference">
    <w:name w:val="annotation reference"/>
    <w:basedOn w:val="DefaultParagraphFont"/>
    <w:uiPriority w:val="99"/>
    <w:semiHidden/>
    <w:unhideWhenUsed/>
    <w:rsid w:val="00994D3D"/>
    <w:rPr>
      <w:sz w:val="16"/>
      <w:szCs w:val="16"/>
    </w:rPr>
  </w:style>
  <w:style w:type="paragraph" w:styleId="CommentText">
    <w:name w:val="annotation text"/>
    <w:basedOn w:val="Normal"/>
    <w:link w:val="CommentTextChar"/>
    <w:uiPriority w:val="99"/>
    <w:semiHidden/>
    <w:unhideWhenUsed/>
    <w:rsid w:val="00994D3D"/>
    <w:rPr>
      <w:sz w:val="20"/>
      <w:szCs w:val="20"/>
    </w:rPr>
  </w:style>
  <w:style w:type="character" w:customStyle="1" w:styleId="CommentTextChar">
    <w:name w:val="Comment Text Char"/>
    <w:basedOn w:val="DefaultParagraphFont"/>
    <w:link w:val="CommentText"/>
    <w:uiPriority w:val="99"/>
    <w:semiHidden/>
    <w:rsid w:val="00994D3D"/>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994D3D"/>
    <w:rPr>
      <w:b/>
      <w:bCs/>
    </w:rPr>
  </w:style>
  <w:style w:type="character" w:customStyle="1" w:styleId="CommentSubjectChar">
    <w:name w:val="Comment Subject Char"/>
    <w:basedOn w:val="CommentTextChar"/>
    <w:link w:val="CommentSubject"/>
    <w:uiPriority w:val="99"/>
    <w:semiHidden/>
    <w:rsid w:val="00994D3D"/>
    <w:rPr>
      <w:rFonts w:ascii="Calibri" w:eastAsiaTheme="minorEastAsia" w:hAnsi="Calibri"/>
      <w:b/>
      <w:bCs/>
      <w:sz w:val="20"/>
      <w:szCs w:val="20"/>
    </w:rPr>
  </w:style>
  <w:style w:type="paragraph" w:styleId="Revision">
    <w:name w:val="Revision"/>
    <w:hidden/>
    <w:uiPriority w:val="99"/>
    <w:semiHidden/>
    <w:rsid w:val="003F194C"/>
    <w:pPr>
      <w:spacing w:after="0" w:line="240" w:lineRule="auto"/>
    </w:pPr>
    <w:rPr>
      <w:rFonts w:ascii="Calibri" w:eastAsiaTheme="minorEastAsia" w:hAnsi="Calibri"/>
      <w:szCs w:val="24"/>
    </w:rPr>
  </w:style>
  <w:style w:type="character" w:styleId="UnresolvedMention">
    <w:name w:val="Unresolved Mention"/>
    <w:basedOn w:val="DefaultParagraphFont"/>
    <w:uiPriority w:val="99"/>
    <w:semiHidden/>
    <w:unhideWhenUsed/>
    <w:rsid w:val="009A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onlinelearnin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2022-08-10T19:08:00Z</dcterms:created>
  <dcterms:modified xsi:type="dcterms:W3CDTF">2022-08-10T19:08:00Z</dcterms:modified>
</cp:coreProperties>
</file>