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92CE96" w14:textId="53E32438" w:rsidR="00251F78" w:rsidRPr="009C4894" w:rsidRDefault="00251F78" w:rsidP="009C4894">
      <w:pPr>
        <w:pStyle w:val="Heading1"/>
        <w:spacing w:after="19"/>
        <w:ind w:left="0"/>
      </w:pPr>
      <w:bookmarkStart w:id="0" w:name="_Toc65847902"/>
      <w:r>
        <w:rPr>
          <w:color w:val="252525"/>
        </w:rPr>
        <w:t>Part I</w:t>
      </w:r>
      <w:r w:rsidR="00350119">
        <w:rPr>
          <w:color w:val="252525"/>
        </w:rPr>
        <w:t>D</w:t>
      </w:r>
      <w:r>
        <w:rPr>
          <w:color w:val="252525"/>
        </w:rPr>
        <w:t>: General Program Assurances For</w:t>
      </w:r>
      <w:r w:rsidR="009C4894">
        <w:rPr>
          <w:color w:val="252525"/>
        </w:rPr>
        <w:t>m</w:t>
      </w:r>
      <w:r w:rsidR="00C30F2D">
        <w:rPr>
          <w:noProof/>
          <w:sz w:val="2"/>
        </w:rPr>
        <mc:AlternateContent>
          <mc:Choice Requires="wpg">
            <w:drawing>
              <wp:inline distT="0" distB="0" distL="0" distR="0" wp14:anchorId="2725B862" wp14:editId="7617D3FD">
                <wp:extent cx="6400800" cy="5887"/>
                <wp:effectExtent l="0" t="0" r="0" b="0"/>
                <wp:docPr id="6" name="Group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0" cy="5887"/>
                          <a:chOff x="0" y="0"/>
                          <a:chExt cx="10872" cy="10"/>
                        </a:xfrm>
                      </wpg:grpSpPr>
                      <wps:wsp>
                        <wps:cNvPr id="8" name="Line 156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1086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2F3CF2" id="Group 155" o:spid="_x0000_s1026" style="width:7in;height:.45pt;mso-position-horizontal-relative:char;mso-position-vertical-relative:line" coordsize="1087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">
                <v:line id="Line 156" o:spid="_x0000_s1027" style="position:absolute;visibility:visible;mso-wrap-style:square" from="5,5" to="10866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" strokeweight=".48pt"/>
                <w10:anchorlock/>
              </v:group>
            </w:pict>
          </mc:Fallback>
        </mc:AlternateContent>
      </w:r>
      <w:bookmarkEnd w:id="0"/>
    </w:p>
    <w:p w14:paraId="73C60DB7" w14:textId="53B07334" w:rsidR="00ED32D5" w:rsidRDefault="00EC0A65" w:rsidP="00C30F2D">
      <w:pPr>
        <w:pStyle w:val="BodyText"/>
        <w:spacing w:before="106"/>
        <w:rPr>
          <w:color w:val="252525"/>
        </w:rPr>
      </w:pPr>
      <w:r>
        <w:rPr>
          <w:color w:val="252525"/>
        </w:rPr>
        <w:t>The appropriate Authorized Representatives must sign below to indicate their approval of the contents of the application</w:t>
      </w:r>
      <w:r w:rsidR="00DC53C9">
        <w:rPr>
          <w:color w:val="252525"/>
        </w:rPr>
        <w:t xml:space="preserve"> for the</w:t>
      </w:r>
      <w:r>
        <w:rPr>
          <w:color w:val="252525"/>
        </w:rPr>
        <w:t xml:space="preserve"> Adult Education and Literacy Act grant, and the receipt of program funds.</w:t>
      </w:r>
    </w:p>
    <w:p w14:paraId="334061D7" w14:textId="47F647AD" w:rsidR="00C30F2D" w:rsidRDefault="00C30F2D" w:rsidP="00C30F2D">
      <w:pPr>
        <w:pStyle w:val="BodyText"/>
        <w:spacing w:before="106"/>
        <w:rPr>
          <w:color w:val="252525"/>
        </w:rPr>
      </w:pPr>
    </w:p>
    <w:p w14:paraId="31BD0547" w14:textId="63C9B0A1" w:rsidR="00C30F2D" w:rsidRDefault="00C30F2D" w:rsidP="00C30F2D">
      <w:pPr>
        <w:pStyle w:val="BodyText"/>
        <w:spacing w:before="106"/>
      </w:pPr>
      <w:r>
        <w:t xml:space="preserve">On </w:t>
      </w:r>
      <w:r w:rsidRPr="00C30F2D">
        <w:rPr>
          <w:color w:val="A6A6A6" w:themeColor="background1" w:themeShade="A6"/>
          <w:u w:val="single"/>
        </w:rPr>
        <w:t>____(date)_____,</w:t>
      </w:r>
      <w:r w:rsidRPr="00C30F2D">
        <w:rPr>
          <w:color w:val="A6A6A6" w:themeColor="background1" w:themeShade="A6"/>
        </w:rPr>
        <w:t xml:space="preserve"> </w:t>
      </w:r>
      <w:r>
        <w:t xml:space="preserve">2021, the Authorized Representative of </w:t>
      </w:r>
      <w:r w:rsidRPr="00C30F2D">
        <w:rPr>
          <w:color w:val="A6A6A6" w:themeColor="background1" w:themeShade="A6"/>
        </w:rPr>
        <w:t>_</w:t>
      </w:r>
      <w:r w:rsidR="00331EA9">
        <w:rPr>
          <w:color w:val="A6A6A6" w:themeColor="background1" w:themeShade="A6"/>
        </w:rPr>
        <w:t>_____</w:t>
      </w:r>
      <w:r w:rsidRPr="00C30F2D">
        <w:rPr>
          <w:color w:val="A6A6A6" w:themeColor="background1" w:themeShade="A6"/>
        </w:rPr>
        <w:t>____</w:t>
      </w:r>
      <w:r w:rsidRPr="00C30F2D">
        <w:rPr>
          <w:color w:val="A6A6A6" w:themeColor="background1" w:themeShade="A6"/>
          <w:u w:val="single"/>
        </w:rPr>
        <w:t>(organization name)</w:t>
      </w:r>
      <w:r w:rsidRPr="00C30F2D">
        <w:rPr>
          <w:color w:val="A6A6A6" w:themeColor="background1" w:themeShade="A6"/>
          <w:u w:val="single"/>
        </w:rPr>
        <w:tab/>
        <w:t>_______</w:t>
      </w:r>
    </w:p>
    <w:p w14:paraId="4E289821" w14:textId="3B8036E1" w:rsidR="00C30F2D" w:rsidRDefault="00C30F2D" w:rsidP="00C30F2D">
      <w:pPr>
        <w:pStyle w:val="BodyText"/>
        <w:spacing w:before="106"/>
      </w:pPr>
      <w:r>
        <w:t>hereby agrees to the following general AELA program assurances:</w:t>
      </w:r>
    </w:p>
    <w:p w14:paraId="1A3924C6" w14:textId="77777777" w:rsidR="00ED32D5" w:rsidRDefault="00ED32D5" w:rsidP="00C30F2D">
      <w:pPr>
        <w:pStyle w:val="BodyText"/>
      </w:pPr>
    </w:p>
    <w:p w14:paraId="1D4480AC" w14:textId="6BA8C7A0" w:rsidR="00ED32D5" w:rsidRDefault="00EC0A65" w:rsidP="00B12F26">
      <w:pPr>
        <w:pStyle w:val="ListParagraph"/>
        <w:numPr>
          <w:ilvl w:val="0"/>
          <w:numId w:val="29"/>
        </w:numPr>
        <w:tabs>
          <w:tab w:val="left" w:pos="877"/>
        </w:tabs>
        <w:jc w:val="left"/>
        <w:rPr>
          <w:color w:val="252525"/>
        </w:rPr>
      </w:pPr>
      <w:r>
        <w:rPr>
          <w:color w:val="252525"/>
        </w:rPr>
        <w:t>The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grantee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will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work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with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and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provide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requested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data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to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CDE</w:t>
      </w:r>
      <w:r>
        <w:rPr>
          <w:color w:val="252525"/>
          <w:spacing w:val="-7"/>
        </w:rPr>
        <w:t xml:space="preserve"> </w:t>
      </w:r>
      <w:r>
        <w:rPr>
          <w:color w:val="252525"/>
          <w:spacing w:val="-3"/>
        </w:rPr>
        <w:t>for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the</w:t>
      </w:r>
      <w:r>
        <w:rPr>
          <w:color w:val="252525"/>
          <w:spacing w:val="-5"/>
        </w:rPr>
        <w:t xml:space="preserve"> </w:t>
      </w:r>
      <w:r w:rsidR="004608FF">
        <w:rPr>
          <w:color w:val="252525"/>
        </w:rPr>
        <w:t>AELA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grant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within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the time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frames specified.</w:t>
      </w:r>
    </w:p>
    <w:p w14:paraId="6808F78F" w14:textId="77777777" w:rsidR="00ED32D5" w:rsidRDefault="00EC0A65" w:rsidP="00B12F26">
      <w:pPr>
        <w:pStyle w:val="ListParagraph"/>
        <w:numPr>
          <w:ilvl w:val="0"/>
          <w:numId w:val="29"/>
        </w:numPr>
        <w:tabs>
          <w:tab w:val="left" w:pos="877"/>
        </w:tabs>
        <w:jc w:val="left"/>
        <w:rPr>
          <w:color w:val="252525"/>
        </w:rPr>
      </w:pPr>
      <w:r>
        <w:rPr>
          <w:color w:val="252525"/>
        </w:rPr>
        <w:t>The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grantee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will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not</w:t>
      </w:r>
      <w:r>
        <w:rPr>
          <w:color w:val="252525"/>
          <w:spacing w:val="-7"/>
        </w:rPr>
        <w:t xml:space="preserve"> </w:t>
      </w:r>
      <w:r>
        <w:rPr>
          <w:color w:val="252525"/>
        </w:rPr>
        <w:t>discriminate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against</w:t>
      </w:r>
      <w:r>
        <w:rPr>
          <w:color w:val="252525"/>
          <w:spacing w:val="-7"/>
        </w:rPr>
        <w:t xml:space="preserve"> </w:t>
      </w:r>
      <w:r>
        <w:rPr>
          <w:color w:val="252525"/>
          <w:spacing w:val="-3"/>
        </w:rPr>
        <w:t>anyone</w:t>
      </w:r>
      <w:r>
        <w:rPr>
          <w:color w:val="252525"/>
          <w:spacing w:val="4"/>
        </w:rPr>
        <w:t xml:space="preserve"> </w:t>
      </w:r>
      <w:r>
        <w:rPr>
          <w:color w:val="252525"/>
        </w:rPr>
        <w:t>regarding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race,</w:t>
      </w:r>
      <w:r>
        <w:rPr>
          <w:color w:val="252525"/>
          <w:spacing w:val="-7"/>
        </w:rPr>
        <w:t xml:space="preserve"> </w:t>
      </w:r>
      <w:r>
        <w:rPr>
          <w:color w:val="252525"/>
          <w:spacing w:val="-4"/>
        </w:rPr>
        <w:t>gender,</w:t>
      </w:r>
      <w:r>
        <w:rPr>
          <w:color w:val="252525"/>
          <w:spacing w:val="-8"/>
        </w:rPr>
        <w:t xml:space="preserve"> </w:t>
      </w:r>
      <w:r>
        <w:rPr>
          <w:color w:val="252525"/>
        </w:rPr>
        <w:t>national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origin,</w:t>
      </w:r>
      <w:r>
        <w:rPr>
          <w:color w:val="252525"/>
          <w:spacing w:val="-8"/>
        </w:rPr>
        <w:t xml:space="preserve"> </w:t>
      </w:r>
      <w:r>
        <w:rPr>
          <w:color w:val="252525"/>
          <w:spacing w:val="-5"/>
        </w:rPr>
        <w:t>color,</w:t>
      </w:r>
      <w:r>
        <w:rPr>
          <w:color w:val="252525"/>
          <w:spacing w:val="-8"/>
        </w:rPr>
        <w:t xml:space="preserve"> </w:t>
      </w:r>
      <w:r>
        <w:rPr>
          <w:color w:val="252525"/>
        </w:rPr>
        <w:t>disability,</w:t>
      </w:r>
      <w:r>
        <w:rPr>
          <w:color w:val="252525"/>
          <w:spacing w:val="-8"/>
        </w:rPr>
        <w:t xml:space="preserve"> </w:t>
      </w:r>
      <w:r>
        <w:rPr>
          <w:color w:val="252525"/>
        </w:rPr>
        <w:t>or age.</w:t>
      </w:r>
    </w:p>
    <w:p w14:paraId="3B0E282E" w14:textId="77777777" w:rsidR="00ED32D5" w:rsidRDefault="00EC0A65" w:rsidP="00B12F26">
      <w:pPr>
        <w:pStyle w:val="ListParagraph"/>
        <w:numPr>
          <w:ilvl w:val="0"/>
          <w:numId w:val="29"/>
        </w:numPr>
        <w:tabs>
          <w:tab w:val="left" w:pos="877"/>
        </w:tabs>
        <w:jc w:val="left"/>
        <w:rPr>
          <w:color w:val="252525"/>
        </w:rPr>
      </w:pPr>
      <w:r>
        <w:rPr>
          <w:color w:val="252525"/>
        </w:rPr>
        <w:t>That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funds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will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be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used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to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supplement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and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not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supplant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any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funds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currently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being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used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to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provide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adult education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services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and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grant</w:t>
      </w:r>
      <w:r>
        <w:rPr>
          <w:color w:val="252525"/>
          <w:spacing w:val="-7"/>
        </w:rPr>
        <w:t xml:space="preserve"> </w:t>
      </w:r>
      <w:r>
        <w:rPr>
          <w:color w:val="252525"/>
        </w:rPr>
        <w:t>dollars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will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be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administered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by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the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appropriate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fiscal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agent.</w:t>
      </w:r>
    </w:p>
    <w:p w14:paraId="29283086" w14:textId="77777777" w:rsidR="00ED32D5" w:rsidRDefault="00EC0A65" w:rsidP="00B12F26">
      <w:pPr>
        <w:pStyle w:val="ListParagraph"/>
        <w:numPr>
          <w:ilvl w:val="0"/>
          <w:numId w:val="29"/>
        </w:numPr>
        <w:tabs>
          <w:tab w:val="left" w:pos="877"/>
        </w:tabs>
        <w:jc w:val="left"/>
        <w:rPr>
          <w:color w:val="252525"/>
        </w:rPr>
      </w:pPr>
      <w:r>
        <w:rPr>
          <w:color w:val="252525"/>
        </w:rPr>
        <w:t>That</w:t>
      </w:r>
      <w:r>
        <w:rPr>
          <w:color w:val="252525"/>
          <w:spacing w:val="-7"/>
        </w:rPr>
        <w:t xml:space="preserve"> </w:t>
      </w:r>
      <w:r>
        <w:rPr>
          <w:color w:val="252525"/>
        </w:rPr>
        <w:t>funded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projects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will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maintain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appropriate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fiscal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and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program</w:t>
      </w:r>
      <w:r>
        <w:rPr>
          <w:color w:val="252525"/>
          <w:spacing w:val="-4"/>
        </w:rPr>
        <w:t xml:space="preserve"> </w:t>
      </w:r>
      <w:r>
        <w:rPr>
          <w:color w:val="252525"/>
          <w:spacing w:val="-3"/>
        </w:rPr>
        <w:t>records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and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that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fiscal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audits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of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this program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will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be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conducted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by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the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grantees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as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a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part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of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their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regular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audits.</w:t>
      </w:r>
    </w:p>
    <w:p w14:paraId="05DA46EC" w14:textId="77777777" w:rsidR="00ED32D5" w:rsidRDefault="00EC0A65" w:rsidP="00B12F26">
      <w:pPr>
        <w:pStyle w:val="ListParagraph"/>
        <w:numPr>
          <w:ilvl w:val="0"/>
          <w:numId w:val="29"/>
        </w:numPr>
        <w:tabs>
          <w:tab w:val="left" w:pos="877"/>
        </w:tabs>
        <w:jc w:val="left"/>
        <w:rPr>
          <w:color w:val="252525"/>
        </w:rPr>
      </w:pPr>
      <w:r>
        <w:rPr>
          <w:color w:val="252525"/>
        </w:rPr>
        <w:t>That</w:t>
      </w:r>
      <w:r>
        <w:rPr>
          <w:color w:val="252525"/>
          <w:spacing w:val="-7"/>
        </w:rPr>
        <w:t xml:space="preserve"> </w:t>
      </w:r>
      <w:r>
        <w:rPr>
          <w:color w:val="252525"/>
        </w:rPr>
        <w:t>if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any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findings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of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misuse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of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these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funds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are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discovered,</w:t>
      </w:r>
      <w:r>
        <w:rPr>
          <w:color w:val="252525"/>
          <w:spacing w:val="-7"/>
        </w:rPr>
        <w:t xml:space="preserve"> </w:t>
      </w:r>
      <w:r>
        <w:rPr>
          <w:color w:val="252525"/>
        </w:rPr>
        <w:t>project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funds will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be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returned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to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CDE.</w:t>
      </w:r>
    </w:p>
    <w:p w14:paraId="13A7A8BE" w14:textId="0041D89E" w:rsidR="00ED32D5" w:rsidRDefault="00EC0A65" w:rsidP="00B12F26">
      <w:pPr>
        <w:pStyle w:val="ListParagraph"/>
        <w:numPr>
          <w:ilvl w:val="0"/>
          <w:numId w:val="29"/>
        </w:numPr>
        <w:tabs>
          <w:tab w:val="left" w:pos="877"/>
        </w:tabs>
        <w:jc w:val="left"/>
        <w:rPr>
          <w:color w:val="252525"/>
        </w:rPr>
      </w:pPr>
      <w:r>
        <w:rPr>
          <w:color w:val="202020"/>
        </w:rPr>
        <w:t xml:space="preserve">The applicant will not use any funds made available under </w:t>
      </w:r>
      <w:r w:rsidR="004608FF">
        <w:rPr>
          <w:color w:val="202020"/>
        </w:rPr>
        <w:t>AELA</w:t>
      </w:r>
      <w:r>
        <w:rPr>
          <w:color w:val="202020"/>
        </w:rPr>
        <w:t xml:space="preserve"> </w:t>
      </w:r>
      <w:r>
        <w:rPr>
          <w:color w:val="202020"/>
          <w:spacing w:val="-3"/>
        </w:rPr>
        <w:t xml:space="preserve">for </w:t>
      </w:r>
      <w:r>
        <w:rPr>
          <w:color w:val="202020"/>
        </w:rPr>
        <w:t>the purpose of supporting or providing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programs,</w:t>
      </w:r>
      <w:r>
        <w:rPr>
          <w:color w:val="202020"/>
          <w:spacing w:val="-7"/>
        </w:rPr>
        <w:t xml:space="preserve"> </w:t>
      </w:r>
      <w:r>
        <w:rPr>
          <w:color w:val="202020"/>
        </w:rPr>
        <w:t>services,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or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activities</w:t>
      </w:r>
      <w:r>
        <w:rPr>
          <w:color w:val="202020"/>
          <w:spacing w:val="-4"/>
        </w:rPr>
        <w:t xml:space="preserve"> </w:t>
      </w:r>
      <w:r>
        <w:rPr>
          <w:color w:val="202020"/>
          <w:spacing w:val="-3"/>
        </w:rPr>
        <w:t>for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individuals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who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are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not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“eligible</w:t>
      </w:r>
      <w:r>
        <w:rPr>
          <w:color w:val="202020"/>
          <w:spacing w:val="-4"/>
        </w:rPr>
        <w:t xml:space="preserve"> </w:t>
      </w:r>
      <w:r w:rsidR="004608FF">
        <w:rPr>
          <w:color w:val="202020"/>
        </w:rPr>
        <w:t>adults</w:t>
      </w:r>
      <w:r>
        <w:rPr>
          <w:color w:val="202020"/>
        </w:rPr>
        <w:t>”</w:t>
      </w:r>
      <w:r>
        <w:rPr>
          <w:color w:val="202020"/>
          <w:spacing w:val="-5"/>
        </w:rPr>
        <w:t xml:space="preserve"> </w:t>
      </w:r>
      <w:r w:rsidR="004608FF">
        <w:rPr>
          <w:color w:val="202020"/>
          <w:spacing w:val="-5"/>
        </w:rPr>
        <w:t>as defined in the law un</w:t>
      </w:r>
      <w:r>
        <w:rPr>
          <w:color w:val="202020"/>
        </w:rPr>
        <w:t xml:space="preserve">less it is providing </w:t>
      </w:r>
      <w:r>
        <w:rPr>
          <w:color w:val="202020"/>
          <w:spacing w:val="-3"/>
        </w:rPr>
        <w:t xml:space="preserve">programs, </w:t>
      </w:r>
      <w:r>
        <w:rPr>
          <w:color w:val="202020"/>
        </w:rPr>
        <w:t>services or activities related to family literacy activities</w:t>
      </w:r>
      <w:r w:rsidR="004608FF">
        <w:rPr>
          <w:color w:val="202020"/>
        </w:rPr>
        <w:t>.</w:t>
      </w:r>
    </w:p>
    <w:p w14:paraId="1380CE9C" w14:textId="2FBC46B0" w:rsidR="00ED32D5" w:rsidRDefault="00EC0A65" w:rsidP="00B12F26">
      <w:pPr>
        <w:pStyle w:val="ListParagraph"/>
        <w:numPr>
          <w:ilvl w:val="0"/>
          <w:numId w:val="29"/>
        </w:numPr>
        <w:tabs>
          <w:tab w:val="left" w:pos="877"/>
        </w:tabs>
        <w:jc w:val="left"/>
        <w:rPr>
          <w:color w:val="252525"/>
        </w:rPr>
      </w:pPr>
      <w:r>
        <w:rPr>
          <w:color w:val="202020"/>
        </w:rPr>
        <w:t xml:space="preserve">The applicant will ensure that each of the identified grantee contacts (see </w:t>
      </w:r>
      <w:hyperlink w:anchor="_Attachment_B:_Grantee" w:history="1">
        <w:r w:rsidRPr="009C4894">
          <w:rPr>
            <w:rStyle w:val="Hyperlink"/>
          </w:rPr>
          <w:t xml:space="preserve">Attachment </w:t>
        </w:r>
        <w:r w:rsidR="009C4894" w:rsidRPr="009C4894">
          <w:rPr>
            <w:rStyle w:val="Hyperlink"/>
          </w:rPr>
          <w:t>B</w:t>
        </w:r>
      </w:hyperlink>
      <w:r>
        <w:rPr>
          <w:color w:val="202020"/>
        </w:rPr>
        <w:t>) has adequate time and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resources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to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meet</w:t>
      </w:r>
      <w:r>
        <w:rPr>
          <w:color w:val="202020"/>
          <w:spacing w:val="-7"/>
        </w:rPr>
        <w:t xml:space="preserve"> </w:t>
      </w:r>
      <w:r>
        <w:rPr>
          <w:color w:val="202020"/>
        </w:rPr>
        <w:t>the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expectations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and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fulfill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the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requirements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of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the contact</w:t>
      </w:r>
      <w:r>
        <w:rPr>
          <w:color w:val="202020"/>
          <w:spacing w:val="-7"/>
        </w:rPr>
        <w:t xml:space="preserve"> </w:t>
      </w:r>
      <w:r>
        <w:rPr>
          <w:color w:val="202020"/>
        </w:rPr>
        <w:t>role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in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relation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to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the</w:t>
      </w:r>
      <w:r>
        <w:rPr>
          <w:color w:val="202020"/>
          <w:spacing w:val="-5"/>
        </w:rPr>
        <w:t xml:space="preserve"> </w:t>
      </w:r>
      <w:r w:rsidR="004608FF">
        <w:rPr>
          <w:color w:val="202020"/>
        </w:rPr>
        <w:t>AELA</w:t>
      </w:r>
      <w:r>
        <w:rPr>
          <w:color w:val="202020"/>
        </w:rPr>
        <w:t xml:space="preserve"> grant.</w:t>
      </w:r>
    </w:p>
    <w:p w14:paraId="4F82E294" w14:textId="6226C03B" w:rsidR="00ED32D5" w:rsidRDefault="00EC0A65" w:rsidP="00B12F26">
      <w:pPr>
        <w:pStyle w:val="ListParagraph"/>
        <w:numPr>
          <w:ilvl w:val="0"/>
          <w:numId w:val="29"/>
        </w:numPr>
        <w:tabs>
          <w:tab w:val="left" w:pos="877"/>
        </w:tabs>
        <w:jc w:val="left"/>
        <w:rPr>
          <w:color w:val="252525"/>
        </w:rPr>
      </w:pPr>
      <w:r>
        <w:rPr>
          <w:color w:val="202020"/>
        </w:rPr>
        <w:t>The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applicant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will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provide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a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description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of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how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funds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awarded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under</w:t>
      </w:r>
      <w:r>
        <w:rPr>
          <w:color w:val="202020"/>
          <w:spacing w:val="-4"/>
        </w:rPr>
        <w:t xml:space="preserve"> </w:t>
      </w:r>
      <w:r w:rsidR="004608FF">
        <w:rPr>
          <w:color w:val="202020"/>
        </w:rPr>
        <w:t>AELA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will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be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spent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according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to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the instructions outlined in the annual budget</w:t>
      </w:r>
      <w:r>
        <w:rPr>
          <w:color w:val="202020"/>
          <w:spacing w:val="-27"/>
        </w:rPr>
        <w:t xml:space="preserve"> </w:t>
      </w:r>
      <w:r>
        <w:rPr>
          <w:color w:val="202020"/>
        </w:rPr>
        <w:t>template.</w:t>
      </w:r>
    </w:p>
    <w:p w14:paraId="6B3B3289" w14:textId="75BE1D17" w:rsidR="00ED32D5" w:rsidRDefault="00EC0A65" w:rsidP="00B12F26">
      <w:pPr>
        <w:pStyle w:val="ListParagraph"/>
        <w:numPr>
          <w:ilvl w:val="0"/>
          <w:numId w:val="29"/>
        </w:numPr>
        <w:tabs>
          <w:tab w:val="left" w:pos="877"/>
        </w:tabs>
        <w:jc w:val="left"/>
        <w:rPr>
          <w:color w:val="252525"/>
        </w:rPr>
      </w:pPr>
      <w:r>
        <w:rPr>
          <w:color w:val="202020"/>
        </w:rPr>
        <w:t>The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applicant</w:t>
      </w:r>
      <w:r>
        <w:rPr>
          <w:color w:val="202020"/>
          <w:spacing w:val="-7"/>
        </w:rPr>
        <w:t xml:space="preserve"> </w:t>
      </w:r>
      <w:r>
        <w:rPr>
          <w:color w:val="202020"/>
        </w:rPr>
        <w:t>will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provide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a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description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of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any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cooperative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arrangements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the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eligible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provider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has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with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any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other agencies,</w:t>
      </w:r>
      <w:r>
        <w:rPr>
          <w:color w:val="202020"/>
          <w:spacing w:val="-8"/>
        </w:rPr>
        <w:t xml:space="preserve"> </w:t>
      </w:r>
      <w:r>
        <w:rPr>
          <w:color w:val="202020"/>
        </w:rPr>
        <w:t>institutions,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or</w:t>
      </w:r>
      <w:r>
        <w:rPr>
          <w:color w:val="202020"/>
          <w:spacing w:val="-7"/>
        </w:rPr>
        <w:t xml:space="preserve"> </w:t>
      </w:r>
      <w:r>
        <w:rPr>
          <w:color w:val="202020"/>
        </w:rPr>
        <w:t>organizations</w:t>
      </w:r>
      <w:r>
        <w:rPr>
          <w:color w:val="202020"/>
          <w:spacing w:val="-6"/>
        </w:rPr>
        <w:t xml:space="preserve"> </w:t>
      </w:r>
      <w:r>
        <w:rPr>
          <w:color w:val="202020"/>
          <w:spacing w:val="-3"/>
        </w:rPr>
        <w:t>for</w:t>
      </w:r>
      <w:r>
        <w:rPr>
          <w:color w:val="202020"/>
          <w:spacing w:val="-7"/>
        </w:rPr>
        <w:t xml:space="preserve"> </w:t>
      </w:r>
      <w:r>
        <w:rPr>
          <w:color w:val="202020"/>
        </w:rPr>
        <w:t>the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delivery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of</w:t>
      </w:r>
      <w:r>
        <w:rPr>
          <w:color w:val="202020"/>
          <w:spacing w:val="-6"/>
        </w:rPr>
        <w:t xml:space="preserve"> </w:t>
      </w:r>
      <w:r w:rsidR="00DC53C9">
        <w:rPr>
          <w:color w:val="202020"/>
        </w:rPr>
        <w:t>a</w:t>
      </w:r>
      <w:r w:rsidR="004608FF">
        <w:rPr>
          <w:color w:val="202020"/>
        </w:rPr>
        <w:t xml:space="preserve">dult </w:t>
      </w:r>
      <w:r w:rsidR="00DC53C9">
        <w:rPr>
          <w:color w:val="202020"/>
        </w:rPr>
        <w:t>e</w:t>
      </w:r>
      <w:r w:rsidR="004608FF">
        <w:rPr>
          <w:color w:val="202020"/>
        </w:rPr>
        <w:t xml:space="preserve">ducation and </w:t>
      </w:r>
      <w:r w:rsidR="00DC53C9">
        <w:rPr>
          <w:color w:val="202020"/>
        </w:rPr>
        <w:t>l</w:t>
      </w:r>
      <w:r w:rsidR="004608FF">
        <w:rPr>
          <w:color w:val="202020"/>
        </w:rPr>
        <w:t xml:space="preserve">iteracy </w:t>
      </w:r>
      <w:r w:rsidR="00DC53C9">
        <w:rPr>
          <w:color w:val="202020"/>
        </w:rPr>
        <w:t>a</w:t>
      </w:r>
      <w:r w:rsidR="004608FF">
        <w:rPr>
          <w:color w:val="202020"/>
        </w:rPr>
        <w:t>ct</w:t>
      </w:r>
      <w:r>
        <w:rPr>
          <w:color w:val="202020"/>
        </w:rPr>
        <w:t>ivities.</w:t>
      </w:r>
    </w:p>
    <w:p w14:paraId="590EABC0" w14:textId="77777777" w:rsidR="00ED32D5" w:rsidRDefault="00EC0A65" w:rsidP="00B12F26">
      <w:pPr>
        <w:pStyle w:val="ListParagraph"/>
        <w:numPr>
          <w:ilvl w:val="0"/>
          <w:numId w:val="29"/>
        </w:numPr>
        <w:tabs>
          <w:tab w:val="left" w:pos="877"/>
        </w:tabs>
        <w:spacing w:line="235" w:lineRule="auto"/>
        <w:jc w:val="left"/>
        <w:rPr>
          <w:color w:val="252525"/>
        </w:rPr>
      </w:pPr>
      <w:r>
        <w:rPr>
          <w:color w:val="202020"/>
        </w:rPr>
        <w:t>The</w:t>
      </w:r>
      <w:r>
        <w:rPr>
          <w:color w:val="202020"/>
          <w:spacing w:val="-5"/>
        </w:rPr>
        <w:t xml:space="preserve"> </w:t>
      </w:r>
      <w:r>
        <w:rPr>
          <w:color w:val="252525"/>
        </w:rPr>
        <w:t>applicant</w:t>
      </w:r>
      <w:r>
        <w:rPr>
          <w:color w:val="252525"/>
          <w:spacing w:val="-6"/>
        </w:rPr>
        <w:t xml:space="preserve"> </w:t>
      </w:r>
      <w:r>
        <w:rPr>
          <w:color w:val="202020"/>
        </w:rPr>
        <w:t>will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retain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sole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responsibility</w:t>
      </w:r>
      <w:r>
        <w:rPr>
          <w:color w:val="202020"/>
          <w:spacing w:val="-5"/>
        </w:rPr>
        <w:t xml:space="preserve"> </w:t>
      </w:r>
      <w:r>
        <w:rPr>
          <w:color w:val="202020"/>
          <w:spacing w:val="-3"/>
        </w:rPr>
        <w:t>for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the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project</w:t>
      </w:r>
      <w:r>
        <w:rPr>
          <w:color w:val="202020"/>
          <w:spacing w:val="-7"/>
        </w:rPr>
        <w:t xml:space="preserve"> </w:t>
      </w:r>
      <w:r>
        <w:rPr>
          <w:color w:val="202020"/>
        </w:rPr>
        <w:t>even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if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subcontractors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are used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to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perform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certain services.</w:t>
      </w:r>
    </w:p>
    <w:p w14:paraId="22DFD9DD" w14:textId="11B78C47" w:rsidR="00ED32D5" w:rsidRDefault="00EC0A65" w:rsidP="00B12F26">
      <w:pPr>
        <w:pStyle w:val="ListParagraph"/>
        <w:numPr>
          <w:ilvl w:val="0"/>
          <w:numId w:val="29"/>
        </w:numPr>
        <w:tabs>
          <w:tab w:val="left" w:pos="877"/>
        </w:tabs>
        <w:spacing w:before="2"/>
        <w:jc w:val="left"/>
      </w:pPr>
      <w:r>
        <w:rPr>
          <w:color w:val="202020"/>
        </w:rPr>
        <w:t>The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applicant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will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complete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and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submit</w:t>
      </w:r>
      <w:r>
        <w:rPr>
          <w:color w:val="202020"/>
          <w:spacing w:val="-6"/>
        </w:rPr>
        <w:t xml:space="preserve"> </w:t>
      </w:r>
      <w:r w:rsidR="003A73D0">
        <w:rPr>
          <w:color w:val="202020"/>
          <w:spacing w:val="-6"/>
        </w:rPr>
        <w:t xml:space="preserve">Quarterly Performance Reports </w:t>
      </w:r>
      <w:r>
        <w:rPr>
          <w:color w:val="202020"/>
        </w:rPr>
        <w:t>by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the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published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due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date</w:t>
      </w:r>
      <w:r w:rsidR="003A73D0">
        <w:rPr>
          <w:color w:val="202020"/>
        </w:rPr>
        <w:t>s</w:t>
      </w:r>
      <w:r>
        <w:rPr>
          <w:color w:val="202020"/>
        </w:rPr>
        <w:t>.</w:t>
      </w:r>
    </w:p>
    <w:p w14:paraId="79FA5BBA" w14:textId="77777777" w:rsidR="003A73D0" w:rsidRPr="003A73D0" w:rsidRDefault="00EC0A65" w:rsidP="00B12F26">
      <w:pPr>
        <w:pStyle w:val="ListParagraph"/>
        <w:numPr>
          <w:ilvl w:val="0"/>
          <w:numId w:val="29"/>
        </w:numPr>
        <w:tabs>
          <w:tab w:val="left" w:pos="877"/>
        </w:tabs>
        <w:jc w:val="left"/>
      </w:pPr>
      <w:r>
        <w:rPr>
          <w:color w:val="202020"/>
        </w:rPr>
        <w:t>The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applicant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will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complete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and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submit</w:t>
      </w:r>
      <w:r>
        <w:rPr>
          <w:color w:val="202020"/>
          <w:spacing w:val="-6"/>
        </w:rPr>
        <w:t xml:space="preserve"> </w:t>
      </w:r>
      <w:r w:rsidR="003A73D0">
        <w:rPr>
          <w:color w:val="202020"/>
        </w:rPr>
        <w:t>Interim Financial Reports by the published due dates.</w:t>
      </w:r>
    </w:p>
    <w:p w14:paraId="00B5C975" w14:textId="63E1BBF9" w:rsidR="00ED32D5" w:rsidRDefault="003A73D0" w:rsidP="00B12F26">
      <w:pPr>
        <w:pStyle w:val="ListParagraph"/>
        <w:numPr>
          <w:ilvl w:val="0"/>
          <w:numId w:val="29"/>
        </w:numPr>
        <w:tabs>
          <w:tab w:val="left" w:pos="877"/>
        </w:tabs>
        <w:jc w:val="left"/>
      </w:pPr>
      <w:r>
        <w:rPr>
          <w:color w:val="202020"/>
        </w:rPr>
        <w:t xml:space="preserve">The applicant will complete and submit an </w:t>
      </w:r>
      <w:r w:rsidR="00EC0A65">
        <w:rPr>
          <w:color w:val="202020"/>
        </w:rPr>
        <w:t>Annual</w:t>
      </w:r>
      <w:r w:rsidR="00EC0A65">
        <w:rPr>
          <w:color w:val="202020"/>
          <w:spacing w:val="-3"/>
        </w:rPr>
        <w:t xml:space="preserve"> </w:t>
      </w:r>
      <w:r w:rsidR="00EC0A65">
        <w:rPr>
          <w:color w:val="202020"/>
        </w:rPr>
        <w:t>Financial</w:t>
      </w:r>
      <w:r w:rsidR="00EC0A65">
        <w:rPr>
          <w:color w:val="202020"/>
          <w:spacing w:val="-3"/>
        </w:rPr>
        <w:t xml:space="preserve"> </w:t>
      </w:r>
      <w:r w:rsidR="00EC0A65">
        <w:rPr>
          <w:color w:val="202020"/>
        </w:rPr>
        <w:t>Report (part</w:t>
      </w:r>
      <w:r w:rsidR="00EC0A65">
        <w:rPr>
          <w:color w:val="202020"/>
          <w:spacing w:val="-6"/>
        </w:rPr>
        <w:t xml:space="preserve"> </w:t>
      </w:r>
      <w:r w:rsidR="00EC0A65">
        <w:rPr>
          <w:color w:val="202020"/>
        </w:rPr>
        <w:t>of the</w:t>
      </w:r>
      <w:r w:rsidR="00EC0A65">
        <w:rPr>
          <w:color w:val="202020"/>
          <w:spacing w:val="-4"/>
        </w:rPr>
        <w:t xml:space="preserve"> </w:t>
      </w:r>
      <w:r w:rsidR="00EC0A65">
        <w:rPr>
          <w:color w:val="202020"/>
        </w:rPr>
        <w:t>annual</w:t>
      </w:r>
      <w:r w:rsidR="00EC0A65">
        <w:rPr>
          <w:color w:val="202020"/>
          <w:spacing w:val="-3"/>
        </w:rPr>
        <w:t xml:space="preserve"> </w:t>
      </w:r>
      <w:r w:rsidR="00EC0A65">
        <w:rPr>
          <w:color w:val="202020"/>
        </w:rPr>
        <w:t>budget</w:t>
      </w:r>
      <w:r w:rsidR="00EC0A65">
        <w:rPr>
          <w:color w:val="202020"/>
          <w:spacing w:val="-6"/>
        </w:rPr>
        <w:t xml:space="preserve"> </w:t>
      </w:r>
      <w:r w:rsidR="00EC0A65">
        <w:rPr>
          <w:color w:val="202020"/>
        </w:rPr>
        <w:t>template) by</w:t>
      </w:r>
      <w:r w:rsidR="00EC0A65">
        <w:rPr>
          <w:color w:val="202020"/>
          <w:spacing w:val="-4"/>
        </w:rPr>
        <w:t xml:space="preserve"> </w:t>
      </w:r>
      <w:r w:rsidR="00EC0A65">
        <w:rPr>
          <w:color w:val="202020"/>
        </w:rPr>
        <w:t>the published due</w:t>
      </w:r>
      <w:r w:rsidR="00EC0A65">
        <w:rPr>
          <w:color w:val="202020"/>
          <w:spacing w:val="-7"/>
        </w:rPr>
        <w:t xml:space="preserve"> </w:t>
      </w:r>
      <w:r w:rsidR="00EC0A65">
        <w:rPr>
          <w:color w:val="202020"/>
        </w:rPr>
        <w:t>date.</w:t>
      </w:r>
    </w:p>
    <w:p w14:paraId="58FE3CA2" w14:textId="0F9A2A41" w:rsidR="00ED32D5" w:rsidRDefault="00EC0A65" w:rsidP="00B12F26">
      <w:pPr>
        <w:pStyle w:val="ListParagraph"/>
        <w:numPr>
          <w:ilvl w:val="0"/>
          <w:numId w:val="29"/>
        </w:numPr>
        <w:tabs>
          <w:tab w:val="left" w:pos="877"/>
        </w:tabs>
        <w:jc w:val="left"/>
        <w:rPr>
          <w:color w:val="252525"/>
        </w:rPr>
      </w:pPr>
      <w:r>
        <w:rPr>
          <w:color w:val="202020"/>
        </w:rPr>
        <w:t>The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applicant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will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comply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with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all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state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policies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and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requirements</w:t>
      </w:r>
      <w:r w:rsidR="00037BD4">
        <w:rPr>
          <w:color w:val="202020"/>
        </w:rPr>
        <w:t>.</w:t>
      </w:r>
    </w:p>
    <w:p w14:paraId="2C68F65C" w14:textId="196EE7C8" w:rsidR="00ED32D5" w:rsidRDefault="00EC0A65" w:rsidP="00B12F26">
      <w:pPr>
        <w:pStyle w:val="ListParagraph"/>
        <w:numPr>
          <w:ilvl w:val="0"/>
          <w:numId w:val="29"/>
        </w:numPr>
        <w:tabs>
          <w:tab w:val="left" w:pos="877"/>
        </w:tabs>
        <w:jc w:val="left"/>
        <w:rPr>
          <w:color w:val="252525"/>
        </w:rPr>
      </w:pPr>
      <w:r>
        <w:rPr>
          <w:color w:val="202020"/>
        </w:rPr>
        <w:t>The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applicant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will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maintain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and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use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the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LACES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adult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education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reporting</w:t>
      </w:r>
      <w:r>
        <w:rPr>
          <w:color w:val="202020"/>
          <w:spacing w:val="-2"/>
        </w:rPr>
        <w:t xml:space="preserve"> </w:t>
      </w:r>
      <w:r>
        <w:rPr>
          <w:color w:val="202020"/>
          <w:spacing w:val="-3"/>
        </w:rPr>
        <w:t>system,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and submission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of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available data will be in accordance with guidelines set forth by</w:t>
      </w:r>
      <w:r w:rsidR="00DC53C9">
        <w:rPr>
          <w:color w:val="202020"/>
        </w:rPr>
        <w:t xml:space="preserve"> CDE</w:t>
      </w:r>
      <w:r>
        <w:rPr>
          <w:color w:val="202020"/>
        </w:rPr>
        <w:t>.</w:t>
      </w:r>
    </w:p>
    <w:p w14:paraId="3F741CE5" w14:textId="2546B70B" w:rsidR="00ED32D5" w:rsidRPr="00D83915" w:rsidRDefault="00EC0A65" w:rsidP="00B12F26">
      <w:pPr>
        <w:pStyle w:val="ListParagraph"/>
        <w:numPr>
          <w:ilvl w:val="0"/>
          <w:numId w:val="29"/>
        </w:numPr>
        <w:tabs>
          <w:tab w:val="left" w:pos="877"/>
        </w:tabs>
        <w:spacing w:line="235" w:lineRule="auto"/>
        <w:jc w:val="left"/>
        <w:rPr>
          <w:color w:val="252525"/>
        </w:rPr>
      </w:pPr>
      <w:r>
        <w:rPr>
          <w:color w:val="202020"/>
        </w:rPr>
        <w:t>The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applicant</w:t>
      </w:r>
      <w:r>
        <w:rPr>
          <w:color w:val="202020"/>
          <w:spacing w:val="-7"/>
        </w:rPr>
        <w:t xml:space="preserve"> </w:t>
      </w:r>
      <w:r>
        <w:rPr>
          <w:color w:val="202020"/>
        </w:rPr>
        <w:t>will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participate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in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program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evaluation,</w:t>
      </w:r>
      <w:r>
        <w:rPr>
          <w:color w:val="202020"/>
          <w:spacing w:val="-8"/>
        </w:rPr>
        <w:t xml:space="preserve"> </w:t>
      </w:r>
      <w:r>
        <w:rPr>
          <w:color w:val="202020"/>
        </w:rPr>
        <w:t>including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but</w:t>
      </w:r>
      <w:r>
        <w:rPr>
          <w:color w:val="202020"/>
          <w:spacing w:val="-7"/>
        </w:rPr>
        <w:t xml:space="preserve"> </w:t>
      </w:r>
      <w:r>
        <w:rPr>
          <w:color w:val="202020"/>
        </w:rPr>
        <w:t>not</w:t>
      </w:r>
      <w:r>
        <w:rPr>
          <w:color w:val="202020"/>
          <w:spacing w:val="-7"/>
        </w:rPr>
        <w:t xml:space="preserve"> </w:t>
      </w:r>
      <w:r>
        <w:rPr>
          <w:color w:val="202020"/>
        </w:rPr>
        <w:t>limited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to</w:t>
      </w:r>
      <w:r w:rsidR="00D83915">
        <w:rPr>
          <w:color w:val="202020"/>
        </w:rPr>
        <w:t xml:space="preserve"> onsite and desktop monitoring and data analysis.</w:t>
      </w:r>
    </w:p>
    <w:p w14:paraId="24E8EF4C" w14:textId="77777777" w:rsidR="00D83915" w:rsidRPr="00D83915" w:rsidRDefault="00D83915" w:rsidP="00C30F2D">
      <w:pPr>
        <w:tabs>
          <w:tab w:val="left" w:pos="877"/>
        </w:tabs>
        <w:spacing w:line="235" w:lineRule="auto"/>
        <w:rPr>
          <w:color w:val="252525"/>
        </w:rPr>
      </w:pPr>
    </w:p>
    <w:p w14:paraId="64855F92" w14:textId="614F3C6A" w:rsidR="00ED32D5" w:rsidRPr="000B428A" w:rsidRDefault="00EC0A65" w:rsidP="00C30F2D">
      <w:pPr>
        <w:rPr>
          <w:b/>
          <w:bCs/>
          <w:sz w:val="24"/>
          <w:szCs w:val="24"/>
        </w:rPr>
      </w:pPr>
      <w:r w:rsidRPr="000B428A">
        <w:rPr>
          <w:b/>
          <w:bCs/>
          <w:sz w:val="24"/>
          <w:szCs w:val="24"/>
        </w:rPr>
        <w:t>Termination Policy</w:t>
      </w:r>
    </w:p>
    <w:p w14:paraId="6BB050D5" w14:textId="77777777" w:rsidR="00ED32D5" w:rsidRDefault="00EC0A65" w:rsidP="00C30F2D">
      <w:pPr>
        <w:pStyle w:val="BodyText"/>
      </w:pPr>
      <w:r>
        <w:rPr>
          <w:color w:val="252525"/>
        </w:rPr>
        <w:t>The Colorado Department of Education has the discretion to terminate a grantee’s award if there has been a failure to comply with the provisions of the award; reasonable progress has not been made; grant requirements have been violated, and/or the purposes for which the funds were awarded have not been or will not be fulfilled. CDE will provide a thirty (30) days’ written notice to the grantee.</w:t>
      </w:r>
    </w:p>
    <w:p w14:paraId="6619F1B0" w14:textId="77777777" w:rsidR="00ED32D5" w:rsidRDefault="00ED32D5" w:rsidP="00C30F2D">
      <w:pPr>
        <w:pStyle w:val="BodyText"/>
      </w:pPr>
    </w:p>
    <w:p w14:paraId="0C59E5F3" w14:textId="77777777" w:rsidR="00ED32D5" w:rsidRDefault="00EC0A65" w:rsidP="00C30F2D">
      <w:pPr>
        <w:pStyle w:val="BodyText"/>
        <w:spacing w:line="268" w:lineRule="exact"/>
      </w:pPr>
      <w:r>
        <w:rPr>
          <w:color w:val="252525"/>
        </w:rPr>
        <w:t xml:space="preserve">Examples include but are </w:t>
      </w:r>
      <w:r>
        <w:rPr>
          <w:color w:val="252525"/>
          <w:u w:val="single" w:color="252525"/>
        </w:rPr>
        <w:t xml:space="preserve">not </w:t>
      </w:r>
      <w:r>
        <w:rPr>
          <w:color w:val="252525"/>
        </w:rPr>
        <w:t>limited to:</w:t>
      </w:r>
    </w:p>
    <w:p w14:paraId="6FD75C2A" w14:textId="77777777" w:rsidR="00ED32D5" w:rsidRDefault="00EC0A65" w:rsidP="00B12F26">
      <w:pPr>
        <w:pStyle w:val="ListParagraph"/>
        <w:numPr>
          <w:ilvl w:val="0"/>
          <w:numId w:val="28"/>
        </w:numPr>
        <w:spacing w:line="278" w:lineRule="exact"/>
      </w:pPr>
      <w:r w:rsidRPr="00C30F2D">
        <w:rPr>
          <w:color w:val="252525"/>
        </w:rPr>
        <w:t>Provider</w:t>
      </w:r>
      <w:r w:rsidRPr="00C30F2D">
        <w:rPr>
          <w:color w:val="252525"/>
          <w:spacing w:val="-9"/>
        </w:rPr>
        <w:t xml:space="preserve"> </w:t>
      </w:r>
      <w:r w:rsidRPr="00C30F2D">
        <w:rPr>
          <w:color w:val="252525"/>
        </w:rPr>
        <w:t>fails</w:t>
      </w:r>
      <w:r w:rsidRPr="00C30F2D">
        <w:rPr>
          <w:color w:val="252525"/>
          <w:spacing w:val="-9"/>
        </w:rPr>
        <w:t xml:space="preserve"> </w:t>
      </w:r>
      <w:r w:rsidRPr="00C30F2D">
        <w:rPr>
          <w:color w:val="252525"/>
        </w:rPr>
        <w:t>to</w:t>
      </w:r>
      <w:r w:rsidRPr="00C30F2D">
        <w:rPr>
          <w:color w:val="252525"/>
          <w:spacing w:val="-10"/>
        </w:rPr>
        <w:t xml:space="preserve"> </w:t>
      </w:r>
      <w:r w:rsidRPr="00C30F2D">
        <w:rPr>
          <w:color w:val="252525"/>
        </w:rPr>
        <w:t>offer</w:t>
      </w:r>
      <w:r w:rsidRPr="00C30F2D">
        <w:rPr>
          <w:color w:val="252525"/>
          <w:spacing w:val="-9"/>
        </w:rPr>
        <w:t xml:space="preserve"> </w:t>
      </w:r>
      <w:r w:rsidRPr="00C30F2D">
        <w:rPr>
          <w:color w:val="252525"/>
        </w:rPr>
        <w:t>the</w:t>
      </w:r>
      <w:r w:rsidRPr="00C30F2D">
        <w:rPr>
          <w:color w:val="252525"/>
          <w:spacing w:val="-9"/>
        </w:rPr>
        <w:t xml:space="preserve"> </w:t>
      </w:r>
      <w:r w:rsidRPr="00C30F2D">
        <w:rPr>
          <w:color w:val="252525"/>
        </w:rPr>
        <w:t>required</w:t>
      </w:r>
      <w:r w:rsidRPr="00C30F2D">
        <w:rPr>
          <w:color w:val="252525"/>
          <w:spacing w:val="-10"/>
        </w:rPr>
        <w:t xml:space="preserve"> </w:t>
      </w:r>
      <w:r w:rsidRPr="00C30F2D">
        <w:rPr>
          <w:color w:val="252525"/>
        </w:rPr>
        <w:t>services/instruction</w:t>
      </w:r>
    </w:p>
    <w:p w14:paraId="33F79CA3" w14:textId="059D04EC" w:rsidR="00ED32D5" w:rsidRDefault="00E21687" w:rsidP="00B12F26">
      <w:pPr>
        <w:pStyle w:val="ListParagraph"/>
        <w:numPr>
          <w:ilvl w:val="0"/>
          <w:numId w:val="28"/>
        </w:numPr>
        <w:spacing w:line="279" w:lineRule="exact"/>
      </w:pPr>
      <w:r w:rsidRPr="00C30F2D">
        <w:rPr>
          <w:color w:val="252525"/>
        </w:rPr>
        <w:t>F</w:t>
      </w:r>
      <w:r w:rsidR="00EC0A65" w:rsidRPr="00C30F2D">
        <w:rPr>
          <w:color w:val="252525"/>
        </w:rPr>
        <w:t>unds</w:t>
      </w:r>
      <w:r w:rsidR="00EC0A65" w:rsidRPr="00C30F2D">
        <w:rPr>
          <w:color w:val="252525"/>
          <w:spacing w:val="-6"/>
        </w:rPr>
        <w:t xml:space="preserve"> </w:t>
      </w:r>
      <w:r w:rsidR="00EC0A65" w:rsidRPr="00C30F2D">
        <w:rPr>
          <w:color w:val="252525"/>
        </w:rPr>
        <w:t>are</w:t>
      </w:r>
      <w:r w:rsidR="00EC0A65" w:rsidRPr="00C30F2D">
        <w:rPr>
          <w:color w:val="252525"/>
          <w:spacing w:val="-6"/>
        </w:rPr>
        <w:t xml:space="preserve"> </w:t>
      </w:r>
      <w:r w:rsidR="00EC0A65" w:rsidRPr="00C30F2D">
        <w:rPr>
          <w:color w:val="252525"/>
        </w:rPr>
        <w:t>improperly</w:t>
      </w:r>
      <w:r w:rsidR="00EC0A65" w:rsidRPr="00C30F2D">
        <w:rPr>
          <w:color w:val="252525"/>
          <w:spacing w:val="-6"/>
        </w:rPr>
        <w:t xml:space="preserve"> </w:t>
      </w:r>
      <w:r w:rsidR="00EC0A65" w:rsidRPr="00C30F2D">
        <w:rPr>
          <w:color w:val="252525"/>
        </w:rPr>
        <w:t>used</w:t>
      </w:r>
    </w:p>
    <w:p w14:paraId="3D40E9EA" w14:textId="4EBE90D6" w:rsidR="00ED32D5" w:rsidRDefault="00EC0A65" w:rsidP="00B12F26">
      <w:pPr>
        <w:pStyle w:val="ListParagraph"/>
        <w:numPr>
          <w:ilvl w:val="0"/>
          <w:numId w:val="28"/>
        </w:numPr>
        <w:spacing w:before="3" w:line="279" w:lineRule="exact"/>
      </w:pPr>
      <w:r w:rsidRPr="00C30F2D">
        <w:rPr>
          <w:color w:val="252525"/>
        </w:rPr>
        <w:t>Consorti</w:t>
      </w:r>
      <w:r w:rsidR="00DC53C9" w:rsidRPr="00C30F2D">
        <w:rPr>
          <w:color w:val="252525"/>
        </w:rPr>
        <w:t>um</w:t>
      </w:r>
      <w:r w:rsidRPr="00C30F2D">
        <w:rPr>
          <w:color w:val="252525"/>
        </w:rPr>
        <w:t xml:space="preserve"> lead agency fails to follow</w:t>
      </w:r>
      <w:r w:rsidRPr="00C30F2D">
        <w:rPr>
          <w:color w:val="252525"/>
          <w:spacing w:val="-33"/>
        </w:rPr>
        <w:t xml:space="preserve"> </w:t>
      </w:r>
      <w:r w:rsidRPr="00C30F2D">
        <w:rPr>
          <w:color w:val="252525"/>
        </w:rPr>
        <w:t>responsibilities</w:t>
      </w:r>
    </w:p>
    <w:p w14:paraId="7E5A8188" w14:textId="600CEB2C" w:rsidR="00ED32D5" w:rsidRDefault="00EC0A65" w:rsidP="00B12F26">
      <w:pPr>
        <w:pStyle w:val="ListParagraph"/>
        <w:numPr>
          <w:ilvl w:val="0"/>
          <w:numId w:val="28"/>
        </w:numPr>
      </w:pPr>
      <w:r w:rsidRPr="00C30F2D">
        <w:rPr>
          <w:color w:val="252525"/>
        </w:rPr>
        <w:lastRenderedPageBreak/>
        <w:t>Program</w:t>
      </w:r>
      <w:r w:rsidRPr="00C30F2D">
        <w:rPr>
          <w:color w:val="252525"/>
          <w:spacing w:val="-6"/>
        </w:rPr>
        <w:t xml:space="preserve"> </w:t>
      </w:r>
      <w:r w:rsidRPr="00C30F2D">
        <w:rPr>
          <w:color w:val="252525"/>
        </w:rPr>
        <w:t>fails</w:t>
      </w:r>
      <w:r w:rsidRPr="00C30F2D">
        <w:rPr>
          <w:color w:val="252525"/>
          <w:spacing w:val="-7"/>
        </w:rPr>
        <w:t xml:space="preserve"> </w:t>
      </w:r>
      <w:r w:rsidRPr="00C30F2D">
        <w:rPr>
          <w:color w:val="252525"/>
        </w:rPr>
        <w:t>to</w:t>
      </w:r>
      <w:r w:rsidRPr="00C30F2D">
        <w:rPr>
          <w:color w:val="252525"/>
          <w:spacing w:val="-8"/>
        </w:rPr>
        <w:t xml:space="preserve"> </w:t>
      </w:r>
      <w:r w:rsidRPr="00C30F2D">
        <w:rPr>
          <w:color w:val="252525"/>
        </w:rPr>
        <w:t>update</w:t>
      </w:r>
      <w:r w:rsidRPr="00C30F2D">
        <w:rPr>
          <w:color w:val="252525"/>
          <w:spacing w:val="-7"/>
        </w:rPr>
        <w:t xml:space="preserve"> </w:t>
      </w:r>
      <w:r w:rsidRPr="00C30F2D">
        <w:rPr>
          <w:color w:val="252525"/>
        </w:rPr>
        <w:t>weekly</w:t>
      </w:r>
      <w:r w:rsidRPr="00C30F2D">
        <w:rPr>
          <w:color w:val="252525"/>
          <w:spacing w:val="-7"/>
        </w:rPr>
        <w:t xml:space="preserve"> </w:t>
      </w:r>
      <w:r w:rsidR="003A73D0">
        <w:rPr>
          <w:color w:val="252525"/>
          <w:spacing w:val="-7"/>
        </w:rPr>
        <w:t xml:space="preserve">or quarterly, as applicable, </w:t>
      </w:r>
      <w:r w:rsidRPr="00C30F2D">
        <w:rPr>
          <w:color w:val="252525"/>
        </w:rPr>
        <w:t>input</w:t>
      </w:r>
      <w:r w:rsidRPr="00C30F2D">
        <w:rPr>
          <w:color w:val="252525"/>
          <w:spacing w:val="-9"/>
        </w:rPr>
        <w:t xml:space="preserve"> </w:t>
      </w:r>
      <w:r w:rsidRPr="00C30F2D">
        <w:rPr>
          <w:color w:val="252525"/>
        </w:rPr>
        <w:t>of</w:t>
      </w:r>
      <w:r w:rsidRPr="00C30F2D">
        <w:rPr>
          <w:color w:val="252525"/>
          <w:spacing w:val="-7"/>
        </w:rPr>
        <w:t xml:space="preserve"> </w:t>
      </w:r>
      <w:r w:rsidRPr="00C30F2D">
        <w:rPr>
          <w:color w:val="252525"/>
        </w:rPr>
        <w:t>program</w:t>
      </w:r>
      <w:r w:rsidRPr="00C30F2D">
        <w:rPr>
          <w:color w:val="252525"/>
          <w:spacing w:val="-6"/>
        </w:rPr>
        <w:t xml:space="preserve"> </w:t>
      </w:r>
      <w:r w:rsidRPr="00C30F2D">
        <w:rPr>
          <w:color w:val="252525"/>
        </w:rPr>
        <w:t>data</w:t>
      </w:r>
      <w:r w:rsidRPr="00C30F2D">
        <w:rPr>
          <w:color w:val="252525"/>
          <w:spacing w:val="-7"/>
        </w:rPr>
        <w:t xml:space="preserve"> </w:t>
      </w:r>
      <w:r w:rsidRPr="00C30F2D">
        <w:rPr>
          <w:color w:val="252525"/>
        </w:rPr>
        <w:t>and/or</w:t>
      </w:r>
      <w:r w:rsidRPr="00C30F2D">
        <w:rPr>
          <w:color w:val="252525"/>
          <w:spacing w:val="-8"/>
        </w:rPr>
        <w:t xml:space="preserve"> </w:t>
      </w:r>
      <w:r w:rsidRPr="00C30F2D">
        <w:rPr>
          <w:color w:val="252525"/>
        </w:rPr>
        <w:t>complete</w:t>
      </w:r>
      <w:r w:rsidRPr="00C30F2D">
        <w:rPr>
          <w:color w:val="252525"/>
          <w:spacing w:val="-7"/>
        </w:rPr>
        <w:t xml:space="preserve"> </w:t>
      </w:r>
      <w:r w:rsidR="003A73D0">
        <w:rPr>
          <w:color w:val="252525"/>
        </w:rPr>
        <w:t xml:space="preserve">required reports </w:t>
      </w:r>
      <w:r w:rsidRPr="00C30F2D">
        <w:rPr>
          <w:color w:val="252525"/>
        </w:rPr>
        <w:t>in a timely</w:t>
      </w:r>
      <w:r w:rsidRPr="00C30F2D">
        <w:rPr>
          <w:color w:val="252525"/>
          <w:spacing w:val="-12"/>
        </w:rPr>
        <w:t xml:space="preserve"> </w:t>
      </w:r>
      <w:r w:rsidRPr="00C30F2D">
        <w:rPr>
          <w:color w:val="252525"/>
        </w:rPr>
        <w:t>manner</w:t>
      </w:r>
    </w:p>
    <w:p w14:paraId="71284234" w14:textId="77777777" w:rsidR="00ED32D5" w:rsidRDefault="00EC0A65" w:rsidP="00B12F26">
      <w:pPr>
        <w:pStyle w:val="ListParagraph"/>
        <w:numPr>
          <w:ilvl w:val="0"/>
          <w:numId w:val="28"/>
        </w:numPr>
        <w:spacing w:line="279" w:lineRule="exact"/>
      </w:pPr>
      <w:r w:rsidRPr="00C30F2D">
        <w:rPr>
          <w:color w:val="252525"/>
        </w:rPr>
        <w:t>Monitoring</w:t>
      </w:r>
      <w:r w:rsidRPr="00C30F2D">
        <w:rPr>
          <w:color w:val="252525"/>
          <w:spacing w:val="-7"/>
        </w:rPr>
        <w:t xml:space="preserve"> </w:t>
      </w:r>
      <w:r w:rsidRPr="00C30F2D">
        <w:rPr>
          <w:color w:val="252525"/>
        </w:rPr>
        <w:t>results</w:t>
      </w:r>
      <w:r w:rsidRPr="00C30F2D">
        <w:rPr>
          <w:color w:val="252525"/>
          <w:spacing w:val="-8"/>
        </w:rPr>
        <w:t xml:space="preserve"> </w:t>
      </w:r>
      <w:r w:rsidRPr="00C30F2D">
        <w:rPr>
          <w:color w:val="252525"/>
        </w:rPr>
        <w:t>indicate</w:t>
      </w:r>
      <w:r w:rsidRPr="00C30F2D">
        <w:rPr>
          <w:color w:val="252525"/>
          <w:spacing w:val="-8"/>
        </w:rPr>
        <w:t xml:space="preserve"> </w:t>
      </w:r>
      <w:r w:rsidRPr="00C30F2D">
        <w:rPr>
          <w:color w:val="252525"/>
        </w:rPr>
        <w:t>programmatic</w:t>
      </w:r>
      <w:r w:rsidRPr="00C30F2D">
        <w:rPr>
          <w:color w:val="252525"/>
          <w:spacing w:val="-10"/>
        </w:rPr>
        <w:t xml:space="preserve"> </w:t>
      </w:r>
      <w:r w:rsidRPr="00C30F2D">
        <w:rPr>
          <w:color w:val="252525"/>
        </w:rPr>
        <w:t>issues</w:t>
      </w:r>
      <w:r w:rsidRPr="00C30F2D">
        <w:rPr>
          <w:color w:val="252525"/>
          <w:spacing w:val="-8"/>
        </w:rPr>
        <w:t xml:space="preserve"> </w:t>
      </w:r>
      <w:r w:rsidRPr="00C30F2D">
        <w:rPr>
          <w:color w:val="252525"/>
        </w:rPr>
        <w:t>or</w:t>
      </w:r>
      <w:r w:rsidRPr="00C30F2D">
        <w:rPr>
          <w:color w:val="252525"/>
          <w:spacing w:val="-8"/>
        </w:rPr>
        <w:t xml:space="preserve"> </w:t>
      </w:r>
      <w:r w:rsidRPr="00C30F2D">
        <w:rPr>
          <w:color w:val="252525"/>
        </w:rPr>
        <w:t>evidence</w:t>
      </w:r>
      <w:r w:rsidRPr="00C30F2D">
        <w:rPr>
          <w:color w:val="252525"/>
          <w:spacing w:val="-8"/>
        </w:rPr>
        <w:t xml:space="preserve"> </w:t>
      </w:r>
      <w:r w:rsidRPr="00C30F2D">
        <w:rPr>
          <w:color w:val="252525"/>
        </w:rPr>
        <w:t>of</w:t>
      </w:r>
      <w:r w:rsidRPr="00C30F2D">
        <w:rPr>
          <w:color w:val="252525"/>
          <w:spacing w:val="-8"/>
        </w:rPr>
        <w:t xml:space="preserve"> </w:t>
      </w:r>
      <w:r w:rsidRPr="00C30F2D">
        <w:rPr>
          <w:color w:val="252525"/>
        </w:rPr>
        <w:t>noncompliance</w:t>
      </w:r>
    </w:p>
    <w:p w14:paraId="7CD8E2D1" w14:textId="77777777" w:rsidR="00E21687" w:rsidRPr="00E21687" w:rsidRDefault="00EC0A65" w:rsidP="00B12F26">
      <w:pPr>
        <w:pStyle w:val="ListParagraph"/>
        <w:numPr>
          <w:ilvl w:val="0"/>
          <w:numId w:val="28"/>
        </w:numPr>
        <w:spacing w:before="2"/>
      </w:pPr>
      <w:r w:rsidRPr="00C30F2D">
        <w:rPr>
          <w:color w:val="252525"/>
        </w:rPr>
        <w:t>Program</w:t>
      </w:r>
      <w:r w:rsidRPr="00C30F2D">
        <w:rPr>
          <w:color w:val="252525"/>
          <w:spacing w:val="-6"/>
        </w:rPr>
        <w:t xml:space="preserve"> </w:t>
      </w:r>
      <w:r w:rsidRPr="00C30F2D">
        <w:rPr>
          <w:color w:val="252525"/>
        </w:rPr>
        <w:t>fails</w:t>
      </w:r>
      <w:r w:rsidRPr="00C30F2D">
        <w:rPr>
          <w:color w:val="252525"/>
          <w:spacing w:val="-7"/>
        </w:rPr>
        <w:t xml:space="preserve"> </w:t>
      </w:r>
      <w:r w:rsidRPr="00C30F2D">
        <w:rPr>
          <w:color w:val="252525"/>
        </w:rPr>
        <w:t>to</w:t>
      </w:r>
      <w:r w:rsidRPr="00C30F2D">
        <w:rPr>
          <w:color w:val="252525"/>
          <w:spacing w:val="-8"/>
        </w:rPr>
        <w:t xml:space="preserve"> </w:t>
      </w:r>
      <w:r w:rsidRPr="00C30F2D">
        <w:rPr>
          <w:color w:val="252525"/>
        </w:rPr>
        <w:t>reach</w:t>
      </w:r>
      <w:r w:rsidRPr="00C30F2D">
        <w:rPr>
          <w:color w:val="252525"/>
          <w:spacing w:val="-8"/>
        </w:rPr>
        <w:t xml:space="preserve"> </w:t>
      </w:r>
      <w:r w:rsidRPr="00C30F2D">
        <w:rPr>
          <w:color w:val="252525"/>
        </w:rPr>
        <w:t>pe</w:t>
      </w:r>
      <w:r w:rsidR="00E21687" w:rsidRPr="00C30F2D">
        <w:rPr>
          <w:color w:val="252525"/>
        </w:rPr>
        <w:t>rformance targets</w:t>
      </w:r>
    </w:p>
    <w:p w14:paraId="54419C0E" w14:textId="77777777" w:rsidR="00ED32D5" w:rsidRDefault="00ED32D5" w:rsidP="00C30F2D">
      <w:pPr>
        <w:tabs>
          <w:tab w:val="left" w:pos="605"/>
        </w:tabs>
        <w:spacing w:before="2"/>
      </w:pPr>
    </w:p>
    <w:p w14:paraId="74BA2E94" w14:textId="77777777" w:rsidR="00ED32D5" w:rsidRDefault="00EC0A65" w:rsidP="00EA1F87">
      <w:pPr>
        <w:pStyle w:val="BodyText"/>
      </w:pPr>
      <w:r>
        <w:rPr>
          <w:color w:val="252525"/>
        </w:rPr>
        <w:t xml:space="preserve">Project modifications and changes in the approved budget must be requested in writing and be approved in writing by the CDE </w:t>
      </w:r>
      <w:r>
        <w:rPr>
          <w:color w:val="252525"/>
          <w:u w:val="single" w:color="252525"/>
        </w:rPr>
        <w:t xml:space="preserve">before </w:t>
      </w:r>
      <w:r>
        <w:rPr>
          <w:color w:val="252525"/>
        </w:rPr>
        <w:t>expending funds.</w:t>
      </w:r>
    </w:p>
    <w:p w14:paraId="2599E70B" w14:textId="77777777" w:rsidR="00ED32D5" w:rsidRDefault="00ED32D5" w:rsidP="00EA1F87">
      <w:pPr>
        <w:pStyle w:val="BodyText"/>
        <w:spacing w:before="4"/>
        <w:rPr>
          <w:sz w:val="17"/>
        </w:rPr>
      </w:pPr>
    </w:p>
    <w:p w14:paraId="1C414D77" w14:textId="77777777" w:rsidR="00ED32D5" w:rsidRDefault="00EC0A65" w:rsidP="00EA1F87">
      <w:pPr>
        <w:pStyle w:val="BodyText"/>
        <w:spacing w:before="56"/>
      </w:pPr>
      <w:r>
        <w:rPr>
          <w:color w:val="252525"/>
        </w:rPr>
        <w:t>Please contact Marti Rodriguez (</w:t>
      </w:r>
      <w:hyperlink r:id="rId8">
        <w:r>
          <w:rPr>
            <w:color w:val="006FC0"/>
            <w:u w:val="single" w:color="006FC0"/>
          </w:rPr>
          <w:t xml:space="preserve">Rodriguez_M@cde.state.co.us </w:t>
        </w:r>
      </w:hyperlink>
      <w:r>
        <w:rPr>
          <w:color w:val="252525"/>
        </w:rPr>
        <w:t>| 303-866-6769) and the assigned Adult Education Program Coordinator for any modifications.</w:t>
      </w:r>
    </w:p>
    <w:p w14:paraId="1045981D" w14:textId="77777777" w:rsidR="00ED32D5" w:rsidRDefault="00ED32D5" w:rsidP="00EA1F87">
      <w:pPr>
        <w:pStyle w:val="BodyText"/>
        <w:rPr>
          <w:sz w:val="20"/>
        </w:rPr>
      </w:pPr>
    </w:p>
    <w:p w14:paraId="58E947C2" w14:textId="77777777" w:rsidR="00ED32D5" w:rsidRDefault="00ED32D5" w:rsidP="00EA1F87">
      <w:pPr>
        <w:pStyle w:val="BodyText"/>
        <w:rPr>
          <w:sz w:val="20"/>
        </w:rPr>
      </w:pPr>
    </w:p>
    <w:p w14:paraId="0872B24D" w14:textId="77777777" w:rsidR="00ED32D5" w:rsidRDefault="00ED32D5" w:rsidP="00EA1F87">
      <w:pPr>
        <w:pStyle w:val="BodyText"/>
        <w:rPr>
          <w:sz w:val="20"/>
        </w:rPr>
      </w:pPr>
    </w:p>
    <w:tbl>
      <w:tblPr>
        <w:tblW w:w="995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48"/>
        <w:gridCol w:w="163"/>
        <w:gridCol w:w="3156"/>
        <w:gridCol w:w="123"/>
        <w:gridCol w:w="1367"/>
      </w:tblGrid>
      <w:tr w:rsidR="00ED32D5" w14:paraId="6E50F433" w14:textId="77777777" w:rsidTr="00EA1F87">
        <w:trPr>
          <w:trHeight w:hRule="exact" w:val="1213"/>
        </w:trPr>
        <w:tc>
          <w:tcPr>
            <w:tcW w:w="5148" w:type="dxa"/>
            <w:tcBorders>
              <w:top w:val="single" w:sz="4" w:space="0" w:color="000000"/>
              <w:bottom w:val="single" w:sz="4" w:space="0" w:color="000000"/>
            </w:tcBorders>
          </w:tcPr>
          <w:p w14:paraId="273E91CD" w14:textId="77777777" w:rsidR="00ED32D5" w:rsidRDefault="00EC0A65" w:rsidP="00EA1F87">
            <w:pPr>
              <w:pStyle w:val="TableParagraph"/>
              <w:spacing w:line="241" w:lineRule="exact"/>
              <w:jc w:val="center"/>
              <w:rPr>
                <w:sz w:val="20"/>
              </w:rPr>
            </w:pPr>
            <w:r>
              <w:rPr>
                <w:color w:val="252525"/>
                <w:sz w:val="20"/>
              </w:rPr>
              <w:t>Name of Organization Authorized Representative</w:t>
            </w:r>
          </w:p>
        </w:tc>
        <w:tc>
          <w:tcPr>
            <w:tcW w:w="163" w:type="dxa"/>
          </w:tcPr>
          <w:p w14:paraId="266C1A99" w14:textId="77777777" w:rsidR="00ED32D5" w:rsidRDefault="00ED32D5" w:rsidP="00EA1F87"/>
        </w:tc>
        <w:tc>
          <w:tcPr>
            <w:tcW w:w="3156" w:type="dxa"/>
            <w:tcBorders>
              <w:top w:val="single" w:sz="4" w:space="0" w:color="000000"/>
              <w:bottom w:val="single" w:sz="4" w:space="0" w:color="000000"/>
            </w:tcBorders>
          </w:tcPr>
          <w:p w14:paraId="1C45311B" w14:textId="77777777" w:rsidR="00ED32D5" w:rsidRDefault="00EC0A65" w:rsidP="00EA1F87">
            <w:pPr>
              <w:pStyle w:val="TableParagraph"/>
              <w:spacing w:line="241" w:lineRule="exact"/>
              <w:jc w:val="center"/>
              <w:rPr>
                <w:sz w:val="20"/>
              </w:rPr>
            </w:pPr>
            <w:r>
              <w:rPr>
                <w:color w:val="252525"/>
                <w:sz w:val="20"/>
              </w:rPr>
              <w:t>Signature</w:t>
            </w:r>
          </w:p>
        </w:tc>
        <w:tc>
          <w:tcPr>
            <w:tcW w:w="123" w:type="dxa"/>
          </w:tcPr>
          <w:p w14:paraId="2579A443" w14:textId="77777777" w:rsidR="00ED32D5" w:rsidRDefault="00ED32D5" w:rsidP="00EA1F87"/>
        </w:tc>
        <w:tc>
          <w:tcPr>
            <w:tcW w:w="1367" w:type="dxa"/>
            <w:tcBorders>
              <w:top w:val="single" w:sz="4" w:space="0" w:color="000000"/>
              <w:bottom w:val="single" w:sz="4" w:space="0" w:color="000000"/>
            </w:tcBorders>
          </w:tcPr>
          <w:p w14:paraId="469F74CF" w14:textId="77777777" w:rsidR="00ED32D5" w:rsidRDefault="00EC0A65" w:rsidP="00EA1F87">
            <w:pPr>
              <w:pStyle w:val="TableParagraph"/>
              <w:spacing w:line="241" w:lineRule="exact"/>
              <w:rPr>
                <w:sz w:val="20"/>
              </w:rPr>
            </w:pPr>
            <w:r>
              <w:rPr>
                <w:color w:val="252525"/>
                <w:sz w:val="20"/>
              </w:rPr>
              <w:t>Date</w:t>
            </w:r>
          </w:p>
        </w:tc>
      </w:tr>
      <w:tr w:rsidR="00ED32D5" w14:paraId="7AE6A991" w14:textId="77777777" w:rsidTr="00EA1F87">
        <w:trPr>
          <w:trHeight w:hRule="exact" w:val="294"/>
        </w:trPr>
        <w:tc>
          <w:tcPr>
            <w:tcW w:w="5148" w:type="dxa"/>
            <w:tcBorders>
              <w:top w:val="single" w:sz="4" w:space="0" w:color="000000"/>
            </w:tcBorders>
          </w:tcPr>
          <w:p w14:paraId="32B541EA" w14:textId="77777777" w:rsidR="00ED32D5" w:rsidRDefault="00EC0A65" w:rsidP="00EA1F87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color w:val="252525"/>
                <w:sz w:val="20"/>
              </w:rPr>
              <w:t>Name of Primary Contact</w:t>
            </w:r>
          </w:p>
        </w:tc>
        <w:tc>
          <w:tcPr>
            <w:tcW w:w="163" w:type="dxa"/>
          </w:tcPr>
          <w:p w14:paraId="6EAE6B5F" w14:textId="77777777" w:rsidR="00ED32D5" w:rsidRDefault="00ED32D5" w:rsidP="00EA1F87"/>
        </w:tc>
        <w:tc>
          <w:tcPr>
            <w:tcW w:w="3156" w:type="dxa"/>
            <w:tcBorders>
              <w:top w:val="single" w:sz="4" w:space="0" w:color="000000"/>
            </w:tcBorders>
          </w:tcPr>
          <w:p w14:paraId="345A12A6" w14:textId="77777777" w:rsidR="00ED32D5" w:rsidRDefault="00EC0A65" w:rsidP="00EA1F87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color w:val="252525"/>
                <w:sz w:val="20"/>
              </w:rPr>
              <w:t>Signature</w:t>
            </w:r>
          </w:p>
        </w:tc>
        <w:tc>
          <w:tcPr>
            <w:tcW w:w="123" w:type="dxa"/>
          </w:tcPr>
          <w:p w14:paraId="7E8A3CF2" w14:textId="77777777" w:rsidR="00ED32D5" w:rsidRDefault="00ED32D5" w:rsidP="00EA1F87"/>
        </w:tc>
        <w:tc>
          <w:tcPr>
            <w:tcW w:w="1367" w:type="dxa"/>
            <w:tcBorders>
              <w:top w:val="single" w:sz="4" w:space="0" w:color="000000"/>
            </w:tcBorders>
          </w:tcPr>
          <w:p w14:paraId="18511D88" w14:textId="77777777" w:rsidR="00ED32D5" w:rsidRDefault="00EC0A65" w:rsidP="00EA1F87">
            <w:pPr>
              <w:pStyle w:val="TableParagraph"/>
              <w:spacing w:before="1"/>
              <w:rPr>
                <w:sz w:val="20"/>
              </w:rPr>
            </w:pPr>
            <w:r>
              <w:rPr>
                <w:color w:val="252525"/>
                <w:sz w:val="20"/>
              </w:rPr>
              <w:t>Date</w:t>
            </w:r>
          </w:p>
        </w:tc>
      </w:tr>
    </w:tbl>
    <w:p w14:paraId="4F0E8D1F" w14:textId="77777777" w:rsidR="00ED32D5" w:rsidRDefault="00ED32D5" w:rsidP="00EA1F87">
      <w:pPr>
        <w:rPr>
          <w:sz w:val="20"/>
        </w:rPr>
      </w:pPr>
    </w:p>
    <w:p w14:paraId="7AEE9A3C" w14:textId="77777777" w:rsidR="004920A8" w:rsidRDefault="004920A8" w:rsidP="00EA1F87">
      <w:pPr>
        <w:rPr>
          <w:sz w:val="20"/>
        </w:rPr>
      </w:pPr>
    </w:p>
    <w:p w14:paraId="7E042498" w14:textId="7C63ECAC" w:rsidR="006327FD" w:rsidRPr="004920A8" w:rsidRDefault="004920A8" w:rsidP="00EA1F87">
      <w:pPr>
        <w:spacing w:after="160" w:line="259" w:lineRule="auto"/>
        <w:rPr>
          <w:rFonts w:cs="Arial"/>
          <w:color w:val="262626"/>
        </w:rPr>
      </w:pPr>
      <w:r w:rsidRPr="00DF62C1">
        <w:rPr>
          <w:rFonts w:cs="Arial"/>
          <w:b/>
          <w:color w:val="262626"/>
        </w:rPr>
        <w:t>Note:</w:t>
      </w:r>
      <w:r w:rsidRPr="00DF62C1">
        <w:rPr>
          <w:rFonts w:cs="Arial"/>
          <w:color w:val="262626"/>
        </w:rPr>
        <w:t xml:space="preserve"> </w:t>
      </w:r>
      <w:r w:rsidRPr="004920A8">
        <w:rPr>
          <w:rFonts w:cs="Arial"/>
          <w:color w:val="262626"/>
        </w:rPr>
        <w:t>If the grant application is approved, funding will not be awarded until all signatures are in place. Please attempt to obtain all signatures before submitting the application. The signatures on th</w:t>
      </w:r>
      <w:r>
        <w:rPr>
          <w:rFonts w:cs="Arial"/>
          <w:color w:val="262626"/>
        </w:rPr>
        <w:t xml:space="preserve">is page </w:t>
      </w:r>
      <w:r w:rsidRPr="004920A8">
        <w:rPr>
          <w:rFonts w:cs="Arial"/>
          <w:color w:val="262626"/>
        </w:rPr>
        <w:t>may be original, electronic or with attached email approval.</w:t>
      </w:r>
      <w:r w:rsidR="001F0182">
        <w:rPr>
          <w:rFonts w:cs="Arial"/>
          <w:color w:val="262626"/>
        </w:rPr>
        <w:t>w</w:t>
      </w:r>
    </w:p>
    <w:sectPr w:rsidR="006327FD" w:rsidRPr="004920A8" w:rsidSect="00704592">
      <w:footerReference w:type="default" r:id="rId9"/>
      <w:pgSz w:w="12240" w:h="15840"/>
      <w:pgMar w:top="1080" w:right="1080" w:bottom="1080" w:left="1080" w:header="0" w:footer="66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98A8E5" w14:textId="77777777" w:rsidR="00516887" w:rsidRDefault="00516887">
      <w:r>
        <w:separator/>
      </w:r>
    </w:p>
  </w:endnote>
  <w:endnote w:type="continuationSeparator" w:id="0">
    <w:p w14:paraId="6340C795" w14:textId="77777777" w:rsidR="00516887" w:rsidRDefault="00516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7D9434" w14:textId="3DC1721B" w:rsidR="00516887" w:rsidRDefault="00516887">
    <w:pPr>
      <w:pStyle w:val="BodyText"/>
      <w:spacing w:line="14" w:lineRule="auto"/>
      <w:rPr>
        <w:sz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084528" behindDoc="1" locked="0" layoutInCell="1" allowOverlap="1" wp14:anchorId="756D142B" wp14:editId="68E53F7C">
              <wp:simplePos x="0" y="0"/>
              <wp:positionH relativeFrom="page">
                <wp:posOffset>4676775</wp:posOffset>
              </wp:positionH>
              <wp:positionV relativeFrom="page">
                <wp:posOffset>9462135</wp:posOffset>
              </wp:positionV>
              <wp:extent cx="2664460" cy="153670"/>
              <wp:effectExtent l="0" t="0" r="2540" b="317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446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097E58" w14:textId="4508C6F3" w:rsidR="00516887" w:rsidRDefault="00516887" w:rsidP="00FC238E">
                          <w:pPr>
                            <w:spacing w:line="225" w:lineRule="exact"/>
                            <w:ind w:left="20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color w:val="585858"/>
                              <w:spacing w:val="-3"/>
                              <w:sz w:val="20"/>
                            </w:rPr>
                            <w:t xml:space="preserve">ADULT EDUCATION </w:t>
                          </w:r>
                          <w:r>
                            <w:rPr>
                              <w:color w:val="585858"/>
                              <w:sz w:val="20"/>
                            </w:rPr>
                            <w:t>AND LITERACY ACT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6D142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368.25pt;margin-top:745.05pt;width:209.8pt;height:12.1pt;z-index:-23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" filled="f" stroked="f">
              <v:textbox inset="0,0,0,0">
                <w:txbxContent>
                  <w:p w14:paraId="52097E58" w14:textId="4508C6F3" w:rsidR="00516887" w:rsidRDefault="00516887" w:rsidP="00FC238E">
                    <w:pPr>
                      <w:spacing w:line="225" w:lineRule="exact"/>
                      <w:ind w:left="20"/>
                      <w:jc w:val="right"/>
                      <w:rPr>
                        <w:sz w:val="20"/>
                      </w:rPr>
                    </w:pPr>
                    <w:r>
                      <w:rPr>
                        <w:color w:val="585858"/>
                        <w:spacing w:val="-3"/>
                        <w:sz w:val="20"/>
                      </w:rPr>
                      <w:t xml:space="preserve">ADULT EDUCATION </w:t>
                    </w:r>
                    <w:r>
                      <w:rPr>
                        <w:color w:val="585858"/>
                        <w:sz w:val="20"/>
                      </w:rPr>
                      <w:t>AND LITERACY ACT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D61F85" w14:textId="77777777" w:rsidR="00516887" w:rsidRDefault="00516887">
      <w:r>
        <w:separator/>
      </w:r>
    </w:p>
  </w:footnote>
  <w:footnote w:type="continuationSeparator" w:id="0">
    <w:p w14:paraId="60CD1BD2" w14:textId="77777777" w:rsidR="00516887" w:rsidRDefault="005168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D3209"/>
    <w:multiLevelType w:val="hybridMultilevel"/>
    <w:tmpl w:val="63DE932E"/>
    <w:lvl w:ilvl="0" w:tplc="B4E09464">
      <w:numFmt w:val="bullet"/>
      <w:lvlText w:val=""/>
      <w:lvlJc w:val="left"/>
      <w:pPr>
        <w:ind w:left="644" w:hanging="288"/>
      </w:pPr>
      <w:rPr>
        <w:rFonts w:ascii="Symbol" w:eastAsia="Symbol" w:hAnsi="Symbol" w:cs="Symbol" w:hint="default"/>
        <w:color w:val="252525"/>
        <w:w w:val="100"/>
        <w:sz w:val="22"/>
        <w:szCs w:val="22"/>
      </w:rPr>
    </w:lvl>
    <w:lvl w:ilvl="1" w:tplc="666EFF84">
      <w:numFmt w:val="bullet"/>
      <w:lvlText w:val="•"/>
      <w:lvlJc w:val="left"/>
      <w:pPr>
        <w:ind w:left="1684" w:hanging="288"/>
      </w:pPr>
      <w:rPr>
        <w:rFonts w:hint="default"/>
      </w:rPr>
    </w:lvl>
    <w:lvl w:ilvl="2" w:tplc="193C5C1A">
      <w:numFmt w:val="bullet"/>
      <w:lvlText w:val="•"/>
      <w:lvlJc w:val="left"/>
      <w:pPr>
        <w:ind w:left="2728" w:hanging="288"/>
      </w:pPr>
      <w:rPr>
        <w:rFonts w:hint="default"/>
      </w:rPr>
    </w:lvl>
    <w:lvl w:ilvl="3" w:tplc="E33AD560">
      <w:numFmt w:val="bullet"/>
      <w:lvlText w:val="•"/>
      <w:lvlJc w:val="left"/>
      <w:pPr>
        <w:ind w:left="3772" w:hanging="288"/>
      </w:pPr>
      <w:rPr>
        <w:rFonts w:hint="default"/>
      </w:rPr>
    </w:lvl>
    <w:lvl w:ilvl="4" w:tplc="6D2483A6">
      <w:numFmt w:val="bullet"/>
      <w:lvlText w:val="•"/>
      <w:lvlJc w:val="left"/>
      <w:pPr>
        <w:ind w:left="4816" w:hanging="288"/>
      </w:pPr>
      <w:rPr>
        <w:rFonts w:hint="default"/>
      </w:rPr>
    </w:lvl>
    <w:lvl w:ilvl="5" w:tplc="E16EBB40">
      <w:numFmt w:val="bullet"/>
      <w:lvlText w:val="•"/>
      <w:lvlJc w:val="left"/>
      <w:pPr>
        <w:ind w:left="5860" w:hanging="288"/>
      </w:pPr>
      <w:rPr>
        <w:rFonts w:hint="default"/>
      </w:rPr>
    </w:lvl>
    <w:lvl w:ilvl="6" w:tplc="08C6D2B0">
      <w:numFmt w:val="bullet"/>
      <w:lvlText w:val="•"/>
      <w:lvlJc w:val="left"/>
      <w:pPr>
        <w:ind w:left="6904" w:hanging="288"/>
      </w:pPr>
      <w:rPr>
        <w:rFonts w:hint="default"/>
      </w:rPr>
    </w:lvl>
    <w:lvl w:ilvl="7" w:tplc="64E64294">
      <w:numFmt w:val="bullet"/>
      <w:lvlText w:val="•"/>
      <w:lvlJc w:val="left"/>
      <w:pPr>
        <w:ind w:left="7948" w:hanging="288"/>
      </w:pPr>
      <w:rPr>
        <w:rFonts w:hint="default"/>
      </w:rPr>
    </w:lvl>
    <w:lvl w:ilvl="8" w:tplc="8DE4DDEE">
      <w:numFmt w:val="bullet"/>
      <w:lvlText w:val="•"/>
      <w:lvlJc w:val="left"/>
      <w:pPr>
        <w:ind w:left="8992" w:hanging="288"/>
      </w:pPr>
      <w:rPr>
        <w:rFonts w:hint="default"/>
      </w:rPr>
    </w:lvl>
  </w:abstractNum>
  <w:abstractNum w:abstractNumId="1" w15:restartNumberingAfterBreak="0">
    <w:nsid w:val="04136ACB"/>
    <w:multiLevelType w:val="hybridMultilevel"/>
    <w:tmpl w:val="82BAB10A"/>
    <w:lvl w:ilvl="0" w:tplc="04090001">
      <w:start w:val="1"/>
      <w:numFmt w:val="bullet"/>
      <w:lvlText w:val=""/>
      <w:lvlJc w:val="left"/>
      <w:pPr>
        <w:ind w:left="14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6" w:hanging="360"/>
      </w:pPr>
      <w:rPr>
        <w:rFonts w:ascii="Wingdings" w:hAnsi="Wingdings" w:hint="default"/>
      </w:rPr>
    </w:lvl>
  </w:abstractNum>
  <w:abstractNum w:abstractNumId="2" w15:restartNumberingAfterBreak="0">
    <w:nsid w:val="04F022F2"/>
    <w:multiLevelType w:val="hybridMultilevel"/>
    <w:tmpl w:val="9A0C3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304156"/>
    <w:multiLevelType w:val="hybridMultilevel"/>
    <w:tmpl w:val="82C66694"/>
    <w:lvl w:ilvl="0" w:tplc="A6187B5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601562"/>
    <w:multiLevelType w:val="hybridMultilevel"/>
    <w:tmpl w:val="AF84CF88"/>
    <w:lvl w:ilvl="0" w:tplc="0F42C9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C8240F"/>
    <w:multiLevelType w:val="hybridMultilevel"/>
    <w:tmpl w:val="108E9DF6"/>
    <w:lvl w:ilvl="0" w:tplc="79982F02">
      <w:numFmt w:val="bullet"/>
      <w:lvlText w:val=""/>
      <w:lvlJc w:val="left"/>
      <w:pPr>
        <w:ind w:left="604" w:hanging="288"/>
      </w:pPr>
      <w:rPr>
        <w:rFonts w:ascii="Symbol" w:eastAsia="Symbol" w:hAnsi="Symbol" w:cs="Symbol" w:hint="default"/>
        <w:color w:val="252525"/>
        <w:w w:val="100"/>
        <w:sz w:val="22"/>
        <w:szCs w:val="22"/>
      </w:rPr>
    </w:lvl>
    <w:lvl w:ilvl="1" w:tplc="B33ED7C0">
      <w:numFmt w:val="bullet"/>
      <w:lvlText w:val="•"/>
      <w:lvlJc w:val="left"/>
      <w:pPr>
        <w:ind w:left="1648" w:hanging="288"/>
      </w:pPr>
      <w:rPr>
        <w:rFonts w:hint="default"/>
      </w:rPr>
    </w:lvl>
    <w:lvl w:ilvl="2" w:tplc="71FC5D52">
      <w:numFmt w:val="bullet"/>
      <w:lvlText w:val="•"/>
      <w:lvlJc w:val="left"/>
      <w:pPr>
        <w:ind w:left="2696" w:hanging="288"/>
      </w:pPr>
      <w:rPr>
        <w:rFonts w:hint="default"/>
      </w:rPr>
    </w:lvl>
    <w:lvl w:ilvl="3" w:tplc="69BA6F00">
      <w:numFmt w:val="bullet"/>
      <w:lvlText w:val="•"/>
      <w:lvlJc w:val="left"/>
      <w:pPr>
        <w:ind w:left="3744" w:hanging="288"/>
      </w:pPr>
      <w:rPr>
        <w:rFonts w:hint="default"/>
      </w:rPr>
    </w:lvl>
    <w:lvl w:ilvl="4" w:tplc="BEFA20F2">
      <w:numFmt w:val="bullet"/>
      <w:lvlText w:val="•"/>
      <w:lvlJc w:val="left"/>
      <w:pPr>
        <w:ind w:left="4792" w:hanging="288"/>
      </w:pPr>
      <w:rPr>
        <w:rFonts w:hint="default"/>
      </w:rPr>
    </w:lvl>
    <w:lvl w:ilvl="5" w:tplc="6A7EEF0E">
      <w:numFmt w:val="bullet"/>
      <w:lvlText w:val="•"/>
      <w:lvlJc w:val="left"/>
      <w:pPr>
        <w:ind w:left="5840" w:hanging="288"/>
      </w:pPr>
      <w:rPr>
        <w:rFonts w:hint="default"/>
      </w:rPr>
    </w:lvl>
    <w:lvl w:ilvl="6" w:tplc="89481342">
      <w:numFmt w:val="bullet"/>
      <w:lvlText w:val="•"/>
      <w:lvlJc w:val="left"/>
      <w:pPr>
        <w:ind w:left="6888" w:hanging="288"/>
      </w:pPr>
      <w:rPr>
        <w:rFonts w:hint="default"/>
      </w:rPr>
    </w:lvl>
    <w:lvl w:ilvl="7" w:tplc="275C4A50">
      <w:numFmt w:val="bullet"/>
      <w:lvlText w:val="•"/>
      <w:lvlJc w:val="left"/>
      <w:pPr>
        <w:ind w:left="7936" w:hanging="288"/>
      </w:pPr>
      <w:rPr>
        <w:rFonts w:hint="default"/>
      </w:rPr>
    </w:lvl>
    <w:lvl w:ilvl="8" w:tplc="6D0C0008">
      <w:numFmt w:val="bullet"/>
      <w:lvlText w:val="•"/>
      <w:lvlJc w:val="left"/>
      <w:pPr>
        <w:ind w:left="8984" w:hanging="288"/>
      </w:pPr>
      <w:rPr>
        <w:rFonts w:hint="default"/>
      </w:rPr>
    </w:lvl>
  </w:abstractNum>
  <w:abstractNum w:abstractNumId="6" w15:restartNumberingAfterBreak="0">
    <w:nsid w:val="0F8F0B64"/>
    <w:multiLevelType w:val="hybridMultilevel"/>
    <w:tmpl w:val="5DB6A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D851C8"/>
    <w:multiLevelType w:val="hybridMultilevel"/>
    <w:tmpl w:val="7360885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14D01371"/>
    <w:multiLevelType w:val="hybridMultilevel"/>
    <w:tmpl w:val="1ACA079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7416EA"/>
    <w:multiLevelType w:val="hybridMultilevel"/>
    <w:tmpl w:val="A8F40D5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8719E9"/>
    <w:multiLevelType w:val="hybridMultilevel"/>
    <w:tmpl w:val="5A62E5EE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1" w15:restartNumberingAfterBreak="0">
    <w:nsid w:val="21143BF3"/>
    <w:multiLevelType w:val="hybridMultilevel"/>
    <w:tmpl w:val="103C3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9D0A8D"/>
    <w:multiLevelType w:val="hybridMultilevel"/>
    <w:tmpl w:val="EF423520"/>
    <w:lvl w:ilvl="0" w:tplc="7588817C">
      <w:start w:val="1"/>
      <w:numFmt w:val="decimal"/>
      <w:lvlText w:val="%1.)"/>
      <w:lvlJc w:val="left"/>
      <w:pPr>
        <w:ind w:left="720" w:hanging="360"/>
      </w:pPr>
      <w:rPr>
        <w:rFonts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D57387"/>
    <w:multiLevelType w:val="hybridMultilevel"/>
    <w:tmpl w:val="F1282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FA49E7"/>
    <w:multiLevelType w:val="hybridMultilevel"/>
    <w:tmpl w:val="E4B48D02"/>
    <w:lvl w:ilvl="0" w:tplc="0F42C9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0A229C"/>
    <w:multiLevelType w:val="hybridMultilevel"/>
    <w:tmpl w:val="D1B23478"/>
    <w:lvl w:ilvl="0" w:tplc="D53036E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475CD7"/>
    <w:multiLevelType w:val="hybridMultilevel"/>
    <w:tmpl w:val="C93203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D846A7"/>
    <w:multiLevelType w:val="hybridMultilevel"/>
    <w:tmpl w:val="5D50191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0F0B7F"/>
    <w:multiLevelType w:val="hybridMultilevel"/>
    <w:tmpl w:val="9C666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EE29E3"/>
    <w:multiLevelType w:val="hybridMultilevel"/>
    <w:tmpl w:val="4A562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6E03DF"/>
    <w:multiLevelType w:val="hybridMultilevel"/>
    <w:tmpl w:val="591CF2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60174ED"/>
    <w:multiLevelType w:val="hybridMultilevel"/>
    <w:tmpl w:val="04EA0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423647"/>
    <w:multiLevelType w:val="hybridMultilevel"/>
    <w:tmpl w:val="197A9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9E4F20"/>
    <w:multiLevelType w:val="hybridMultilevel"/>
    <w:tmpl w:val="A8A0B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6B1165"/>
    <w:multiLevelType w:val="hybridMultilevel"/>
    <w:tmpl w:val="20526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B06168"/>
    <w:multiLevelType w:val="hybridMultilevel"/>
    <w:tmpl w:val="582884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754FC3"/>
    <w:multiLevelType w:val="hybridMultilevel"/>
    <w:tmpl w:val="73F02E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3C3B6D"/>
    <w:multiLevelType w:val="hybridMultilevel"/>
    <w:tmpl w:val="C614AAB4"/>
    <w:lvl w:ilvl="0" w:tplc="C5C6F258">
      <w:start w:val="1"/>
      <w:numFmt w:val="decimal"/>
      <w:lvlText w:val="%1)"/>
      <w:lvlJc w:val="left"/>
      <w:pPr>
        <w:ind w:left="792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28" w:hanging="360"/>
      </w:pPr>
    </w:lvl>
    <w:lvl w:ilvl="2" w:tplc="49DA9CA0">
      <w:start w:val="1"/>
      <w:numFmt w:val="upperRoman"/>
      <w:lvlText w:val="(%3)"/>
      <w:lvlJc w:val="left"/>
      <w:pPr>
        <w:ind w:left="2988" w:hanging="72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8" w15:restartNumberingAfterBreak="0">
    <w:nsid w:val="4E7E71D7"/>
    <w:multiLevelType w:val="hybridMultilevel"/>
    <w:tmpl w:val="2EEEBABE"/>
    <w:lvl w:ilvl="0" w:tplc="A6EEA5B2">
      <w:start w:val="1"/>
      <w:numFmt w:val="decimal"/>
      <w:lvlText w:val="%1."/>
      <w:lvlJc w:val="left"/>
      <w:pPr>
        <w:ind w:left="660" w:hanging="360"/>
        <w:jc w:val="right"/>
      </w:pPr>
      <w:rPr>
        <w:rFonts w:hint="default"/>
        <w:color w:val="202020"/>
        <w:spacing w:val="-2"/>
        <w:w w:val="100"/>
        <w:sz w:val="22"/>
        <w:szCs w:val="22"/>
      </w:rPr>
    </w:lvl>
    <w:lvl w:ilvl="1" w:tplc="4F70E0A4">
      <w:numFmt w:val="bullet"/>
      <w:lvlText w:val="•"/>
      <w:lvlJc w:val="left"/>
      <w:pPr>
        <w:ind w:left="1700" w:hanging="360"/>
      </w:pPr>
      <w:rPr>
        <w:rFonts w:hint="default"/>
      </w:rPr>
    </w:lvl>
    <w:lvl w:ilvl="2" w:tplc="9DEABFA8">
      <w:numFmt w:val="bullet"/>
      <w:lvlText w:val="•"/>
      <w:lvlJc w:val="left"/>
      <w:pPr>
        <w:ind w:left="2736" w:hanging="360"/>
      </w:pPr>
      <w:rPr>
        <w:rFonts w:hint="default"/>
      </w:rPr>
    </w:lvl>
    <w:lvl w:ilvl="3" w:tplc="426CB052">
      <w:numFmt w:val="bullet"/>
      <w:lvlText w:val="•"/>
      <w:lvlJc w:val="left"/>
      <w:pPr>
        <w:ind w:left="3772" w:hanging="360"/>
      </w:pPr>
      <w:rPr>
        <w:rFonts w:hint="default"/>
      </w:rPr>
    </w:lvl>
    <w:lvl w:ilvl="4" w:tplc="E74CD222">
      <w:numFmt w:val="bullet"/>
      <w:lvlText w:val="•"/>
      <w:lvlJc w:val="left"/>
      <w:pPr>
        <w:ind w:left="4808" w:hanging="360"/>
      </w:pPr>
      <w:rPr>
        <w:rFonts w:hint="default"/>
      </w:rPr>
    </w:lvl>
    <w:lvl w:ilvl="5" w:tplc="EF6CAEB6">
      <w:numFmt w:val="bullet"/>
      <w:lvlText w:val="•"/>
      <w:lvlJc w:val="left"/>
      <w:pPr>
        <w:ind w:left="5844" w:hanging="360"/>
      </w:pPr>
      <w:rPr>
        <w:rFonts w:hint="default"/>
      </w:rPr>
    </w:lvl>
    <w:lvl w:ilvl="6" w:tplc="0BFAF3E4">
      <w:numFmt w:val="bullet"/>
      <w:lvlText w:val="•"/>
      <w:lvlJc w:val="left"/>
      <w:pPr>
        <w:ind w:left="6880" w:hanging="360"/>
      </w:pPr>
      <w:rPr>
        <w:rFonts w:hint="default"/>
      </w:rPr>
    </w:lvl>
    <w:lvl w:ilvl="7" w:tplc="1D964AA4">
      <w:numFmt w:val="bullet"/>
      <w:lvlText w:val="•"/>
      <w:lvlJc w:val="left"/>
      <w:pPr>
        <w:ind w:left="7916" w:hanging="360"/>
      </w:pPr>
      <w:rPr>
        <w:rFonts w:hint="default"/>
      </w:rPr>
    </w:lvl>
    <w:lvl w:ilvl="8" w:tplc="F7A2AD82">
      <w:numFmt w:val="bullet"/>
      <w:lvlText w:val="•"/>
      <w:lvlJc w:val="left"/>
      <w:pPr>
        <w:ind w:left="8952" w:hanging="360"/>
      </w:pPr>
      <w:rPr>
        <w:rFonts w:hint="default"/>
      </w:rPr>
    </w:lvl>
  </w:abstractNum>
  <w:abstractNum w:abstractNumId="29" w15:restartNumberingAfterBreak="0">
    <w:nsid w:val="502022C5"/>
    <w:multiLevelType w:val="hybridMultilevel"/>
    <w:tmpl w:val="2EF24574"/>
    <w:lvl w:ilvl="0" w:tplc="0F42C9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903B71"/>
    <w:multiLevelType w:val="hybridMultilevel"/>
    <w:tmpl w:val="397A6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B07DD6"/>
    <w:multiLevelType w:val="hybridMultilevel"/>
    <w:tmpl w:val="7CDA4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801C7D"/>
    <w:multiLevelType w:val="hybridMultilevel"/>
    <w:tmpl w:val="205E0A94"/>
    <w:lvl w:ilvl="0" w:tplc="7C401CE0">
      <w:numFmt w:val="bullet"/>
      <w:lvlText w:val="•"/>
      <w:lvlJc w:val="left"/>
      <w:pPr>
        <w:ind w:left="504" w:hanging="288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676E70"/>
    <w:multiLevelType w:val="hybridMultilevel"/>
    <w:tmpl w:val="2C2CD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0D5A1C"/>
    <w:multiLevelType w:val="hybridMultilevel"/>
    <w:tmpl w:val="EEF4C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A020CE"/>
    <w:multiLevelType w:val="hybridMultilevel"/>
    <w:tmpl w:val="0ED07E6E"/>
    <w:lvl w:ilvl="0" w:tplc="04090001">
      <w:start w:val="1"/>
      <w:numFmt w:val="bullet"/>
      <w:lvlText w:val=""/>
      <w:lvlJc w:val="left"/>
      <w:pPr>
        <w:ind w:left="1013" w:hanging="293"/>
      </w:pPr>
      <w:rPr>
        <w:rFonts w:ascii="Symbol" w:hAnsi="Symbol" w:hint="default"/>
        <w:color w:val="252525"/>
        <w:spacing w:val="-2"/>
        <w:w w:val="100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517" w:hanging="288"/>
      </w:pPr>
      <w:rPr>
        <w:rFonts w:ascii="Courier New" w:hAnsi="Courier New" w:cs="Courier New" w:hint="default"/>
        <w:w w:val="100"/>
      </w:rPr>
    </w:lvl>
    <w:lvl w:ilvl="2" w:tplc="E0E8A8DE">
      <w:numFmt w:val="bullet"/>
      <w:lvlText w:val="o"/>
      <w:lvlJc w:val="left"/>
      <w:pPr>
        <w:ind w:left="2252" w:hanging="375"/>
      </w:pPr>
      <w:rPr>
        <w:rFonts w:ascii="Courier New" w:eastAsia="Courier New" w:hAnsi="Courier New" w:cs="Courier New" w:hint="default"/>
        <w:color w:val="252525"/>
        <w:w w:val="100"/>
        <w:sz w:val="22"/>
        <w:szCs w:val="22"/>
      </w:rPr>
    </w:lvl>
    <w:lvl w:ilvl="3" w:tplc="D4848288">
      <w:numFmt w:val="bullet"/>
      <w:lvlText w:val="•"/>
      <w:lvlJc w:val="left"/>
      <w:pPr>
        <w:ind w:left="3465" w:hanging="375"/>
      </w:pPr>
      <w:rPr>
        <w:rFonts w:hint="default"/>
      </w:rPr>
    </w:lvl>
    <w:lvl w:ilvl="4" w:tplc="2E00323C">
      <w:numFmt w:val="bullet"/>
      <w:lvlText w:val="•"/>
      <w:lvlJc w:val="left"/>
      <w:pPr>
        <w:ind w:left="4678" w:hanging="375"/>
      </w:pPr>
      <w:rPr>
        <w:rFonts w:hint="default"/>
      </w:rPr>
    </w:lvl>
    <w:lvl w:ilvl="5" w:tplc="8276513E">
      <w:numFmt w:val="bullet"/>
      <w:lvlText w:val="•"/>
      <w:lvlJc w:val="left"/>
      <w:pPr>
        <w:ind w:left="5890" w:hanging="375"/>
      </w:pPr>
      <w:rPr>
        <w:rFonts w:hint="default"/>
      </w:rPr>
    </w:lvl>
    <w:lvl w:ilvl="6" w:tplc="4000B7AE">
      <w:numFmt w:val="bullet"/>
      <w:lvlText w:val="•"/>
      <w:lvlJc w:val="left"/>
      <w:pPr>
        <w:ind w:left="7103" w:hanging="375"/>
      </w:pPr>
      <w:rPr>
        <w:rFonts w:hint="default"/>
      </w:rPr>
    </w:lvl>
    <w:lvl w:ilvl="7" w:tplc="23AABA54">
      <w:numFmt w:val="bullet"/>
      <w:lvlText w:val="•"/>
      <w:lvlJc w:val="left"/>
      <w:pPr>
        <w:ind w:left="8315" w:hanging="375"/>
      </w:pPr>
      <w:rPr>
        <w:rFonts w:hint="default"/>
      </w:rPr>
    </w:lvl>
    <w:lvl w:ilvl="8" w:tplc="E1F89030">
      <w:numFmt w:val="bullet"/>
      <w:lvlText w:val="•"/>
      <w:lvlJc w:val="left"/>
      <w:pPr>
        <w:ind w:left="9528" w:hanging="375"/>
      </w:pPr>
      <w:rPr>
        <w:rFonts w:hint="default"/>
      </w:rPr>
    </w:lvl>
  </w:abstractNum>
  <w:abstractNum w:abstractNumId="36" w15:restartNumberingAfterBreak="0">
    <w:nsid w:val="65C500F4"/>
    <w:multiLevelType w:val="hybridMultilevel"/>
    <w:tmpl w:val="86B06F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8F01F4"/>
    <w:multiLevelType w:val="hybridMultilevel"/>
    <w:tmpl w:val="09A43EFA"/>
    <w:lvl w:ilvl="0" w:tplc="A3464FF6">
      <w:start w:val="1"/>
      <w:numFmt w:val="bullet"/>
      <w:lvlText w:val=""/>
      <w:lvlJc w:val="left"/>
      <w:pPr>
        <w:ind w:left="792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8" w15:restartNumberingAfterBreak="0">
    <w:nsid w:val="6B710CEA"/>
    <w:multiLevelType w:val="hybridMultilevel"/>
    <w:tmpl w:val="4AAC17C8"/>
    <w:lvl w:ilvl="0" w:tplc="AF7221E6">
      <w:start w:val="2"/>
      <w:numFmt w:val="decimal"/>
      <w:lvlText w:val="(%1)"/>
      <w:lvlJc w:val="left"/>
      <w:pPr>
        <w:ind w:left="140" w:hanging="293"/>
      </w:pPr>
      <w:rPr>
        <w:rFonts w:ascii="Calibri" w:eastAsia="Calibri" w:hAnsi="Calibri" w:cs="Calibri" w:hint="default"/>
        <w:color w:val="252525"/>
        <w:spacing w:val="-2"/>
        <w:w w:val="100"/>
        <w:sz w:val="22"/>
        <w:szCs w:val="22"/>
      </w:rPr>
    </w:lvl>
    <w:lvl w:ilvl="1" w:tplc="B5D2E488">
      <w:numFmt w:val="bullet"/>
      <w:lvlText w:val=""/>
      <w:lvlJc w:val="left"/>
      <w:pPr>
        <w:ind w:left="644" w:hanging="288"/>
      </w:pPr>
      <w:rPr>
        <w:rFonts w:hint="default"/>
        <w:w w:val="100"/>
      </w:rPr>
    </w:lvl>
    <w:lvl w:ilvl="2" w:tplc="E0E8A8DE">
      <w:numFmt w:val="bullet"/>
      <w:lvlText w:val="o"/>
      <w:lvlJc w:val="left"/>
      <w:pPr>
        <w:ind w:left="1379" w:hanging="375"/>
      </w:pPr>
      <w:rPr>
        <w:rFonts w:ascii="Courier New" w:eastAsia="Courier New" w:hAnsi="Courier New" w:cs="Courier New" w:hint="default"/>
        <w:color w:val="252525"/>
        <w:w w:val="100"/>
        <w:sz w:val="22"/>
        <w:szCs w:val="22"/>
      </w:rPr>
    </w:lvl>
    <w:lvl w:ilvl="3" w:tplc="D4848288">
      <w:numFmt w:val="bullet"/>
      <w:lvlText w:val="•"/>
      <w:lvlJc w:val="left"/>
      <w:pPr>
        <w:ind w:left="2592" w:hanging="375"/>
      </w:pPr>
      <w:rPr>
        <w:rFonts w:hint="default"/>
      </w:rPr>
    </w:lvl>
    <w:lvl w:ilvl="4" w:tplc="2E00323C">
      <w:numFmt w:val="bullet"/>
      <w:lvlText w:val="•"/>
      <w:lvlJc w:val="left"/>
      <w:pPr>
        <w:ind w:left="3805" w:hanging="375"/>
      </w:pPr>
      <w:rPr>
        <w:rFonts w:hint="default"/>
      </w:rPr>
    </w:lvl>
    <w:lvl w:ilvl="5" w:tplc="8276513E">
      <w:numFmt w:val="bullet"/>
      <w:lvlText w:val="•"/>
      <w:lvlJc w:val="left"/>
      <w:pPr>
        <w:ind w:left="5017" w:hanging="375"/>
      </w:pPr>
      <w:rPr>
        <w:rFonts w:hint="default"/>
      </w:rPr>
    </w:lvl>
    <w:lvl w:ilvl="6" w:tplc="4000B7AE">
      <w:numFmt w:val="bullet"/>
      <w:lvlText w:val="•"/>
      <w:lvlJc w:val="left"/>
      <w:pPr>
        <w:ind w:left="6230" w:hanging="375"/>
      </w:pPr>
      <w:rPr>
        <w:rFonts w:hint="default"/>
      </w:rPr>
    </w:lvl>
    <w:lvl w:ilvl="7" w:tplc="23AABA54">
      <w:numFmt w:val="bullet"/>
      <w:lvlText w:val="•"/>
      <w:lvlJc w:val="left"/>
      <w:pPr>
        <w:ind w:left="7442" w:hanging="375"/>
      </w:pPr>
      <w:rPr>
        <w:rFonts w:hint="default"/>
      </w:rPr>
    </w:lvl>
    <w:lvl w:ilvl="8" w:tplc="E1F89030">
      <w:numFmt w:val="bullet"/>
      <w:lvlText w:val="•"/>
      <w:lvlJc w:val="left"/>
      <w:pPr>
        <w:ind w:left="8655" w:hanging="375"/>
      </w:pPr>
      <w:rPr>
        <w:rFonts w:hint="default"/>
      </w:rPr>
    </w:lvl>
  </w:abstractNum>
  <w:abstractNum w:abstractNumId="39" w15:restartNumberingAfterBreak="0">
    <w:nsid w:val="76D6548F"/>
    <w:multiLevelType w:val="hybridMultilevel"/>
    <w:tmpl w:val="8BBA06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B2A58F8"/>
    <w:multiLevelType w:val="multilevel"/>
    <w:tmpl w:val="ED60F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DCF4F24"/>
    <w:multiLevelType w:val="hybridMultilevel"/>
    <w:tmpl w:val="9FE8E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8"/>
  </w:num>
  <w:num w:numId="4">
    <w:abstractNumId w:val="41"/>
  </w:num>
  <w:num w:numId="5">
    <w:abstractNumId w:val="32"/>
  </w:num>
  <w:num w:numId="6">
    <w:abstractNumId w:val="27"/>
  </w:num>
  <w:num w:numId="7">
    <w:abstractNumId w:val="31"/>
  </w:num>
  <w:num w:numId="8">
    <w:abstractNumId w:val="4"/>
  </w:num>
  <w:num w:numId="9">
    <w:abstractNumId w:val="14"/>
  </w:num>
  <w:num w:numId="10">
    <w:abstractNumId w:val="37"/>
  </w:num>
  <w:num w:numId="11">
    <w:abstractNumId w:val="40"/>
  </w:num>
  <w:num w:numId="12">
    <w:abstractNumId w:val="29"/>
  </w:num>
  <w:num w:numId="13">
    <w:abstractNumId w:val="35"/>
  </w:num>
  <w:num w:numId="14">
    <w:abstractNumId w:val="22"/>
  </w:num>
  <w:num w:numId="15">
    <w:abstractNumId w:val="11"/>
  </w:num>
  <w:num w:numId="16">
    <w:abstractNumId w:val="24"/>
  </w:num>
  <w:num w:numId="17">
    <w:abstractNumId w:val="19"/>
  </w:num>
  <w:num w:numId="18">
    <w:abstractNumId w:val="23"/>
  </w:num>
  <w:num w:numId="19">
    <w:abstractNumId w:val="2"/>
  </w:num>
  <w:num w:numId="20">
    <w:abstractNumId w:val="30"/>
  </w:num>
  <w:num w:numId="21">
    <w:abstractNumId w:val="16"/>
  </w:num>
  <w:num w:numId="22">
    <w:abstractNumId w:val="10"/>
  </w:num>
  <w:num w:numId="23">
    <w:abstractNumId w:val="39"/>
  </w:num>
  <w:num w:numId="24">
    <w:abstractNumId w:val="1"/>
  </w:num>
  <w:num w:numId="25">
    <w:abstractNumId w:val="12"/>
  </w:num>
  <w:num w:numId="26">
    <w:abstractNumId w:val="3"/>
  </w:num>
  <w:num w:numId="27">
    <w:abstractNumId w:val="15"/>
  </w:num>
  <w:num w:numId="28">
    <w:abstractNumId w:val="33"/>
  </w:num>
  <w:num w:numId="29">
    <w:abstractNumId w:val="28"/>
  </w:num>
  <w:num w:numId="30">
    <w:abstractNumId w:val="25"/>
  </w:num>
  <w:num w:numId="31">
    <w:abstractNumId w:val="34"/>
  </w:num>
  <w:num w:numId="32">
    <w:abstractNumId w:val="13"/>
  </w:num>
  <w:num w:numId="33">
    <w:abstractNumId w:val="18"/>
  </w:num>
  <w:num w:numId="34">
    <w:abstractNumId w:val="21"/>
  </w:num>
  <w:num w:numId="35">
    <w:abstractNumId w:val="36"/>
  </w:num>
  <w:num w:numId="36">
    <w:abstractNumId w:val="26"/>
  </w:num>
  <w:num w:numId="37">
    <w:abstractNumId w:val="9"/>
  </w:num>
  <w:num w:numId="38">
    <w:abstractNumId w:val="17"/>
  </w:num>
  <w:num w:numId="39">
    <w:abstractNumId w:val="8"/>
  </w:num>
  <w:num w:numId="40">
    <w:abstractNumId w:val="20"/>
  </w:num>
  <w:num w:numId="41">
    <w:abstractNumId w:val="7"/>
  </w:num>
  <w:num w:numId="42">
    <w:abstractNumId w:val="6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0"/>
  <w:defaultTabStop w:val="720"/>
  <w:drawingGridHorizontalSpacing w:val="11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2D5"/>
    <w:rsid w:val="000002CA"/>
    <w:rsid w:val="0000489D"/>
    <w:rsid w:val="00005446"/>
    <w:rsid w:val="00032D2D"/>
    <w:rsid w:val="00037BD4"/>
    <w:rsid w:val="0004392A"/>
    <w:rsid w:val="000506EA"/>
    <w:rsid w:val="00050B74"/>
    <w:rsid w:val="00076D0B"/>
    <w:rsid w:val="000809ED"/>
    <w:rsid w:val="0008394F"/>
    <w:rsid w:val="000A4083"/>
    <w:rsid w:val="000A6B61"/>
    <w:rsid w:val="000B228E"/>
    <w:rsid w:val="000B311C"/>
    <w:rsid w:val="000B428A"/>
    <w:rsid w:val="000C3390"/>
    <w:rsid w:val="000C4A60"/>
    <w:rsid w:val="000C5ADC"/>
    <w:rsid w:val="000E2815"/>
    <w:rsid w:val="000E6E2D"/>
    <w:rsid w:val="000E71B3"/>
    <w:rsid w:val="000F3A11"/>
    <w:rsid w:val="00113F60"/>
    <w:rsid w:val="001157A2"/>
    <w:rsid w:val="001238FB"/>
    <w:rsid w:val="00130668"/>
    <w:rsid w:val="00145B66"/>
    <w:rsid w:val="00147003"/>
    <w:rsid w:val="00152604"/>
    <w:rsid w:val="0015449A"/>
    <w:rsid w:val="0015614E"/>
    <w:rsid w:val="0015638E"/>
    <w:rsid w:val="00162630"/>
    <w:rsid w:val="001647E1"/>
    <w:rsid w:val="00181DB0"/>
    <w:rsid w:val="001835E9"/>
    <w:rsid w:val="001A0C5F"/>
    <w:rsid w:val="001B1DF2"/>
    <w:rsid w:val="001B3A3E"/>
    <w:rsid w:val="001D3E14"/>
    <w:rsid w:val="001D4D49"/>
    <w:rsid w:val="001E3A36"/>
    <w:rsid w:val="001E6A2E"/>
    <w:rsid w:val="001F0182"/>
    <w:rsid w:val="001F1BB2"/>
    <w:rsid w:val="001F434A"/>
    <w:rsid w:val="002136B8"/>
    <w:rsid w:val="00222DA1"/>
    <w:rsid w:val="00223FA0"/>
    <w:rsid w:val="0023265C"/>
    <w:rsid w:val="0023440E"/>
    <w:rsid w:val="00240194"/>
    <w:rsid w:val="00241F71"/>
    <w:rsid w:val="00243E5A"/>
    <w:rsid w:val="002510C2"/>
    <w:rsid w:val="0025128A"/>
    <w:rsid w:val="00251F78"/>
    <w:rsid w:val="002656BA"/>
    <w:rsid w:val="002759B9"/>
    <w:rsid w:val="00277D94"/>
    <w:rsid w:val="002819E1"/>
    <w:rsid w:val="0028449B"/>
    <w:rsid w:val="002963A0"/>
    <w:rsid w:val="002A09B3"/>
    <w:rsid w:val="002A2495"/>
    <w:rsid w:val="002A3A68"/>
    <w:rsid w:val="002C26AB"/>
    <w:rsid w:val="002D59F5"/>
    <w:rsid w:val="002E3267"/>
    <w:rsid w:val="002F5CDA"/>
    <w:rsid w:val="0031132C"/>
    <w:rsid w:val="00312D86"/>
    <w:rsid w:val="00313FA0"/>
    <w:rsid w:val="00320D5C"/>
    <w:rsid w:val="00320EF7"/>
    <w:rsid w:val="00323E69"/>
    <w:rsid w:val="00324D31"/>
    <w:rsid w:val="003303EC"/>
    <w:rsid w:val="00331EA9"/>
    <w:rsid w:val="00346AC6"/>
    <w:rsid w:val="00347376"/>
    <w:rsid w:val="00350119"/>
    <w:rsid w:val="00365442"/>
    <w:rsid w:val="003815F6"/>
    <w:rsid w:val="00384041"/>
    <w:rsid w:val="003915EE"/>
    <w:rsid w:val="003935B0"/>
    <w:rsid w:val="003A2C33"/>
    <w:rsid w:val="003A73D0"/>
    <w:rsid w:val="003B2467"/>
    <w:rsid w:val="003B5ED8"/>
    <w:rsid w:val="003E5276"/>
    <w:rsid w:val="00416D70"/>
    <w:rsid w:val="00422885"/>
    <w:rsid w:val="004463C5"/>
    <w:rsid w:val="004608FF"/>
    <w:rsid w:val="00461DE7"/>
    <w:rsid w:val="00484013"/>
    <w:rsid w:val="004920A8"/>
    <w:rsid w:val="00496BA9"/>
    <w:rsid w:val="004A03BA"/>
    <w:rsid w:val="004C158C"/>
    <w:rsid w:val="004C623A"/>
    <w:rsid w:val="004E48DF"/>
    <w:rsid w:val="004E7FB9"/>
    <w:rsid w:val="004F4459"/>
    <w:rsid w:val="004F55C4"/>
    <w:rsid w:val="00514742"/>
    <w:rsid w:val="00516019"/>
    <w:rsid w:val="00516887"/>
    <w:rsid w:val="005216F8"/>
    <w:rsid w:val="005242E7"/>
    <w:rsid w:val="005333D5"/>
    <w:rsid w:val="00541606"/>
    <w:rsid w:val="0055611C"/>
    <w:rsid w:val="005748DE"/>
    <w:rsid w:val="00576941"/>
    <w:rsid w:val="00580821"/>
    <w:rsid w:val="0058352A"/>
    <w:rsid w:val="00585C5D"/>
    <w:rsid w:val="0059216D"/>
    <w:rsid w:val="005926E5"/>
    <w:rsid w:val="00595E63"/>
    <w:rsid w:val="005A2320"/>
    <w:rsid w:val="005C70A7"/>
    <w:rsid w:val="005E3562"/>
    <w:rsid w:val="0060324B"/>
    <w:rsid w:val="00611364"/>
    <w:rsid w:val="006327FD"/>
    <w:rsid w:val="00633697"/>
    <w:rsid w:val="006338AB"/>
    <w:rsid w:val="006506AC"/>
    <w:rsid w:val="006608EC"/>
    <w:rsid w:val="00661C08"/>
    <w:rsid w:val="006840BA"/>
    <w:rsid w:val="00693C34"/>
    <w:rsid w:val="006B4D75"/>
    <w:rsid w:val="006E63B3"/>
    <w:rsid w:val="006F1872"/>
    <w:rsid w:val="00704592"/>
    <w:rsid w:val="007050AD"/>
    <w:rsid w:val="00723918"/>
    <w:rsid w:val="007311C3"/>
    <w:rsid w:val="00754113"/>
    <w:rsid w:val="00763F3F"/>
    <w:rsid w:val="007758AF"/>
    <w:rsid w:val="0077680C"/>
    <w:rsid w:val="007857CD"/>
    <w:rsid w:val="00795E12"/>
    <w:rsid w:val="007A217E"/>
    <w:rsid w:val="007A2F09"/>
    <w:rsid w:val="007B5FCB"/>
    <w:rsid w:val="007E342D"/>
    <w:rsid w:val="0080294F"/>
    <w:rsid w:val="008057D8"/>
    <w:rsid w:val="00805973"/>
    <w:rsid w:val="00811393"/>
    <w:rsid w:val="008115AA"/>
    <w:rsid w:val="008200C3"/>
    <w:rsid w:val="00840B27"/>
    <w:rsid w:val="00842FD6"/>
    <w:rsid w:val="0086612B"/>
    <w:rsid w:val="00867004"/>
    <w:rsid w:val="00873D38"/>
    <w:rsid w:val="00887B34"/>
    <w:rsid w:val="008907FD"/>
    <w:rsid w:val="00896F28"/>
    <w:rsid w:val="008A7BE1"/>
    <w:rsid w:val="008B13DE"/>
    <w:rsid w:val="008B6CD3"/>
    <w:rsid w:val="008C0384"/>
    <w:rsid w:val="008C20FB"/>
    <w:rsid w:val="008C29A6"/>
    <w:rsid w:val="008D1C15"/>
    <w:rsid w:val="008D7126"/>
    <w:rsid w:val="008E15A4"/>
    <w:rsid w:val="008F69F5"/>
    <w:rsid w:val="0092235E"/>
    <w:rsid w:val="00922E1B"/>
    <w:rsid w:val="00937C4E"/>
    <w:rsid w:val="00940772"/>
    <w:rsid w:val="00942097"/>
    <w:rsid w:val="00946E81"/>
    <w:rsid w:val="00952D75"/>
    <w:rsid w:val="00963F74"/>
    <w:rsid w:val="00974BD7"/>
    <w:rsid w:val="0099505A"/>
    <w:rsid w:val="009A08D6"/>
    <w:rsid w:val="009C0EC9"/>
    <w:rsid w:val="009C4894"/>
    <w:rsid w:val="009D1549"/>
    <w:rsid w:val="009E241A"/>
    <w:rsid w:val="00A17CA7"/>
    <w:rsid w:val="00A20011"/>
    <w:rsid w:val="00A2763C"/>
    <w:rsid w:val="00A32C0C"/>
    <w:rsid w:val="00A32FA5"/>
    <w:rsid w:val="00A43017"/>
    <w:rsid w:val="00A469F1"/>
    <w:rsid w:val="00A47211"/>
    <w:rsid w:val="00A70A2C"/>
    <w:rsid w:val="00A9120E"/>
    <w:rsid w:val="00A923EE"/>
    <w:rsid w:val="00A9348B"/>
    <w:rsid w:val="00AA4736"/>
    <w:rsid w:val="00AB4ADA"/>
    <w:rsid w:val="00AC0F65"/>
    <w:rsid w:val="00AC1576"/>
    <w:rsid w:val="00AC69D1"/>
    <w:rsid w:val="00AD0278"/>
    <w:rsid w:val="00AE08BE"/>
    <w:rsid w:val="00AF270C"/>
    <w:rsid w:val="00B02A7B"/>
    <w:rsid w:val="00B12F26"/>
    <w:rsid w:val="00B16AAA"/>
    <w:rsid w:val="00B32BF1"/>
    <w:rsid w:val="00B53AF6"/>
    <w:rsid w:val="00B602A0"/>
    <w:rsid w:val="00B72736"/>
    <w:rsid w:val="00B73F5C"/>
    <w:rsid w:val="00B74425"/>
    <w:rsid w:val="00B835DB"/>
    <w:rsid w:val="00B83D25"/>
    <w:rsid w:val="00B869FD"/>
    <w:rsid w:val="00B879E0"/>
    <w:rsid w:val="00B933FF"/>
    <w:rsid w:val="00B97786"/>
    <w:rsid w:val="00BA1086"/>
    <w:rsid w:val="00BB0E79"/>
    <w:rsid w:val="00BB264F"/>
    <w:rsid w:val="00BB56ED"/>
    <w:rsid w:val="00BC1898"/>
    <w:rsid w:val="00BC1FC5"/>
    <w:rsid w:val="00BC6014"/>
    <w:rsid w:val="00BD29CA"/>
    <w:rsid w:val="00BD3263"/>
    <w:rsid w:val="00BD3F37"/>
    <w:rsid w:val="00BE3A69"/>
    <w:rsid w:val="00BF3E3A"/>
    <w:rsid w:val="00C02A69"/>
    <w:rsid w:val="00C1015B"/>
    <w:rsid w:val="00C10314"/>
    <w:rsid w:val="00C22666"/>
    <w:rsid w:val="00C30F2D"/>
    <w:rsid w:val="00C43D6E"/>
    <w:rsid w:val="00C46468"/>
    <w:rsid w:val="00C51074"/>
    <w:rsid w:val="00C5341A"/>
    <w:rsid w:val="00C55E66"/>
    <w:rsid w:val="00C73230"/>
    <w:rsid w:val="00C82BFC"/>
    <w:rsid w:val="00C92357"/>
    <w:rsid w:val="00CA1940"/>
    <w:rsid w:val="00CB6D33"/>
    <w:rsid w:val="00CC4354"/>
    <w:rsid w:val="00CC496F"/>
    <w:rsid w:val="00CE25B3"/>
    <w:rsid w:val="00CE2B7F"/>
    <w:rsid w:val="00CE376D"/>
    <w:rsid w:val="00D05668"/>
    <w:rsid w:val="00D057EA"/>
    <w:rsid w:val="00D216D4"/>
    <w:rsid w:val="00D34023"/>
    <w:rsid w:val="00D37BCA"/>
    <w:rsid w:val="00D52270"/>
    <w:rsid w:val="00D56E0D"/>
    <w:rsid w:val="00D6356D"/>
    <w:rsid w:val="00D65D10"/>
    <w:rsid w:val="00D677C9"/>
    <w:rsid w:val="00D83915"/>
    <w:rsid w:val="00DA052B"/>
    <w:rsid w:val="00DA2CB1"/>
    <w:rsid w:val="00DB62DB"/>
    <w:rsid w:val="00DC53C9"/>
    <w:rsid w:val="00DE01FD"/>
    <w:rsid w:val="00DF17FF"/>
    <w:rsid w:val="00DF533F"/>
    <w:rsid w:val="00E03BFF"/>
    <w:rsid w:val="00E10366"/>
    <w:rsid w:val="00E21687"/>
    <w:rsid w:val="00E44BD4"/>
    <w:rsid w:val="00E455E7"/>
    <w:rsid w:val="00E45B9F"/>
    <w:rsid w:val="00E5523F"/>
    <w:rsid w:val="00E56EF3"/>
    <w:rsid w:val="00E60F75"/>
    <w:rsid w:val="00E62EFA"/>
    <w:rsid w:val="00E639EE"/>
    <w:rsid w:val="00E6466A"/>
    <w:rsid w:val="00E654B3"/>
    <w:rsid w:val="00E778F1"/>
    <w:rsid w:val="00E82E9F"/>
    <w:rsid w:val="00E84BC9"/>
    <w:rsid w:val="00E862E7"/>
    <w:rsid w:val="00E91063"/>
    <w:rsid w:val="00E960CD"/>
    <w:rsid w:val="00EA1F87"/>
    <w:rsid w:val="00EB31FD"/>
    <w:rsid w:val="00EB5B2D"/>
    <w:rsid w:val="00EC01F8"/>
    <w:rsid w:val="00EC0A65"/>
    <w:rsid w:val="00ED32D5"/>
    <w:rsid w:val="00ED4B3D"/>
    <w:rsid w:val="00EE4FC6"/>
    <w:rsid w:val="00EF1BC2"/>
    <w:rsid w:val="00EF5511"/>
    <w:rsid w:val="00EF6955"/>
    <w:rsid w:val="00F02120"/>
    <w:rsid w:val="00F05D65"/>
    <w:rsid w:val="00F127AB"/>
    <w:rsid w:val="00F32C79"/>
    <w:rsid w:val="00F41F13"/>
    <w:rsid w:val="00F43038"/>
    <w:rsid w:val="00F55E16"/>
    <w:rsid w:val="00F852FC"/>
    <w:rsid w:val="00F910AE"/>
    <w:rsid w:val="00FB1FEC"/>
    <w:rsid w:val="00FB2415"/>
    <w:rsid w:val="00FB26A3"/>
    <w:rsid w:val="00FB7055"/>
    <w:rsid w:val="00FC1F85"/>
    <w:rsid w:val="00FC238E"/>
    <w:rsid w:val="00FC469B"/>
    <w:rsid w:val="00FD04A8"/>
    <w:rsid w:val="00FD3CB5"/>
    <w:rsid w:val="00FD4DDA"/>
    <w:rsid w:val="00FE5D0A"/>
    <w:rsid w:val="00FE74BD"/>
    <w:rsid w:val="00FF4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75D2B0DA"/>
  <w15:docId w15:val="{368F27E0-36B9-4DB8-93D4-B932644A2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0D5C"/>
    <w:rPr>
      <w:rFonts w:ascii="Calibri" w:eastAsia="Calibri" w:hAnsi="Calibri" w:cs="Calibri"/>
    </w:rPr>
  </w:style>
  <w:style w:type="paragraph" w:styleId="Heading1">
    <w:name w:val="heading 1"/>
    <w:basedOn w:val="Normal"/>
    <w:link w:val="Heading1Char"/>
    <w:uiPriority w:val="9"/>
    <w:qFormat/>
    <w:pPr>
      <w:spacing w:before="22"/>
      <w:ind w:left="14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pPr>
      <w:ind w:left="10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39"/>
    <w:qFormat/>
    <w:pPr>
      <w:ind w:left="140"/>
    </w:pPr>
  </w:style>
  <w:style w:type="paragraph" w:styleId="TOC2">
    <w:name w:val="toc 2"/>
    <w:basedOn w:val="Normal"/>
    <w:uiPriority w:val="39"/>
    <w:qFormat/>
    <w:pPr>
      <w:ind w:left="500"/>
    </w:pPr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link w:val="ListParagraphChar"/>
    <w:uiPriority w:val="34"/>
    <w:qFormat/>
    <w:pPr>
      <w:ind w:left="644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E103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366"/>
    <w:rPr>
      <w:rFonts w:ascii="Segoe UI" w:eastAsia="Calibr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303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03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03EC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03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03EC"/>
    <w:rPr>
      <w:rFonts w:ascii="Calibri" w:eastAsia="Calibri" w:hAnsi="Calibri" w:cs="Calibri"/>
      <w:b/>
      <w:bCs/>
      <w:sz w:val="20"/>
      <w:szCs w:val="20"/>
    </w:rPr>
  </w:style>
  <w:style w:type="paragraph" w:styleId="Header">
    <w:name w:val="header"/>
    <w:basedOn w:val="Normal"/>
    <w:link w:val="HeaderChar"/>
    <w:unhideWhenUsed/>
    <w:rsid w:val="003303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303EC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303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03EC"/>
    <w:rPr>
      <w:rFonts w:ascii="Calibri" w:eastAsia="Calibri" w:hAnsi="Calibri" w:cs="Calibri"/>
    </w:rPr>
  </w:style>
  <w:style w:type="character" w:customStyle="1" w:styleId="ListParagraphChar">
    <w:name w:val="List Paragraph Char"/>
    <w:link w:val="ListParagraph"/>
    <w:uiPriority w:val="34"/>
    <w:locked/>
    <w:rsid w:val="00346AC6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qFormat/>
    <w:rsid w:val="00320D5C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346AC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46AC6"/>
    <w:rPr>
      <w:rFonts w:ascii="Calibri" w:eastAsia="Calibri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46AC6"/>
    <w:rPr>
      <w:vertAlign w:val="superscript"/>
    </w:rPr>
  </w:style>
  <w:style w:type="character" w:customStyle="1" w:styleId="BodyTextChar">
    <w:name w:val="Body Text Char"/>
    <w:basedOn w:val="DefaultParagraphFont"/>
    <w:link w:val="BodyText"/>
    <w:uiPriority w:val="1"/>
    <w:rsid w:val="0058352A"/>
    <w:rPr>
      <w:rFonts w:ascii="Calibri" w:eastAsia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076D0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E56EF3"/>
    <w:rPr>
      <w:rFonts w:ascii="Calibri" w:eastAsia="Calibri" w:hAnsi="Calibri" w:cs="Calibr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56EF3"/>
    <w:rPr>
      <w:rFonts w:ascii="Calibri" w:eastAsia="Calibri" w:hAnsi="Calibri" w:cs="Calibri"/>
      <w:b/>
      <w:bCs/>
    </w:rPr>
  </w:style>
  <w:style w:type="table" w:styleId="TableGrid">
    <w:name w:val="Table Grid"/>
    <w:basedOn w:val="TableNormal"/>
    <w:uiPriority w:val="39"/>
    <w:rsid w:val="006327FD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0B428A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A32C0C"/>
    <w:pPr>
      <w:widowControl/>
      <w:autoSpaceDE/>
      <w:autoSpaceDN/>
    </w:pPr>
    <w:rPr>
      <w:rFonts w:ascii="Calibri" w:eastAsia="Calibri" w:hAnsi="Calibri" w:cs="Calibri"/>
    </w:rPr>
  </w:style>
  <w:style w:type="character" w:styleId="FollowedHyperlink">
    <w:name w:val="FollowedHyperlink"/>
    <w:basedOn w:val="DefaultParagraphFont"/>
    <w:uiPriority w:val="99"/>
    <w:semiHidden/>
    <w:unhideWhenUsed/>
    <w:rsid w:val="000E2815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4920A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3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904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53947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69842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49445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33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54222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97038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4060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75953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6588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46711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1201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1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25693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2265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949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55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5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91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416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860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341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67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2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8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0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(Rodriguez_M@cde.state.co.u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14280B-6C6B-4C58-9AF9-5AD339816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657</Words>
  <Characters>3811</Characters>
  <Application>Microsoft Office Word</Application>
  <DocSecurity>0</DocSecurity>
  <Lines>115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Ongart, Danielle</dc:creator>
  <cp:lastModifiedBy>Ongart, Danielle</cp:lastModifiedBy>
  <cp:revision>4</cp:revision>
  <dcterms:created xsi:type="dcterms:W3CDTF">2021-03-05T23:46:00Z</dcterms:created>
  <dcterms:modified xsi:type="dcterms:W3CDTF">2021-03-05T23:47:00Z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2020-06-10T00:00:00Z</vt:filetime>
  </property>
</Properties>
</file>