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ED961" w14:textId="77777777" w:rsidR="00873C6E" w:rsidRPr="00D934F8" w:rsidRDefault="00873C6E" w:rsidP="00873C6E">
      <w:pPr>
        <w:jc w:val="center"/>
      </w:pPr>
      <w:r w:rsidRPr="00586374">
        <w:rPr>
          <w:noProof/>
        </w:rPr>
        <w:drawing>
          <wp:inline distT="0" distB="0" distL="0" distR="0" wp14:anchorId="5C62F7CA" wp14:editId="5BC8DA25">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29095EA6" w14:textId="77777777" w:rsidR="00C45E80" w:rsidRDefault="00873C6E" w:rsidP="33ADECE3">
      <w:pPr>
        <w:jc w:val="center"/>
        <w:rPr>
          <w:sz w:val="32"/>
          <w:szCs w:val="32"/>
        </w:rPr>
      </w:pPr>
      <w:r w:rsidRPr="33ADECE3">
        <w:rPr>
          <w:sz w:val="32"/>
          <w:szCs w:val="32"/>
        </w:rPr>
        <w:t>Application Information Webinar</w:t>
      </w:r>
    </w:p>
    <w:p w14:paraId="3B4861AF" w14:textId="1F3B06B4" w:rsidR="00873C6E" w:rsidRPr="00C4024C" w:rsidRDefault="00873C6E" w:rsidP="33ADECE3">
      <w:pPr>
        <w:jc w:val="center"/>
        <w:rPr>
          <w:b/>
          <w:bCs/>
          <w:sz w:val="32"/>
          <w:szCs w:val="32"/>
        </w:rPr>
      </w:pPr>
      <w:r>
        <w:t>Recorded application information webinar available on</w:t>
      </w:r>
      <w:r w:rsidR="00C45E80">
        <w:t xml:space="preserve"> </w:t>
      </w:r>
      <w:r>
        <w:t xml:space="preserve">CDE’s </w:t>
      </w:r>
      <w:hyperlink r:id="rId9">
        <w:r w:rsidR="69EDB61F" w:rsidRPr="2F59F519">
          <w:rPr>
            <w:rStyle w:val="Hyperlink"/>
          </w:rPr>
          <w:t>Recovery School Grant Program</w:t>
        </w:r>
      </w:hyperlink>
      <w:r>
        <w:t xml:space="preserve"> webpage</w:t>
      </w:r>
      <w:r w:rsidR="00C45E80">
        <w:t>.</w:t>
      </w:r>
    </w:p>
    <w:p w14:paraId="62D84C24" w14:textId="77777777" w:rsidR="00873C6E" w:rsidRDefault="00873C6E" w:rsidP="00873C6E">
      <w:pPr>
        <w:rPr>
          <w:highlight w:val="yellow"/>
        </w:rPr>
      </w:pPr>
    </w:p>
    <w:p w14:paraId="2DF35979" w14:textId="0DA392B5" w:rsidR="00873C6E" w:rsidRDefault="00873C6E" w:rsidP="55290329">
      <w:pPr>
        <w:jc w:val="center"/>
        <w:rPr>
          <w:b/>
          <w:bCs/>
          <w:sz w:val="32"/>
          <w:szCs w:val="32"/>
        </w:rPr>
      </w:pPr>
      <w:hyperlink r:id="rId10">
        <w:r w:rsidRPr="6ED5C1D3">
          <w:rPr>
            <w:rStyle w:val="Hyperlink"/>
            <w:sz w:val="32"/>
            <w:szCs w:val="32"/>
          </w:rPr>
          <w:t>Applications Due</w:t>
        </w:r>
      </w:hyperlink>
      <w:r w:rsidRPr="6ED5C1D3">
        <w:rPr>
          <w:sz w:val="32"/>
          <w:szCs w:val="32"/>
        </w:rPr>
        <w:t xml:space="preserve">: </w:t>
      </w:r>
      <w:r w:rsidR="26E11266" w:rsidRPr="6ED5C1D3">
        <w:rPr>
          <w:b/>
          <w:bCs/>
          <w:sz w:val="32"/>
          <w:szCs w:val="32"/>
        </w:rPr>
        <w:t>Wednesday</w:t>
      </w:r>
      <w:r w:rsidR="7B361F4A" w:rsidRPr="6ED5C1D3">
        <w:rPr>
          <w:b/>
          <w:bCs/>
          <w:sz w:val="32"/>
          <w:szCs w:val="32"/>
        </w:rPr>
        <w:t>, November</w:t>
      </w:r>
      <w:r w:rsidR="1950B23E" w:rsidRPr="6ED5C1D3">
        <w:rPr>
          <w:b/>
          <w:bCs/>
          <w:sz w:val="32"/>
          <w:szCs w:val="32"/>
        </w:rPr>
        <w:t xml:space="preserve"> </w:t>
      </w:r>
      <w:r w:rsidR="00DAF38A" w:rsidRPr="6ED5C1D3">
        <w:rPr>
          <w:b/>
          <w:bCs/>
          <w:sz w:val="32"/>
          <w:szCs w:val="32"/>
        </w:rPr>
        <w:t>6,</w:t>
      </w:r>
      <w:r w:rsidR="7B361F4A" w:rsidRPr="6ED5C1D3">
        <w:rPr>
          <w:b/>
          <w:bCs/>
          <w:sz w:val="32"/>
          <w:szCs w:val="32"/>
        </w:rPr>
        <w:t xml:space="preserve"> 2024</w:t>
      </w:r>
      <w:r w:rsidRPr="6ED5C1D3">
        <w:rPr>
          <w:b/>
          <w:bCs/>
          <w:sz w:val="32"/>
          <w:szCs w:val="32"/>
        </w:rPr>
        <w:t>, by 4 pm</w:t>
      </w:r>
    </w:p>
    <w:p w14:paraId="6BBC39CA" w14:textId="0B55906D" w:rsidR="00873C6E" w:rsidRPr="009C7793" w:rsidRDefault="00873C6E" w:rsidP="00873C6E">
      <w:pPr>
        <w:jc w:val="center"/>
      </w:pPr>
      <w:r>
        <w:t xml:space="preserve">Application will open in GAINS on </w:t>
      </w:r>
      <w:r w:rsidR="625FDC43">
        <w:t>Monday, October 14, 2024</w:t>
      </w:r>
      <w:r>
        <w:t xml:space="preserve">, and close on </w:t>
      </w:r>
      <w:r w:rsidR="7ED1A1AC">
        <w:t>Wednesday</w:t>
      </w:r>
      <w:r w:rsidR="5DBD2FF1">
        <w:t xml:space="preserve">, November </w:t>
      </w:r>
      <w:r w:rsidR="3CD310E0">
        <w:t>6</w:t>
      </w:r>
      <w:r w:rsidR="5DBD2FF1">
        <w:t>, 2024.</w:t>
      </w: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00FB1FB6">
        <w:trPr>
          <w:trHeight w:val="1527"/>
          <w:jc w:val="center"/>
        </w:trPr>
        <w:tc>
          <w:tcPr>
            <w:tcW w:w="5000" w:type="pct"/>
            <w:vAlign w:val="center"/>
          </w:tcPr>
          <w:p w14:paraId="439CE135" w14:textId="6C2F2C12" w:rsidR="00873C6E" w:rsidRPr="00D934F8" w:rsidRDefault="00D25121" w:rsidP="00FB1FB6">
            <w:pPr>
              <w:pStyle w:val="Heading5"/>
              <w:rPr>
                <w:rFonts w:cstheme="minorHAnsi"/>
              </w:rPr>
            </w:pPr>
            <w:r>
              <w:rPr>
                <w:rFonts w:cstheme="minorHAnsi"/>
              </w:rPr>
              <w:t>Recovery School Grant Program</w:t>
            </w:r>
          </w:p>
          <w:p w14:paraId="74787D00" w14:textId="77777777" w:rsidR="00873C6E" w:rsidRPr="00D934F8" w:rsidRDefault="00873C6E" w:rsidP="00FB1FB6">
            <w:pPr>
              <w:rPr>
                <w:rFonts w:cstheme="minorHAnsi"/>
              </w:rPr>
            </w:pPr>
          </w:p>
          <w:p w14:paraId="4D606588" w14:textId="1CD52F44" w:rsidR="00873C6E" w:rsidRPr="00D934F8" w:rsidRDefault="00873C6E" w:rsidP="00FB1FB6">
            <w:pPr>
              <w:jc w:val="center"/>
              <w:rPr>
                <w:rFonts w:cstheme="minorHAnsi"/>
              </w:rPr>
            </w:pPr>
            <w:r w:rsidRPr="00D934F8">
              <w:rPr>
                <w:rFonts w:cstheme="minorHAnsi"/>
              </w:rPr>
              <w:t xml:space="preserve">Pursuant to </w:t>
            </w:r>
            <w:r w:rsidR="00D25121">
              <w:rPr>
                <w:rFonts w:cstheme="minorHAnsi"/>
              </w:rPr>
              <w:t>SB</w:t>
            </w:r>
            <w:r w:rsidR="002E527E">
              <w:rPr>
                <w:rFonts w:cstheme="minorHAnsi"/>
              </w:rPr>
              <w:t xml:space="preserve"> </w:t>
            </w:r>
            <w:r w:rsidR="00D25121">
              <w:rPr>
                <w:rFonts w:cstheme="minorHAnsi"/>
              </w:rPr>
              <w:t>24-048</w:t>
            </w:r>
          </w:p>
        </w:tc>
      </w:tr>
    </w:tbl>
    <w:p w14:paraId="2A8A05CD" w14:textId="77777777" w:rsidR="00873C6E" w:rsidRPr="00D934F8" w:rsidRDefault="00873C6E" w:rsidP="00873C6E">
      <w:pPr>
        <w:rPr>
          <w:rFonts w:cstheme="minorHAnsi"/>
        </w:rPr>
      </w:pPr>
    </w:p>
    <w:p w14:paraId="0C0D6377" w14:textId="6BFAD578" w:rsidR="00873C6E" w:rsidRPr="00D934F8" w:rsidRDefault="00D323DC" w:rsidP="00873C6E">
      <w:pPr>
        <w:rPr>
          <w:rFonts w:cstheme="minorHAnsi"/>
        </w:rPr>
      </w:pPr>
      <w:r>
        <w:rPr>
          <w:rFonts w:cstheme="minorHAnsi"/>
          <w:noProof/>
        </w:rPr>
        <w:drawing>
          <wp:inline distT="0" distB="0" distL="0" distR="0" wp14:anchorId="10DC5648" wp14:editId="01A20890">
            <wp:extent cx="1238250" cy="685800"/>
            <wp:effectExtent l="0" t="0" r="0" b="0"/>
            <wp:docPr id="1032716793" name="Picture 1"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6793" name="Picture 1" descr="A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78AD8579" w14:textId="77777777" w:rsidR="00873C6E" w:rsidRPr="00D934F8" w:rsidRDefault="00873C6E" w:rsidP="00873C6E">
      <w:pPr>
        <w:rPr>
          <w:rFonts w:cstheme="minorHAnsi"/>
        </w:rPr>
      </w:pPr>
    </w:p>
    <w:p w14:paraId="33E66A78" w14:textId="77777777" w:rsidR="00873C6E" w:rsidRPr="00D934F8" w:rsidRDefault="00873C6E" w:rsidP="00873C6E">
      <w:pPr>
        <w:rPr>
          <w:rFonts w:cstheme="minorHAnsi"/>
        </w:rPr>
      </w:pPr>
    </w:p>
    <w:p w14:paraId="298F4CA5" w14:textId="77777777" w:rsidR="00873C6E" w:rsidRPr="00D934F8" w:rsidRDefault="00873C6E" w:rsidP="00873C6E">
      <w:pPr>
        <w:rPr>
          <w:rFonts w:cstheme="minorHAnsi"/>
        </w:rPr>
      </w:pPr>
    </w:p>
    <w:p w14:paraId="797C219E" w14:textId="77777777" w:rsidR="00873C6E" w:rsidRPr="00D934F8" w:rsidRDefault="00873C6E" w:rsidP="00873C6E">
      <w:pPr>
        <w:rPr>
          <w:rFonts w:cstheme="minorHAnsi"/>
        </w:rPr>
      </w:pPr>
    </w:p>
    <w:p w14:paraId="0BD88BA6" w14:textId="77777777" w:rsidR="00873C6E" w:rsidRPr="00D934F8" w:rsidRDefault="00873C6E" w:rsidP="00873C6E">
      <w:pPr>
        <w:rPr>
          <w:rFonts w:cstheme="minorHAnsi"/>
        </w:rPr>
      </w:pPr>
    </w:p>
    <w:p w14:paraId="0D72140F" w14:textId="77777777" w:rsidR="00873C6E" w:rsidRPr="00D934F8" w:rsidRDefault="00873C6E" w:rsidP="00873C6E">
      <w:pPr>
        <w:rPr>
          <w:rFonts w:cstheme="minorHAnsi"/>
        </w:rPr>
      </w:pPr>
    </w:p>
    <w:p w14:paraId="6C783221" w14:textId="77777777" w:rsidR="00873C6E" w:rsidRPr="00D934F8" w:rsidRDefault="00873C6E" w:rsidP="00873C6E">
      <w:pPr>
        <w:rPr>
          <w:rFonts w:cstheme="minorHAnsi"/>
          <w:b/>
        </w:rPr>
      </w:pPr>
      <w:r w:rsidRPr="4591DEF3">
        <w:rPr>
          <w:b/>
          <w:bCs/>
        </w:rPr>
        <w:t>Program Questions:</w:t>
      </w:r>
    </w:p>
    <w:p w14:paraId="04100B72" w14:textId="5F999282" w:rsidR="1436F4C4" w:rsidRDefault="1436F4C4" w:rsidP="55290329">
      <w:r>
        <w:t>Anita Brodecky,</w:t>
      </w:r>
      <w:r w:rsidR="67515D3A">
        <w:t xml:space="preserve"> School Health Services Office</w:t>
      </w:r>
    </w:p>
    <w:p w14:paraId="4AFD2D1A" w14:textId="48F8BF81" w:rsidR="00873C6E" w:rsidRPr="00D934F8" w:rsidRDefault="00C45E80" w:rsidP="55290329">
      <w:r>
        <w:t>(</w:t>
      </w:r>
      <w:r w:rsidR="3DFFB8AD" w:rsidRPr="55290329">
        <w:t>303</w:t>
      </w:r>
      <w:r>
        <w:t xml:space="preserve">) </w:t>
      </w:r>
      <w:r w:rsidR="3DFFB8AD" w:rsidRPr="55290329">
        <w:t>921</w:t>
      </w:r>
      <w:r w:rsidR="22DDA76D" w:rsidRPr="55290329">
        <w:t>-</w:t>
      </w:r>
      <w:r w:rsidR="3DFFB8AD" w:rsidRPr="55290329">
        <w:t>7159</w:t>
      </w:r>
      <w:r w:rsidR="00873C6E" w:rsidRPr="55290329">
        <w:t xml:space="preserve"> | </w:t>
      </w:r>
      <w:hyperlink r:id="rId12" w:history="1">
        <w:r w:rsidRPr="00760F3F">
          <w:rPr>
            <w:rStyle w:val="Hyperlink"/>
          </w:rPr>
          <w:t>Brodecky_A@cde.state.co.us</w:t>
        </w:r>
      </w:hyperlink>
      <w:r w:rsidR="07920699" w:rsidRPr="55290329">
        <w:t xml:space="preserve"> </w:t>
      </w:r>
    </w:p>
    <w:p w14:paraId="6DB828FE" w14:textId="77777777" w:rsidR="00873C6E" w:rsidRPr="00D934F8" w:rsidRDefault="00873C6E" w:rsidP="00873C6E">
      <w:pPr>
        <w:rPr>
          <w:rFonts w:cstheme="minorHAnsi"/>
        </w:rPr>
      </w:pPr>
    </w:p>
    <w:p w14:paraId="4D097D5A" w14:textId="77777777" w:rsidR="00873C6E" w:rsidRPr="00D934F8" w:rsidRDefault="00873C6E" w:rsidP="00873C6E">
      <w:pPr>
        <w:pStyle w:val="BodyText"/>
        <w:spacing w:line="240" w:lineRule="auto"/>
        <w:contextualSpacing/>
        <w:rPr>
          <w:rFonts w:cstheme="minorHAnsi"/>
        </w:rPr>
      </w:pPr>
      <w:r w:rsidRPr="00D934F8">
        <w:rPr>
          <w:rFonts w:cstheme="minorHAnsi"/>
        </w:rPr>
        <w:t>Budget/Fiscal Questions:</w:t>
      </w:r>
    </w:p>
    <w:p w14:paraId="001AC0E3" w14:textId="3000FEA5" w:rsidR="00873C6E" w:rsidRPr="00D934F8" w:rsidRDefault="002D4F91" w:rsidP="55290329">
      <w:r w:rsidRPr="55290329">
        <w:t>Gloria Kochan</w:t>
      </w:r>
      <w:r w:rsidR="00873C6E" w:rsidRPr="55290329">
        <w:t>, Grants Fiscal Management</w:t>
      </w:r>
    </w:p>
    <w:p w14:paraId="1D667A1E" w14:textId="733B8386" w:rsidR="00873C6E" w:rsidRPr="00D934F8" w:rsidRDefault="00C45E80" w:rsidP="55290329">
      <w:r>
        <w:t>(</w:t>
      </w:r>
      <w:r w:rsidR="535304BF" w:rsidRPr="55290329">
        <w:t>720</w:t>
      </w:r>
      <w:r>
        <w:t xml:space="preserve">) </w:t>
      </w:r>
      <w:r w:rsidR="535304BF" w:rsidRPr="55290329">
        <w:t>916</w:t>
      </w:r>
      <w:r w:rsidR="7B2B0762" w:rsidRPr="55290329">
        <w:t>-</w:t>
      </w:r>
      <w:r w:rsidR="535304BF" w:rsidRPr="55290329">
        <w:t>6488</w:t>
      </w:r>
      <w:r w:rsidR="00873C6E" w:rsidRPr="55290329">
        <w:t>|</w:t>
      </w:r>
      <w:r w:rsidR="6612BDB9" w:rsidRPr="55290329">
        <w:t xml:space="preserve"> </w:t>
      </w:r>
      <w:hyperlink r:id="rId13">
        <w:r w:rsidR="6612BDB9" w:rsidRPr="55290329">
          <w:rPr>
            <w:rStyle w:val="Hyperlink"/>
          </w:rPr>
          <w:t>Kochan_G@cde.state.co.us</w:t>
        </w:r>
      </w:hyperlink>
      <w:r w:rsidR="6612BDB9" w:rsidRPr="55290329">
        <w:t xml:space="preserve"> </w:t>
      </w:r>
    </w:p>
    <w:p w14:paraId="7F678678" w14:textId="77777777" w:rsidR="00873C6E" w:rsidRPr="00D934F8" w:rsidRDefault="00873C6E" w:rsidP="00873C6E">
      <w:pPr>
        <w:rPr>
          <w:rFonts w:cstheme="minorHAnsi"/>
        </w:rPr>
      </w:pPr>
    </w:p>
    <w:p w14:paraId="419EB350" w14:textId="0F081471" w:rsidR="00873C6E" w:rsidRPr="00D934F8" w:rsidRDefault="00873C6E" w:rsidP="00873C6E">
      <w:pPr>
        <w:pStyle w:val="BodyText"/>
        <w:spacing w:line="240" w:lineRule="auto"/>
        <w:contextualSpacing/>
        <w:rPr>
          <w:rFonts w:cstheme="minorHAnsi"/>
        </w:rPr>
      </w:pPr>
      <w:r w:rsidRPr="00D934F8">
        <w:rPr>
          <w:rFonts w:cstheme="minorHAnsi"/>
        </w:rPr>
        <w:t>Application Process</w:t>
      </w:r>
      <w:r>
        <w:rPr>
          <w:rFonts w:cstheme="minorHAnsi"/>
        </w:rPr>
        <w:t xml:space="preserve"> and GAINS</w:t>
      </w:r>
      <w:r w:rsidRPr="00D934F8">
        <w:rPr>
          <w:rFonts w:cstheme="minorHAnsi"/>
        </w:rPr>
        <w:t xml:space="preserve"> Questions:</w:t>
      </w:r>
    </w:p>
    <w:p w14:paraId="0051D883" w14:textId="1E86D31F" w:rsidR="00873C6E" w:rsidRPr="00D934F8" w:rsidRDefault="002D4F91" w:rsidP="55290329">
      <w:r w:rsidRPr="55290329">
        <w:t>Mandy Christensen</w:t>
      </w:r>
      <w:r w:rsidR="00873C6E" w:rsidRPr="55290329">
        <w:t>, Grants Program Administration</w:t>
      </w:r>
    </w:p>
    <w:p w14:paraId="5EEBC1E6" w14:textId="13836D39" w:rsidR="00873C6E" w:rsidRDefault="00C45E80" w:rsidP="55290329">
      <w:r>
        <w:t>(</w:t>
      </w:r>
      <w:r w:rsidR="4927CE4F">
        <w:t>30</w:t>
      </w:r>
      <w:r w:rsidR="1E45E77E">
        <w:t>3</w:t>
      </w:r>
      <w:r>
        <w:t xml:space="preserve">) </w:t>
      </w:r>
      <w:r w:rsidR="4927CE4F">
        <w:t xml:space="preserve">957-6217 | </w:t>
      </w:r>
      <w:hyperlink r:id="rId14">
        <w:r w:rsidR="4927CE4F" w:rsidRPr="55290329">
          <w:rPr>
            <w:rStyle w:val="Hyperlink"/>
          </w:rPr>
          <w:t>Christensen_A@cde.state.co.us</w:t>
        </w:r>
      </w:hyperlink>
      <w:r w:rsidR="4927CE4F">
        <w:t xml:space="preserve"> </w:t>
      </w:r>
      <w:r w:rsidR="00873C6E">
        <w:br/>
      </w:r>
      <w:hyperlink r:id="rId15">
        <w:r w:rsidR="00873C6E" w:rsidRPr="55290329">
          <w:rPr>
            <w:rStyle w:val="Hyperlink"/>
          </w:rPr>
          <w:t>GAINS@cde.state.co.us</w:t>
        </w:r>
      </w:hyperlink>
    </w:p>
    <w:p w14:paraId="157A8A1F" w14:textId="77777777" w:rsidR="00873C6E" w:rsidRDefault="00873C6E" w:rsidP="00873C6E">
      <w:pPr>
        <w:contextualSpacing w:val="0"/>
        <w:rPr>
          <w:rFonts w:eastAsiaTheme="majorEastAsia" w:cstheme="minorHAnsi"/>
          <w:kern w:val="0"/>
          <w:sz w:val="32"/>
          <w:szCs w:val="32"/>
        </w:rPr>
      </w:pPr>
      <w:r w:rsidRPr="00D934F8">
        <w:rPr>
          <w:rFonts w:cstheme="minorHAnsi"/>
        </w:rPr>
        <w:br w:type="page"/>
      </w:r>
    </w:p>
    <w:bookmarkStart w:id="0" w:name="_Toc1765411665" w:displacedByCustomXml="next"/>
    <w:sdt>
      <w:sdtPr>
        <w:rPr>
          <w:rFonts w:eastAsiaTheme="minorEastAsia" w:cstheme="minorBidi"/>
          <w:kern w:val="16"/>
          <w:sz w:val="22"/>
          <w:szCs w:val="22"/>
        </w:rPr>
        <w:id w:val="1053345908"/>
        <w:docPartObj>
          <w:docPartGallery w:val="Table of Contents"/>
          <w:docPartUnique/>
        </w:docPartObj>
      </w:sdtPr>
      <w:sdtEndPr/>
      <w:sdtContent>
        <w:p w14:paraId="191188E7" w14:textId="77777777" w:rsidR="00873C6E" w:rsidRPr="007230EE" w:rsidRDefault="00873C6E" w:rsidP="55290329">
          <w:pPr>
            <w:pStyle w:val="TOCHeading"/>
            <w:pBdr>
              <w:bottom w:val="single" w:sz="4" w:space="1" w:color="auto"/>
            </w:pBdr>
            <w:spacing w:before="0" w:line="240" w:lineRule="auto"/>
            <w:rPr>
              <w:rStyle w:val="Heading1Char"/>
            </w:rPr>
          </w:pPr>
          <w:r w:rsidRPr="55290329">
            <w:rPr>
              <w:rStyle w:val="Heading1Char"/>
            </w:rPr>
            <w:t>Table of Contents</w:t>
          </w:r>
          <w:bookmarkEnd w:id="0"/>
        </w:p>
        <w:p w14:paraId="2CEEE9DB" w14:textId="740B88FC" w:rsidR="00820656" w:rsidRDefault="00FB1FB6" w:rsidP="33ADECE3">
          <w:pPr>
            <w:pStyle w:val="TOC1"/>
            <w:tabs>
              <w:tab w:val="right" w:leader="dot" w:pos="10785"/>
            </w:tabs>
            <w:rPr>
              <w:rStyle w:val="Hyperlink"/>
              <w:noProof/>
              <w:kern w:val="2"/>
              <w14:ligatures w14:val="standardContextual"/>
            </w:rPr>
          </w:pPr>
          <w:r>
            <w:fldChar w:fldCharType="begin"/>
          </w:r>
          <w:r w:rsidR="55290329">
            <w:instrText>TOC \o "1-3" \z \u \h</w:instrText>
          </w:r>
          <w:r>
            <w:fldChar w:fldCharType="separate"/>
          </w:r>
          <w:hyperlink w:anchor="_Toc1191945514">
            <w:r w:rsidR="55290329" w:rsidRPr="33ADECE3">
              <w:rPr>
                <w:rStyle w:val="Hyperlink"/>
              </w:rPr>
              <w:t>Introduction and Purpose</w:t>
            </w:r>
            <w:r>
              <w:tab/>
            </w:r>
            <w:r>
              <w:fldChar w:fldCharType="begin"/>
            </w:r>
            <w:r>
              <w:instrText>PAGEREF _Toc1191945514 \h</w:instrText>
            </w:r>
            <w:r>
              <w:fldChar w:fldCharType="separate"/>
            </w:r>
            <w:r w:rsidR="55290329" w:rsidRPr="33ADECE3">
              <w:rPr>
                <w:rStyle w:val="Hyperlink"/>
              </w:rPr>
              <w:t>3</w:t>
            </w:r>
            <w:r>
              <w:fldChar w:fldCharType="end"/>
            </w:r>
          </w:hyperlink>
        </w:p>
        <w:p w14:paraId="648E49A7" w14:textId="38908878" w:rsidR="00820656" w:rsidRDefault="55290329" w:rsidP="33ADECE3">
          <w:pPr>
            <w:pStyle w:val="TOC1"/>
            <w:tabs>
              <w:tab w:val="right" w:leader="dot" w:pos="10785"/>
            </w:tabs>
            <w:rPr>
              <w:rStyle w:val="Hyperlink"/>
              <w:noProof/>
              <w:kern w:val="2"/>
              <w14:ligatures w14:val="standardContextual"/>
            </w:rPr>
          </w:pPr>
          <w:hyperlink w:anchor="_Toc440072509">
            <w:r w:rsidRPr="33ADECE3">
              <w:rPr>
                <w:rStyle w:val="Hyperlink"/>
              </w:rPr>
              <w:t>Eligible Applicants</w:t>
            </w:r>
            <w:r w:rsidR="00FB1FB6">
              <w:tab/>
            </w:r>
            <w:r w:rsidR="00FB1FB6">
              <w:fldChar w:fldCharType="begin"/>
            </w:r>
            <w:r w:rsidR="00FB1FB6">
              <w:instrText>PAGEREF _Toc440072509 \h</w:instrText>
            </w:r>
            <w:r w:rsidR="00FB1FB6">
              <w:fldChar w:fldCharType="separate"/>
            </w:r>
            <w:r w:rsidRPr="33ADECE3">
              <w:rPr>
                <w:rStyle w:val="Hyperlink"/>
              </w:rPr>
              <w:t>3</w:t>
            </w:r>
            <w:r w:rsidR="00FB1FB6">
              <w:fldChar w:fldCharType="end"/>
            </w:r>
          </w:hyperlink>
        </w:p>
        <w:p w14:paraId="41AC765E" w14:textId="71F9D62C" w:rsidR="00820656" w:rsidRDefault="55290329" w:rsidP="33ADECE3">
          <w:pPr>
            <w:pStyle w:val="TOC1"/>
            <w:tabs>
              <w:tab w:val="right" w:leader="dot" w:pos="10785"/>
            </w:tabs>
            <w:rPr>
              <w:rStyle w:val="Hyperlink"/>
              <w:noProof/>
              <w:kern w:val="2"/>
              <w14:ligatures w14:val="standardContextual"/>
            </w:rPr>
          </w:pPr>
          <w:hyperlink w:anchor="_Toc1986463099">
            <w:r w:rsidRPr="33ADECE3">
              <w:rPr>
                <w:rStyle w:val="Hyperlink"/>
              </w:rPr>
              <w:t>Available Funds and Duration of Grant</w:t>
            </w:r>
            <w:r w:rsidR="00FB1FB6">
              <w:tab/>
            </w:r>
            <w:r w:rsidR="00FB1FB6">
              <w:fldChar w:fldCharType="begin"/>
            </w:r>
            <w:r w:rsidR="00FB1FB6">
              <w:instrText>PAGEREF _Toc1986463099 \h</w:instrText>
            </w:r>
            <w:r w:rsidR="00FB1FB6">
              <w:fldChar w:fldCharType="separate"/>
            </w:r>
            <w:r w:rsidRPr="33ADECE3">
              <w:rPr>
                <w:rStyle w:val="Hyperlink"/>
              </w:rPr>
              <w:t>3</w:t>
            </w:r>
            <w:r w:rsidR="00FB1FB6">
              <w:fldChar w:fldCharType="end"/>
            </w:r>
          </w:hyperlink>
        </w:p>
        <w:p w14:paraId="1045C0CE" w14:textId="0D899A4A" w:rsidR="00820656" w:rsidRDefault="55290329" w:rsidP="33ADECE3">
          <w:pPr>
            <w:pStyle w:val="TOC1"/>
            <w:tabs>
              <w:tab w:val="right" w:leader="dot" w:pos="10785"/>
            </w:tabs>
            <w:rPr>
              <w:rStyle w:val="Hyperlink"/>
              <w:noProof/>
              <w:kern w:val="2"/>
              <w14:ligatures w14:val="standardContextual"/>
            </w:rPr>
          </w:pPr>
          <w:hyperlink w:anchor="_Toc492863235">
            <w:r w:rsidRPr="33ADECE3">
              <w:rPr>
                <w:rStyle w:val="Hyperlink"/>
              </w:rPr>
              <w:t>Allowable Use of Funds</w:t>
            </w:r>
            <w:r w:rsidR="00FB1FB6">
              <w:tab/>
            </w:r>
            <w:r w:rsidR="00FB1FB6">
              <w:fldChar w:fldCharType="begin"/>
            </w:r>
            <w:r w:rsidR="00FB1FB6">
              <w:instrText>PAGEREF _Toc492863235 \h</w:instrText>
            </w:r>
            <w:r w:rsidR="00FB1FB6">
              <w:fldChar w:fldCharType="separate"/>
            </w:r>
            <w:r w:rsidRPr="33ADECE3">
              <w:rPr>
                <w:rStyle w:val="Hyperlink"/>
              </w:rPr>
              <w:t>3</w:t>
            </w:r>
            <w:r w:rsidR="00FB1FB6">
              <w:fldChar w:fldCharType="end"/>
            </w:r>
          </w:hyperlink>
        </w:p>
        <w:p w14:paraId="5F024B57" w14:textId="39ACD12D" w:rsidR="00820656" w:rsidRDefault="55290329" w:rsidP="33ADECE3">
          <w:pPr>
            <w:pStyle w:val="TOC1"/>
            <w:tabs>
              <w:tab w:val="right" w:leader="dot" w:pos="10785"/>
            </w:tabs>
            <w:rPr>
              <w:rStyle w:val="Hyperlink"/>
              <w:noProof/>
              <w:kern w:val="2"/>
              <w14:ligatures w14:val="standardContextual"/>
            </w:rPr>
          </w:pPr>
          <w:hyperlink w:anchor="_Toc1829007162">
            <w:r w:rsidRPr="33ADECE3">
              <w:rPr>
                <w:rStyle w:val="Hyperlink"/>
              </w:rPr>
              <w:t>Evaluation and Reporting</w:t>
            </w:r>
            <w:r w:rsidR="00FB1FB6">
              <w:tab/>
            </w:r>
            <w:r w:rsidR="00FB1FB6">
              <w:fldChar w:fldCharType="begin"/>
            </w:r>
            <w:r w:rsidR="00FB1FB6">
              <w:instrText>PAGEREF _Toc1829007162 \h</w:instrText>
            </w:r>
            <w:r w:rsidR="00FB1FB6">
              <w:fldChar w:fldCharType="separate"/>
            </w:r>
            <w:r w:rsidRPr="33ADECE3">
              <w:rPr>
                <w:rStyle w:val="Hyperlink"/>
              </w:rPr>
              <w:t>4</w:t>
            </w:r>
            <w:r w:rsidR="00FB1FB6">
              <w:fldChar w:fldCharType="end"/>
            </w:r>
          </w:hyperlink>
        </w:p>
        <w:p w14:paraId="761144C2" w14:textId="6AC7E5F4" w:rsidR="00820656" w:rsidRDefault="55290329" w:rsidP="33ADECE3">
          <w:pPr>
            <w:pStyle w:val="TOC1"/>
            <w:tabs>
              <w:tab w:val="right" w:leader="dot" w:pos="10785"/>
            </w:tabs>
            <w:rPr>
              <w:rStyle w:val="Hyperlink"/>
              <w:noProof/>
              <w:kern w:val="2"/>
              <w14:ligatures w14:val="standardContextual"/>
            </w:rPr>
          </w:pPr>
          <w:hyperlink w:anchor="_Toc1884947761">
            <w:r w:rsidRPr="33ADECE3">
              <w:rPr>
                <w:rStyle w:val="Hyperlink"/>
              </w:rPr>
              <w:t>Data Privacy</w:t>
            </w:r>
            <w:r w:rsidR="00FB1FB6">
              <w:tab/>
            </w:r>
            <w:r w:rsidR="00FB1FB6">
              <w:fldChar w:fldCharType="begin"/>
            </w:r>
            <w:r w:rsidR="00FB1FB6">
              <w:instrText>PAGEREF _Toc1884947761 \h</w:instrText>
            </w:r>
            <w:r w:rsidR="00FB1FB6">
              <w:fldChar w:fldCharType="separate"/>
            </w:r>
            <w:r w:rsidRPr="33ADECE3">
              <w:rPr>
                <w:rStyle w:val="Hyperlink"/>
              </w:rPr>
              <w:t>4</w:t>
            </w:r>
            <w:r w:rsidR="00FB1FB6">
              <w:fldChar w:fldCharType="end"/>
            </w:r>
          </w:hyperlink>
        </w:p>
        <w:p w14:paraId="0F87C5DC" w14:textId="36E7A99E" w:rsidR="00820656" w:rsidRDefault="55290329" w:rsidP="33ADECE3">
          <w:pPr>
            <w:pStyle w:val="TOC1"/>
            <w:tabs>
              <w:tab w:val="right" w:leader="dot" w:pos="10785"/>
            </w:tabs>
            <w:rPr>
              <w:rStyle w:val="Hyperlink"/>
              <w:noProof/>
              <w:kern w:val="2"/>
              <w14:ligatures w14:val="standardContextual"/>
            </w:rPr>
          </w:pPr>
          <w:hyperlink w:anchor="_Toc705377492">
            <w:r w:rsidRPr="33ADECE3">
              <w:rPr>
                <w:rStyle w:val="Hyperlink"/>
              </w:rPr>
              <w:t>Application Assistance</w:t>
            </w:r>
            <w:r w:rsidR="00FB1FB6">
              <w:tab/>
            </w:r>
            <w:r w:rsidR="00FB1FB6">
              <w:fldChar w:fldCharType="begin"/>
            </w:r>
            <w:r w:rsidR="00FB1FB6">
              <w:instrText>PAGEREF _Toc705377492 \h</w:instrText>
            </w:r>
            <w:r w:rsidR="00FB1FB6">
              <w:fldChar w:fldCharType="separate"/>
            </w:r>
            <w:r w:rsidRPr="33ADECE3">
              <w:rPr>
                <w:rStyle w:val="Hyperlink"/>
              </w:rPr>
              <w:t>4</w:t>
            </w:r>
            <w:r w:rsidR="00FB1FB6">
              <w:fldChar w:fldCharType="end"/>
            </w:r>
          </w:hyperlink>
        </w:p>
        <w:p w14:paraId="66BE344E" w14:textId="1462F4B0" w:rsidR="00820656" w:rsidRDefault="55290329" w:rsidP="33ADECE3">
          <w:pPr>
            <w:pStyle w:val="TOC1"/>
            <w:tabs>
              <w:tab w:val="right" w:leader="dot" w:pos="10785"/>
            </w:tabs>
            <w:rPr>
              <w:rStyle w:val="Hyperlink"/>
              <w:noProof/>
              <w:kern w:val="2"/>
              <w14:ligatures w14:val="standardContextual"/>
            </w:rPr>
          </w:pPr>
          <w:hyperlink w:anchor="_Toc1192220301">
            <w:r w:rsidRPr="33ADECE3">
              <w:rPr>
                <w:rStyle w:val="Hyperlink"/>
              </w:rPr>
              <w:t>Review Process and Notification</w:t>
            </w:r>
            <w:r w:rsidR="00FB1FB6">
              <w:tab/>
            </w:r>
            <w:r w:rsidR="00FB1FB6">
              <w:fldChar w:fldCharType="begin"/>
            </w:r>
            <w:r w:rsidR="00FB1FB6">
              <w:instrText>PAGEREF _Toc1192220301 \h</w:instrText>
            </w:r>
            <w:r w:rsidR="00FB1FB6">
              <w:fldChar w:fldCharType="separate"/>
            </w:r>
            <w:r w:rsidRPr="33ADECE3">
              <w:rPr>
                <w:rStyle w:val="Hyperlink"/>
              </w:rPr>
              <w:t>4</w:t>
            </w:r>
            <w:r w:rsidR="00FB1FB6">
              <w:fldChar w:fldCharType="end"/>
            </w:r>
          </w:hyperlink>
        </w:p>
        <w:p w14:paraId="29E974B2" w14:textId="26599A67" w:rsidR="00820656" w:rsidRDefault="55290329" w:rsidP="33ADECE3">
          <w:pPr>
            <w:pStyle w:val="TOC1"/>
            <w:tabs>
              <w:tab w:val="right" w:leader="dot" w:pos="10785"/>
            </w:tabs>
            <w:rPr>
              <w:rStyle w:val="Hyperlink"/>
              <w:noProof/>
              <w:kern w:val="2"/>
              <w14:ligatures w14:val="standardContextual"/>
            </w:rPr>
          </w:pPr>
          <w:hyperlink w:anchor="_Toc448231956">
            <w:r w:rsidRPr="33ADECE3">
              <w:rPr>
                <w:rStyle w:val="Hyperlink"/>
              </w:rPr>
              <w:t>Submission Process and Deadline</w:t>
            </w:r>
            <w:r w:rsidR="00FB1FB6">
              <w:tab/>
            </w:r>
            <w:r w:rsidR="00FB1FB6">
              <w:fldChar w:fldCharType="begin"/>
            </w:r>
            <w:r w:rsidR="00FB1FB6">
              <w:instrText>PAGEREF _Toc448231956 \h</w:instrText>
            </w:r>
            <w:r w:rsidR="00FB1FB6">
              <w:fldChar w:fldCharType="separate"/>
            </w:r>
            <w:r w:rsidRPr="33ADECE3">
              <w:rPr>
                <w:rStyle w:val="Hyperlink"/>
              </w:rPr>
              <w:t>4</w:t>
            </w:r>
            <w:r w:rsidR="00FB1FB6">
              <w:fldChar w:fldCharType="end"/>
            </w:r>
          </w:hyperlink>
        </w:p>
        <w:p w14:paraId="7C2E9AC4" w14:textId="4D2ADA43" w:rsidR="00820656" w:rsidRDefault="55290329" w:rsidP="33ADECE3">
          <w:pPr>
            <w:pStyle w:val="TOC1"/>
            <w:tabs>
              <w:tab w:val="right" w:leader="dot" w:pos="10785"/>
            </w:tabs>
            <w:rPr>
              <w:rStyle w:val="Hyperlink"/>
              <w:noProof/>
              <w:kern w:val="2"/>
              <w14:ligatures w14:val="standardContextual"/>
            </w:rPr>
          </w:pPr>
          <w:hyperlink w:anchor="_Toc1940604657">
            <w:r w:rsidRPr="33ADECE3">
              <w:rPr>
                <w:rStyle w:val="Hyperlink"/>
              </w:rPr>
              <w:t>Required Elements</w:t>
            </w:r>
            <w:r w:rsidR="00FB1FB6">
              <w:tab/>
            </w:r>
            <w:r w:rsidR="00FB1FB6">
              <w:fldChar w:fldCharType="begin"/>
            </w:r>
            <w:r w:rsidR="00FB1FB6">
              <w:instrText>PAGEREF _Toc1940604657 \h</w:instrText>
            </w:r>
            <w:r w:rsidR="00FB1FB6">
              <w:fldChar w:fldCharType="separate"/>
            </w:r>
            <w:r w:rsidRPr="33ADECE3">
              <w:rPr>
                <w:rStyle w:val="Hyperlink"/>
              </w:rPr>
              <w:t>5</w:t>
            </w:r>
            <w:r w:rsidR="00FB1FB6">
              <w:fldChar w:fldCharType="end"/>
            </w:r>
          </w:hyperlink>
        </w:p>
        <w:p w14:paraId="22F443B2" w14:textId="366CD8C6" w:rsidR="00820656" w:rsidRDefault="55290329" w:rsidP="33ADECE3">
          <w:pPr>
            <w:pStyle w:val="TOC1"/>
            <w:tabs>
              <w:tab w:val="right" w:leader="dot" w:pos="10785"/>
            </w:tabs>
            <w:rPr>
              <w:rStyle w:val="Hyperlink"/>
              <w:noProof/>
              <w:kern w:val="2"/>
              <w14:ligatures w14:val="standardContextual"/>
            </w:rPr>
          </w:pPr>
          <w:hyperlink w:anchor="_Toc1268113088">
            <w:r w:rsidRPr="33ADECE3">
              <w:rPr>
                <w:rStyle w:val="Hyperlink"/>
              </w:rPr>
              <w:t>Part I: Applicant Information and Program Assurances</w:t>
            </w:r>
            <w:r w:rsidR="00FB1FB6">
              <w:tab/>
            </w:r>
            <w:r w:rsidR="00FB1FB6">
              <w:fldChar w:fldCharType="begin"/>
            </w:r>
            <w:r w:rsidR="00FB1FB6">
              <w:instrText>PAGEREF _Toc1268113088 \h</w:instrText>
            </w:r>
            <w:r w:rsidR="00FB1FB6">
              <w:fldChar w:fldCharType="separate"/>
            </w:r>
            <w:r w:rsidRPr="33ADECE3">
              <w:rPr>
                <w:rStyle w:val="Hyperlink"/>
              </w:rPr>
              <w:t>6</w:t>
            </w:r>
            <w:r w:rsidR="00FB1FB6">
              <w:fldChar w:fldCharType="end"/>
            </w:r>
          </w:hyperlink>
        </w:p>
        <w:p w14:paraId="18048D8B" w14:textId="5D26A478" w:rsidR="00820656" w:rsidRDefault="55290329" w:rsidP="33ADECE3">
          <w:pPr>
            <w:pStyle w:val="TOC1"/>
            <w:tabs>
              <w:tab w:val="right" w:leader="dot" w:pos="10785"/>
            </w:tabs>
            <w:rPr>
              <w:rStyle w:val="Hyperlink"/>
              <w:noProof/>
              <w:kern w:val="2"/>
              <w14:ligatures w14:val="standardContextual"/>
            </w:rPr>
          </w:pPr>
          <w:hyperlink w:anchor="_Toc171062510">
            <w:r w:rsidRPr="33ADECE3">
              <w:rPr>
                <w:rStyle w:val="Hyperlink"/>
              </w:rPr>
              <w:t>Part II: Narrative and Budget</w:t>
            </w:r>
            <w:r w:rsidR="00FB1FB6">
              <w:tab/>
            </w:r>
            <w:r w:rsidR="00FB1FB6">
              <w:fldChar w:fldCharType="begin"/>
            </w:r>
            <w:r w:rsidR="00FB1FB6">
              <w:instrText>PAGEREF _Toc171062510 \h</w:instrText>
            </w:r>
            <w:r w:rsidR="00FB1FB6">
              <w:fldChar w:fldCharType="separate"/>
            </w:r>
            <w:r w:rsidRPr="33ADECE3">
              <w:rPr>
                <w:rStyle w:val="Hyperlink"/>
              </w:rPr>
              <w:t>7</w:t>
            </w:r>
            <w:r w:rsidR="00FB1FB6">
              <w:fldChar w:fldCharType="end"/>
            </w:r>
          </w:hyperlink>
        </w:p>
        <w:p w14:paraId="3CDCFF92" w14:textId="0667BFEB" w:rsidR="55290329" w:rsidRDefault="55290329" w:rsidP="00D323DC">
          <w:pPr>
            <w:pStyle w:val="TOC1"/>
            <w:tabs>
              <w:tab w:val="right" w:leader="dot" w:pos="10785"/>
            </w:tabs>
            <w:rPr>
              <w:rStyle w:val="Hyperlink"/>
            </w:rPr>
          </w:pPr>
          <w:hyperlink w:anchor="_Toc524138990">
            <w:r w:rsidRPr="33ADECE3">
              <w:rPr>
                <w:rStyle w:val="Hyperlink"/>
              </w:rPr>
              <w:t>Evaluation Rubric and Application Scoring</w:t>
            </w:r>
            <w:r w:rsidR="00FB1FB6">
              <w:tab/>
            </w:r>
            <w:r w:rsidR="00FB1FB6">
              <w:fldChar w:fldCharType="begin"/>
            </w:r>
            <w:r w:rsidR="00FB1FB6">
              <w:instrText>PAGEREF _Toc524138990 \h</w:instrText>
            </w:r>
            <w:r w:rsidR="00FB1FB6">
              <w:fldChar w:fldCharType="separate"/>
            </w:r>
            <w:r w:rsidRPr="33ADECE3">
              <w:rPr>
                <w:rStyle w:val="Hyperlink"/>
              </w:rPr>
              <w:t>8</w:t>
            </w:r>
            <w:r w:rsidR="00FB1FB6">
              <w:fldChar w:fldCharType="end"/>
            </w:r>
          </w:hyperlink>
          <w:r w:rsidR="00FB1FB6">
            <w:fldChar w:fldCharType="end"/>
          </w:r>
        </w:p>
      </w:sdtContent>
    </w:sdt>
    <w:p w14:paraId="78D7C9CC" w14:textId="01B6BD87" w:rsidR="00873C6E" w:rsidRPr="00291A41" w:rsidRDefault="00873C6E" w:rsidP="00873C6E">
      <w:pPr>
        <w:rPr>
          <w:sz w:val="32"/>
          <w:szCs w:val="32"/>
        </w:rPr>
      </w:pPr>
    </w:p>
    <w:p w14:paraId="09659B23" w14:textId="77777777" w:rsidR="00873C6E" w:rsidRPr="00291A41" w:rsidRDefault="00873C6E" w:rsidP="00873C6E">
      <w:pPr>
        <w:jc w:val="center"/>
        <w:rPr>
          <w:sz w:val="32"/>
          <w:szCs w:val="32"/>
        </w:rPr>
      </w:pPr>
      <w:r w:rsidRPr="00291A41">
        <w:rPr>
          <w:b/>
          <w:sz w:val="32"/>
          <w:szCs w:val="32"/>
        </w:rPr>
        <w:t>Note:</w:t>
      </w:r>
      <w:r w:rsidRPr="00291A41">
        <w:rPr>
          <w:sz w:val="32"/>
          <w:szCs w:val="32"/>
        </w:rPr>
        <w:t xml:space="preserve"> The following version of the application is intended as a reference document for instructions and grant application planning purposes.</w:t>
      </w:r>
    </w:p>
    <w:p w14:paraId="19FD434B" w14:textId="77777777" w:rsidR="00873C6E" w:rsidRPr="00291A41" w:rsidRDefault="00873C6E" w:rsidP="00873C6E">
      <w:pPr>
        <w:jc w:val="center"/>
        <w:rPr>
          <w:sz w:val="32"/>
          <w:szCs w:val="32"/>
        </w:rPr>
      </w:pPr>
    </w:p>
    <w:p w14:paraId="240B42DB" w14:textId="0AD6E43C" w:rsidR="00873C6E" w:rsidRPr="00291A41" w:rsidRDefault="00873C6E" w:rsidP="55290329">
      <w:pPr>
        <w:jc w:val="center"/>
        <w:rPr>
          <w:b/>
          <w:bCs/>
          <w:sz w:val="32"/>
          <w:szCs w:val="32"/>
        </w:rPr>
      </w:pPr>
      <w:r w:rsidRPr="55290329">
        <w:rPr>
          <w:b/>
          <w:bCs/>
          <w:sz w:val="32"/>
          <w:szCs w:val="32"/>
        </w:rPr>
        <w:t xml:space="preserve">Applications for the </w:t>
      </w:r>
      <w:r w:rsidR="456C8902" w:rsidRPr="55290329">
        <w:rPr>
          <w:b/>
          <w:bCs/>
          <w:sz w:val="32"/>
          <w:szCs w:val="32"/>
        </w:rPr>
        <w:t xml:space="preserve">Recovery School Grant Program </w:t>
      </w:r>
      <w:r w:rsidRPr="55290329">
        <w:rPr>
          <w:b/>
          <w:bCs/>
          <w:sz w:val="32"/>
          <w:szCs w:val="32"/>
        </w:rPr>
        <w:t xml:space="preserve">must be submitted in </w:t>
      </w:r>
      <w:hyperlink r:id="rId16">
        <w:r w:rsidRPr="55290329">
          <w:rPr>
            <w:b/>
            <w:bCs/>
            <w:color w:val="0070C0"/>
            <w:sz w:val="32"/>
            <w:szCs w:val="32"/>
            <w:u w:val="single"/>
          </w:rPr>
          <w:t>GAINS</w:t>
        </w:r>
      </w:hyperlink>
      <w:r w:rsidRPr="55290329">
        <w:rPr>
          <w:b/>
          <w:bCs/>
          <w:sz w:val="32"/>
          <w:szCs w:val="32"/>
        </w:rPr>
        <w:t>.</w:t>
      </w:r>
    </w:p>
    <w:p w14:paraId="5F107E49" w14:textId="77777777" w:rsidR="00873C6E" w:rsidRPr="00291A41" w:rsidRDefault="00873C6E" w:rsidP="00873C6E">
      <w:pPr>
        <w:jc w:val="center"/>
        <w:rPr>
          <w:sz w:val="32"/>
          <w:szCs w:val="32"/>
        </w:rPr>
      </w:pPr>
    </w:p>
    <w:p w14:paraId="16C98F3D" w14:textId="77777777" w:rsidR="00873C6E" w:rsidRPr="00291A41" w:rsidRDefault="00873C6E" w:rsidP="00873C6E">
      <w:pPr>
        <w:jc w:val="center"/>
        <w:rPr>
          <w:sz w:val="32"/>
          <w:szCs w:val="32"/>
        </w:rPr>
      </w:pPr>
      <w:r w:rsidRPr="00291A41">
        <w:rPr>
          <w:sz w:val="32"/>
          <w:szCs w:val="32"/>
        </w:rPr>
        <w:t>Submission of application materials either in hard copy or via</w:t>
      </w:r>
    </w:p>
    <w:p w14:paraId="4D88CD08" w14:textId="77777777" w:rsidR="00873C6E" w:rsidRPr="00291A41" w:rsidRDefault="00873C6E" w:rsidP="00873C6E">
      <w:pPr>
        <w:jc w:val="center"/>
        <w:rPr>
          <w:sz w:val="32"/>
          <w:szCs w:val="32"/>
        </w:rPr>
      </w:pPr>
      <w:r w:rsidRPr="00291A41">
        <w:rPr>
          <w:sz w:val="32"/>
          <w:szCs w:val="32"/>
        </w:rPr>
        <w:t>e-mail will not be accepted.</w:t>
      </w:r>
    </w:p>
    <w:p w14:paraId="142E9CC0" w14:textId="77777777" w:rsidR="00873C6E" w:rsidRPr="00291A41" w:rsidRDefault="00873C6E" w:rsidP="00873C6E">
      <w:pPr>
        <w:jc w:val="center"/>
        <w:rPr>
          <w:sz w:val="32"/>
          <w:szCs w:val="32"/>
        </w:rPr>
      </w:pPr>
    </w:p>
    <w:p w14:paraId="5B403A5B" w14:textId="0A4D7E0F" w:rsidR="00873C6E" w:rsidRPr="00291A41" w:rsidRDefault="00873C6E" w:rsidP="00873C6E">
      <w:pPr>
        <w:jc w:val="center"/>
        <w:rPr>
          <w:sz w:val="32"/>
          <w:szCs w:val="32"/>
        </w:rPr>
      </w:pPr>
      <w:r w:rsidRPr="634E6200">
        <w:rPr>
          <w:sz w:val="32"/>
          <w:szCs w:val="32"/>
        </w:rPr>
        <w:t xml:space="preserve">The application window will open in GAINS on </w:t>
      </w:r>
      <w:r w:rsidR="72A8E836" w:rsidRPr="634E6200">
        <w:rPr>
          <w:sz w:val="32"/>
          <w:szCs w:val="32"/>
        </w:rPr>
        <w:t xml:space="preserve">Monday, October 14, </w:t>
      </w:r>
      <w:r w:rsidR="00D323DC" w:rsidRPr="634E6200">
        <w:rPr>
          <w:sz w:val="32"/>
          <w:szCs w:val="32"/>
        </w:rPr>
        <w:t>2024,</w:t>
      </w:r>
      <w:r w:rsidRPr="634E6200">
        <w:rPr>
          <w:sz w:val="32"/>
          <w:szCs w:val="32"/>
        </w:rPr>
        <w:t xml:space="preserve"> and close on </w:t>
      </w:r>
      <w:r w:rsidR="77AD9B87" w:rsidRPr="634E6200">
        <w:rPr>
          <w:sz w:val="32"/>
          <w:szCs w:val="32"/>
        </w:rPr>
        <w:t>Wednesday</w:t>
      </w:r>
      <w:r w:rsidR="2B094F33" w:rsidRPr="634E6200">
        <w:rPr>
          <w:sz w:val="32"/>
          <w:szCs w:val="32"/>
        </w:rPr>
        <w:t xml:space="preserve">, November </w:t>
      </w:r>
      <w:r w:rsidR="023E7B95" w:rsidRPr="634E6200">
        <w:rPr>
          <w:sz w:val="32"/>
          <w:szCs w:val="32"/>
        </w:rPr>
        <w:t>6</w:t>
      </w:r>
      <w:r w:rsidR="2B094F33" w:rsidRPr="634E6200">
        <w:rPr>
          <w:sz w:val="32"/>
          <w:szCs w:val="32"/>
        </w:rPr>
        <w:t>, 2024</w:t>
      </w:r>
      <w:r w:rsidRPr="634E6200">
        <w:rPr>
          <w:sz w:val="32"/>
          <w:szCs w:val="32"/>
        </w:rPr>
        <w:t>, at 4 pm.</w:t>
      </w:r>
    </w:p>
    <w:p w14:paraId="4A0B8F46" w14:textId="77777777" w:rsidR="00873C6E" w:rsidRPr="00291A41" w:rsidRDefault="00873C6E" w:rsidP="00873C6E">
      <w:pPr>
        <w:jc w:val="center"/>
        <w:rPr>
          <w:sz w:val="32"/>
          <w:szCs w:val="32"/>
        </w:rPr>
      </w:pPr>
    </w:p>
    <w:p w14:paraId="38843E95" w14:textId="77777777" w:rsidR="00873C6E" w:rsidRPr="00291A41" w:rsidRDefault="00873C6E" w:rsidP="00873C6E">
      <w:pPr>
        <w:jc w:val="center"/>
        <w:rPr>
          <w:sz w:val="32"/>
          <w:szCs w:val="32"/>
        </w:rPr>
      </w:pPr>
      <w:hyperlink r:id="rId17">
        <w:r w:rsidRPr="00291A41">
          <w:rPr>
            <w:color w:val="0070C0"/>
            <w:sz w:val="32"/>
            <w:szCs w:val="32"/>
            <w:u w:val="single"/>
          </w:rPr>
          <w:t>More information about GAINS is available on CDE’s website.</w:t>
        </w:r>
      </w:hyperlink>
    </w:p>
    <w:p w14:paraId="44619EEA" w14:textId="77777777" w:rsidR="00873C6E" w:rsidRPr="00407681" w:rsidRDefault="00873C6E" w:rsidP="00873C6E"/>
    <w:p w14:paraId="701A471B" w14:textId="77777777" w:rsidR="00873C6E" w:rsidRPr="00291A41" w:rsidRDefault="00873C6E" w:rsidP="00873C6E">
      <w:pPr>
        <w:pStyle w:val="Heading1"/>
      </w:pPr>
      <w:bookmarkStart w:id="1" w:name="_Toc667361800"/>
      <w:r>
        <w:t>Accessing GAINS</w:t>
      </w:r>
      <w:bookmarkEnd w:id="1"/>
    </w:p>
    <w:p w14:paraId="3B26B751" w14:textId="77777777" w:rsidR="00873C6E" w:rsidRPr="00407681" w:rsidRDefault="00873C6E" w:rsidP="00873C6E">
      <w:pPr>
        <w:rPr>
          <w:b/>
          <w:bCs/>
        </w:rPr>
      </w:pPr>
      <w:r w:rsidRPr="00407681">
        <w:rPr>
          <w:b/>
          <w:bCs/>
        </w:rPr>
        <w:t>School District and BOCES Applicants</w:t>
      </w:r>
    </w:p>
    <w:p w14:paraId="57537677" w14:textId="77777777" w:rsidR="00873C6E" w:rsidRPr="00407681" w:rsidRDefault="00873C6E" w:rsidP="00873C6E">
      <w:pPr>
        <w:pStyle w:val="ListParagraph"/>
        <w:numPr>
          <w:ilvl w:val="0"/>
          <w:numId w:val="13"/>
        </w:numPr>
        <w:rPr>
          <w:rFonts w:ascii="Calibri" w:hAnsi="Calibri" w:cs="Calibri"/>
        </w:rPr>
      </w:pPr>
      <w:r w:rsidRPr="00407681">
        <w:rPr>
          <w:rFonts w:ascii="Calibri" w:hAnsi="Calibri" w:cs="Calibri"/>
        </w:rPr>
        <w:t xml:space="preserve">Contact your district Local Access Manager (LAM) to receive access to GAINS. Documentation and training on this process for LAMs is available on </w:t>
      </w:r>
      <w:hyperlink r:id="rId18" w:tgtFrame="_blank" w:history="1">
        <w:r w:rsidRPr="00407681">
          <w:rPr>
            <w:rStyle w:val="Hyperlink"/>
            <w:rFonts w:ascii="Calibri" w:hAnsi="Calibri" w:cs="Calibri"/>
          </w:rPr>
          <w:t>CDE’s GAINS Training webpage</w:t>
        </w:r>
      </w:hyperlink>
      <w:r w:rsidRPr="00407681">
        <w:rPr>
          <w:rFonts w:ascii="Calibri" w:hAnsi="Calibri" w:cs="Calibri"/>
        </w:rPr>
        <w:t>.</w:t>
      </w:r>
    </w:p>
    <w:p w14:paraId="37F49D7B" w14:textId="77777777" w:rsidR="00873C6E" w:rsidRPr="00407681" w:rsidRDefault="00873C6E" w:rsidP="00873C6E"/>
    <w:p w14:paraId="3E4A40E4" w14:textId="77777777" w:rsidR="00873C6E" w:rsidRPr="00407681" w:rsidRDefault="00873C6E" w:rsidP="00873C6E">
      <w:pPr>
        <w:rPr>
          <w:b/>
          <w:bCs/>
        </w:rPr>
      </w:pPr>
      <w:r w:rsidRPr="00407681">
        <w:rPr>
          <w:b/>
          <w:bCs/>
        </w:rPr>
        <w:t>Charter School Applicants</w:t>
      </w:r>
    </w:p>
    <w:p w14:paraId="26130355" w14:textId="64786559" w:rsidR="00873C6E" w:rsidRPr="002D4F91" w:rsidRDefault="00873C6E" w:rsidP="002D4F91">
      <w:pPr>
        <w:pStyle w:val="ListParagraph"/>
        <w:numPr>
          <w:ilvl w:val="0"/>
          <w:numId w:val="13"/>
        </w:numPr>
        <w:rPr>
          <w:color w:val="0070C0"/>
          <w:u w:val="single"/>
        </w:rPr>
      </w:pPr>
      <w:r w:rsidRPr="00407681">
        <w:t xml:space="preserve">Complete the </w:t>
      </w:r>
      <w:hyperlink r:id="rId19" w:history="1">
        <w:r w:rsidRPr="00407681">
          <w:rPr>
            <w:rStyle w:val="Hyperlink"/>
          </w:rPr>
          <w:t>Charter School GAINS Access Request Form</w:t>
        </w:r>
      </w:hyperlink>
      <w:r w:rsidRPr="00D934F8">
        <w:br w:type="page"/>
      </w:r>
    </w:p>
    <w:p w14:paraId="42739092" w14:textId="68098E62" w:rsidR="00873C6E" w:rsidRPr="00D934F8" w:rsidRDefault="002D4F91" w:rsidP="00873C6E">
      <w:pPr>
        <w:shd w:val="clear" w:color="auto" w:fill="000000" w:themeFill="text1"/>
        <w:jc w:val="center"/>
        <w:rPr>
          <w:b/>
          <w:bCs/>
          <w:color w:val="FFFFFF" w:themeColor="background1"/>
          <w:sz w:val="28"/>
          <w:szCs w:val="28"/>
        </w:rPr>
      </w:pPr>
      <w:r>
        <w:rPr>
          <w:b/>
          <w:bCs/>
          <w:color w:val="FFFFFF" w:themeColor="background1"/>
          <w:sz w:val="28"/>
          <w:szCs w:val="28"/>
        </w:rPr>
        <w:lastRenderedPageBreak/>
        <w:t>Recovery School Grant</w:t>
      </w:r>
      <w:r w:rsidR="00570308">
        <w:rPr>
          <w:b/>
          <w:bCs/>
          <w:color w:val="FFFFFF" w:themeColor="background1"/>
          <w:sz w:val="28"/>
          <w:szCs w:val="28"/>
        </w:rPr>
        <w:t xml:space="preserve"> Program</w:t>
      </w:r>
    </w:p>
    <w:p w14:paraId="0D31E2E1" w14:textId="2BAD0B9D" w:rsidR="00873C6E" w:rsidRPr="00D934F8" w:rsidRDefault="00873C6E" w:rsidP="33ADECE3">
      <w:pPr>
        <w:shd w:val="clear" w:color="auto" w:fill="000000" w:themeFill="text1"/>
        <w:jc w:val="center"/>
        <w:rPr>
          <w:b/>
          <w:bCs/>
          <w:color w:val="FFFFFF" w:themeColor="background1"/>
        </w:rPr>
      </w:pPr>
      <w:r w:rsidRPr="33ADECE3">
        <w:rPr>
          <w:b/>
          <w:bCs/>
          <w:color w:val="FFFFFF" w:themeColor="background1"/>
        </w:rPr>
        <w:t>Applications Due</w:t>
      </w:r>
      <w:r w:rsidRPr="00606A59">
        <w:rPr>
          <w:b/>
          <w:bCs/>
          <w:color w:val="FFFFFF" w:themeColor="background1"/>
        </w:rPr>
        <w:t xml:space="preserve">: </w:t>
      </w:r>
      <w:r w:rsidR="54454F26" w:rsidRPr="00606A59">
        <w:rPr>
          <w:b/>
          <w:bCs/>
          <w:color w:val="FFFFFF" w:themeColor="background1"/>
        </w:rPr>
        <w:t xml:space="preserve">Wednesday, </w:t>
      </w:r>
      <w:r w:rsidR="5E071F7C" w:rsidRPr="00606A59">
        <w:rPr>
          <w:b/>
          <w:bCs/>
          <w:color w:val="FFFFFF" w:themeColor="background1"/>
        </w:rPr>
        <w:t xml:space="preserve">November </w:t>
      </w:r>
      <w:r w:rsidR="29F4AD71" w:rsidRPr="00606A59">
        <w:rPr>
          <w:b/>
          <w:bCs/>
          <w:color w:val="FFFFFF" w:themeColor="background1"/>
        </w:rPr>
        <w:t>6</w:t>
      </w:r>
      <w:r w:rsidR="5E071F7C" w:rsidRPr="00606A59">
        <w:rPr>
          <w:b/>
          <w:bCs/>
          <w:color w:val="FFFFFF" w:themeColor="background1"/>
        </w:rPr>
        <w:t>, 2024</w:t>
      </w:r>
      <w:r w:rsidRPr="00606A59">
        <w:rPr>
          <w:b/>
          <w:bCs/>
          <w:color w:val="FFFFFF" w:themeColor="background1"/>
        </w:rPr>
        <w:t>, by 4 pm</w:t>
      </w:r>
    </w:p>
    <w:p w14:paraId="4DD98151" w14:textId="77777777" w:rsidR="00873C6E" w:rsidRPr="00291A41" w:rsidRDefault="00873C6E" w:rsidP="00873C6E">
      <w:pPr>
        <w:pStyle w:val="Heading1"/>
      </w:pPr>
      <w:bookmarkStart w:id="2" w:name="_Toc81306098"/>
      <w:bookmarkStart w:id="3" w:name="_Toc1191945514"/>
      <w:r>
        <w:t>Introduction</w:t>
      </w:r>
      <w:bookmarkEnd w:id="2"/>
      <w:r>
        <w:t xml:space="preserve"> and Purpose</w:t>
      </w:r>
      <w:bookmarkEnd w:id="3"/>
    </w:p>
    <w:p w14:paraId="6BF01495" w14:textId="20C5E44B" w:rsidR="00457EDC" w:rsidRDefault="00457EDC" w:rsidP="33ADECE3">
      <w:r>
        <w:t xml:space="preserve">The Recovery School Grant Program </w:t>
      </w:r>
      <w:r w:rsidR="1741D0C6">
        <w:t xml:space="preserve">was created through SB24-048 and </w:t>
      </w:r>
      <w:r>
        <w:t xml:space="preserve">provides grants to </w:t>
      </w:r>
      <w:proofErr w:type="gramStart"/>
      <w:r>
        <w:t>recovery</w:t>
      </w:r>
      <w:proofErr w:type="gramEnd"/>
      <w:r>
        <w:t xml:space="preserve"> </w:t>
      </w:r>
      <w:r w:rsidR="6401C406">
        <w:t xml:space="preserve">high </w:t>
      </w:r>
      <w:r>
        <w:t>schools for expenses related to assisting</w:t>
      </w:r>
      <w:r w:rsidR="00570308">
        <w:t xml:space="preserve"> s</w:t>
      </w:r>
      <w:r>
        <w:t>tudents who are living a life of sobriety.</w:t>
      </w:r>
    </w:p>
    <w:p w14:paraId="21683383" w14:textId="77777777" w:rsidR="00606A59" w:rsidRPr="00D934F8" w:rsidRDefault="00606A59" w:rsidP="33ADECE3"/>
    <w:p w14:paraId="4D0A3A35" w14:textId="4D2A7795" w:rsidR="00873C6E" w:rsidRPr="00291A41" w:rsidRDefault="00873C6E" w:rsidP="00873C6E">
      <w:pPr>
        <w:pStyle w:val="Heading1"/>
      </w:pPr>
      <w:bookmarkStart w:id="4" w:name="_Toc81306100"/>
      <w:bookmarkStart w:id="5" w:name="_Toc440072509"/>
      <w:r>
        <w:t>Eligible Applicants</w:t>
      </w:r>
      <w:bookmarkEnd w:id="4"/>
      <w:bookmarkEnd w:id="5"/>
    </w:p>
    <w:p w14:paraId="6986105B" w14:textId="76227AA8" w:rsidR="002D4F91" w:rsidRDefault="7DA3E67E" w:rsidP="6ED5C1D3">
      <w:r w:rsidRPr="6ED5C1D3">
        <w:t>Per statue, e</w:t>
      </w:r>
      <w:r w:rsidR="002D4F91" w:rsidRPr="6ED5C1D3">
        <w:t xml:space="preserve">ligible applicants </w:t>
      </w:r>
      <w:r w:rsidR="00457EDC" w:rsidRPr="6ED5C1D3">
        <w:t xml:space="preserve">are </w:t>
      </w:r>
      <w:r w:rsidR="002E527E" w:rsidRPr="6ED5C1D3">
        <w:t>Recovery High Schools. A Recovery High School means a school that:</w:t>
      </w:r>
    </w:p>
    <w:p w14:paraId="1CD02D67" w14:textId="6877508F" w:rsidR="00457EDC" w:rsidRDefault="00457EDC" w:rsidP="002D4F91">
      <w:pPr>
        <w:pStyle w:val="ListParagraph"/>
        <w:numPr>
          <w:ilvl w:val="0"/>
          <w:numId w:val="13"/>
        </w:numPr>
        <w:rPr>
          <w:rFonts w:cstheme="minorHAnsi"/>
        </w:rPr>
      </w:pPr>
      <w:r w:rsidRPr="00457EDC">
        <w:rPr>
          <w:rFonts w:cstheme="minorHAnsi"/>
        </w:rPr>
        <w:t>Educate</w:t>
      </w:r>
      <w:r w:rsidR="002E527E">
        <w:rPr>
          <w:rFonts w:cstheme="minorHAnsi"/>
        </w:rPr>
        <w:t>s</w:t>
      </w:r>
      <w:r w:rsidRPr="00457EDC">
        <w:rPr>
          <w:rFonts w:cstheme="minorHAnsi"/>
        </w:rPr>
        <w:t xml:space="preserve"> and support</w:t>
      </w:r>
      <w:r w:rsidR="002E527E">
        <w:rPr>
          <w:rFonts w:cstheme="minorHAnsi"/>
        </w:rPr>
        <w:t>s</w:t>
      </w:r>
      <w:r w:rsidRPr="00457EDC">
        <w:rPr>
          <w:rFonts w:cstheme="minorHAnsi"/>
        </w:rPr>
        <w:t xml:space="preserve"> students in recovery from substance use or co-occurring disorders, including self-harm and disordered </w:t>
      </w:r>
      <w:proofErr w:type="gramStart"/>
      <w:r w:rsidRPr="00457EDC">
        <w:rPr>
          <w:rFonts w:cstheme="minorHAnsi"/>
        </w:rPr>
        <w:t>eating;</w:t>
      </w:r>
      <w:proofErr w:type="gramEnd"/>
    </w:p>
    <w:p w14:paraId="01A615A0" w14:textId="0F189BB9" w:rsidR="00457EDC" w:rsidRDefault="00457EDC" w:rsidP="6ED5C1D3">
      <w:pPr>
        <w:pStyle w:val="ListParagraph"/>
        <w:numPr>
          <w:ilvl w:val="0"/>
          <w:numId w:val="13"/>
        </w:numPr>
      </w:pPr>
      <w:r w:rsidRPr="6ED5C1D3">
        <w:t>Intend</w:t>
      </w:r>
      <w:r w:rsidR="00820F60" w:rsidRPr="6ED5C1D3">
        <w:t>s</w:t>
      </w:r>
      <w:r w:rsidRPr="6ED5C1D3">
        <w:t xml:space="preserve"> that </w:t>
      </w:r>
      <w:r w:rsidRPr="6ED5C1D3">
        <w:rPr>
          <w:u w:val="single"/>
        </w:rPr>
        <w:t>all students enrolled</w:t>
      </w:r>
      <w:r w:rsidRPr="6ED5C1D3">
        <w:t xml:space="preserve"> are working in an active and abstinence-focused program of recovery as determined by the student and the </w:t>
      </w:r>
      <w:proofErr w:type="gramStart"/>
      <w:r w:rsidRPr="6ED5C1D3">
        <w:t>school;</w:t>
      </w:r>
      <w:proofErr w:type="gramEnd"/>
    </w:p>
    <w:p w14:paraId="1451CCA1" w14:textId="4A00B3FB" w:rsidR="00457EDC" w:rsidRDefault="00457EDC" w:rsidP="00FB1FB6">
      <w:pPr>
        <w:pStyle w:val="ListParagraph"/>
        <w:numPr>
          <w:ilvl w:val="0"/>
          <w:numId w:val="13"/>
        </w:numPr>
        <w:rPr>
          <w:rFonts w:cstheme="minorHAnsi"/>
        </w:rPr>
      </w:pPr>
      <w:r w:rsidRPr="00457EDC">
        <w:rPr>
          <w:rFonts w:cstheme="minorHAnsi"/>
        </w:rPr>
        <w:t>Provide support for families learning how to live with, and provide support for, their teens who are entering into the recovery lifestyle; and</w:t>
      </w:r>
    </w:p>
    <w:p w14:paraId="51C42CA3" w14:textId="2783C98D" w:rsidR="00873C6E" w:rsidRDefault="00457EDC" w:rsidP="00457EDC">
      <w:pPr>
        <w:pStyle w:val="ListParagraph"/>
        <w:numPr>
          <w:ilvl w:val="0"/>
          <w:numId w:val="13"/>
        </w:numPr>
        <w:rPr>
          <w:rFonts w:cstheme="minorHAnsi"/>
        </w:rPr>
      </w:pPr>
      <w:r w:rsidRPr="00457EDC">
        <w:rPr>
          <w:rFonts w:cstheme="minorHAnsi"/>
        </w:rPr>
        <w:t>Meets state requirements for awarding a high school diploma.</w:t>
      </w:r>
    </w:p>
    <w:p w14:paraId="58D3772C" w14:textId="77777777" w:rsidR="00457EDC" w:rsidRPr="00457EDC" w:rsidRDefault="00457EDC" w:rsidP="00457EDC">
      <w:pPr>
        <w:rPr>
          <w:rFonts w:cstheme="minorHAnsi"/>
        </w:rPr>
      </w:pPr>
    </w:p>
    <w:p w14:paraId="6DF15423" w14:textId="77777777" w:rsidR="00873C6E" w:rsidRPr="00D934F8" w:rsidRDefault="00873C6E" w:rsidP="00873C6E">
      <w:pPr>
        <w:rPr>
          <w:rFonts w:cstheme="minorHAnsi"/>
        </w:rPr>
      </w:pPr>
      <w:r w:rsidRPr="00246938">
        <w:rPr>
          <w:rFonts w:cstheme="minorHAnsi"/>
          <w:b/>
          <w:bCs/>
        </w:rPr>
        <w:t xml:space="preserve">Note: </w:t>
      </w:r>
      <w:r w:rsidRPr="00D934F8">
        <w:rPr>
          <w:rFonts w:cstheme="minorHAnsi"/>
        </w:rPr>
        <w:t>Applications will not be accepted from individual</w:t>
      </w:r>
      <w:r>
        <w:rPr>
          <w:rFonts w:cstheme="minorHAnsi"/>
        </w:rPr>
        <w:t xml:space="preserve"> non-charter</w:t>
      </w:r>
      <w:r w:rsidRPr="00D934F8">
        <w:rPr>
          <w:rFonts w:cstheme="minorHAnsi"/>
        </w:rPr>
        <w:t xml:space="preserve"> schools</w:t>
      </w:r>
      <w:r>
        <w:rPr>
          <w:rFonts w:cstheme="minorHAnsi"/>
        </w:rPr>
        <w:t xml:space="preserve"> and</w:t>
      </w:r>
      <w:r w:rsidRPr="00D934F8">
        <w:rPr>
          <w:rFonts w:cstheme="minorHAnsi"/>
        </w:rPr>
        <w:t xml:space="preserve"> must be authorized and submitted through the LEP.</w:t>
      </w:r>
    </w:p>
    <w:p w14:paraId="18E0C692" w14:textId="77777777" w:rsidR="00873C6E" w:rsidRDefault="00873C6E" w:rsidP="00873C6E">
      <w:pPr>
        <w:rPr>
          <w:rFonts w:cstheme="minorHAnsi"/>
        </w:rPr>
      </w:pPr>
    </w:p>
    <w:p w14:paraId="022E87EA" w14:textId="77777777" w:rsidR="00873C6E" w:rsidRDefault="00873C6E" w:rsidP="00873C6E">
      <w:pPr>
        <w:rPr>
          <w:rFonts w:cstheme="minorHAnsi"/>
          <w:b/>
          <w:bCs/>
        </w:rPr>
      </w:pPr>
      <w:r>
        <w:rPr>
          <w:rFonts w:cstheme="minorHAnsi"/>
          <w:b/>
          <w:bCs/>
        </w:rPr>
        <w:t>Charter Schools</w:t>
      </w:r>
      <w:r w:rsidRPr="00566306">
        <w:rPr>
          <w:rFonts w:cstheme="minorHAnsi"/>
          <w:b/>
          <w:bCs/>
        </w:rPr>
        <w:t>:</w:t>
      </w:r>
    </w:p>
    <w:p w14:paraId="4E20CA50" w14:textId="77777777" w:rsidR="00873C6E" w:rsidRPr="000823D3" w:rsidRDefault="00873C6E" w:rsidP="00873C6E">
      <w:pPr>
        <w:rPr>
          <w:rFonts w:cstheme="minorHAnsi"/>
        </w:rPr>
      </w:pPr>
      <w:r>
        <w:rPr>
          <w:rFonts w:cstheme="minorHAnsi"/>
        </w:rPr>
        <w:t xml:space="preserve">Pursuant to </w:t>
      </w:r>
      <w:hyperlink r:id="rId20" w:history="1">
        <w:r>
          <w:rPr>
            <w:rStyle w:val="Hyperlink"/>
            <w:rFonts w:cstheme="minorHAnsi"/>
          </w:rPr>
          <w:t>C.R.S. 22-30.5-104 (11)</w:t>
        </w:r>
      </w:hyperlink>
      <w:r>
        <w:rPr>
          <w:rFonts w:cstheme="minorHAnsi"/>
        </w:rPr>
        <w:t xml:space="preserve">, a charter school may choose to apply apart from their authorizer for a competitive grant program created by a federal or state statute or program. The charter school is considered the LEP only for the purposes of applying and determining eligibility. </w:t>
      </w:r>
      <w:r w:rsidRPr="00D934F8">
        <w:rPr>
          <w:rFonts w:cstheme="minorHAnsi"/>
        </w:rPr>
        <w:t>A charter school’s authorizer will be the fiscal agent, if funded.</w:t>
      </w:r>
    </w:p>
    <w:p w14:paraId="5AFE42A5" w14:textId="77777777" w:rsidR="00873C6E" w:rsidRDefault="00873C6E" w:rsidP="00873C6E">
      <w:pPr>
        <w:pStyle w:val="ListParagraph"/>
        <w:numPr>
          <w:ilvl w:val="0"/>
          <w:numId w:val="5"/>
        </w:numPr>
        <w:rPr>
          <w:rFonts w:cstheme="minorHAnsi"/>
        </w:rPr>
      </w:pPr>
      <w:r w:rsidRPr="00464F2A">
        <w:rPr>
          <w:rFonts w:cstheme="minorHAnsi"/>
        </w:rPr>
        <w:t>A charter school that applies for a grant shall provide to its authorizing district:</w:t>
      </w:r>
    </w:p>
    <w:p w14:paraId="674F8DC7" w14:textId="77777777" w:rsidR="00873C6E" w:rsidRDefault="00873C6E" w:rsidP="00873C6E">
      <w:pPr>
        <w:pStyle w:val="ListParagraph"/>
        <w:numPr>
          <w:ilvl w:val="1"/>
          <w:numId w:val="5"/>
        </w:numPr>
        <w:ind w:left="1080" w:hanging="270"/>
        <w:rPr>
          <w:rFonts w:cstheme="minorHAnsi"/>
        </w:rPr>
      </w:pPr>
      <w:r w:rsidRPr="00464F2A">
        <w:rPr>
          <w:rFonts w:cstheme="minorHAnsi"/>
        </w:rPr>
        <w:t xml:space="preserve">A copy of the grant application at the time the application is submitted to </w:t>
      </w:r>
      <w:r>
        <w:rPr>
          <w:rFonts w:cstheme="minorHAnsi"/>
        </w:rPr>
        <w:t>CDE</w:t>
      </w:r>
      <w:r w:rsidRPr="00464F2A">
        <w:rPr>
          <w:rFonts w:cstheme="minorHAnsi"/>
        </w:rPr>
        <w:t>;</w:t>
      </w:r>
      <w:r>
        <w:rPr>
          <w:rFonts w:cstheme="minorHAnsi"/>
        </w:rPr>
        <w:t xml:space="preserve"> and</w:t>
      </w:r>
    </w:p>
    <w:p w14:paraId="71FF0353" w14:textId="77777777" w:rsidR="00873C6E" w:rsidRPr="00464F2A" w:rsidRDefault="00873C6E" w:rsidP="00873C6E">
      <w:pPr>
        <w:pStyle w:val="ListParagraph"/>
        <w:numPr>
          <w:ilvl w:val="1"/>
          <w:numId w:val="5"/>
        </w:numPr>
        <w:ind w:left="1080" w:hanging="270"/>
        <w:rPr>
          <w:rFonts w:cstheme="minorHAnsi"/>
        </w:rPr>
      </w:pPr>
      <w:r w:rsidRPr="00464F2A">
        <w:rPr>
          <w:rFonts w:cstheme="minorHAnsi"/>
        </w:rPr>
        <w:t xml:space="preserve">If the charter school receives the grant </w:t>
      </w:r>
      <w:proofErr w:type="gramStart"/>
      <w:r w:rsidRPr="00464F2A">
        <w:rPr>
          <w:rFonts w:cstheme="minorHAnsi"/>
        </w:rPr>
        <w:t>moneys</w:t>
      </w:r>
      <w:proofErr w:type="gramEnd"/>
      <w:r w:rsidRPr="00464F2A">
        <w:rPr>
          <w:rFonts w:cstheme="minorHAnsi"/>
        </w:rPr>
        <w:t>, a summary of the grant requirements, a summary of how the charter school is using the grant moneys, and periodic reports on the charter school’s progress in meeting the goals of the grant as stated in its application.</w:t>
      </w:r>
    </w:p>
    <w:p w14:paraId="5F2F86E7" w14:textId="77777777" w:rsidR="00873C6E" w:rsidRPr="00464F2A" w:rsidRDefault="00873C6E" w:rsidP="00873C6E">
      <w:pPr>
        <w:pStyle w:val="ListParagraph"/>
        <w:numPr>
          <w:ilvl w:val="0"/>
          <w:numId w:val="5"/>
        </w:numPr>
        <w:rPr>
          <w:rFonts w:cstheme="minorHAnsi"/>
        </w:rPr>
      </w:pPr>
      <w:r w:rsidRPr="00464F2A">
        <w:rPr>
          <w:rFonts w:cstheme="minorHAnsi"/>
        </w:rPr>
        <w:t xml:space="preserve">If a charter school intends to apply for a grant that the </w:t>
      </w:r>
      <w:proofErr w:type="gramStart"/>
      <w:r w:rsidRPr="00464F2A">
        <w:rPr>
          <w:rFonts w:cstheme="minorHAnsi"/>
        </w:rPr>
        <w:t>school’s</w:t>
      </w:r>
      <w:proofErr w:type="gramEnd"/>
      <w:r w:rsidRPr="00464F2A">
        <w:rPr>
          <w:rFonts w:cstheme="minorHAnsi"/>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3D574095" w14:textId="77777777" w:rsidR="00873C6E" w:rsidRPr="00D934F8" w:rsidRDefault="00873C6E" w:rsidP="00873C6E">
      <w:pPr>
        <w:rPr>
          <w:rFonts w:cstheme="minorHAnsi"/>
        </w:rPr>
      </w:pPr>
    </w:p>
    <w:p w14:paraId="575566D9" w14:textId="77777777" w:rsidR="00873C6E" w:rsidRPr="00291A41" w:rsidRDefault="00873C6E" w:rsidP="00873C6E">
      <w:pPr>
        <w:pStyle w:val="Heading1"/>
      </w:pPr>
      <w:bookmarkStart w:id="6" w:name="_Toc81306101"/>
      <w:bookmarkStart w:id="7" w:name="_Toc1986463099"/>
      <w:r>
        <w:t>Available Funds</w:t>
      </w:r>
      <w:bookmarkEnd w:id="6"/>
      <w:r>
        <w:t xml:space="preserve"> and Duration of Grant</w:t>
      </w:r>
      <w:bookmarkEnd w:id="7"/>
    </w:p>
    <w:p w14:paraId="3C1C7C13" w14:textId="1048FC0E" w:rsidR="00873C6E" w:rsidRPr="00D934F8" w:rsidRDefault="00873C6E" w:rsidP="6ED5C1D3">
      <w:r>
        <w:t>Approximately $</w:t>
      </w:r>
      <w:r w:rsidR="4B56B930">
        <w:t>50,000</w:t>
      </w:r>
      <w:r>
        <w:t xml:space="preserve"> is available for the 202</w:t>
      </w:r>
      <w:r w:rsidR="4B56B930">
        <w:t>4</w:t>
      </w:r>
      <w:r>
        <w:t>-202</w:t>
      </w:r>
      <w:r w:rsidR="4B56B930">
        <w:t>5</w:t>
      </w:r>
      <w:r>
        <w:t xml:space="preserve"> school year</w:t>
      </w:r>
      <w:r w:rsidR="4B56B930">
        <w:t>.</w:t>
      </w:r>
      <w:r w:rsidR="31DD5840">
        <w:t xml:space="preserve"> Available grant funding will be distributed to eligible Education Providers, based on the number of applications received.</w:t>
      </w:r>
    </w:p>
    <w:p w14:paraId="27BA258C" w14:textId="318324F9" w:rsidR="00873C6E" w:rsidRPr="00D934F8" w:rsidRDefault="00873C6E" w:rsidP="78A21A25"/>
    <w:p w14:paraId="0257810E" w14:textId="24D8B641" w:rsidR="00873C6E" w:rsidRPr="00D934F8" w:rsidRDefault="00873C6E" w:rsidP="78A21A25">
      <w:r>
        <w:t>Additional grant funding for subsequent years will be contingent upon annual appropriations by the State Legislature, and grantees meeting all grant, fiscal, and reporting requirements. Funded applicants for the 202</w:t>
      </w:r>
      <w:r w:rsidR="002D4F91">
        <w:t>4</w:t>
      </w:r>
      <w:r>
        <w:t>-202</w:t>
      </w:r>
      <w:r w:rsidR="002D4F91">
        <w:t>5</w:t>
      </w:r>
      <w:r>
        <w:t xml:space="preserve"> school year are not guaranteed any additional funding beyond the 202</w:t>
      </w:r>
      <w:r w:rsidR="002D4F91">
        <w:t>4</w:t>
      </w:r>
      <w:r>
        <w:t>-202</w:t>
      </w:r>
      <w:r w:rsidR="002D4F91">
        <w:t>5</w:t>
      </w:r>
      <w:r>
        <w:t xml:space="preserve"> year. Funds must be expended by </w:t>
      </w:r>
      <w:r w:rsidR="002D4F91" w:rsidRPr="6ED5C1D3">
        <w:rPr>
          <w:b/>
          <w:bCs/>
        </w:rPr>
        <w:t>June 30, 2025</w:t>
      </w:r>
      <w:r>
        <w:t>. There will be no carryover of funds.</w:t>
      </w:r>
      <w:r w:rsidR="15B4FCCF">
        <w:t xml:space="preserve"> </w:t>
      </w:r>
    </w:p>
    <w:p w14:paraId="71FEB0FA" w14:textId="6A509DC6" w:rsidR="00873C6E" w:rsidRPr="00D934F8" w:rsidRDefault="00873C6E" w:rsidP="78A21A25"/>
    <w:p w14:paraId="52D85E2F" w14:textId="77777777" w:rsidR="00873C6E" w:rsidRPr="00291A41" w:rsidRDefault="00873C6E" w:rsidP="00873C6E">
      <w:pPr>
        <w:pStyle w:val="Heading1"/>
      </w:pPr>
      <w:bookmarkStart w:id="8" w:name="_Toc81306102"/>
      <w:bookmarkStart w:id="9" w:name="_Toc492863235"/>
      <w:r>
        <w:t>Allowable Use of Funds</w:t>
      </w:r>
      <w:bookmarkEnd w:id="8"/>
      <w:bookmarkEnd w:id="9"/>
    </w:p>
    <w:p w14:paraId="62DE7180" w14:textId="427F7323" w:rsidR="00873C6E" w:rsidRDefault="00873C6E">
      <w:r>
        <w:t xml:space="preserve">A </w:t>
      </w:r>
      <w:r w:rsidR="00457EDC">
        <w:t>recovery</w:t>
      </w:r>
      <w:r w:rsidR="60C486D1">
        <w:t xml:space="preserve"> high</w:t>
      </w:r>
      <w:r w:rsidR="00457EDC">
        <w:t xml:space="preserve"> school</w:t>
      </w:r>
      <w:r>
        <w:t xml:space="preserve"> </w:t>
      </w:r>
      <w:r w:rsidR="002E527E">
        <w:t>awarded this grant</w:t>
      </w:r>
      <w:r>
        <w:t xml:space="preserve"> </w:t>
      </w:r>
      <w:r w:rsidR="00457EDC">
        <w:t>may use the money received through the program for expenses related to assisting students who are living a life of sobriety.</w:t>
      </w:r>
      <w:r w:rsidR="622FD206">
        <w:t xml:space="preserve"> </w:t>
      </w:r>
      <w:r w:rsidR="002E527E" w:rsidRPr="6ED5C1D3">
        <w:t>Suggested</w:t>
      </w:r>
      <w:r w:rsidRPr="6ED5C1D3">
        <w:t xml:space="preserve"> services or activities </w:t>
      </w:r>
      <w:r w:rsidR="676AEA44" w:rsidRPr="6ED5C1D3">
        <w:t>include but are</w:t>
      </w:r>
      <w:r w:rsidR="676AEA44">
        <w:t xml:space="preserve"> </w:t>
      </w:r>
      <w:r w:rsidR="1460FF57">
        <w:t>not limited to</w:t>
      </w:r>
      <w:r w:rsidR="7B706099">
        <w:t>:</w:t>
      </w:r>
    </w:p>
    <w:p w14:paraId="7CF3D93A" w14:textId="38A08BD1" w:rsidR="1460FF57" w:rsidRDefault="1460FF57" w:rsidP="6ED5C1D3">
      <w:pPr>
        <w:pStyle w:val="ListParagraph"/>
        <w:numPr>
          <w:ilvl w:val="0"/>
          <w:numId w:val="1"/>
        </w:numPr>
      </w:pPr>
      <w:r>
        <w:t>school</w:t>
      </w:r>
      <w:r w:rsidR="6C55A1BD">
        <w:t xml:space="preserve"> personnel</w:t>
      </w:r>
      <w:r>
        <w:t xml:space="preserve">, including salary and </w:t>
      </w:r>
      <w:proofErr w:type="gramStart"/>
      <w:r>
        <w:t>benefits</w:t>
      </w:r>
      <w:r w:rsidR="154BFBD2">
        <w:t>;</w:t>
      </w:r>
      <w:proofErr w:type="gramEnd"/>
      <w:r>
        <w:t xml:space="preserve"> </w:t>
      </w:r>
    </w:p>
    <w:p w14:paraId="15AEF4BD" w14:textId="39517156" w:rsidR="1460FF57" w:rsidRDefault="1460FF57" w:rsidP="6ED5C1D3">
      <w:pPr>
        <w:pStyle w:val="ListParagraph"/>
        <w:numPr>
          <w:ilvl w:val="0"/>
          <w:numId w:val="1"/>
        </w:numPr>
      </w:pPr>
      <w:r>
        <w:lastRenderedPageBreak/>
        <w:t xml:space="preserve">school staff professional development, including </w:t>
      </w:r>
      <w:r w:rsidR="4A11358C">
        <w:t xml:space="preserve">event </w:t>
      </w:r>
      <w:r>
        <w:t xml:space="preserve">registration fees, learning materials, and travel </w:t>
      </w:r>
      <w:proofErr w:type="gramStart"/>
      <w:r>
        <w:t>expenses;</w:t>
      </w:r>
      <w:proofErr w:type="gramEnd"/>
    </w:p>
    <w:p w14:paraId="5B2A48A6" w14:textId="261E3880" w:rsidR="35702B1D" w:rsidRDefault="35702B1D" w:rsidP="6ED5C1D3">
      <w:pPr>
        <w:pStyle w:val="ListParagraph"/>
        <w:numPr>
          <w:ilvl w:val="0"/>
          <w:numId w:val="1"/>
        </w:numPr>
      </w:pPr>
      <w:r>
        <w:t>activities and services that assist students in maintaining sobriety</w:t>
      </w:r>
      <w:r w:rsidR="61DC32D2">
        <w:t>; and</w:t>
      </w:r>
    </w:p>
    <w:p w14:paraId="495465BA" w14:textId="67995E0A" w:rsidR="06DD7294" w:rsidRDefault="06DD7294" w:rsidP="6ED5C1D3">
      <w:pPr>
        <w:pStyle w:val="ListParagraph"/>
        <w:numPr>
          <w:ilvl w:val="0"/>
          <w:numId w:val="1"/>
        </w:numPr>
      </w:pPr>
      <w:r>
        <w:t>t</w:t>
      </w:r>
      <w:r w:rsidR="61DC32D2">
        <w:t xml:space="preserve">ransportation to these activities and services. </w:t>
      </w:r>
    </w:p>
    <w:p w14:paraId="6A64D323" w14:textId="4A91EF9F" w:rsidR="6ED5C1D3" w:rsidRDefault="6ED5C1D3" w:rsidP="6ED5C1D3"/>
    <w:p w14:paraId="56965CED" w14:textId="397881A3" w:rsidR="00873C6E" w:rsidRPr="00D934F8" w:rsidRDefault="00873C6E" w:rsidP="6ED5C1D3">
      <w:r w:rsidRPr="6ED5C1D3">
        <w:rPr>
          <w:b/>
          <w:bCs/>
        </w:rPr>
        <w:t>Note:</w:t>
      </w:r>
      <w:r w:rsidRPr="6ED5C1D3">
        <w:t xml:space="preserve"> Funding </w:t>
      </w:r>
      <w:r w:rsidR="002E527E" w:rsidRPr="6ED5C1D3">
        <w:t>should</w:t>
      </w:r>
      <w:r w:rsidRPr="6ED5C1D3">
        <w:t xml:space="preserve"> not be used for food</w:t>
      </w:r>
      <w:r w:rsidR="002E527E" w:rsidRPr="6ED5C1D3">
        <w:t xml:space="preserve"> and may not be used for capital construction expenditures.</w:t>
      </w:r>
    </w:p>
    <w:p w14:paraId="1880E5E3" w14:textId="45BBF658" w:rsidR="6ED5C1D3" w:rsidRDefault="6ED5C1D3" w:rsidP="6ED5C1D3"/>
    <w:p w14:paraId="6177C79D" w14:textId="77777777" w:rsidR="00873C6E" w:rsidRPr="00291A41" w:rsidRDefault="00873C6E" w:rsidP="00873C6E">
      <w:pPr>
        <w:pStyle w:val="Heading1"/>
      </w:pPr>
      <w:bookmarkStart w:id="10" w:name="_Toc81306104"/>
      <w:bookmarkStart w:id="11" w:name="_Toc1829007162"/>
      <w:r>
        <w:t>Evaluation and Reporting</w:t>
      </w:r>
      <w:bookmarkEnd w:id="10"/>
      <w:bookmarkEnd w:id="11"/>
    </w:p>
    <w:p w14:paraId="212EDDA1" w14:textId="10D2B4BE" w:rsidR="00873C6E" w:rsidRPr="00D934F8" w:rsidRDefault="331201C2" w:rsidP="55290329">
      <w:r>
        <w:t>Per statute, e</w:t>
      </w:r>
      <w:r w:rsidR="00873C6E">
        <w:t>ach</w:t>
      </w:r>
      <w:r w:rsidR="00873C6E" w:rsidRPr="55290329">
        <w:t xml:space="preserve"> </w:t>
      </w:r>
      <w:r w:rsidR="00964911" w:rsidRPr="55290329">
        <w:t>Recovery School</w:t>
      </w:r>
      <w:r w:rsidR="00873C6E" w:rsidRPr="55290329">
        <w:t xml:space="preserve"> that receives a grant through the </w:t>
      </w:r>
      <w:r w:rsidR="00570308" w:rsidRPr="55290329">
        <w:t>Recovery School Grant Program</w:t>
      </w:r>
      <w:r w:rsidR="00873C6E" w:rsidRPr="55290329">
        <w:t xml:space="preserve"> is required to </w:t>
      </w:r>
      <w:r w:rsidR="00964911" w:rsidRPr="55290329">
        <w:t>submit to CDE</w:t>
      </w:r>
      <w:r w:rsidR="00873C6E" w:rsidRPr="55290329">
        <w:t xml:space="preserve">, at a minimum, </w:t>
      </w:r>
      <w:r w:rsidR="00964911" w:rsidRPr="55290329">
        <w:t xml:space="preserve">a report detailing how the Recovery School used the grant money by </w:t>
      </w:r>
      <w:r w:rsidR="00964911" w:rsidRPr="55290329">
        <w:rPr>
          <w:b/>
          <w:bCs/>
        </w:rPr>
        <w:t>July 1, 2025</w:t>
      </w:r>
      <w:r w:rsidR="00964911" w:rsidRPr="55290329">
        <w:t>.</w:t>
      </w:r>
    </w:p>
    <w:p w14:paraId="0EC8318C" w14:textId="64779371" w:rsidR="59106861" w:rsidRDefault="59106861"/>
    <w:p w14:paraId="0169A21D" w14:textId="67776228" w:rsidR="25D8DE21" w:rsidRDefault="57949C9F" w:rsidP="59106861">
      <w:pPr>
        <w:rPr>
          <w:rFonts w:ascii="Calibri" w:eastAsia="Calibri" w:hAnsi="Calibri" w:cs="Calibri"/>
          <w:b/>
          <w:bCs/>
        </w:rPr>
      </w:pPr>
      <w:r w:rsidRPr="2F59F519">
        <w:rPr>
          <w:rFonts w:ascii="Calibri" w:eastAsia="Calibri" w:hAnsi="Calibri" w:cs="Calibri"/>
        </w:rPr>
        <w:t xml:space="preserve">An </w:t>
      </w:r>
      <w:r w:rsidR="1D0AA222" w:rsidRPr="2F59F519">
        <w:rPr>
          <w:rFonts w:ascii="Calibri" w:eastAsia="Calibri" w:hAnsi="Calibri" w:cs="Calibri"/>
        </w:rPr>
        <w:t>Annual Financial Report</w:t>
      </w:r>
      <w:r w:rsidR="730DAF9E" w:rsidRPr="2F59F519">
        <w:rPr>
          <w:rFonts w:ascii="Calibri" w:eastAsia="Calibri" w:hAnsi="Calibri" w:cs="Calibri"/>
        </w:rPr>
        <w:t xml:space="preserve"> must also be submitted</w:t>
      </w:r>
      <w:r w:rsidR="1D0AA222" w:rsidRPr="2F59F519">
        <w:rPr>
          <w:rFonts w:ascii="Calibri" w:eastAsia="Calibri" w:hAnsi="Calibri" w:cs="Calibri"/>
        </w:rPr>
        <w:t xml:space="preserve"> to the Department on or before </w:t>
      </w:r>
      <w:r w:rsidR="1D0AA222" w:rsidRPr="2F59F519">
        <w:rPr>
          <w:rFonts w:ascii="Calibri" w:eastAsia="Calibri" w:hAnsi="Calibri" w:cs="Calibri"/>
          <w:b/>
          <w:bCs/>
        </w:rPr>
        <w:t>September 30, 2025</w:t>
      </w:r>
      <w:r w:rsidR="2221AE31" w:rsidRPr="2F59F519">
        <w:rPr>
          <w:rFonts w:ascii="Calibri" w:eastAsia="Calibri" w:hAnsi="Calibri" w:cs="Calibri"/>
          <w:b/>
          <w:bCs/>
        </w:rPr>
        <w:t>.</w:t>
      </w:r>
    </w:p>
    <w:p w14:paraId="1DF9305F" w14:textId="77777777" w:rsidR="00873C6E" w:rsidRPr="00D934F8" w:rsidRDefault="00873C6E" w:rsidP="00873C6E">
      <w:pPr>
        <w:rPr>
          <w:highlight w:val="yellow"/>
        </w:rPr>
      </w:pPr>
    </w:p>
    <w:p w14:paraId="7BC17FE7" w14:textId="77777777" w:rsidR="00873C6E" w:rsidRPr="00291A41" w:rsidRDefault="00873C6E" w:rsidP="00873C6E">
      <w:pPr>
        <w:pStyle w:val="Heading1"/>
      </w:pPr>
      <w:bookmarkStart w:id="12" w:name="_Toc81306105"/>
      <w:bookmarkStart w:id="13" w:name="_Toc1884947761"/>
      <w:r>
        <w:t>Data Privacy</w:t>
      </w:r>
      <w:bookmarkEnd w:id="12"/>
      <w:bookmarkEnd w:id="13"/>
    </w:p>
    <w:p w14:paraId="4954C77D" w14:textId="10940B5D" w:rsidR="00873C6E" w:rsidRPr="00D934F8" w:rsidRDefault="00873C6E" w:rsidP="00873C6E">
      <w:pPr>
        <w:rPr>
          <w:rFonts w:cstheme="minorHAnsi"/>
        </w:rPr>
      </w:pPr>
      <w:r w:rsidRPr="00D934F8">
        <w:rPr>
          <w:rFonts w:cstheme="minorHAnsi"/>
        </w:rPr>
        <w:t xml:space="preserve">CDE takes seriously its obligation to protect the privacy of </w:t>
      </w:r>
      <w:proofErr w:type="gramStart"/>
      <w:r w:rsidRPr="00D934F8">
        <w:rPr>
          <w:rFonts w:cstheme="minorHAnsi"/>
        </w:rPr>
        <w:t>student</w:t>
      </w:r>
      <w:proofErr w:type="gramEnd"/>
      <w:r w:rsidRPr="00D934F8">
        <w:rPr>
          <w:rFonts w:cstheme="minorHAnsi"/>
        </w:rPr>
        <w:t xml:space="preserve"> and educator Personally Identifiable Information (PII) collected, used, shared, and stored. PII will not be collected through </w:t>
      </w:r>
      <w:proofErr w:type="gramStart"/>
      <w:r w:rsidR="00964911">
        <w:rPr>
          <w:rFonts w:cstheme="minorHAnsi"/>
        </w:rPr>
        <w:t>Recovery</w:t>
      </w:r>
      <w:proofErr w:type="gramEnd"/>
      <w:r w:rsidR="00964911">
        <w:rPr>
          <w:rFonts w:cstheme="minorHAnsi"/>
        </w:rPr>
        <w:t xml:space="preserve"> School Grant Program</w:t>
      </w:r>
      <w:r w:rsidRPr="00D934F8">
        <w:rPr>
          <w:rFonts w:cstheme="minorHAnsi"/>
        </w:rPr>
        <w:t>. All program evaluation data will be collected in the aggregate and will be used, shared, and stored in compliance with CDE’s privacy and security policies and procedures.</w:t>
      </w:r>
    </w:p>
    <w:p w14:paraId="5475E8F1" w14:textId="77777777" w:rsidR="00873C6E" w:rsidRPr="00D934F8" w:rsidRDefault="00873C6E" w:rsidP="00873C6E">
      <w:pPr>
        <w:rPr>
          <w:rFonts w:cstheme="minorHAnsi"/>
        </w:rPr>
      </w:pPr>
    </w:p>
    <w:p w14:paraId="4A7639EB" w14:textId="77777777" w:rsidR="00873C6E" w:rsidRDefault="00873C6E" w:rsidP="00873C6E">
      <w:pPr>
        <w:rPr>
          <w:rFonts w:cstheme="minorHAnsi"/>
        </w:rPr>
      </w:pPr>
      <w:r w:rsidRPr="00D934F8">
        <w:rPr>
          <w:rFonts w:cstheme="minorHAnsi"/>
          <w:b/>
        </w:rPr>
        <w:t>Note:</w:t>
      </w:r>
      <w:r w:rsidRPr="00D934F8">
        <w:rPr>
          <w:rFonts w:cstheme="minorHAnsi"/>
        </w:rPr>
        <w:t xml:space="preserve"> Documents submitted</w:t>
      </w:r>
      <w:r>
        <w:rPr>
          <w:rFonts w:cstheme="minorHAnsi"/>
        </w:rPr>
        <w:t xml:space="preserve"> as part of the application</w:t>
      </w:r>
      <w:r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3498DA71" w14:textId="77777777" w:rsidR="00873C6E" w:rsidRDefault="00873C6E" w:rsidP="00873C6E">
      <w:pPr>
        <w:rPr>
          <w:rFonts w:cstheme="minorHAnsi"/>
        </w:rPr>
      </w:pPr>
    </w:p>
    <w:p w14:paraId="6700F45E" w14:textId="77777777" w:rsidR="00873C6E" w:rsidRPr="00D934F8" w:rsidRDefault="00873C6E" w:rsidP="00873C6E">
      <w:pPr>
        <w:rPr>
          <w:rFonts w:cstheme="minorHAnsi"/>
        </w:rPr>
      </w:pPr>
      <w:proofErr w:type="gramStart"/>
      <w:r w:rsidRPr="00646D21">
        <w:rPr>
          <w:rFonts w:cstheme="minorHAnsi"/>
        </w:rPr>
        <w:t>Information</w:t>
      </w:r>
      <w:proofErr w:type="gramEnd"/>
      <w:r w:rsidRPr="00646D21">
        <w:rPr>
          <w:rFonts w:cstheme="minorHAnsi"/>
        </w:rPr>
        <w:t xml:space="preserve"> reported to CDE in relation to grant activities is not confidential and is subject to public request.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2AABB9C1" w14:textId="77777777" w:rsidR="00873C6E" w:rsidRPr="00D934F8" w:rsidRDefault="00873C6E" w:rsidP="00873C6E">
      <w:pPr>
        <w:rPr>
          <w:rFonts w:cstheme="minorHAnsi"/>
        </w:rPr>
      </w:pPr>
    </w:p>
    <w:p w14:paraId="1901E168" w14:textId="5756442F" w:rsidR="00873C6E" w:rsidRPr="00291A41" w:rsidRDefault="00873C6E" w:rsidP="33ADECE3">
      <w:pPr>
        <w:pStyle w:val="Heading1"/>
        <w:rPr>
          <w:b w:val="0"/>
          <w:sz w:val="22"/>
          <w:szCs w:val="22"/>
          <w:highlight w:val="yellow"/>
        </w:rPr>
      </w:pPr>
      <w:bookmarkStart w:id="14" w:name="_Toc705377492"/>
      <w:bookmarkStart w:id="15" w:name="_Toc81306106"/>
      <w:r>
        <w:t>Application Assistance</w:t>
      </w:r>
      <w:bookmarkEnd w:id="14"/>
      <w:r>
        <w:t xml:space="preserve"> </w:t>
      </w:r>
      <w:bookmarkEnd w:id="15"/>
    </w:p>
    <w:p w14:paraId="7C69BD9E" w14:textId="1B85173E" w:rsidR="00873C6E" w:rsidRDefault="00873C6E" w:rsidP="55290329">
      <w:r>
        <w:t xml:space="preserve"> A recorded application training webinar will be posted on</w:t>
      </w:r>
      <w:r w:rsidR="53CC1AAE">
        <w:t xml:space="preserve"> CDE’s </w:t>
      </w:r>
      <w:hyperlink r:id="rId21">
        <w:r w:rsidR="53CC1AAE" w:rsidRPr="33ADECE3">
          <w:rPr>
            <w:rStyle w:val="Hyperlink"/>
          </w:rPr>
          <w:t>Recovery School Grant Program</w:t>
        </w:r>
      </w:hyperlink>
      <w:r w:rsidR="53CC1AAE">
        <w:t xml:space="preserve"> webpage.</w:t>
      </w:r>
    </w:p>
    <w:p w14:paraId="427E730C" w14:textId="521E50D6" w:rsidR="55290329" w:rsidRDefault="55290329" w:rsidP="55290329">
      <w:pPr>
        <w:pStyle w:val="List"/>
        <w:ind w:left="0"/>
      </w:pPr>
    </w:p>
    <w:p w14:paraId="0E1D59CD" w14:textId="77777777" w:rsidR="00873C6E" w:rsidRPr="00291A41" w:rsidRDefault="00873C6E" w:rsidP="00873C6E">
      <w:pPr>
        <w:pStyle w:val="Heading1"/>
      </w:pPr>
      <w:bookmarkStart w:id="16" w:name="_Toc81306107"/>
      <w:bookmarkStart w:id="17" w:name="_Toc1192220301"/>
      <w:r>
        <w:t xml:space="preserve">Review Process and </w:t>
      </w:r>
      <w:bookmarkEnd w:id="16"/>
      <w:r>
        <w:t>Notification</w:t>
      </w:r>
      <w:bookmarkEnd w:id="17"/>
    </w:p>
    <w:p w14:paraId="170AD568" w14:textId="374E373C" w:rsidR="00873C6E" w:rsidRPr="00D934F8" w:rsidRDefault="4E18F428" w:rsidP="6ED5C1D3">
      <w:r w:rsidRPr="6ED5C1D3">
        <w:rPr>
          <w:rFonts w:ascii="Calibri" w:eastAsia="Calibri" w:hAnsi="Calibri" w:cs="Calibri"/>
        </w:rPr>
        <w:t xml:space="preserve">Applications will be reviewed by CDE staff to ensure </w:t>
      </w:r>
      <w:r w:rsidR="23B6E985" w:rsidRPr="6ED5C1D3">
        <w:rPr>
          <w:rFonts w:ascii="Calibri" w:eastAsia="Calibri" w:hAnsi="Calibri" w:cs="Calibri"/>
        </w:rPr>
        <w:t xml:space="preserve">that </w:t>
      </w:r>
      <w:proofErr w:type="gramStart"/>
      <w:r w:rsidR="23B6E985" w:rsidRPr="6ED5C1D3">
        <w:rPr>
          <w:rFonts w:ascii="Calibri" w:eastAsia="Calibri" w:hAnsi="Calibri" w:cs="Calibri"/>
        </w:rPr>
        <w:t>program</w:t>
      </w:r>
      <w:proofErr w:type="gramEnd"/>
      <w:r w:rsidR="23B6E985" w:rsidRPr="6ED5C1D3">
        <w:rPr>
          <w:rFonts w:ascii="Calibri" w:eastAsia="Calibri" w:hAnsi="Calibri" w:cs="Calibri"/>
        </w:rPr>
        <w:t xml:space="preserve"> </w:t>
      </w:r>
      <w:r w:rsidR="371AB64F" w:rsidRPr="6ED5C1D3">
        <w:rPr>
          <w:rFonts w:ascii="Calibri" w:eastAsia="Calibri" w:hAnsi="Calibri" w:cs="Calibri"/>
        </w:rPr>
        <w:t xml:space="preserve">eligibility </w:t>
      </w:r>
      <w:r w:rsidR="114E8454" w:rsidRPr="6ED5C1D3">
        <w:rPr>
          <w:rFonts w:ascii="Calibri" w:eastAsia="Calibri" w:hAnsi="Calibri" w:cs="Calibri"/>
        </w:rPr>
        <w:t xml:space="preserve">is met </w:t>
      </w:r>
      <w:r w:rsidR="371AB64F" w:rsidRPr="6ED5C1D3">
        <w:rPr>
          <w:rFonts w:ascii="Calibri" w:eastAsia="Calibri" w:hAnsi="Calibri" w:cs="Calibri"/>
        </w:rPr>
        <w:t xml:space="preserve">and that </w:t>
      </w:r>
      <w:r w:rsidRPr="6ED5C1D3">
        <w:rPr>
          <w:rFonts w:ascii="Calibri" w:eastAsia="Calibri" w:hAnsi="Calibri" w:cs="Calibri"/>
        </w:rPr>
        <w:t xml:space="preserve">all the required </w:t>
      </w:r>
      <w:r w:rsidR="27CDBF4A" w:rsidRPr="6ED5C1D3">
        <w:rPr>
          <w:rFonts w:ascii="Calibri" w:eastAsia="Calibri" w:hAnsi="Calibri" w:cs="Calibri"/>
        </w:rPr>
        <w:t>components have</w:t>
      </w:r>
      <w:r w:rsidR="4C5DA982" w:rsidRPr="6ED5C1D3">
        <w:rPr>
          <w:rFonts w:ascii="Calibri" w:eastAsia="Calibri" w:hAnsi="Calibri" w:cs="Calibri"/>
        </w:rPr>
        <w:t xml:space="preserve"> been </w:t>
      </w:r>
      <w:r w:rsidR="5F290619" w:rsidRPr="6ED5C1D3">
        <w:rPr>
          <w:rFonts w:ascii="Calibri" w:eastAsia="Calibri" w:hAnsi="Calibri" w:cs="Calibri"/>
        </w:rPr>
        <w:t>include</w:t>
      </w:r>
      <w:r w:rsidR="1D0CD9E6" w:rsidRPr="6ED5C1D3">
        <w:rPr>
          <w:rFonts w:ascii="Calibri" w:eastAsia="Calibri" w:hAnsi="Calibri" w:cs="Calibri"/>
        </w:rPr>
        <w:t>d.</w:t>
      </w:r>
      <w:r w:rsidR="78911B94" w:rsidRPr="6ED5C1D3">
        <w:rPr>
          <w:rFonts w:ascii="Calibri" w:eastAsia="Calibri" w:hAnsi="Calibri" w:cs="Calibri"/>
        </w:rPr>
        <w:t xml:space="preserve"> </w:t>
      </w:r>
      <w:r w:rsidRPr="6ED5C1D3">
        <w:rPr>
          <w:rFonts w:ascii="Calibri" w:eastAsia="Calibri" w:hAnsi="Calibri" w:cs="Calibri"/>
        </w:rPr>
        <w:t xml:space="preserve"> Applicants will be notified of final award status no later than</w:t>
      </w:r>
      <w:r w:rsidR="00873C6E" w:rsidRPr="6ED5C1D3">
        <w:t xml:space="preserve"> no later than </w:t>
      </w:r>
      <w:r w:rsidR="00964911" w:rsidRPr="6ED5C1D3">
        <w:rPr>
          <w:b/>
          <w:bCs/>
        </w:rPr>
        <w:t>January 1, 2025</w:t>
      </w:r>
      <w:r w:rsidR="00873C6E" w:rsidRPr="6ED5C1D3">
        <w:t>.</w:t>
      </w:r>
    </w:p>
    <w:p w14:paraId="15A9B8A5" w14:textId="5B30CFF6" w:rsidR="00873C6E" w:rsidRPr="00D934F8" w:rsidRDefault="00873C6E" w:rsidP="6ED5C1D3"/>
    <w:p w14:paraId="2B1D5ED2" w14:textId="09D9D780" w:rsidR="00873C6E" w:rsidRPr="00D934F8" w:rsidRDefault="00873C6E" w:rsidP="55290329">
      <w:r w:rsidRPr="6ED5C1D3">
        <w:rPr>
          <w:b/>
          <w:bCs/>
        </w:rPr>
        <w:t>Note:</w:t>
      </w:r>
      <w:r w:rsidR="74968A4B" w:rsidRPr="6ED5C1D3">
        <w:rPr>
          <w:b/>
          <w:bCs/>
        </w:rPr>
        <w:t xml:space="preserve"> </w:t>
      </w:r>
      <w:r>
        <w:t>There is no guarantee that applying will result in funding or funding at the requested level. All award decisions are final. Applicants that do not meet the qualifications may reapply for future grant opportunities.</w:t>
      </w:r>
    </w:p>
    <w:p w14:paraId="20CB5FB4" w14:textId="77777777" w:rsidR="00873C6E" w:rsidRPr="00D934F8" w:rsidRDefault="00873C6E" w:rsidP="00873C6E">
      <w:pPr>
        <w:pStyle w:val="Header"/>
        <w:tabs>
          <w:tab w:val="clear" w:pos="4680"/>
          <w:tab w:val="clear" w:pos="9360"/>
        </w:tabs>
        <w:rPr>
          <w:rFonts w:cstheme="minorHAnsi"/>
        </w:rPr>
      </w:pPr>
    </w:p>
    <w:p w14:paraId="352345D2" w14:textId="77777777" w:rsidR="00873C6E" w:rsidRPr="00291A41" w:rsidRDefault="00873C6E" w:rsidP="00873C6E">
      <w:pPr>
        <w:pStyle w:val="Heading1"/>
      </w:pPr>
      <w:bookmarkStart w:id="18" w:name="_Toc99363039"/>
      <w:bookmarkStart w:id="19" w:name="_Toc448231956"/>
      <w:bookmarkStart w:id="20" w:name="_Toc467665398"/>
      <w:r>
        <w:t>Submission Process and Deadline</w:t>
      </w:r>
      <w:bookmarkEnd w:id="18"/>
      <w:bookmarkEnd w:id="19"/>
    </w:p>
    <w:p w14:paraId="7F946658" w14:textId="47487B0A" w:rsidR="00873C6E" w:rsidRPr="00646EB4" w:rsidRDefault="00873C6E" w:rsidP="55290329">
      <w:r w:rsidRPr="00432929">
        <w:t>Applications must be completed and submitted through</w:t>
      </w:r>
      <w:r>
        <w:t xml:space="preserve"> </w:t>
      </w:r>
      <w:hyperlink r:id="rId22" w:history="1">
        <w:r w:rsidRPr="00963FDD">
          <w:rPr>
            <w:rStyle w:val="Hyperlink"/>
            <w:rFonts w:eastAsia="Times New Roman" w:cs="Calibri"/>
            <w:kern w:val="0"/>
          </w:rPr>
          <w:t>GAINS</w:t>
        </w:r>
      </w:hyperlink>
      <w:r w:rsidRPr="00426E04">
        <w:t xml:space="preserve"> </w:t>
      </w:r>
      <w:r w:rsidRPr="007A12F7">
        <w:t xml:space="preserve">by </w:t>
      </w:r>
      <w:r w:rsidR="3603425B" w:rsidRPr="634E6200">
        <w:rPr>
          <w:b/>
          <w:bCs/>
        </w:rPr>
        <w:t>Wednesday</w:t>
      </w:r>
      <w:r w:rsidR="36C1BE5D" w:rsidRPr="634E6200">
        <w:rPr>
          <w:b/>
          <w:bCs/>
        </w:rPr>
        <w:t xml:space="preserve">, November </w:t>
      </w:r>
      <w:r w:rsidR="3404087C" w:rsidRPr="634E6200">
        <w:rPr>
          <w:b/>
          <w:bCs/>
        </w:rPr>
        <w:t>6</w:t>
      </w:r>
      <w:r w:rsidR="36C1BE5D" w:rsidRPr="634E6200">
        <w:rPr>
          <w:b/>
          <w:bCs/>
        </w:rPr>
        <w:t xml:space="preserve">, </w:t>
      </w:r>
      <w:r w:rsidR="58B8FB93" w:rsidRPr="634E6200">
        <w:rPr>
          <w:b/>
          <w:bCs/>
        </w:rPr>
        <w:t>2024,</w:t>
      </w:r>
      <w:r w:rsidR="36C1BE5D" w:rsidRPr="634E6200">
        <w:rPr>
          <w:b/>
          <w:bCs/>
        </w:rPr>
        <w:t xml:space="preserve"> at 4</w:t>
      </w:r>
      <w:r w:rsidR="00EF0741">
        <w:rPr>
          <w:b/>
          <w:bCs/>
        </w:rPr>
        <w:t xml:space="preserve"> </w:t>
      </w:r>
      <w:r w:rsidR="36C1BE5D" w:rsidRPr="634E6200">
        <w:rPr>
          <w:b/>
          <w:bCs/>
        </w:rPr>
        <w:t>pm</w:t>
      </w:r>
      <w:r w:rsidRPr="007A12F7">
        <w:t>.</w:t>
      </w:r>
      <w:r w:rsidR="00964911">
        <w:t xml:space="preserve"> </w:t>
      </w:r>
      <w:r w:rsidRPr="55290329">
        <w:t xml:space="preserve">Application materials and resources are available on </w:t>
      </w:r>
      <w:r w:rsidR="47EECAE3">
        <w:t xml:space="preserve">CDE’s </w:t>
      </w:r>
      <w:hyperlink r:id="rId23" w:history="1">
        <w:r w:rsidR="47EECAE3" w:rsidRPr="55290329">
          <w:rPr>
            <w:rStyle w:val="Hyperlink"/>
          </w:rPr>
          <w:t>Recovery School Grant Program</w:t>
        </w:r>
      </w:hyperlink>
      <w:r w:rsidR="47EECAE3">
        <w:t xml:space="preserve"> webpage</w:t>
      </w:r>
      <w:r w:rsidRPr="55290329">
        <w:t>.</w:t>
      </w:r>
    </w:p>
    <w:p w14:paraId="7B27340D" w14:textId="77777777" w:rsidR="00873C6E" w:rsidRPr="007A12F7" w:rsidRDefault="00873C6E" w:rsidP="00873C6E">
      <w:pPr>
        <w:rPr>
          <w:rFonts w:cstheme="minorHAnsi"/>
        </w:rPr>
      </w:pPr>
    </w:p>
    <w:p w14:paraId="2A04E11E" w14:textId="77777777" w:rsidR="00873C6E" w:rsidRPr="00356BF6" w:rsidRDefault="00873C6E" w:rsidP="00873C6E">
      <w:pPr>
        <w:pStyle w:val="Heading1"/>
      </w:pPr>
      <w:bookmarkStart w:id="21" w:name="_Toc99363041"/>
      <w:bookmarkStart w:id="22" w:name="_Toc1940604657"/>
      <w:r>
        <w:t>Required Elements</w:t>
      </w:r>
      <w:bookmarkEnd w:id="21"/>
      <w:bookmarkEnd w:id="22"/>
    </w:p>
    <w:p w14:paraId="72AFDAA4" w14:textId="1DB00920" w:rsidR="2C87067D" w:rsidRDefault="2C87067D" w:rsidP="6ED5C1D3">
      <w:pPr>
        <w:rPr>
          <w:rFonts w:ascii="Calibri" w:eastAsia="Calibri" w:hAnsi="Calibri" w:cs="Calibri"/>
        </w:rPr>
      </w:pPr>
      <w:r w:rsidRPr="6ED5C1D3">
        <w:rPr>
          <w:rFonts w:ascii="Calibri" w:eastAsia="Calibri" w:hAnsi="Calibri" w:cs="Calibri"/>
        </w:rPr>
        <w:t>The format outlined below must be followed to assure consistency in applications.</w:t>
      </w:r>
    </w:p>
    <w:bookmarkEnd w:id="20"/>
    <w:p w14:paraId="166AF0B8" w14:textId="6DCE2038" w:rsidR="00873C6E" w:rsidRDefault="00873C6E" w:rsidP="6ED5C1D3">
      <w:pPr>
        <w:pStyle w:val="BodyText"/>
        <w:spacing w:line="240" w:lineRule="auto"/>
        <w:ind w:left="360"/>
        <w:contextualSpacing/>
      </w:pPr>
      <w:r w:rsidRPr="6ED5C1D3">
        <w:t>Part I:</w:t>
      </w:r>
      <w:r>
        <w:tab/>
      </w:r>
      <w:r w:rsidRPr="6ED5C1D3">
        <w:t>Applicant Information and Program Assurance</w:t>
      </w:r>
      <w:r w:rsidR="385A4B76" w:rsidRPr="6ED5C1D3">
        <w:t>s</w:t>
      </w:r>
    </w:p>
    <w:p w14:paraId="1EDD8046" w14:textId="61F8150A" w:rsidR="00873C6E" w:rsidRDefault="00873C6E" w:rsidP="00320BAC">
      <w:pPr>
        <w:pStyle w:val="BodyText"/>
        <w:spacing w:line="240" w:lineRule="auto"/>
        <w:ind w:left="360"/>
        <w:contextualSpacing/>
        <w:rPr>
          <w:shd w:val="clear" w:color="auto" w:fill="000000" w:themeFill="text1"/>
        </w:rPr>
      </w:pPr>
      <w:r>
        <w:t>Part II:</w:t>
      </w:r>
      <w:r>
        <w:tab/>
      </w:r>
      <w:r w:rsidR="3418A585">
        <w:t xml:space="preserve">Request </w:t>
      </w:r>
      <w:r>
        <w:t>and Budget</w:t>
      </w:r>
      <w:r>
        <w:rPr>
          <w:shd w:val="clear" w:color="auto" w:fill="000000" w:themeFill="text1"/>
        </w:rPr>
        <w:br w:type="page"/>
      </w:r>
    </w:p>
    <w:p w14:paraId="328EC7C2" w14:textId="5E015A45" w:rsidR="00873C6E" w:rsidRPr="00D934F8" w:rsidRDefault="00964911" w:rsidP="00873C6E">
      <w:pPr>
        <w:shd w:val="clear" w:color="auto" w:fill="000000" w:themeFill="text1"/>
        <w:jc w:val="center"/>
        <w:rPr>
          <w:b/>
          <w:bCs/>
          <w:color w:val="FFFFFF" w:themeColor="background1"/>
          <w:sz w:val="28"/>
          <w:szCs w:val="28"/>
        </w:rPr>
      </w:pPr>
      <w:bookmarkStart w:id="23" w:name="_Toc81306111"/>
      <w:r>
        <w:rPr>
          <w:b/>
          <w:bCs/>
          <w:color w:val="FFFFFF" w:themeColor="background1"/>
          <w:sz w:val="28"/>
          <w:szCs w:val="28"/>
        </w:rPr>
        <w:lastRenderedPageBreak/>
        <w:t>Recovery School Grant Program</w:t>
      </w:r>
    </w:p>
    <w:p w14:paraId="222E920C" w14:textId="6AA058C0" w:rsidR="55290329" w:rsidRDefault="0D3C2AA2" w:rsidP="00320BAC">
      <w:pPr>
        <w:shd w:val="clear" w:color="auto" w:fill="000000" w:themeFill="text1"/>
        <w:jc w:val="center"/>
        <w:rPr>
          <w:b/>
          <w:bCs/>
          <w:color w:val="FFFFFF" w:themeColor="background1"/>
        </w:rPr>
      </w:pPr>
      <w:r w:rsidRPr="33ADECE3">
        <w:rPr>
          <w:b/>
          <w:bCs/>
          <w:color w:val="FFFFFF" w:themeColor="background1"/>
        </w:rPr>
        <w:t xml:space="preserve">Applications Due: </w:t>
      </w:r>
      <w:r w:rsidR="72C0491E" w:rsidRPr="00320BAC">
        <w:rPr>
          <w:b/>
          <w:bCs/>
          <w:color w:val="FFFFFF" w:themeColor="background1"/>
        </w:rPr>
        <w:t>Wednesday</w:t>
      </w:r>
      <w:r w:rsidRPr="00320BAC">
        <w:rPr>
          <w:b/>
          <w:bCs/>
          <w:color w:val="FFFFFF" w:themeColor="background1"/>
        </w:rPr>
        <w:t xml:space="preserve">, November </w:t>
      </w:r>
      <w:r w:rsidR="59F291B5" w:rsidRPr="00320BAC">
        <w:rPr>
          <w:b/>
          <w:bCs/>
          <w:color w:val="FFFFFF" w:themeColor="background1"/>
        </w:rPr>
        <w:t>6</w:t>
      </w:r>
      <w:r w:rsidRPr="00320BAC">
        <w:rPr>
          <w:b/>
          <w:bCs/>
          <w:color w:val="FFFFFF" w:themeColor="background1"/>
        </w:rPr>
        <w:t>, 2024, by 4 pm</w:t>
      </w:r>
    </w:p>
    <w:p w14:paraId="6A4F7DF9" w14:textId="77777777" w:rsidR="00873C6E" w:rsidRDefault="00873C6E" w:rsidP="00873C6E">
      <w:pPr>
        <w:jc w:val="center"/>
        <w:textAlignment w:val="baseline"/>
        <w:rPr>
          <w:rFonts w:eastAsia="Times New Roman" w:cs="Calibri"/>
          <w:color w:val="262626"/>
          <w:kern w:val="0"/>
        </w:rPr>
      </w:pPr>
    </w:p>
    <w:p w14:paraId="06A0ABA7" w14:textId="77777777" w:rsidR="00873C6E" w:rsidRDefault="00873C6E" w:rsidP="00873C6E">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in </w:t>
      </w:r>
      <w:hyperlink r:id="rId24" w:history="1">
        <w:r w:rsidRPr="00963FDD">
          <w:rPr>
            <w:rStyle w:val="Hyperlink"/>
            <w:rFonts w:eastAsia="Times New Roman" w:cs="Calibri"/>
            <w:kern w:val="0"/>
          </w:rPr>
          <w:t>GAINS</w:t>
        </w:r>
      </w:hyperlink>
      <w:r>
        <w:t>.</w:t>
      </w:r>
    </w:p>
    <w:p w14:paraId="5CE5D240" w14:textId="7BFB40C8" w:rsidR="00873C6E" w:rsidRPr="001F6C62" w:rsidRDefault="00873C6E" w:rsidP="00873C6E">
      <w:pPr>
        <w:jc w:val="center"/>
        <w:textAlignment w:val="baseline"/>
        <w:rPr>
          <w:rFonts w:ascii="Segoe UI" w:eastAsia="Times New Roman" w:hAnsi="Segoe UI" w:cs="Segoe UI"/>
          <w:color w:val="262626"/>
          <w:kern w:val="0"/>
          <w:sz w:val="18"/>
          <w:szCs w:val="18"/>
        </w:rPr>
      </w:pPr>
      <w:r>
        <w:t xml:space="preserve">Applications will be accepted in GAINS from </w:t>
      </w:r>
      <w:r w:rsidR="1FE33D77">
        <w:t>Monday, October 14</w:t>
      </w:r>
      <w:r w:rsidR="00320BAC">
        <w:t>,</w:t>
      </w:r>
      <w:r w:rsidR="1FE33D77">
        <w:t xml:space="preserve"> through </w:t>
      </w:r>
      <w:r w:rsidR="5BFCE3D2">
        <w:t>Wednesday</w:t>
      </w:r>
      <w:r w:rsidR="1FE33D77">
        <w:t xml:space="preserve">, November </w:t>
      </w:r>
      <w:r w:rsidR="220FAED4">
        <w:t>6</w:t>
      </w:r>
      <w:r w:rsidR="1FE33D77">
        <w:t xml:space="preserve">, </w:t>
      </w:r>
      <w:r w:rsidR="00320BAC">
        <w:t>2024,</w:t>
      </w:r>
      <w:r w:rsidR="1FE33D77">
        <w:t xml:space="preserve"> at 4</w:t>
      </w:r>
      <w:r w:rsidR="00320BAC">
        <w:t xml:space="preserve"> </w:t>
      </w:r>
      <w:r w:rsidR="1FE33D77">
        <w:t>pm</w:t>
      </w:r>
      <w:r>
        <w:t>.</w:t>
      </w:r>
    </w:p>
    <w:p w14:paraId="77BFBE02" w14:textId="77777777" w:rsidR="00873C6E" w:rsidRDefault="00873C6E" w:rsidP="00873C6E"/>
    <w:p w14:paraId="11E94DFD" w14:textId="77777777" w:rsidR="00873C6E" w:rsidRPr="00356BF6" w:rsidRDefault="00873C6E" w:rsidP="00873C6E">
      <w:pPr>
        <w:pStyle w:val="Heading1"/>
      </w:pPr>
      <w:bookmarkStart w:id="24" w:name="_Toc1268113088"/>
      <w:r>
        <w:t>Part I: Applicant Information</w:t>
      </w:r>
      <w:bookmarkEnd w:id="23"/>
      <w:r>
        <w:t xml:space="preserve"> and Program Assurances</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173"/>
        <w:gridCol w:w="4176"/>
        <w:gridCol w:w="13"/>
        <w:gridCol w:w="695"/>
        <w:gridCol w:w="35"/>
        <w:gridCol w:w="4698"/>
      </w:tblGrid>
      <w:tr w:rsidR="00873C6E" w:rsidRPr="00AA059C" w14:paraId="0F4986C3" w14:textId="77777777" w:rsidTr="6ED5C1D3">
        <w:trPr>
          <w:jc w:val="center"/>
        </w:trPr>
        <w:tc>
          <w:tcPr>
            <w:tcW w:w="5000" w:type="pct"/>
            <w:gridSpan w:val="6"/>
            <w:shd w:val="clear" w:color="auto" w:fill="B2C4DA" w:themeFill="accent6" w:themeFillTint="99"/>
            <w:vAlign w:val="center"/>
          </w:tcPr>
          <w:p w14:paraId="3E618EBE" w14:textId="77777777" w:rsidR="00873C6E" w:rsidRPr="00AA059C" w:rsidRDefault="00873C6E" w:rsidP="00FB1FB6">
            <w:pPr>
              <w:pStyle w:val="Heading4"/>
              <w:rPr>
                <w:rFonts w:asciiTheme="minorHAnsi" w:hAnsiTheme="minorHAnsi" w:cstheme="minorHAnsi"/>
              </w:rPr>
            </w:pPr>
            <w:r>
              <w:rPr>
                <w:rFonts w:asciiTheme="minorHAnsi" w:hAnsiTheme="minorHAnsi" w:cstheme="minorHAnsi"/>
              </w:rPr>
              <w:t>Application Contact</w:t>
            </w:r>
          </w:p>
          <w:p w14:paraId="3FADF2D4" w14:textId="77777777" w:rsidR="00873C6E" w:rsidRPr="00AA059C" w:rsidRDefault="00873C6E" w:rsidP="00FB1FB6">
            <w:pPr>
              <w:jc w:val="center"/>
              <w:rPr>
                <w:rFonts w:cstheme="minorHAnsi"/>
              </w:rPr>
            </w:pPr>
            <w:r w:rsidRPr="00A66D17">
              <w:rPr>
                <w:rFonts w:cstheme="minorHAnsi"/>
                <w:sz w:val="20"/>
                <w:szCs w:val="20"/>
              </w:rPr>
              <w:t xml:space="preserve">The person that CDE should contact if there </w:t>
            </w:r>
            <w:proofErr w:type="gramStart"/>
            <w:r w:rsidRPr="00A66D17">
              <w:rPr>
                <w:rFonts w:cstheme="minorHAnsi"/>
                <w:sz w:val="20"/>
                <w:szCs w:val="20"/>
              </w:rPr>
              <w:t>any</w:t>
            </w:r>
            <w:proofErr w:type="gramEnd"/>
            <w:r w:rsidRPr="00A66D17">
              <w:rPr>
                <w:rFonts w:cstheme="minorHAnsi"/>
                <w:sz w:val="20"/>
                <w:szCs w:val="20"/>
              </w:rPr>
              <w:t xml:space="preserve"> questions or additional information needed for this application.</w:t>
            </w:r>
          </w:p>
        </w:tc>
      </w:tr>
      <w:tr w:rsidR="00873C6E" w:rsidRPr="00AA059C" w14:paraId="399B2A5F" w14:textId="77777777" w:rsidTr="6ED5C1D3">
        <w:trPr>
          <w:jc w:val="center"/>
        </w:trPr>
        <w:tc>
          <w:tcPr>
            <w:tcW w:w="544" w:type="pct"/>
            <w:shd w:val="clear" w:color="auto" w:fill="F2F2F2" w:themeFill="background1" w:themeFillShade="F2"/>
            <w:vAlign w:val="center"/>
          </w:tcPr>
          <w:p w14:paraId="12C38EDB" w14:textId="77777777" w:rsidR="00873C6E" w:rsidRPr="00AA059C" w:rsidRDefault="00873C6E" w:rsidP="00FB1FB6">
            <w:pPr>
              <w:rPr>
                <w:rFonts w:cstheme="minorHAnsi"/>
                <w:b/>
                <w:kern w:val="2"/>
              </w:rPr>
            </w:pPr>
            <w:r w:rsidRPr="00AA059C">
              <w:rPr>
                <w:rFonts w:cstheme="minorHAnsi"/>
                <w:b/>
                <w:kern w:val="2"/>
              </w:rPr>
              <w:t>Name:</w:t>
            </w:r>
          </w:p>
        </w:tc>
        <w:tc>
          <w:tcPr>
            <w:tcW w:w="1941" w:type="pct"/>
            <w:gridSpan w:val="2"/>
            <w:shd w:val="clear" w:color="auto" w:fill="auto"/>
            <w:vAlign w:val="center"/>
          </w:tcPr>
          <w:p w14:paraId="734C1AE2" w14:textId="77777777" w:rsidR="00873C6E" w:rsidRPr="00AA059C" w:rsidRDefault="00873C6E" w:rsidP="00FB1FB6">
            <w:pPr>
              <w:rPr>
                <w:rFonts w:cstheme="minorHAnsi"/>
                <w:kern w:val="2"/>
              </w:rPr>
            </w:pPr>
          </w:p>
        </w:tc>
        <w:tc>
          <w:tcPr>
            <w:tcW w:w="338" w:type="pct"/>
            <w:gridSpan w:val="2"/>
            <w:shd w:val="clear" w:color="auto" w:fill="F2F2F2" w:themeFill="background1" w:themeFillShade="F2"/>
            <w:vAlign w:val="center"/>
          </w:tcPr>
          <w:p w14:paraId="49B03A33" w14:textId="77777777" w:rsidR="00873C6E" w:rsidRPr="00AA059C" w:rsidRDefault="00873C6E" w:rsidP="00FB1FB6">
            <w:pPr>
              <w:rPr>
                <w:rFonts w:cstheme="minorHAnsi"/>
                <w:b/>
                <w:kern w:val="2"/>
              </w:rPr>
            </w:pPr>
            <w:r w:rsidRPr="00AA059C">
              <w:rPr>
                <w:rFonts w:cstheme="minorHAnsi"/>
                <w:b/>
                <w:kern w:val="2"/>
              </w:rPr>
              <w:t>Title:</w:t>
            </w:r>
          </w:p>
        </w:tc>
        <w:tc>
          <w:tcPr>
            <w:tcW w:w="2177" w:type="pct"/>
            <w:shd w:val="clear" w:color="auto" w:fill="auto"/>
            <w:vAlign w:val="center"/>
          </w:tcPr>
          <w:p w14:paraId="08B5982A" w14:textId="77777777" w:rsidR="00873C6E" w:rsidRPr="00AA059C" w:rsidRDefault="00873C6E" w:rsidP="00FB1FB6">
            <w:pPr>
              <w:rPr>
                <w:rFonts w:cstheme="minorHAnsi"/>
                <w:kern w:val="2"/>
              </w:rPr>
            </w:pPr>
          </w:p>
        </w:tc>
      </w:tr>
      <w:tr w:rsidR="00873C6E" w:rsidRPr="00AA059C" w14:paraId="741E917C" w14:textId="77777777" w:rsidTr="6ED5C1D3">
        <w:trPr>
          <w:jc w:val="center"/>
        </w:trPr>
        <w:tc>
          <w:tcPr>
            <w:tcW w:w="544" w:type="pct"/>
            <w:shd w:val="clear" w:color="auto" w:fill="F2F2F2" w:themeFill="background1" w:themeFillShade="F2"/>
            <w:vAlign w:val="center"/>
          </w:tcPr>
          <w:p w14:paraId="10B55150" w14:textId="77777777" w:rsidR="00873C6E" w:rsidRPr="00AA059C" w:rsidRDefault="00873C6E" w:rsidP="00FB1FB6">
            <w:pPr>
              <w:rPr>
                <w:rFonts w:cstheme="minorHAnsi"/>
                <w:b/>
                <w:kern w:val="2"/>
              </w:rPr>
            </w:pPr>
            <w:r w:rsidRPr="00AA059C">
              <w:rPr>
                <w:rFonts w:cstheme="minorHAnsi"/>
                <w:b/>
                <w:kern w:val="2"/>
              </w:rPr>
              <w:t>Telephone:</w:t>
            </w:r>
          </w:p>
        </w:tc>
        <w:tc>
          <w:tcPr>
            <w:tcW w:w="1941" w:type="pct"/>
            <w:gridSpan w:val="2"/>
            <w:shd w:val="clear" w:color="auto" w:fill="auto"/>
            <w:vAlign w:val="center"/>
          </w:tcPr>
          <w:p w14:paraId="16FD1287" w14:textId="77777777" w:rsidR="00873C6E" w:rsidRPr="00AA059C" w:rsidRDefault="00873C6E" w:rsidP="00FB1FB6">
            <w:pPr>
              <w:rPr>
                <w:rFonts w:cstheme="minorHAnsi"/>
                <w:kern w:val="2"/>
              </w:rPr>
            </w:pPr>
          </w:p>
        </w:tc>
        <w:tc>
          <w:tcPr>
            <w:tcW w:w="338" w:type="pct"/>
            <w:gridSpan w:val="2"/>
            <w:shd w:val="clear" w:color="auto" w:fill="F2F2F2" w:themeFill="background1" w:themeFillShade="F2"/>
            <w:vAlign w:val="center"/>
          </w:tcPr>
          <w:p w14:paraId="05BC7BD2" w14:textId="77777777" w:rsidR="00873C6E" w:rsidRPr="00AA059C" w:rsidRDefault="00873C6E" w:rsidP="00FB1FB6">
            <w:pPr>
              <w:rPr>
                <w:rFonts w:cstheme="minorHAnsi"/>
                <w:b/>
                <w:kern w:val="2"/>
              </w:rPr>
            </w:pPr>
            <w:r w:rsidRPr="00AA059C">
              <w:rPr>
                <w:rFonts w:cstheme="minorHAnsi"/>
                <w:b/>
                <w:kern w:val="2"/>
              </w:rPr>
              <w:t>E-mail:</w:t>
            </w:r>
          </w:p>
        </w:tc>
        <w:tc>
          <w:tcPr>
            <w:tcW w:w="2177" w:type="pct"/>
            <w:shd w:val="clear" w:color="auto" w:fill="auto"/>
            <w:vAlign w:val="center"/>
          </w:tcPr>
          <w:p w14:paraId="2AE6D24D" w14:textId="77777777" w:rsidR="00873C6E" w:rsidRPr="00AA059C" w:rsidRDefault="00873C6E" w:rsidP="00FB1FB6">
            <w:pPr>
              <w:rPr>
                <w:rFonts w:cstheme="minorHAnsi"/>
                <w:kern w:val="2"/>
              </w:rPr>
            </w:pPr>
          </w:p>
        </w:tc>
      </w:tr>
      <w:tr w:rsidR="00873C6E" w:rsidRPr="00AA059C" w14:paraId="3652B405" w14:textId="77777777" w:rsidTr="6ED5C1D3">
        <w:trPr>
          <w:jc w:val="center"/>
        </w:trPr>
        <w:tc>
          <w:tcPr>
            <w:tcW w:w="5000" w:type="pct"/>
            <w:gridSpan w:val="6"/>
            <w:shd w:val="clear" w:color="auto" w:fill="B2C4DA" w:themeFill="accent6" w:themeFillTint="99"/>
            <w:vAlign w:val="center"/>
          </w:tcPr>
          <w:p w14:paraId="53C0471E" w14:textId="77777777" w:rsidR="00873C6E" w:rsidRDefault="00873C6E" w:rsidP="00FB1FB6">
            <w:pPr>
              <w:jc w:val="center"/>
              <w:rPr>
                <w:rFonts w:cstheme="minorHAnsi"/>
                <w:b/>
                <w:bCs/>
                <w:kern w:val="2"/>
              </w:rPr>
            </w:pPr>
            <w:r w:rsidRPr="00AA059C">
              <w:rPr>
                <w:rFonts w:cstheme="minorHAnsi"/>
                <w:b/>
                <w:bCs/>
                <w:kern w:val="2"/>
              </w:rPr>
              <w:t>Program Contact</w:t>
            </w:r>
          </w:p>
          <w:p w14:paraId="12753A85" w14:textId="77777777" w:rsidR="00873C6E" w:rsidRPr="00A66D17" w:rsidRDefault="00873C6E" w:rsidP="00FB1FB6">
            <w:pPr>
              <w:jc w:val="center"/>
              <w:rPr>
                <w:rFonts w:cstheme="minorHAnsi"/>
                <w:kern w:val="2"/>
              </w:rPr>
            </w:pPr>
            <w:r w:rsidRPr="00A66D17">
              <w:rPr>
                <w:rFonts w:cstheme="minorHAnsi"/>
                <w:kern w:val="2"/>
                <w:sz w:val="20"/>
                <w:szCs w:val="20"/>
              </w:rPr>
              <w:t>The person who will be responsible for receiving communications</w:t>
            </w:r>
            <w:r>
              <w:rPr>
                <w:rFonts w:cstheme="minorHAnsi"/>
                <w:kern w:val="2"/>
                <w:sz w:val="20"/>
                <w:szCs w:val="20"/>
              </w:rPr>
              <w:t xml:space="preserve"> from</w:t>
            </w:r>
            <w:r w:rsidRPr="00A66D17">
              <w:rPr>
                <w:rFonts w:cstheme="minorHAnsi"/>
                <w:kern w:val="2"/>
                <w:sz w:val="20"/>
                <w:szCs w:val="20"/>
              </w:rPr>
              <w:t xml:space="preserve"> CDE staff</w:t>
            </w:r>
            <w:r>
              <w:rPr>
                <w:rFonts w:cstheme="minorHAnsi"/>
                <w:kern w:val="2"/>
                <w:sz w:val="20"/>
                <w:szCs w:val="20"/>
              </w:rPr>
              <w:t xml:space="preserve"> </w:t>
            </w:r>
            <w:r w:rsidRPr="00A66D17">
              <w:rPr>
                <w:rFonts w:cstheme="minorHAnsi"/>
                <w:kern w:val="2"/>
                <w:sz w:val="20"/>
                <w:szCs w:val="20"/>
              </w:rPr>
              <w:t>about this program</w:t>
            </w:r>
            <w:r>
              <w:rPr>
                <w:rFonts w:cstheme="minorHAnsi"/>
                <w:kern w:val="2"/>
                <w:sz w:val="20"/>
                <w:szCs w:val="20"/>
              </w:rPr>
              <w:t>.</w:t>
            </w:r>
          </w:p>
        </w:tc>
      </w:tr>
      <w:tr w:rsidR="00873C6E" w:rsidRPr="00AA059C" w14:paraId="7C252486" w14:textId="77777777" w:rsidTr="6ED5C1D3">
        <w:trPr>
          <w:jc w:val="center"/>
        </w:trPr>
        <w:tc>
          <w:tcPr>
            <w:tcW w:w="544" w:type="pct"/>
            <w:shd w:val="clear" w:color="auto" w:fill="F2F2F2" w:themeFill="background1" w:themeFillShade="F2"/>
            <w:vAlign w:val="center"/>
          </w:tcPr>
          <w:p w14:paraId="1DD0E408" w14:textId="77777777" w:rsidR="00873C6E" w:rsidRPr="00AA059C" w:rsidRDefault="00873C6E" w:rsidP="00FB1FB6">
            <w:pPr>
              <w:rPr>
                <w:rFonts w:cstheme="minorHAnsi"/>
                <w:b/>
                <w:bCs/>
                <w:kern w:val="2"/>
              </w:rPr>
            </w:pPr>
            <w:r w:rsidRPr="00AA059C">
              <w:rPr>
                <w:rFonts w:cstheme="minorHAnsi"/>
                <w:b/>
                <w:bCs/>
                <w:kern w:val="2"/>
              </w:rPr>
              <w:t>Name:</w:t>
            </w:r>
          </w:p>
        </w:tc>
        <w:tc>
          <w:tcPr>
            <w:tcW w:w="1941" w:type="pct"/>
            <w:gridSpan w:val="2"/>
            <w:shd w:val="clear" w:color="auto" w:fill="auto"/>
            <w:vAlign w:val="center"/>
          </w:tcPr>
          <w:p w14:paraId="71C8D3EE" w14:textId="77777777" w:rsidR="00873C6E" w:rsidRPr="00AA059C" w:rsidRDefault="00873C6E" w:rsidP="00FB1FB6">
            <w:pPr>
              <w:rPr>
                <w:rFonts w:cstheme="minorHAnsi"/>
                <w:kern w:val="2"/>
              </w:rPr>
            </w:pPr>
          </w:p>
        </w:tc>
        <w:tc>
          <w:tcPr>
            <w:tcW w:w="338" w:type="pct"/>
            <w:gridSpan w:val="2"/>
            <w:shd w:val="clear" w:color="auto" w:fill="F2F2F2" w:themeFill="background1" w:themeFillShade="F2"/>
            <w:vAlign w:val="center"/>
          </w:tcPr>
          <w:p w14:paraId="4077472C" w14:textId="77777777" w:rsidR="00873C6E" w:rsidRPr="00AA059C" w:rsidRDefault="00873C6E" w:rsidP="00FB1FB6">
            <w:pPr>
              <w:rPr>
                <w:rFonts w:cstheme="minorHAnsi"/>
                <w:b/>
                <w:kern w:val="2"/>
              </w:rPr>
            </w:pPr>
            <w:r w:rsidRPr="00AA059C">
              <w:rPr>
                <w:rFonts w:cstheme="minorHAnsi"/>
                <w:b/>
                <w:kern w:val="2"/>
              </w:rPr>
              <w:t>Title:</w:t>
            </w:r>
          </w:p>
        </w:tc>
        <w:tc>
          <w:tcPr>
            <w:tcW w:w="2177" w:type="pct"/>
            <w:shd w:val="clear" w:color="auto" w:fill="auto"/>
            <w:vAlign w:val="center"/>
          </w:tcPr>
          <w:p w14:paraId="3AF24A9C" w14:textId="77777777" w:rsidR="00873C6E" w:rsidRPr="00AA059C" w:rsidRDefault="00873C6E" w:rsidP="00FB1FB6">
            <w:pPr>
              <w:rPr>
                <w:rFonts w:cstheme="minorHAnsi"/>
                <w:kern w:val="2"/>
              </w:rPr>
            </w:pPr>
          </w:p>
        </w:tc>
      </w:tr>
      <w:tr w:rsidR="00873C6E" w:rsidRPr="00AA059C" w14:paraId="76BBD579" w14:textId="77777777" w:rsidTr="6ED5C1D3">
        <w:trPr>
          <w:jc w:val="center"/>
        </w:trPr>
        <w:tc>
          <w:tcPr>
            <w:tcW w:w="544" w:type="pct"/>
            <w:shd w:val="clear" w:color="auto" w:fill="F2F2F2" w:themeFill="background1" w:themeFillShade="F2"/>
            <w:vAlign w:val="center"/>
          </w:tcPr>
          <w:p w14:paraId="37F7316D" w14:textId="77777777" w:rsidR="00873C6E" w:rsidRPr="00AA059C" w:rsidRDefault="00873C6E" w:rsidP="00FB1FB6">
            <w:pPr>
              <w:rPr>
                <w:rFonts w:cstheme="minorHAnsi"/>
                <w:b/>
                <w:kern w:val="2"/>
              </w:rPr>
            </w:pPr>
            <w:r w:rsidRPr="00AA059C">
              <w:rPr>
                <w:rFonts w:cstheme="minorHAnsi"/>
                <w:b/>
                <w:kern w:val="2"/>
              </w:rPr>
              <w:t>Telephone:</w:t>
            </w:r>
          </w:p>
        </w:tc>
        <w:tc>
          <w:tcPr>
            <w:tcW w:w="1941" w:type="pct"/>
            <w:gridSpan w:val="2"/>
            <w:shd w:val="clear" w:color="auto" w:fill="auto"/>
            <w:vAlign w:val="center"/>
          </w:tcPr>
          <w:p w14:paraId="212FE91B" w14:textId="77777777" w:rsidR="00873C6E" w:rsidRPr="00AA059C" w:rsidRDefault="00873C6E" w:rsidP="00FB1FB6">
            <w:pPr>
              <w:rPr>
                <w:rFonts w:cstheme="minorHAnsi"/>
                <w:kern w:val="2"/>
              </w:rPr>
            </w:pPr>
          </w:p>
        </w:tc>
        <w:tc>
          <w:tcPr>
            <w:tcW w:w="338" w:type="pct"/>
            <w:gridSpan w:val="2"/>
            <w:shd w:val="clear" w:color="auto" w:fill="F2F2F2" w:themeFill="background1" w:themeFillShade="F2"/>
            <w:vAlign w:val="center"/>
          </w:tcPr>
          <w:p w14:paraId="460E87BA" w14:textId="77777777" w:rsidR="00873C6E" w:rsidRPr="00AA059C" w:rsidRDefault="00873C6E" w:rsidP="00FB1FB6">
            <w:pPr>
              <w:rPr>
                <w:rFonts w:cstheme="minorHAnsi"/>
                <w:b/>
                <w:kern w:val="2"/>
              </w:rPr>
            </w:pPr>
            <w:r w:rsidRPr="00AA059C">
              <w:rPr>
                <w:rFonts w:cstheme="minorHAnsi"/>
                <w:b/>
                <w:kern w:val="2"/>
              </w:rPr>
              <w:t>E-mail:</w:t>
            </w:r>
          </w:p>
        </w:tc>
        <w:tc>
          <w:tcPr>
            <w:tcW w:w="2177" w:type="pct"/>
            <w:shd w:val="clear" w:color="auto" w:fill="auto"/>
            <w:vAlign w:val="center"/>
          </w:tcPr>
          <w:p w14:paraId="3679B905" w14:textId="77777777" w:rsidR="00873C6E" w:rsidRPr="00AA059C" w:rsidRDefault="00873C6E" w:rsidP="00FB1FB6">
            <w:pPr>
              <w:rPr>
                <w:rFonts w:cstheme="minorHAnsi"/>
                <w:kern w:val="2"/>
              </w:rPr>
            </w:pPr>
          </w:p>
        </w:tc>
      </w:tr>
      <w:tr w:rsidR="00964911" w:rsidRPr="00A66D17" w14:paraId="2FFB45E9" w14:textId="77777777" w:rsidTr="6ED5C1D3">
        <w:trPr>
          <w:jc w:val="center"/>
        </w:trPr>
        <w:tc>
          <w:tcPr>
            <w:tcW w:w="5000" w:type="pct"/>
            <w:gridSpan w:val="6"/>
            <w:shd w:val="clear" w:color="auto" w:fill="B2C4DA" w:themeFill="accent6" w:themeFillTint="99"/>
            <w:vAlign w:val="center"/>
          </w:tcPr>
          <w:p w14:paraId="493DA6C7" w14:textId="7B8B3359" w:rsidR="00964911" w:rsidRDefault="00B47525" w:rsidP="00FB1FB6">
            <w:pPr>
              <w:jc w:val="center"/>
              <w:rPr>
                <w:rFonts w:cstheme="minorHAnsi"/>
                <w:b/>
                <w:bCs/>
                <w:kern w:val="2"/>
              </w:rPr>
            </w:pPr>
            <w:r>
              <w:rPr>
                <w:rFonts w:cstheme="minorHAnsi"/>
                <w:b/>
                <w:bCs/>
                <w:kern w:val="2"/>
              </w:rPr>
              <w:t>Fiscal Manager</w:t>
            </w:r>
          </w:p>
          <w:p w14:paraId="5D3406F1" w14:textId="22AF7978" w:rsidR="00964911" w:rsidRPr="00A66D17" w:rsidRDefault="00B47525" w:rsidP="00FB1FB6">
            <w:pPr>
              <w:jc w:val="center"/>
              <w:rPr>
                <w:rFonts w:cstheme="minorHAnsi"/>
                <w:kern w:val="2"/>
              </w:rPr>
            </w:pPr>
            <w:r>
              <w:rPr>
                <w:rFonts w:cstheme="minorHAnsi"/>
                <w:kern w:val="2"/>
                <w:sz w:val="20"/>
                <w:szCs w:val="20"/>
              </w:rPr>
              <w:t>For Charter School applicants, this will be a person from your authorizing district or CSI.</w:t>
            </w:r>
          </w:p>
        </w:tc>
      </w:tr>
      <w:tr w:rsidR="00B47525" w:rsidRPr="00AA059C" w14:paraId="399B40F0" w14:textId="77777777" w:rsidTr="6ED5C1D3">
        <w:trPr>
          <w:trHeight w:val="302"/>
          <w:jc w:val="center"/>
        </w:trPr>
        <w:tc>
          <w:tcPr>
            <w:tcW w:w="544" w:type="pct"/>
            <w:shd w:val="clear" w:color="auto" w:fill="auto"/>
            <w:vAlign w:val="center"/>
          </w:tcPr>
          <w:p w14:paraId="2FF4A250" w14:textId="66395861" w:rsidR="00B47525" w:rsidRPr="00AA059C" w:rsidRDefault="00B47525" w:rsidP="00B47525">
            <w:pPr>
              <w:rPr>
                <w:rFonts w:cstheme="minorHAnsi"/>
                <w:kern w:val="2"/>
              </w:rPr>
            </w:pPr>
            <w:r w:rsidRPr="00AA059C">
              <w:rPr>
                <w:rFonts w:cstheme="minorHAnsi"/>
                <w:b/>
                <w:bCs/>
                <w:kern w:val="2"/>
              </w:rPr>
              <w:t>Name:</w:t>
            </w:r>
          </w:p>
        </w:tc>
        <w:tc>
          <w:tcPr>
            <w:tcW w:w="1935" w:type="pct"/>
            <w:shd w:val="clear" w:color="auto" w:fill="auto"/>
            <w:vAlign w:val="center"/>
          </w:tcPr>
          <w:p w14:paraId="5703B2D9" w14:textId="77777777" w:rsidR="00B47525" w:rsidRPr="00AA059C" w:rsidRDefault="00B47525" w:rsidP="00B47525">
            <w:pPr>
              <w:rPr>
                <w:rFonts w:cstheme="minorHAnsi"/>
                <w:kern w:val="2"/>
              </w:rPr>
            </w:pPr>
          </w:p>
        </w:tc>
        <w:tc>
          <w:tcPr>
            <w:tcW w:w="328" w:type="pct"/>
            <w:gridSpan w:val="2"/>
            <w:shd w:val="clear" w:color="auto" w:fill="auto"/>
            <w:vAlign w:val="center"/>
          </w:tcPr>
          <w:p w14:paraId="43F11C3A" w14:textId="410065B8" w:rsidR="00B47525" w:rsidRPr="00AA059C" w:rsidRDefault="00B47525" w:rsidP="00B47525">
            <w:pPr>
              <w:rPr>
                <w:rFonts w:cstheme="minorHAnsi"/>
                <w:kern w:val="2"/>
              </w:rPr>
            </w:pPr>
            <w:r w:rsidRPr="00AA059C">
              <w:rPr>
                <w:rFonts w:cstheme="minorHAnsi"/>
                <w:b/>
                <w:kern w:val="2"/>
              </w:rPr>
              <w:t>Title:</w:t>
            </w:r>
          </w:p>
        </w:tc>
        <w:tc>
          <w:tcPr>
            <w:tcW w:w="2193" w:type="pct"/>
            <w:gridSpan w:val="2"/>
            <w:shd w:val="clear" w:color="auto" w:fill="auto"/>
            <w:vAlign w:val="center"/>
          </w:tcPr>
          <w:p w14:paraId="55B5C6DF" w14:textId="125A5ED4" w:rsidR="00B47525" w:rsidRPr="00AA059C" w:rsidRDefault="00B47525" w:rsidP="00B47525">
            <w:pPr>
              <w:rPr>
                <w:rFonts w:cstheme="minorHAnsi"/>
                <w:kern w:val="2"/>
              </w:rPr>
            </w:pPr>
          </w:p>
        </w:tc>
      </w:tr>
      <w:tr w:rsidR="00B47525" w:rsidRPr="00AA059C" w14:paraId="607BF478" w14:textId="77777777" w:rsidTr="6ED5C1D3">
        <w:trPr>
          <w:trHeight w:val="301"/>
          <w:jc w:val="center"/>
        </w:trPr>
        <w:tc>
          <w:tcPr>
            <w:tcW w:w="544" w:type="pct"/>
            <w:shd w:val="clear" w:color="auto" w:fill="auto"/>
            <w:vAlign w:val="center"/>
          </w:tcPr>
          <w:p w14:paraId="3DE68C03" w14:textId="474B0D93" w:rsidR="00B47525" w:rsidRPr="00AA059C" w:rsidRDefault="00B47525" w:rsidP="00B47525">
            <w:pPr>
              <w:rPr>
                <w:rFonts w:cstheme="minorHAnsi"/>
                <w:kern w:val="2"/>
              </w:rPr>
            </w:pPr>
            <w:r w:rsidRPr="00AA059C">
              <w:rPr>
                <w:rFonts w:cstheme="minorHAnsi"/>
                <w:b/>
                <w:kern w:val="2"/>
              </w:rPr>
              <w:t>Telephone:</w:t>
            </w:r>
          </w:p>
        </w:tc>
        <w:tc>
          <w:tcPr>
            <w:tcW w:w="1935" w:type="pct"/>
            <w:shd w:val="clear" w:color="auto" w:fill="auto"/>
            <w:vAlign w:val="center"/>
          </w:tcPr>
          <w:p w14:paraId="509614FF" w14:textId="77777777" w:rsidR="00B47525" w:rsidRPr="00AA059C" w:rsidRDefault="00B47525" w:rsidP="00B47525">
            <w:pPr>
              <w:rPr>
                <w:rFonts w:cstheme="minorHAnsi"/>
                <w:kern w:val="2"/>
              </w:rPr>
            </w:pPr>
          </w:p>
        </w:tc>
        <w:tc>
          <w:tcPr>
            <w:tcW w:w="328" w:type="pct"/>
            <w:gridSpan w:val="2"/>
            <w:shd w:val="clear" w:color="auto" w:fill="auto"/>
            <w:vAlign w:val="center"/>
          </w:tcPr>
          <w:p w14:paraId="28B06689" w14:textId="2554900E" w:rsidR="00B47525" w:rsidRPr="00AA059C" w:rsidRDefault="00B47525" w:rsidP="00B47525">
            <w:pPr>
              <w:rPr>
                <w:rFonts w:cstheme="minorHAnsi"/>
                <w:kern w:val="2"/>
              </w:rPr>
            </w:pPr>
            <w:r w:rsidRPr="00AA059C">
              <w:rPr>
                <w:rFonts w:cstheme="minorHAnsi"/>
                <w:b/>
                <w:kern w:val="2"/>
              </w:rPr>
              <w:t>E-mail:</w:t>
            </w:r>
          </w:p>
        </w:tc>
        <w:tc>
          <w:tcPr>
            <w:tcW w:w="2193" w:type="pct"/>
            <w:gridSpan w:val="2"/>
            <w:shd w:val="clear" w:color="auto" w:fill="auto"/>
            <w:vAlign w:val="center"/>
          </w:tcPr>
          <w:p w14:paraId="15044947" w14:textId="71F0CC9D" w:rsidR="00B47525" w:rsidRPr="00AA059C" w:rsidRDefault="00B47525" w:rsidP="00B47525">
            <w:pPr>
              <w:rPr>
                <w:rFonts w:cstheme="minorHAnsi"/>
                <w:kern w:val="2"/>
              </w:rPr>
            </w:pPr>
          </w:p>
        </w:tc>
      </w:tr>
    </w:tbl>
    <w:p w14:paraId="605BDC13" w14:textId="77777777" w:rsidR="00873C6E" w:rsidRPr="00E84740" w:rsidRDefault="00873C6E" w:rsidP="00873C6E"/>
    <w:p w14:paraId="3F16B419" w14:textId="77777777" w:rsidR="00873C6E" w:rsidRPr="006B7161" w:rsidRDefault="00873C6E" w:rsidP="00873C6E">
      <w:pPr>
        <w:pStyle w:val="Heading1"/>
      </w:pPr>
      <w:bookmarkStart w:id="25" w:name="_Toc81306113"/>
      <w:bookmarkStart w:id="26" w:name="_Toc148427818"/>
      <w:bookmarkStart w:id="27" w:name="_Toc479938185"/>
      <w:r>
        <w:t>Program Assurances</w:t>
      </w:r>
      <w:bookmarkEnd w:id="25"/>
      <w:bookmarkEnd w:id="26"/>
      <w:bookmarkEnd w:id="27"/>
    </w:p>
    <w:p w14:paraId="6507EBD6" w14:textId="0B7A1D62" w:rsidR="00873C6E" w:rsidRPr="00B47525" w:rsidRDefault="00873C6E" w:rsidP="00873C6E">
      <w:pPr>
        <w:spacing w:line="250" w:lineRule="exact"/>
        <w:jc w:val="center"/>
        <w:textAlignment w:val="baseline"/>
        <w:rPr>
          <w:rFonts w:eastAsia="Times New Roman" w:cs="Calibri"/>
          <w:b/>
          <w:bCs/>
          <w:color w:val="262626"/>
          <w:kern w:val="0"/>
        </w:rPr>
      </w:pPr>
      <w:r w:rsidRPr="009C7793">
        <w:rPr>
          <w:rFonts w:eastAsia="Times New Roman" w:cs="Calibri"/>
          <w:b/>
          <w:bCs/>
          <w:color w:val="262626"/>
          <w:kern w:val="0"/>
        </w:rPr>
        <w:t xml:space="preserve">Applicants will agree to the </w:t>
      </w:r>
      <w:proofErr w:type="gramStart"/>
      <w:r w:rsidRPr="009C7793">
        <w:rPr>
          <w:rFonts w:eastAsia="Times New Roman" w:cs="Calibri"/>
          <w:b/>
          <w:bCs/>
          <w:color w:val="262626"/>
          <w:kern w:val="0"/>
        </w:rPr>
        <w:t>below Assurances</w:t>
      </w:r>
      <w:proofErr w:type="gramEnd"/>
      <w:r w:rsidRPr="009C7793">
        <w:rPr>
          <w:rFonts w:eastAsia="Times New Roman" w:cs="Calibri"/>
          <w:b/>
          <w:bCs/>
          <w:color w:val="262626"/>
          <w:kern w:val="0"/>
        </w:rPr>
        <w:t xml:space="preserve"> within the </w:t>
      </w:r>
      <w:r w:rsidR="00B47525" w:rsidRPr="00B47525">
        <w:rPr>
          <w:b/>
          <w:bCs/>
        </w:rPr>
        <w:t xml:space="preserve">Recovery School Grant Program </w:t>
      </w:r>
      <w:r w:rsidRPr="00B47525">
        <w:rPr>
          <w:rFonts w:eastAsia="Times New Roman" w:cs="Calibri"/>
          <w:b/>
          <w:bCs/>
          <w:color w:val="262626"/>
          <w:kern w:val="0"/>
        </w:rPr>
        <w:t>application in GAINS.</w:t>
      </w:r>
    </w:p>
    <w:p w14:paraId="7BEF58E4" w14:textId="77777777" w:rsidR="00873C6E" w:rsidRPr="00B47525" w:rsidRDefault="00873C6E" w:rsidP="00873C6E">
      <w:pPr>
        <w:spacing w:line="250" w:lineRule="exact"/>
        <w:jc w:val="center"/>
        <w:textAlignment w:val="baseline"/>
        <w:rPr>
          <w:rFonts w:eastAsia="Times New Roman" w:cs="Calibri"/>
          <w:b/>
          <w:bCs/>
          <w:color w:val="262626"/>
          <w:kern w:val="0"/>
        </w:rPr>
      </w:pPr>
      <w:r w:rsidRPr="00B47525">
        <w:rPr>
          <w:rFonts w:eastAsia="Times New Roman" w:cs="Calibri"/>
          <w:b/>
          <w:bCs/>
          <w:color w:val="262626"/>
          <w:kern w:val="0"/>
        </w:rPr>
        <w:t>An upload of this document is not required.</w:t>
      </w:r>
    </w:p>
    <w:p w14:paraId="28320F1A" w14:textId="77777777" w:rsidR="00873C6E" w:rsidRDefault="00873C6E" w:rsidP="00873C6E">
      <w:pPr>
        <w:spacing w:line="250" w:lineRule="exact"/>
        <w:rPr>
          <w:rFonts w:cstheme="minorHAnsi"/>
          <w:kern w:val="2"/>
        </w:rPr>
      </w:pPr>
    </w:p>
    <w:p w14:paraId="237A1E0E" w14:textId="38CD7110" w:rsidR="00873C6E" w:rsidRPr="005F4715" w:rsidRDefault="00873C6E" w:rsidP="00873C6E">
      <w:pPr>
        <w:spacing w:line="250" w:lineRule="exact"/>
        <w:rPr>
          <w:rFonts w:eastAsia="Times New Roman" w:cs="Calibr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w:t>
      </w:r>
      <w:r w:rsidR="00B47525">
        <w:t xml:space="preserve">Recovery School Grant Program </w:t>
      </w:r>
      <w:r w:rsidRPr="001F6C62">
        <w:rPr>
          <w:rFonts w:eastAsia="Times New Roman" w:cs="Calibri"/>
          <w:color w:val="262626"/>
          <w:kern w:val="0"/>
        </w:rPr>
        <w:t xml:space="preserve">funding agree </w:t>
      </w:r>
      <w:proofErr w:type="gramStart"/>
      <w:r w:rsidRPr="001F6C62">
        <w:rPr>
          <w:rFonts w:eastAsia="Times New Roman" w:cs="Calibri"/>
          <w:color w:val="262626"/>
          <w:kern w:val="0"/>
        </w:rPr>
        <w:t>to</w:t>
      </w:r>
      <w:proofErr w:type="gramEnd"/>
      <w:r w:rsidRPr="001F6C62">
        <w:rPr>
          <w:rFonts w:eastAsia="Times New Roman" w:cs="Calibri"/>
          <w:color w:val="262626"/>
          <w:kern w:val="0"/>
        </w:rPr>
        <w:t xml:space="preserve"> the following assurances:</w:t>
      </w:r>
    </w:p>
    <w:p w14:paraId="1EDFCF1D" w14:textId="77777777" w:rsidR="00873C6E" w:rsidRPr="00D934F8" w:rsidRDefault="00873C6E" w:rsidP="00873C6E">
      <w:pPr>
        <w:spacing w:line="250" w:lineRule="exact"/>
        <w:rPr>
          <w:rFonts w:cstheme="minorHAnsi"/>
          <w:kern w:val="2"/>
        </w:rPr>
      </w:pPr>
    </w:p>
    <w:p w14:paraId="0B193EB7" w14:textId="4213DF97" w:rsidR="00873C6E" w:rsidRPr="00C60F66" w:rsidRDefault="00873C6E" w:rsidP="00873C6E">
      <w:pPr>
        <w:pStyle w:val="ListParagraph"/>
        <w:numPr>
          <w:ilvl w:val="0"/>
          <w:numId w:val="3"/>
        </w:numPr>
        <w:suppressAutoHyphens/>
        <w:spacing w:line="250" w:lineRule="exact"/>
        <w:rPr>
          <w:rFonts w:cstheme="minorHAnsi"/>
          <w:kern w:val="2"/>
        </w:rPr>
      </w:pPr>
      <w:r w:rsidRPr="00C60F66">
        <w:rPr>
          <w:rFonts w:cstheme="minorHAnsi"/>
          <w:kern w:val="2"/>
        </w:rPr>
        <w:t xml:space="preserve">The grantee will annually provide the Colorado Department of </w:t>
      </w:r>
      <w:proofErr w:type="gramStart"/>
      <w:r w:rsidRPr="00C60F66">
        <w:rPr>
          <w:rFonts w:cstheme="minorHAnsi"/>
          <w:kern w:val="2"/>
        </w:rPr>
        <w:t>Education</w:t>
      </w:r>
      <w:proofErr w:type="gramEnd"/>
      <w:r w:rsidRPr="00C60F66">
        <w:rPr>
          <w:rFonts w:cstheme="minorHAnsi"/>
          <w:kern w:val="2"/>
        </w:rPr>
        <w:t xml:space="preserve"> the evaluation information required in the </w:t>
      </w:r>
      <w:r w:rsidR="00B47525" w:rsidRPr="00C60F66">
        <w:rPr>
          <w:rFonts w:cstheme="minorHAnsi"/>
          <w:kern w:val="2"/>
        </w:rPr>
        <w:t xml:space="preserve">in the Evaluation and Reporting section </w:t>
      </w:r>
      <w:r w:rsidRPr="00C60F66">
        <w:rPr>
          <w:rFonts w:cstheme="minorHAnsi"/>
          <w:kern w:val="2"/>
        </w:rPr>
        <w:t>of the Request for Applications.</w:t>
      </w:r>
    </w:p>
    <w:p w14:paraId="6287A847" w14:textId="05AE5602" w:rsidR="00873C6E" w:rsidRPr="00C60F66" w:rsidRDefault="00873C6E" w:rsidP="6ED5C1D3">
      <w:pPr>
        <w:pStyle w:val="ListParagraph"/>
        <w:numPr>
          <w:ilvl w:val="0"/>
          <w:numId w:val="3"/>
        </w:numPr>
        <w:suppressAutoHyphens/>
        <w:spacing w:line="250" w:lineRule="exact"/>
        <w:rPr>
          <w:kern w:val="2"/>
        </w:rPr>
      </w:pPr>
      <w:r w:rsidRPr="00C60F66">
        <w:rPr>
          <w:kern w:val="2"/>
        </w:rPr>
        <w:t xml:space="preserve">The grantee will work with and provide </w:t>
      </w:r>
      <w:proofErr w:type="gramStart"/>
      <w:r w:rsidRPr="00C60F66">
        <w:rPr>
          <w:kern w:val="2"/>
        </w:rPr>
        <w:t>requested</w:t>
      </w:r>
      <w:proofErr w:type="gramEnd"/>
      <w:r w:rsidRPr="00C60F66">
        <w:rPr>
          <w:kern w:val="2"/>
        </w:rPr>
        <w:t xml:space="preserve"> data to CDE for </w:t>
      </w:r>
      <w:r w:rsidR="31650A41" w:rsidRPr="00C60F66">
        <w:t xml:space="preserve">Recovery School Grant Program </w:t>
      </w:r>
      <w:r w:rsidRPr="00C60F66">
        <w:rPr>
          <w:kern w:val="2"/>
        </w:rPr>
        <w:t>within the time frames specified.</w:t>
      </w:r>
    </w:p>
    <w:p w14:paraId="094F95AC" w14:textId="77777777" w:rsidR="00873C6E" w:rsidRPr="00C60F66" w:rsidRDefault="00873C6E" w:rsidP="00873C6E">
      <w:pPr>
        <w:pStyle w:val="ListParagraph"/>
        <w:numPr>
          <w:ilvl w:val="0"/>
          <w:numId w:val="3"/>
        </w:numPr>
        <w:suppressAutoHyphens/>
        <w:spacing w:line="250" w:lineRule="exact"/>
        <w:rPr>
          <w:rFonts w:cstheme="minorHAnsi"/>
          <w:kern w:val="2"/>
        </w:rPr>
      </w:pPr>
      <w:r w:rsidRPr="00C60F66">
        <w:rPr>
          <w:rFonts w:cstheme="minorHAnsi"/>
          <w:kern w:val="2"/>
        </w:rPr>
        <w:t>The grantee will not discriminate against anyone regarding race, gender, national origin, color, disability, or age.</w:t>
      </w:r>
    </w:p>
    <w:p w14:paraId="4D2D8DD9" w14:textId="454EEC68" w:rsidR="00873C6E" w:rsidRPr="00C60F66" w:rsidRDefault="00873C6E" w:rsidP="6ED5C1D3">
      <w:pPr>
        <w:pStyle w:val="ListParagraph"/>
        <w:numPr>
          <w:ilvl w:val="0"/>
          <w:numId w:val="3"/>
        </w:numPr>
        <w:suppressAutoHyphens/>
        <w:spacing w:line="250" w:lineRule="exact"/>
        <w:rPr>
          <w:kern w:val="2"/>
        </w:rPr>
      </w:pPr>
      <w:r w:rsidRPr="00C60F66">
        <w:rPr>
          <w:kern w:val="2"/>
        </w:rPr>
        <w:t xml:space="preserve">Funds will be used to supplement and not supplant any funds currently being used to provide </w:t>
      </w:r>
      <w:r w:rsidR="676E6ACE" w:rsidRPr="00C60F66">
        <w:rPr>
          <w:kern w:val="2"/>
        </w:rPr>
        <w:t xml:space="preserve">recovery high school </w:t>
      </w:r>
      <w:r w:rsidRPr="00C60F66">
        <w:rPr>
          <w:kern w:val="2"/>
        </w:rPr>
        <w:t>services and grant dollars will be administered by the appropriate fiscal agent.</w:t>
      </w:r>
    </w:p>
    <w:p w14:paraId="67A797AB" w14:textId="77777777" w:rsidR="00873C6E" w:rsidRPr="00C60F66" w:rsidRDefault="00873C6E" w:rsidP="00873C6E">
      <w:pPr>
        <w:pStyle w:val="ListParagraph"/>
        <w:numPr>
          <w:ilvl w:val="0"/>
          <w:numId w:val="3"/>
        </w:numPr>
        <w:suppressAutoHyphens/>
        <w:spacing w:line="250" w:lineRule="exact"/>
        <w:rPr>
          <w:rFonts w:cstheme="minorHAnsi"/>
          <w:kern w:val="2"/>
        </w:rPr>
      </w:pPr>
      <w:r w:rsidRPr="00C60F66">
        <w:rPr>
          <w:rFonts w:cstheme="minorHAnsi"/>
          <w:kern w:val="2"/>
        </w:rPr>
        <w:t>Funded projects will maintain appropriate fiscal and program records and fiscal audits of this program will be conducted by the grantees as a part of their regular audits.</w:t>
      </w:r>
    </w:p>
    <w:p w14:paraId="23727329" w14:textId="77777777" w:rsidR="00873C6E" w:rsidRPr="00C60F66" w:rsidRDefault="00873C6E" w:rsidP="00873C6E">
      <w:pPr>
        <w:pStyle w:val="ListParagraph"/>
        <w:numPr>
          <w:ilvl w:val="0"/>
          <w:numId w:val="3"/>
        </w:numPr>
        <w:suppressAutoHyphens/>
        <w:spacing w:line="250" w:lineRule="exact"/>
        <w:rPr>
          <w:rFonts w:cstheme="minorHAnsi"/>
          <w:kern w:val="2"/>
        </w:rPr>
      </w:pPr>
      <w:r w:rsidRPr="00C60F66">
        <w:rPr>
          <w:rFonts w:cstheme="minorHAnsi"/>
          <w:kern w:val="2"/>
        </w:rPr>
        <w:t>If any findings of misuse of these funds are discovered, project funds will be returned to CDE.</w:t>
      </w:r>
    </w:p>
    <w:p w14:paraId="78B89EEB" w14:textId="77777777" w:rsidR="00873C6E" w:rsidRPr="00C60F66" w:rsidRDefault="00873C6E" w:rsidP="00873C6E">
      <w:pPr>
        <w:pStyle w:val="ListParagraph"/>
        <w:numPr>
          <w:ilvl w:val="0"/>
          <w:numId w:val="3"/>
        </w:numPr>
        <w:suppressAutoHyphens/>
        <w:spacing w:line="250" w:lineRule="exact"/>
        <w:rPr>
          <w:rFonts w:cstheme="minorHAnsi"/>
          <w:kern w:val="2"/>
        </w:rPr>
      </w:pPr>
      <w:r w:rsidRPr="00C60F66">
        <w:rPr>
          <w:rFonts w:cstheme="minorHAnsi"/>
          <w:kern w:val="2"/>
        </w:rPr>
        <w:t>The grantee will maintain sole responsibility for the project even though subcontractors may be used to perform certain services.</w:t>
      </w:r>
    </w:p>
    <w:p w14:paraId="5DB591F5" w14:textId="77777777" w:rsidR="00873C6E" w:rsidRDefault="00873C6E" w:rsidP="00873C6E">
      <w:pPr>
        <w:suppressAutoHyphens/>
        <w:spacing w:line="250" w:lineRule="exact"/>
        <w:rPr>
          <w:rFonts w:cstheme="minorHAnsi"/>
          <w:kern w:val="2"/>
          <w:highlight w:val="yellow"/>
        </w:rPr>
      </w:pPr>
    </w:p>
    <w:p w14:paraId="19AD561F" w14:textId="77777777" w:rsidR="00873C6E" w:rsidRPr="00820909" w:rsidRDefault="00873C6E" w:rsidP="00873C6E">
      <w:pPr>
        <w:suppressAutoHyphens/>
        <w:spacing w:line="250" w:lineRule="exact"/>
        <w:rPr>
          <w:rFonts w:cstheme="minorHAnsi"/>
          <w:b/>
          <w:bCs/>
          <w:kern w:val="2"/>
          <w:u w:val="single"/>
          <w:lang w:val="en"/>
        </w:rPr>
      </w:pPr>
      <w:bookmarkStart w:id="28" w:name="_Hlk145334177"/>
      <w:r w:rsidRPr="00820909">
        <w:rPr>
          <w:rFonts w:cstheme="minorHAnsi"/>
          <w:b/>
          <w:bCs/>
          <w:kern w:val="2"/>
          <w:u w:val="single"/>
          <w:lang w:val="en"/>
        </w:rPr>
        <w:t xml:space="preserve">Duplication of Benefits </w:t>
      </w:r>
    </w:p>
    <w:p w14:paraId="29CDAF3E" w14:textId="77777777" w:rsidR="00873C6E" w:rsidRPr="00820909" w:rsidRDefault="00873C6E" w:rsidP="00873C6E">
      <w:pPr>
        <w:suppressAutoHyphens/>
        <w:spacing w:line="250" w:lineRule="exact"/>
        <w:rPr>
          <w:kern w:val="2"/>
        </w:rPr>
      </w:pPr>
      <w:r w:rsidRPr="2AE6FBC0">
        <w:rPr>
          <w:kern w:val="2"/>
        </w:rPr>
        <w:t xml:space="preserve">Federal or State funds generally cannot be used to pay for the exact same cost or activity already paid for </w:t>
      </w:r>
      <w:proofErr w:type="gramStart"/>
      <w:r w:rsidRPr="2AE6FBC0">
        <w:rPr>
          <w:kern w:val="2"/>
        </w:rPr>
        <w:t>from</w:t>
      </w:r>
      <w:proofErr w:type="gramEnd"/>
      <w:r w:rsidRPr="2AE6FBC0">
        <w:rPr>
          <w:kern w:val="2"/>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the assistance (i.e., funding) to a beneficiary exceeds the total allowable assistance (i.e., based on the total allocable expenses) to that beneficiary for that purpose.</w:t>
      </w:r>
    </w:p>
    <w:p w14:paraId="52C8980B" w14:textId="77777777" w:rsidR="00873C6E" w:rsidRPr="00820909" w:rsidRDefault="00873C6E" w:rsidP="00873C6E">
      <w:pPr>
        <w:suppressAutoHyphens/>
        <w:spacing w:line="250" w:lineRule="exact"/>
        <w:rPr>
          <w:rFonts w:cstheme="minorHAnsi"/>
          <w:kern w:val="2"/>
          <w:lang w:val="en"/>
        </w:rPr>
      </w:pPr>
    </w:p>
    <w:p w14:paraId="747DB283" w14:textId="77777777" w:rsidR="00873C6E" w:rsidRPr="00820909" w:rsidRDefault="00873C6E" w:rsidP="00873C6E">
      <w:pPr>
        <w:pStyle w:val="ListParagraph"/>
        <w:numPr>
          <w:ilvl w:val="0"/>
          <w:numId w:val="3"/>
        </w:numPr>
        <w:suppressAutoHyphens/>
        <w:spacing w:line="250" w:lineRule="exact"/>
        <w:rPr>
          <w:kern w:val="2"/>
        </w:rPr>
      </w:pPr>
      <w:r w:rsidRPr="2AE6FBC0">
        <w:rPr>
          <w:kern w:val="2"/>
        </w:rPr>
        <w:lastRenderedPageBreak/>
        <w:t xml:space="preserve">Applicant certifies no duplication of benefits resulting in this funding will occur. If awarded, the Awardee (applicant) will </w:t>
      </w:r>
      <w:proofErr w:type="gramStart"/>
      <w:r w:rsidRPr="2AE6FBC0">
        <w:rPr>
          <w:kern w:val="2"/>
        </w:rPr>
        <w:t>notify</w:t>
      </w:r>
      <w:proofErr w:type="gramEnd"/>
      <w:r w:rsidRPr="2AE6FBC0">
        <w:rPr>
          <w:kern w:val="2"/>
        </w:rPr>
        <w:t xml:space="preserve"> in writing CDE should this occur.</w:t>
      </w:r>
    </w:p>
    <w:p w14:paraId="15364799" w14:textId="77777777" w:rsidR="00873C6E" w:rsidRPr="00820909" w:rsidRDefault="00873C6E" w:rsidP="00873C6E">
      <w:pPr>
        <w:suppressAutoHyphens/>
        <w:spacing w:line="250" w:lineRule="exact"/>
        <w:rPr>
          <w:rFonts w:cstheme="minorHAnsi"/>
          <w:b/>
          <w:bCs/>
          <w:kern w:val="2"/>
          <w:u w:val="single"/>
          <w:lang w:val="en"/>
        </w:rPr>
      </w:pPr>
    </w:p>
    <w:p w14:paraId="5E6583BC"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Fraud, Waste and Abuse </w:t>
      </w:r>
    </w:p>
    <w:p w14:paraId="777BA440" w14:textId="77777777" w:rsidR="00873C6E" w:rsidRPr="00820909" w:rsidRDefault="00873C6E" w:rsidP="00873C6E">
      <w:pPr>
        <w:suppressAutoHyphens/>
        <w:spacing w:line="250" w:lineRule="exact"/>
        <w:rPr>
          <w:kern w:val="2"/>
        </w:rPr>
      </w:pPr>
      <w:r w:rsidRPr="2AE6FBC0">
        <w:rPr>
          <w:kern w:val="2"/>
        </w:rPr>
        <w:t>Recipients of grant funds are responsible for taking steps to reduce fraud, waste, and abuse. Fraud Waste and Abuse can come in many forms, such as:</w:t>
      </w:r>
    </w:p>
    <w:p w14:paraId="5D592D19"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Embezzlement, bribery, or other public corruption involving federal or state </w:t>
      </w:r>
      <w:proofErr w:type="gramStart"/>
      <w:r w:rsidRPr="00820909">
        <w:rPr>
          <w:rFonts w:cstheme="minorHAnsi"/>
          <w:kern w:val="2"/>
          <w:lang w:val="en"/>
        </w:rPr>
        <w:t>funds;</w:t>
      </w:r>
      <w:proofErr w:type="gramEnd"/>
    </w:p>
    <w:p w14:paraId="4124100B"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Serious mismanagement involving federal or state programs or </w:t>
      </w:r>
      <w:proofErr w:type="gramStart"/>
      <w:r w:rsidRPr="00820909">
        <w:rPr>
          <w:rFonts w:cstheme="minorHAnsi"/>
          <w:kern w:val="2"/>
          <w:lang w:val="en"/>
        </w:rPr>
        <w:t>funds;</w:t>
      </w:r>
      <w:proofErr w:type="gramEnd"/>
    </w:p>
    <w:p w14:paraId="1F88486B"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820909">
        <w:rPr>
          <w:rFonts w:cstheme="minorHAnsi"/>
          <w:kern w:val="2"/>
          <w:lang w:val="en"/>
        </w:rPr>
        <w:t>agency;</w:t>
      </w:r>
      <w:proofErr w:type="gramEnd"/>
    </w:p>
    <w:p w14:paraId="4A4F0338" w14:textId="77777777" w:rsidR="00873C6E" w:rsidRPr="00820909" w:rsidRDefault="00873C6E" w:rsidP="00873C6E">
      <w:pPr>
        <w:numPr>
          <w:ilvl w:val="0"/>
          <w:numId w:val="6"/>
        </w:numPr>
        <w:suppressAutoHyphens/>
        <w:spacing w:line="250" w:lineRule="exact"/>
        <w:rPr>
          <w:kern w:val="2"/>
        </w:rPr>
      </w:pPr>
      <w:r w:rsidRPr="6E991573">
        <w:rPr>
          <w:kern w:val="2"/>
        </w:rPr>
        <w:t xml:space="preserve">Knowledge that your entity is not complying with regulations or laws involving Federal student aid or other federal or state program or operation </w:t>
      </w:r>
      <w:proofErr w:type="gramStart"/>
      <w:r w:rsidRPr="6E991573">
        <w:rPr>
          <w:kern w:val="2"/>
        </w:rPr>
        <w:t>requirements;</w:t>
      </w:r>
      <w:proofErr w:type="gramEnd"/>
    </w:p>
    <w:p w14:paraId="543B46B9"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Conflicts of </w:t>
      </w:r>
      <w:proofErr w:type="gramStart"/>
      <w:r w:rsidRPr="00820909">
        <w:rPr>
          <w:rFonts w:cstheme="minorHAnsi"/>
          <w:kern w:val="2"/>
          <w:lang w:val="en"/>
        </w:rPr>
        <w:t>interest-violation</w:t>
      </w:r>
      <w:proofErr w:type="gramEnd"/>
      <w:r w:rsidRPr="00820909">
        <w:rPr>
          <w:rFonts w:cstheme="minorHAnsi"/>
          <w:kern w:val="2"/>
          <w:lang w:val="en"/>
        </w:rPr>
        <w:t xml:space="preserve"> of arm’s length </w:t>
      </w:r>
      <w:proofErr w:type="gramStart"/>
      <w:r w:rsidRPr="00820909">
        <w:rPr>
          <w:rFonts w:cstheme="minorHAnsi"/>
          <w:kern w:val="2"/>
          <w:lang w:val="en"/>
        </w:rPr>
        <w:t>agreements;</w:t>
      </w:r>
      <w:proofErr w:type="gramEnd"/>
    </w:p>
    <w:p w14:paraId="0114F6B6"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Contract and procurement </w:t>
      </w:r>
      <w:proofErr w:type="gramStart"/>
      <w:r w:rsidRPr="00820909">
        <w:rPr>
          <w:rFonts w:cstheme="minorHAnsi"/>
          <w:kern w:val="2"/>
          <w:lang w:val="en"/>
        </w:rPr>
        <w:t>irregularities;</w:t>
      </w:r>
      <w:proofErr w:type="gramEnd"/>
    </w:p>
    <w:p w14:paraId="1C494CE1"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 xml:space="preserve">Theft or abuse of government </w:t>
      </w:r>
      <w:proofErr w:type="gramStart"/>
      <w:r w:rsidRPr="00820909">
        <w:rPr>
          <w:rFonts w:cstheme="minorHAnsi"/>
          <w:kern w:val="2"/>
          <w:lang w:val="en"/>
        </w:rPr>
        <w:t>property;</w:t>
      </w:r>
      <w:proofErr w:type="gramEnd"/>
    </w:p>
    <w:p w14:paraId="43172663" w14:textId="77777777" w:rsidR="00873C6E" w:rsidRPr="00820909"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Employee misconduct; or</w:t>
      </w:r>
    </w:p>
    <w:p w14:paraId="6A28705A" w14:textId="77777777" w:rsidR="00873C6E" w:rsidRDefault="00873C6E" w:rsidP="00873C6E">
      <w:pPr>
        <w:numPr>
          <w:ilvl w:val="0"/>
          <w:numId w:val="6"/>
        </w:numPr>
        <w:suppressAutoHyphens/>
        <w:spacing w:line="250" w:lineRule="exact"/>
        <w:rPr>
          <w:rFonts w:cstheme="minorHAnsi"/>
          <w:kern w:val="2"/>
          <w:lang w:val="en"/>
        </w:rPr>
      </w:pPr>
      <w:r w:rsidRPr="00820909">
        <w:rPr>
          <w:rFonts w:cstheme="minorHAnsi"/>
          <w:kern w:val="2"/>
          <w:lang w:val="en"/>
        </w:rPr>
        <w:t>Ethics violations by officials.</w:t>
      </w:r>
    </w:p>
    <w:p w14:paraId="2C6B20B0" w14:textId="77777777" w:rsidR="00873C6E" w:rsidRPr="00820909" w:rsidRDefault="00873C6E" w:rsidP="00873C6E">
      <w:pPr>
        <w:suppressAutoHyphens/>
        <w:spacing w:line="250" w:lineRule="exact"/>
        <w:rPr>
          <w:rFonts w:cstheme="minorHAnsi"/>
          <w:kern w:val="2"/>
          <w:lang w:val="en"/>
        </w:rPr>
      </w:pPr>
    </w:p>
    <w:p w14:paraId="24D1BA4F" w14:textId="77777777" w:rsidR="00873C6E" w:rsidRPr="00820909" w:rsidRDefault="00873C6E" w:rsidP="00873C6E">
      <w:pPr>
        <w:suppressAutoHyphens/>
        <w:spacing w:line="250" w:lineRule="exact"/>
        <w:rPr>
          <w:kern w:val="2"/>
        </w:rPr>
      </w:pPr>
      <w:r w:rsidRPr="6E991573">
        <w:rPr>
          <w:kern w:val="2"/>
        </w:rPr>
        <w:t>Entities are required to have a procedure or methodology for timely reporting, in writing, of any noted violations that may potentially affect the federal or state award. (2CFR200.113)</w:t>
      </w:r>
    </w:p>
    <w:p w14:paraId="1CE52F49" w14:textId="77777777" w:rsidR="00873C6E" w:rsidRPr="00820909" w:rsidRDefault="00873C6E" w:rsidP="00873C6E">
      <w:pPr>
        <w:suppressAutoHyphens/>
        <w:spacing w:line="250" w:lineRule="exact"/>
        <w:rPr>
          <w:rFonts w:cstheme="minorHAnsi"/>
          <w:kern w:val="2"/>
          <w:lang w:val="en"/>
        </w:rPr>
      </w:pPr>
    </w:p>
    <w:p w14:paraId="1F53BB0B" w14:textId="77777777" w:rsidR="00873C6E" w:rsidRDefault="00873C6E" w:rsidP="00873C6E">
      <w:pPr>
        <w:numPr>
          <w:ilvl w:val="0"/>
          <w:numId w:val="3"/>
        </w:numPr>
        <w:suppressAutoHyphens/>
        <w:spacing w:line="250" w:lineRule="exact"/>
        <w:rPr>
          <w:kern w:val="2"/>
        </w:rPr>
      </w:pPr>
      <w:proofErr w:type="gramStart"/>
      <w:r w:rsidRPr="6E991573">
        <w:rPr>
          <w:kern w:val="2"/>
        </w:rPr>
        <w:t>Applicant</w:t>
      </w:r>
      <w:proofErr w:type="gramEnd"/>
      <w:r w:rsidRPr="6E991573">
        <w:rPr>
          <w:kern w:val="2"/>
        </w:rPr>
        <w:t xml:space="preserve"> certifies there are sufficient internal controls in place to reduce or eliminate the possibility of fraud, waste and abuse with these, or any funds within their agency, and if an instance occurs. If awarded, the Awardee (applicant) will notify CDE in writing.</w:t>
      </w:r>
    </w:p>
    <w:p w14:paraId="6A3B5F53" w14:textId="77777777" w:rsidR="00873C6E" w:rsidRPr="00820909" w:rsidRDefault="00873C6E" w:rsidP="00873C6E">
      <w:pPr>
        <w:suppressAutoHyphens/>
        <w:spacing w:line="250" w:lineRule="exact"/>
        <w:rPr>
          <w:rFonts w:cstheme="minorHAnsi"/>
          <w:kern w:val="2"/>
          <w:lang w:val="en"/>
        </w:rPr>
      </w:pPr>
    </w:p>
    <w:p w14:paraId="02C4D430" w14:textId="77777777" w:rsidR="00873C6E" w:rsidRPr="00820909" w:rsidRDefault="00873C6E" w:rsidP="00873C6E">
      <w:pPr>
        <w:suppressAutoHyphens/>
        <w:spacing w:line="250" w:lineRule="exact"/>
        <w:rPr>
          <w:rFonts w:cstheme="minorHAnsi"/>
          <w:b/>
          <w:bCs/>
          <w:kern w:val="2"/>
          <w:u w:val="single"/>
          <w:lang w:val="en"/>
        </w:rPr>
      </w:pPr>
      <w:r w:rsidRPr="00820909">
        <w:rPr>
          <w:rFonts w:cstheme="minorHAnsi"/>
          <w:b/>
          <w:bCs/>
          <w:kern w:val="2"/>
          <w:u w:val="single"/>
          <w:lang w:val="en"/>
        </w:rPr>
        <w:t xml:space="preserve">Conflict of Interest </w:t>
      </w:r>
    </w:p>
    <w:p w14:paraId="540CF187" w14:textId="77777777" w:rsidR="00873C6E" w:rsidRPr="00820909" w:rsidRDefault="00873C6E" w:rsidP="00873C6E">
      <w:pPr>
        <w:suppressAutoHyphens/>
        <w:spacing w:line="250" w:lineRule="exact"/>
        <w:rPr>
          <w:kern w:val="2"/>
        </w:rPr>
      </w:pPr>
      <w:r w:rsidRPr="6E991573">
        <w:rPr>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0F9ABBD0" w14:textId="77777777" w:rsidR="00873C6E" w:rsidRPr="00820909" w:rsidRDefault="00873C6E" w:rsidP="00873C6E">
      <w:pPr>
        <w:suppressAutoHyphens/>
        <w:spacing w:line="250" w:lineRule="exact"/>
        <w:rPr>
          <w:rFonts w:cstheme="minorHAnsi"/>
          <w:kern w:val="2"/>
          <w:lang w:val="en"/>
        </w:rPr>
      </w:pPr>
    </w:p>
    <w:p w14:paraId="3E23D708" w14:textId="77777777" w:rsidR="00873C6E" w:rsidRPr="00820909" w:rsidRDefault="00873C6E" w:rsidP="00873C6E">
      <w:pPr>
        <w:pStyle w:val="ListParagraph"/>
        <w:numPr>
          <w:ilvl w:val="0"/>
          <w:numId w:val="3"/>
        </w:numPr>
        <w:suppressAutoHyphens/>
        <w:spacing w:line="250" w:lineRule="exact"/>
        <w:rPr>
          <w:kern w:val="2"/>
        </w:rPr>
      </w:pPr>
      <w:proofErr w:type="gramStart"/>
      <w:r w:rsidRPr="6E991573">
        <w:rPr>
          <w:kern w:val="2"/>
        </w:rPr>
        <w:t>Applicant certifies</w:t>
      </w:r>
      <w:proofErr w:type="gramEnd"/>
      <w:r w:rsidRPr="6E991573">
        <w:rPr>
          <w:kern w:val="2"/>
        </w:rPr>
        <w:t xml:space="preserve"> there are sufficient internal controls in place to reduce or eliminate the possibility of any conflicts of interest with these, or any funds within their agency. If awarded, the Awardee (applicant) will notify CDE in writing. (2CFR200.112)</w:t>
      </w:r>
      <w:bookmarkEnd w:id="28"/>
    </w:p>
    <w:p w14:paraId="7FFD17C8" w14:textId="77777777" w:rsidR="00873C6E" w:rsidRPr="00820909" w:rsidRDefault="00873C6E" w:rsidP="00873C6E">
      <w:pPr>
        <w:suppressAutoHyphens/>
        <w:spacing w:line="250" w:lineRule="exact"/>
        <w:rPr>
          <w:rFonts w:cstheme="minorHAnsi"/>
          <w:kern w:val="2"/>
          <w:sz w:val="16"/>
          <w:szCs w:val="16"/>
        </w:rPr>
      </w:pPr>
    </w:p>
    <w:p w14:paraId="2B86579B" w14:textId="77777777" w:rsidR="00873C6E" w:rsidRPr="00D934F8" w:rsidRDefault="00873C6E" w:rsidP="00873C6E">
      <w:pPr>
        <w:suppressAutoHyphens/>
        <w:spacing w:line="250" w:lineRule="exact"/>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D934F8" w:rsidRDefault="00873C6E" w:rsidP="00873C6E">
      <w:pPr>
        <w:suppressAutoHyphens/>
        <w:spacing w:line="250" w:lineRule="exact"/>
        <w:rPr>
          <w:rFonts w:cstheme="minorHAnsi"/>
          <w:kern w:val="2"/>
          <w:sz w:val="16"/>
          <w:szCs w:val="16"/>
        </w:rPr>
      </w:pPr>
    </w:p>
    <w:p w14:paraId="151D5F04" w14:textId="77777777" w:rsidR="00873C6E" w:rsidRDefault="00873C6E" w:rsidP="00873C6E">
      <w:pPr>
        <w:suppressAutoHyphens/>
        <w:spacing w:line="250" w:lineRule="exact"/>
        <w:rPr>
          <w:kern w:val="2"/>
        </w:rPr>
      </w:pPr>
      <w:r w:rsidRPr="7919479B">
        <w:rPr>
          <w:kern w:val="2"/>
        </w:rPr>
        <w:t xml:space="preserve">Project modifications and changes </w:t>
      </w:r>
      <w:proofErr w:type="gramStart"/>
      <w:r w:rsidRPr="7919479B">
        <w:rPr>
          <w:kern w:val="2"/>
        </w:rPr>
        <w:t>in</w:t>
      </w:r>
      <w:proofErr w:type="gramEnd"/>
      <w:r w:rsidRPr="7919479B">
        <w:rPr>
          <w:kern w:val="2"/>
        </w:rPr>
        <w:t xml:space="preserve">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expenditures.</w:t>
      </w:r>
    </w:p>
    <w:p w14:paraId="22D2D2EE" w14:textId="77777777" w:rsidR="00873C6E" w:rsidRPr="00D934F8" w:rsidRDefault="00873C6E" w:rsidP="00873C6E">
      <w:pPr>
        <w:suppressAutoHyphens/>
        <w:spacing w:line="250" w:lineRule="exact"/>
        <w:rPr>
          <w:color w:val="8E58B6" w:themeColor="hyperlink"/>
          <w:kern w:val="2"/>
          <w:u w:val="single"/>
        </w:rPr>
      </w:pPr>
    </w:p>
    <w:p w14:paraId="0CF2A9F7" w14:textId="77777777" w:rsidR="00873C6E" w:rsidRPr="00695A3A" w:rsidRDefault="00873C6E" w:rsidP="00873C6E">
      <w:pPr>
        <w:spacing w:line="250" w:lineRule="exact"/>
        <w:textAlignment w:val="baseline"/>
        <w:rPr>
          <w:rFonts w:eastAsia="Times New Roman" w:cstheme="minorHAnsi"/>
          <w:kern w:val="0"/>
        </w:rPr>
      </w:pPr>
      <w:proofErr w:type="gramStart"/>
      <w:r w:rsidRPr="00695A3A">
        <w:rPr>
          <w:rFonts w:eastAsia="Times New Roman" w:cstheme="minorHAnsi"/>
          <w:kern w:val="0"/>
        </w:rPr>
        <w:t>Approvals</w:t>
      </w:r>
      <w:proofErr w:type="gramEnd"/>
      <w:r w:rsidRPr="00695A3A">
        <w:rPr>
          <w:rFonts w:eastAsia="Times New Roman" w:cstheme="minorHAnsi"/>
          <w:kern w:val="0"/>
        </w:rPr>
        <w:t xml:space="preserve"> for this grant must be captured in GAINS from the following personnel:</w:t>
      </w:r>
    </w:p>
    <w:p w14:paraId="546F105E" w14:textId="77777777" w:rsidR="00873C6E" w:rsidRPr="00695A3A" w:rsidRDefault="00873C6E" w:rsidP="00873C6E">
      <w:pPr>
        <w:pStyle w:val="ListParagraph"/>
        <w:numPr>
          <w:ilvl w:val="0"/>
          <w:numId w:val="7"/>
        </w:numPr>
        <w:spacing w:line="250" w:lineRule="exact"/>
        <w:textAlignment w:val="baseline"/>
        <w:rPr>
          <w:rFonts w:eastAsia="Times New Roman" w:cstheme="minorHAnsi"/>
          <w:kern w:val="0"/>
        </w:rPr>
      </w:pPr>
      <w:r w:rsidRPr="00695A3A">
        <w:rPr>
          <w:rFonts w:eastAsia="Times New Roman" w:cstheme="minorHAnsi"/>
          <w:kern w:val="0"/>
        </w:rPr>
        <w:t>Applicant Authorized Representative</w:t>
      </w:r>
    </w:p>
    <w:p w14:paraId="43D3C35C" w14:textId="77777777" w:rsidR="00873C6E" w:rsidRPr="00695A3A" w:rsidRDefault="00873C6E" w:rsidP="00873C6E">
      <w:pPr>
        <w:pStyle w:val="ListParagraph"/>
        <w:numPr>
          <w:ilvl w:val="0"/>
          <w:numId w:val="7"/>
        </w:numPr>
        <w:spacing w:line="250" w:lineRule="exact"/>
        <w:textAlignment w:val="baseline"/>
        <w:rPr>
          <w:rFonts w:eastAsia="Times New Roman" w:cstheme="minorHAnsi"/>
          <w:kern w:val="0"/>
        </w:rPr>
      </w:pPr>
      <w:r w:rsidRPr="00695A3A">
        <w:rPr>
          <w:rFonts w:eastAsia="Times New Roman" w:cstheme="minorHAnsi"/>
          <w:kern w:val="0"/>
        </w:rPr>
        <w:t>Applicant Fiscal Manager</w:t>
      </w:r>
    </w:p>
    <w:p w14:paraId="2DFA78C4" w14:textId="77777777" w:rsidR="00873C6E" w:rsidRPr="00695A3A" w:rsidRDefault="00873C6E" w:rsidP="00873C6E">
      <w:pPr>
        <w:spacing w:line="250" w:lineRule="exact"/>
        <w:textAlignment w:val="baseline"/>
        <w:rPr>
          <w:rFonts w:eastAsia="Times New Roman" w:cstheme="minorHAnsi"/>
          <w:kern w:val="0"/>
        </w:rPr>
      </w:pPr>
    </w:p>
    <w:p w14:paraId="12D8B2EE" w14:textId="299A84E1" w:rsidR="00873C6E" w:rsidRPr="00D934F8" w:rsidRDefault="00873C6E" w:rsidP="00B47525">
      <w:pPr>
        <w:spacing w:line="250" w:lineRule="exact"/>
        <w:textAlignment w:val="baseline"/>
        <w:rPr>
          <w:rFonts w:cstheme="minorHAnsi"/>
        </w:rPr>
      </w:pPr>
      <w:r w:rsidRPr="00953983">
        <w:rPr>
          <w:rFonts w:eastAsia="Times New Roman" w:cstheme="minorHAnsi"/>
          <w:b/>
          <w:bCs/>
          <w:kern w:val="0"/>
        </w:rPr>
        <w:t>Note:</w:t>
      </w:r>
      <w:r w:rsidRPr="00695A3A">
        <w:rPr>
          <w:rFonts w:eastAsia="Times New Roman" w:cstheme="minorHAnsi"/>
          <w:kern w:val="0"/>
        </w:rPr>
        <w:t xml:space="preserve"> For Charter School applicants, the above personnel must be from your authorizing </w:t>
      </w:r>
      <w:r>
        <w:rPr>
          <w:rFonts w:eastAsia="Times New Roman" w:cstheme="minorHAnsi"/>
          <w:kern w:val="0"/>
        </w:rPr>
        <w:t>district or CSI.</w:t>
      </w:r>
      <w:r w:rsidRPr="00D934F8">
        <w:rPr>
          <w:rFonts w:cstheme="minorHAnsi"/>
        </w:rPr>
        <w:br w:type="page"/>
      </w:r>
    </w:p>
    <w:p w14:paraId="1E5520E4" w14:textId="0AB43F9D" w:rsidR="00873C6E" w:rsidRPr="00356BF6" w:rsidRDefault="00873C6E" w:rsidP="00873C6E">
      <w:pPr>
        <w:pStyle w:val="Heading1"/>
      </w:pPr>
      <w:bookmarkStart w:id="29" w:name="_Toc171062510"/>
      <w:bookmarkStart w:id="30" w:name="_Toc81306115"/>
      <w:r>
        <w:lastRenderedPageBreak/>
        <w:t xml:space="preserve">Part II: </w:t>
      </w:r>
      <w:r w:rsidR="3EFA99BE">
        <w:t xml:space="preserve">Applicant Funding </w:t>
      </w:r>
      <w:r w:rsidR="13F1F660">
        <w:t xml:space="preserve">Request </w:t>
      </w:r>
      <w:r>
        <w:t>and Budget</w:t>
      </w:r>
      <w:bookmarkEnd w:id="29"/>
    </w:p>
    <w:p w14:paraId="2F297F96" w14:textId="27E8838E" w:rsidR="00873C6E" w:rsidRPr="00B47525" w:rsidRDefault="00873C6E" w:rsidP="00873C6E">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 form</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p>
    <w:p w14:paraId="11538D95" w14:textId="3687D64C" w:rsidR="00873C6E" w:rsidRDefault="00873C6E" w:rsidP="6ED5C1D3">
      <w:pPr>
        <w:suppressAutoHyphens/>
        <w:rPr>
          <w:b/>
          <w:bCs/>
          <w:kern w:val="2"/>
        </w:rPr>
      </w:pPr>
    </w:p>
    <w:p w14:paraId="2999C974" w14:textId="016DB51E" w:rsidR="00873C6E" w:rsidRPr="0035458F" w:rsidRDefault="2084ECA1" w:rsidP="6ED5C1D3">
      <w:pPr>
        <w:suppressAutoHyphens/>
        <w:rPr>
          <w:b/>
          <w:bCs/>
          <w:kern w:val="2"/>
        </w:rPr>
      </w:pPr>
      <w:r w:rsidRPr="6ED5C1D3">
        <w:rPr>
          <w:b/>
          <w:bCs/>
        </w:rPr>
        <w:t>Applicant Funding Request</w:t>
      </w:r>
    </w:p>
    <w:p w14:paraId="1B893FD6" w14:textId="21A2CA62" w:rsidR="6ED5C1D3" w:rsidRDefault="6ED5C1D3" w:rsidP="6ED5C1D3">
      <w:pPr>
        <w:rPr>
          <w:b/>
          <w:bCs/>
        </w:rPr>
      </w:pPr>
    </w:p>
    <w:p w14:paraId="38035E0F" w14:textId="58491907" w:rsidR="00B47525" w:rsidRDefault="71A057E3" w:rsidP="6ED5C1D3">
      <w:pPr>
        <w:pStyle w:val="ListParagraph"/>
        <w:numPr>
          <w:ilvl w:val="0"/>
          <w:numId w:val="8"/>
        </w:numPr>
        <w:suppressAutoHyphens/>
      </w:pPr>
      <w:r w:rsidRPr="6ED5C1D3">
        <w:rPr>
          <w:kern w:val="2"/>
        </w:rPr>
        <w:t xml:space="preserve">In </w:t>
      </w:r>
      <w:r w:rsidR="71361094" w:rsidRPr="6ED5C1D3">
        <w:rPr>
          <w:kern w:val="2"/>
        </w:rPr>
        <w:t>1000</w:t>
      </w:r>
      <w:r w:rsidRPr="6ED5C1D3">
        <w:rPr>
          <w:kern w:val="2"/>
        </w:rPr>
        <w:t xml:space="preserve"> words or less, d</w:t>
      </w:r>
      <w:r w:rsidR="629B497A" w:rsidRPr="6ED5C1D3">
        <w:rPr>
          <w:kern w:val="2"/>
        </w:rPr>
        <w:t>escribe how grant funds will be used for expenses related to assisting students who are living a life of sobriety. Suggested elements of your response should include:</w:t>
      </w:r>
    </w:p>
    <w:p w14:paraId="089DDF84" w14:textId="798DBC7F" w:rsidR="00B47525" w:rsidRDefault="497D1CB1" w:rsidP="6ED5C1D3">
      <w:pPr>
        <w:pStyle w:val="ListParagraph"/>
        <w:numPr>
          <w:ilvl w:val="1"/>
          <w:numId w:val="8"/>
        </w:numPr>
        <w:suppressAutoHyphens/>
        <w:rPr>
          <w:kern w:val="2"/>
        </w:rPr>
      </w:pPr>
      <w:r w:rsidRPr="6ED5C1D3">
        <w:rPr>
          <w:kern w:val="2"/>
        </w:rPr>
        <w:t xml:space="preserve">How the </w:t>
      </w:r>
      <w:r w:rsidR="4836E404" w:rsidRPr="6ED5C1D3">
        <w:rPr>
          <w:kern w:val="2"/>
        </w:rPr>
        <w:t>applicant</w:t>
      </w:r>
      <w:r w:rsidRPr="6ED5C1D3">
        <w:rPr>
          <w:kern w:val="2"/>
        </w:rPr>
        <w:t xml:space="preserve"> meets the eligibility criteria, including a description of </w:t>
      </w:r>
      <w:r w:rsidR="01C281DF" w:rsidRPr="6ED5C1D3">
        <w:rPr>
          <w:kern w:val="2"/>
        </w:rPr>
        <w:t xml:space="preserve">the </w:t>
      </w:r>
      <w:r w:rsidRPr="6ED5C1D3">
        <w:rPr>
          <w:kern w:val="2"/>
        </w:rPr>
        <w:t>students served</w:t>
      </w:r>
      <w:r w:rsidR="35B2FC0C" w:rsidRPr="6ED5C1D3">
        <w:rPr>
          <w:kern w:val="2"/>
        </w:rPr>
        <w:t>.</w:t>
      </w:r>
    </w:p>
    <w:p w14:paraId="66597DF0" w14:textId="4BEFC02F" w:rsidR="00B47525" w:rsidRDefault="35B2FC0C" w:rsidP="6ED5C1D3">
      <w:pPr>
        <w:pStyle w:val="ListParagraph"/>
        <w:numPr>
          <w:ilvl w:val="1"/>
          <w:numId w:val="8"/>
        </w:numPr>
        <w:suppressAutoHyphens/>
        <w:rPr>
          <w:kern w:val="2"/>
        </w:rPr>
      </w:pPr>
      <w:r w:rsidRPr="6ED5C1D3">
        <w:rPr>
          <w:kern w:val="2"/>
        </w:rPr>
        <w:t>D</w:t>
      </w:r>
      <w:r w:rsidR="6B6D631B" w:rsidRPr="6ED5C1D3">
        <w:rPr>
          <w:kern w:val="2"/>
        </w:rPr>
        <w:t xml:space="preserve">escription of </w:t>
      </w:r>
      <w:r w:rsidR="2C0E7516" w:rsidRPr="6ED5C1D3">
        <w:rPr>
          <w:kern w:val="2"/>
        </w:rPr>
        <w:t>the proposed</w:t>
      </w:r>
      <w:r w:rsidR="2AF07FA0" w:rsidRPr="6ED5C1D3">
        <w:rPr>
          <w:kern w:val="2"/>
        </w:rPr>
        <w:t xml:space="preserve"> </w:t>
      </w:r>
      <w:r w:rsidR="6B6D631B" w:rsidRPr="6ED5C1D3">
        <w:rPr>
          <w:kern w:val="2"/>
        </w:rPr>
        <w:t>expenses</w:t>
      </w:r>
      <w:r w:rsidR="24DC0C6F" w:rsidRPr="6ED5C1D3">
        <w:rPr>
          <w:kern w:val="2"/>
        </w:rPr>
        <w:t xml:space="preserve"> and how </w:t>
      </w:r>
      <w:r w:rsidR="1A0F6235" w:rsidRPr="6ED5C1D3">
        <w:rPr>
          <w:kern w:val="2"/>
        </w:rPr>
        <w:t xml:space="preserve">the </w:t>
      </w:r>
      <w:r w:rsidR="24DC0C6F" w:rsidRPr="6ED5C1D3">
        <w:rPr>
          <w:kern w:val="2"/>
        </w:rPr>
        <w:t>expenses were identified.</w:t>
      </w:r>
    </w:p>
    <w:p w14:paraId="635252DA" w14:textId="342E4022" w:rsidR="00B47525" w:rsidRDefault="70FBAC38" w:rsidP="6ED5C1D3">
      <w:pPr>
        <w:pStyle w:val="ListParagraph"/>
        <w:numPr>
          <w:ilvl w:val="1"/>
          <w:numId w:val="8"/>
        </w:numPr>
        <w:suppressAutoHyphens/>
        <w:rPr>
          <w:kern w:val="2"/>
        </w:rPr>
      </w:pPr>
      <w:r w:rsidRPr="6ED5C1D3">
        <w:t>Description of the e</w:t>
      </w:r>
      <w:r w:rsidR="18AE4A64" w:rsidRPr="6ED5C1D3">
        <w:t>xpected outcomes of fund</w:t>
      </w:r>
      <w:r w:rsidR="1FC88A03" w:rsidRPr="6ED5C1D3">
        <w:t xml:space="preserve">ing the </w:t>
      </w:r>
      <w:r w:rsidR="4EF9F480" w:rsidRPr="6ED5C1D3">
        <w:t>expenses, e</w:t>
      </w:r>
      <w:r w:rsidR="18AE4A64" w:rsidRPr="6ED5C1D3">
        <w:t xml:space="preserve">.g. how </w:t>
      </w:r>
      <w:r w:rsidR="4AC55A65" w:rsidRPr="6ED5C1D3">
        <w:t xml:space="preserve">these </w:t>
      </w:r>
      <w:r w:rsidR="18AE4A64" w:rsidRPr="6ED5C1D3">
        <w:t xml:space="preserve">expenses </w:t>
      </w:r>
      <w:r w:rsidR="1BD42247" w:rsidRPr="6ED5C1D3">
        <w:t xml:space="preserve">will </w:t>
      </w:r>
      <w:r w:rsidR="18AE4A64" w:rsidRPr="6ED5C1D3">
        <w:t>assist students who are living a life of sobriety</w:t>
      </w:r>
      <w:r w:rsidR="09FBE2F3" w:rsidRPr="6ED5C1D3">
        <w:t>.</w:t>
      </w:r>
    </w:p>
    <w:p w14:paraId="068B29D3" w14:textId="1975DC8D" w:rsidR="00B47525" w:rsidRDefault="18AE4A64" w:rsidP="6ED5C1D3">
      <w:pPr>
        <w:pStyle w:val="ListParagraph"/>
        <w:numPr>
          <w:ilvl w:val="1"/>
          <w:numId w:val="8"/>
        </w:numPr>
        <w:suppressAutoHyphens/>
        <w:rPr>
          <w:kern w:val="2"/>
        </w:rPr>
      </w:pPr>
      <w:r w:rsidRPr="6ED5C1D3">
        <w:rPr>
          <w:kern w:val="2"/>
        </w:rPr>
        <w:t>Description of h</w:t>
      </w:r>
      <w:r w:rsidR="00B47525" w:rsidRPr="6ED5C1D3">
        <w:rPr>
          <w:kern w:val="2"/>
        </w:rPr>
        <w:t xml:space="preserve">ow </w:t>
      </w:r>
      <w:r w:rsidR="71717846" w:rsidRPr="6ED5C1D3">
        <w:rPr>
          <w:kern w:val="2"/>
        </w:rPr>
        <w:t xml:space="preserve">the </w:t>
      </w:r>
      <w:r w:rsidR="00820656" w:rsidRPr="6ED5C1D3">
        <w:rPr>
          <w:kern w:val="2"/>
        </w:rPr>
        <w:t>expenditures</w:t>
      </w:r>
      <w:r w:rsidR="00B47525" w:rsidRPr="6ED5C1D3">
        <w:rPr>
          <w:kern w:val="2"/>
        </w:rPr>
        <w:t xml:space="preserve"> will</w:t>
      </w:r>
      <w:r w:rsidR="00820656" w:rsidRPr="6ED5C1D3">
        <w:rPr>
          <w:kern w:val="2"/>
        </w:rPr>
        <w:t xml:space="preserve"> be</w:t>
      </w:r>
      <w:r w:rsidR="00B47525" w:rsidRPr="6ED5C1D3">
        <w:rPr>
          <w:kern w:val="2"/>
        </w:rPr>
        <w:t xml:space="preserve"> allocated based on identified needs</w:t>
      </w:r>
      <w:r w:rsidR="2AA7B4D2" w:rsidRPr="6ED5C1D3">
        <w:rPr>
          <w:kern w:val="2"/>
        </w:rPr>
        <w:t>.</w:t>
      </w:r>
    </w:p>
    <w:p w14:paraId="5D9DFE92" w14:textId="1684BAF5" w:rsidR="00B47525" w:rsidRDefault="00B47525" w:rsidP="6ED5C1D3">
      <w:pPr>
        <w:pStyle w:val="ListParagraph"/>
        <w:numPr>
          <w:ilvl w:val="1"/>
          <w:numId w:val="8"/>
        </w:numPr>
        <w:suppressAutoHyphens/>
        <w:rPr>
          <w:kern w:val="2"/>
        </w:rPr>
      </w:pPr>
      <w:r w:rsidRPr="6ED5C1D3">
        <w:rPr>
          <w:kern w:val="2"/>
        </w:rPr>
        <w:t>How program efficacy will be determined.</w:t>
      </w:r>
    </w:p>
    <w:p w14:paraId="113C0BE5" w14:textId="77777777" w:rsidR="00873C6E" w:rsidRPr="00A9459F" w:rsidRDefault="00873C6E" w:rsidP="00873C6E">
      <w:pPr>
        <w:rPr>
          <w:rFonts w:cstheme="minorHAnsi"/>
          <w:b/>
          <w:kern w:val="2"/>
        </w:rPr>
      </w:pPr>
    </w:p>
    <w:p w14:paraId="47A11666" w14:textId="77777777" w:rsidR="00873C6E" w:rsidRPr="00A9459F" w:rsidRDefault="00873C6E" w:rsidP="00873C6E">
      <w:pPr>
        <w:suppressAutoHyphens/>
        <w:rPr>
          <w:rFonts w:cstheme="minorHAnsi"/>
          <w:b/>
          <w:kern w:val="2"/>
          <w:sz w:val="24"/>
          <w:szCs w:val="24"/>
        </w:rPr>
      </w:pPr>
      <w:proofErr w:type="gramStart"/>
      <w:r w:rsidRPr="00A9459F">
        <w:rPr>
          <w:rFonts w:cstheme="minorHAnsi"/>
          <w:b/>
          <w:kern w:val="2"/>
          <w:sz w:val="24"/>
          <w:szCs w:val="24"/>
        </w:rPr>
        <w:t>Program</w:t>
      </w:r>
      <w:proofErr w:type="gramEnd"/>
      <w:r w:rsidRPr="00A9459F">
        <w:rPr>
          <w:rFonts w:cstheme="minorHAnsi"/>
          <w:b/>
          <w:kern w:val="2"/>
          <w:sz w:val="24"/>
          <w:szCs w:val="24"/>
        </w:rPr>
        <w:t xml:space="preserve"> Budget:</w:t>
      </w:r>
    </w:p>
    <w:p w14:paraId="09E52877" w14:textId="77777777" w:rsidR="00873C6E" w:rsidRDefault="00873C6E" w:rsidP="00873C6E">
      <w:pPr>
        <w:suppressAutoHyphens/>
        <w:rPr>
          <w:rFonts w:cstheme="minorHAnsi"/>
          <w:bCs/>
          <w:kern w:val="2"/>
        </w:rPr>
      </w:pPr>
    </w:p>
    <w:p w14:paraId="730094DC" w14:textId="77777777" w:rsidR="00820656" w:rsidRDefault="00873C6E" w:rsidP="00820656">
      <w:pPr>
        <w:suppressAutoHyphens/>
        <w:rPr>
          <w:rFonts w:cstheme="minorHAnsi"/>
          <w:bCs/>
          <w:kern w:val="2"/>
        </w:rPr>
      </w:pPr>
      <w:r>
        <w:rPr>
          <w:rFonts w:cstheme="minorHAnsi"/>
          <w:bCs/>
          <w:kern w:val="2"/>
        </w:rPr>
        <w:t>Complete your proposed program budget in GAINS.</w:t>
      </w:r>
      <w:bookmarkEnd w:id="30"/>
    </w:p>
    <w:sectPr w:rsidR="00820656" w:rsidSect="004D1415">
      <w:footerReference w:type="default" r:id="rId25"/>
      <w:footerReference w:type="first" r:id="rId2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F5817" w14:textId="77777777" w:rsidR="002C07C4" w:rsidRDefault="002C07C4" w:rsidP="00E65C54">
      <w:r>
        <w:separator/>
      </w:r>
    </w:p>
  </w:endnote>
  <w:endnote w:type="continuationSeparator" w:id="0">
    <w:p w14:paraId="0A4BCDED" w14:textId="77777777" w:rsidR="002C07C4" w:rsidRDefault="002C07C4" w:rsidP="00E65C54">
      <w:r>
        <w:continuationSeparator/>
      </w:r>
    </w:p>
  </w:endnote>
  <w:endnote w:type="continuationNotice" w:id="1">
    <w:p w14:paraId="24CA30C3" w14:textId="77777777" w:rsidR="002C07C4" w:rsidRDefault="002C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D11E4" w14:textId="3FEC7291" w:rsidR="00F37AF6" w:rsidRPr="00F37AF6" w:rsidRDefault="00F37AF6" w:rsidP="00F37AF6">
    <w:pPr>
      <w:pStyle w:val="Footer"/>
      <w:tabs>
        <w:tab w:val="left" w:pos="8550"/>
        <w:tab w:val="right" w:pos="10800"/>
      </w:tabs>
      <w:jc w:val="right"/>
      <w:rPr>
        <w:color w:val="595959" w:themeColor="text1" w:themeTint="A6"/>
      </w:rPr>
    </w:pPr>
    <w:r w:rsidRPr="00D34F1D">
      <w:rPr>
        <w:color w:val="595959" w:themeColor="text1" w:themeTint="A6"/>
      </w:rPr>
      <w:tab/>
    </w:r>
    <w:r w:rsidR="00964911">
      <w:rPr>
        <w:color w:val="595959" w:themeColor="text1" w:themeTint="A6"/>
      </w:rPr>
      <w:t>RECOVERY SCHOOL GRANT PROGRAM</w:t>
    </w:r>
    <w:sdt>
      <w:sdtPr>
        <w:rPr>
          <w:color w:val="595959" w:themeColor="text1" w:themeTint="A6"/>
          <w:sz w:val="20"/>
          <w:szCs w:val="20"/>
        </w:rPr>
        <w:id w:val="1538396469"/>
        <w:docPartObj>
          <w:docPartGallery w:val="Page Numbers (Bottom of Page)"/>
          <w:docPartUnique/>
        </w:docPartObj>
      </w:sdtPr>
      <w:sdtEndPr/>
      <w:sdtContent>
        <w:r w:rsidRPr="007C2F3D">
          <w:rPr>
            <w:color w:val="595959" w:themeColor="text1" w:themeTint="A6"/>
            <w:sz w:val="20"/>
            <w:szCs w:val="20"/>
          </w:rPr>
          <w:t xml:space="preserve"> | </w:t>
        </w:r>
        <w:r w:rsidRPr="007C2F3D">
          <w:rPr>
            <w:color w:val="595959" w:themeColor="text1" w:themeTint="A6"/>
            <w:sz w:val="20"/>
            <w:szCs w:val="20"/>
          </w:rPr>
          <w:fldChar w:fldCharType="begin"/>
        </w:r>
        <w:r w:rsidRPr="007C2F3D">
          <w:rPr>
            <w:color w:val="595959" w:themeColor="text1" w:themeTint="A6"/>
            <w:sz w:val="20"/>
            <w:szCs w:val="20"/>
          </w:rPr>
          <w:instrText xml:space="preserve"> PAGE   \* MERGEFORMAT </w:instrText>
        </w:r>
        <w:r w:rsidRPr="007C2F3D">
          <w:rPr>
            <w:color w:val="595959" w:themeColor="text1" w:themeTint="A6"/>
            <w:sz w:val="20"/>
            <w:szCs w:val="20"/>
          </w:rPr>
          <w:fldChar w:fldCharType="separate"/>
        </w:r>
        <w:r w:rsidRPr="007C2F3D">
          <w:rPr>
            <w:color w:val="595959" w:themeColor="text1" w:themeTint="A6"/>
            <w:sz w:val="20"/>
            <w:szCs w:val="20"/>
          </w:rPr>
          <w:t>1</w:t>
        </w:r>
        <w:r w:rsidRPr="007C2F3D">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62A2" w14:textId="77777777" w:rsidR="009B3BB5" w:rsidRDefault="009B3BB5" w:rsidP="009B3BB5">
    <w:pPr>
      <w:pStyle w:val="Footer"/>
      <w:pBdr>
        <w:top w:val="single" w:sz="4" w:space="1" w:color="auto"/>
      </w:pBdr>
      <w:jc w:val="center"/>
    </w:pPr>
    <w:r>
      <w:t>Colorado Department of Education | School Health Services Office</w:t>
    </w:r>
  </w:p>
  <w:p w14:paraId="37A8FEC4" w14:textId="001F4FFE" w:rsidR="00F37AF6" w:rsidRPr="009B3BB5" w:rsidRDefault="009B3BB5" w:rsidP="009B3BB5">
    <w:pPr>
      <w:pStyle w:val="Footer"/>
      <w:pBdr>
        <w:top w:val="single" w:sz="4" w:space="1" w:color="auto"/>
      </w:pBdr>
      <w:jc w:val="center"/>
    </w:pPr>
    <w:r>
      <w:t>201 East Colfax Avenue, Denver, CO 80203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509AE" w14:textId="77777777" w:rsidR="002C07C4" w:rsidRDefault="002C07C4" w:rsidP="00E65C54">
      <w:r>
        <w:separator/>
      </w:r>
    </w:p>
  </w:footnote>
  <w:footnote w:type="continuationSeparator" w:id="0">
    <w:p w14:paraId="3D87A19C" w14:textId="77777777" w:rsidR="002C07C4" w:rsidRDefault="002C07C4" w:rsidP="00E65C54">
      <w:r>
        <w:continuationSeparator/>
      </w:r>
    </w:p>
  </w:footnote>
  <w:footnote w:type="continuationNotice" w:id="1">
    <w:p w14:paraId="65884D8E" w14:textId="77777777" w:rsidR="002C07C4" w:rsidRDefault="002C07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D35E"/>
    <w:multiLevelType w:val="hybridMultilevel"/>
    <w:tmpl w:val="1EC8583A"/>
    <w:lvl w:ilvl="0" w:tplc="32020744">
      <w:start w:val="1"/>
      <w:numFmt w:val="bullet"/>
      <w:lvlText w:val=""/>
      <w:lvlJc w:val="left"/>
      <w:pPr>
        <w:ind w:left="720" w:hanging="360"/>
      </w:pPr>
      <w:rPr>
        <w:rFonts w:ascii="Symbol" w:hAnsi="Symbol" w:hint="default"/>
      </w:rPr>
    </w:lvl>
    <w:lvl w:ilvl="1" w:tplc="F97A4EFA">
      <w:start w:val="1"/>
      <w:numFmt w:val="bullet"/>
      <w:lvlText w:val="o"/>
      <w:lvlJc w:val="left"/>
      <w:pPr>
        <w:ind w:left="1440" w:hanging="360"/>
      </w:pPr>
      <w:rPr>
        <w:rFonts w:ascii="Courier New" w:hAnsi="Courier New" w:hint="default"/>
      </w:rPr>
    </w:lvl>
    <w:lvl w:ilvl="2" w:tplc="32F0681A">
      <w:start w:val="1"/>
      <w:numFmt w:val="bullet"/>
      <w:lvlText w:val=""/>
      <w:lvlJc w:val="left"/>
      <w:pPr>
        <w:ind w:left="2160" w:hanging="360"/>
      </w:pPr>
      <w:rPr>
        <w:rFonts w:ascii="Wingdings" w:hAnsi="Wingdings" w:hint="default"/>
      </w:rPr>
    </w:lvl>
    <w:lvl w:ilvl="3" w:tplc="1E6A50D2">
      <w:start w:val="1"/>
      <w:numFmt w:val="bullet"/>
      <w:lvlText w:val=""/>
      <w:lvlJc w:val="left"/>
      <w:pPr>
        <w:ind w:left="2880" w:hanging="360"/>
      </w:pPr>
      <w:rPr>
        <w:rFonts w:ascii="Symbol" w:hAnsi="Symbol" w:hint="default"/>
      </w:rPr>
    </w:lvl>
    <w:lvl w:ilvl="4" w:tplc="EF623DF4">
      <w:start w:val="1"/>
      <w:numFmt w:val="bullet"/>
      <w:lvlText w:val="o"/>
      <w:lvlJc w:val="left"/>
      <w:pPr>
        <w:ind w:left="3600" w:hanging="360"/>
      </w:pPr>
      <w:rPr>
        <w:rFonts w:ascii="Courier New" w:hAnsi="Courier New" w:hint="default"/>
      </w:rPr>
    </w:lvl>
    <w:lvl w:ilvl="5" w:tplc="34AE8294">
      <w:start w:val="1"/>
      <w:numFmt w:val="bullet"/>
      <w:lvlText w:val=""/>
      <w:lvlJc w:val="left"/>
      <w:pPr>
        <w:ind w:left="4320" w:hanging="360"/>
      </w:pPr>
      <w:rPr>
        <w:rFonts w:ascii="Wingdings" w:hAnsi="Wingdings" w:hint="default"/>
      </w:rPr>
    </w:lvl>
    <w:lvl w:ilvl="6" w:tplc="EB803506">
      <w:start w:val="1"/>
      <w:numFmt w:val="bullet"/>
      <w:lvlText w:val=""/>
      <w:lvlJc w:val="left"/>
      <w:pPr>
        <w:ind w:left="5040" w:hanging="360"/>
      </w:pPr>
      <w:rPr>
        <w:rFonts w:ascii="Symbol" w:hAnsi="Symbol" w:hint="default"/>
      </w:rPr>
    </w:lvl>
    <w:lvl w:ilvl="7" w:tplc="B1582D90">
      <w:start w:val="1"/>
      <w:numFmt w:val="bullet"/>
      <w:lvlText w:val="o"/>
      <w:lvlJc w:val="left"/>
      <w:pPr>
        <w:ind w:left="5760" w:hanging="360"/>
      </w:pPr>
      <w:rPr>
        <w:rFonts w:ascii="Courier New" w:hAnsi="Courier New" w:hint="default"/>
      </w:rPr>
    </w:lvl>
    <w:lvl w:ilvl="8" w:tplc="7B74B0DC">
      <w:start w:val="1"/>
      <w:numFmt w:val="bullet"/>
      <w:lvlText w:val=""/>
      <w:lvlJc w:val="left"/>
      <w:pPr>
        <w:ind w:left="6480" w:hanging="360"/>
      </w:pPr>
      <w:rPr>
        <w:rFonts w:ascii="Wingdings" w:hAnsi="Wingdings" w:hint="default"/>
      </w:rPr>
    </w:lvl>
  </w:abstractNum>
  <w:abstractNum w:abstractNumId="3" w15:restartNumberingAfterBreak="0">
    <w:nsid w:val="12450705"/>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41A11"/>
    <w:multiLevelType w:val="hybridMultilevel"/>
    <w:tmpl w:val="0900A59C"/>
    <w:lvl w:ilvl="0" w:tplc="E1E6E0C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614F3"/>
    <w:multiLevelType w:val="hybridMultilevel"/>
    <w:tmpl w:val="0900A5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4A4266"/>
    <w:multiLevelType w:val="hybridMultilevel"/>
    <w:tmpl w:val="B4F8FB8C"/>
    <w:lvl w:ilvl="0" w:tplc="F29A81B2">
      <w:start w:val="1"/>
      <w:numFmt w:val="bullet"/>
      <w:lvlText w:val=""/>
      <w:lvlJc w:val="left"/>
      <w:pPr>
        <w:ind w:left="720" w:hanging="360"/>
      </w:pPr>
      <w:rPr>
        <w:rFonts w:ascii="Symbol" w:hAnsi="Symbol" w:hint="default"/>
      </w:rPr>
    </w:lvl>
    <w:lvl w:ilvl="1" w:tplc="2DCC454E">
      <w:start w:val="1"/>
      <w:numFmt w:val="bullet"/>
      <w:lvlText w:val="o"/>
      <w:lvlJc w:val="left"/>
      <w:pPr>
        <w:ind w:left="1440" w:hanging="360"/>
      </w:pPr>
      <w:rPr>
        <w:rFonts w:ascii="Courier New" w:hAnsi="Courier New" w:hint="default"/>
      </w:rPr>
    </w:lvl>
    <w:lvl w:ilvl="2" w:tplc="14CEA406">
      <w:start w:val="1"/>
      <w:numFmt w:val="bullet"/>
      <w:lvlText w:val=""/>
      <w:lvlJc w:val="left"/>
      <w:pPr>
        <w:ind w:left="2160" w:hanging="360"/>
      </w:pPr>
      <w:rPr>
        <w:rFonts w:ascii="Wingdings" w:hAnsi="Wingdings" w:hint="default"/>
      </w:rPr>
    </w:lvl>
    <w:lvl w:ilvl="3" w:tplc="091029C4">
      <w:start w:val="1"/>
      <w:numFmt w:val="bullet"/>
      <w:lvlText w:val=""/>
      <w:lvlJc w:val="left"/>
      <w:pPr>
        <w:ind w:left="2880" w:hanging="360"/>
      </w:pPr>
      <w:rPr>
        <w:rFonts w:ascii="Symbol" w:hAnsi="Symbol" w:hint="default"/>
      </w:rPr>
    </w:lvl>
    <w:lvl w:ilvl="4" w:tplc="B4DA931E">
      <w:start w:val="1"/>
      <w:numFmt w:val="bullet"/>
      <w:lvlText w:val="o"/>
      <w:lvlJc w:val="left"/>
      <w:pPr>
        <w:ind w:left="3600" w:hanging="360"/>
      </w:pPr>
      <w:rPr>
        <w:rFonts w:ascii="Courier New" w:hAnsi="Courier New" w:hint="default"/>
      </w:rPr>
    </w:lvl>
    <w:lvl w:ilvl="5" w:tplc="68F85788">
      <w:start w:val="1"/>
      <w:numFmt w:val="bullet"/>
      <w:lvlText w:val=""/>
      <w:lvlJc w:val="left"/>
      <w:pPr>
        <w:ind w:left="4320" w:hanging="360"/>
      </w:pPr>
      <w:rPr>
        <w:rFonts w:ascii="Wingdings" w:hAnsi="Wingdings" w:hint="default"/>
      </w:rPr>
    </w:lvl>
    <w:lvl w:ilvl="6" w:tplc="5C188748">
      <w:start w:val="1"/>
      <w:numFmt w:val="bullet"/>
      <w:lvlText w:val=""/>
      <w:lvlJc w:val="left"/>
      <w:pPr>
        <w:ind w:left="5040" w:hanging="360"/>
      </w:pPr>
      <w:rPr>
        <w:rFonts w:ascii="Symbol" w:hAnsi="Symbol" w:hint="default"/>
      </w:rPr>
    </w:lvl>
    <w:lvl w:ilvl="7" w:tplc="3EA250E4">
      <w:start w:val="1"/>
      <w:numFmt w:val="bullet"/>
      <w:lvlText w:val="o"/>
      <w:lvlJc w:val="left"/>
      <w:pPr>
        <w:ind w:left="5760" w:hanging="360"/>
      </w:pPr>
      <w:rPr>
        <w:rFonts w:ascii="Courier New" w:hAnsi="Courier New" w:hint="default"/>
      </w:rPr>
    </w:lvl>
    <w:lvl w:ilvl="8" w:tplc="A7BA31E4">
      <w:start w:val="1"/>
      <w:numFmt w:val="bullet"/>
      <w:lvlText w:val=""/>
      <w:lvlJc w:val="left"/>
      <w:pPr>
        <w:ind w:left="6480" w:hanging="360"/>
      </w:pPr>
      <w:rPr>
        <w:rFonts w:ascii="Wingdings" w:hAnsi="Wingdings" w:hint="default"/>
      </w:rPr>
    </w:lvl>
  </w:abstractNum>
  <w:abstractNum w:abstractNumId="9"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21747">
    <w:abstractNumId w:val="2"/>
  </w:num>
  <w:num w:numId="2" w16cid:durableId="243877725">
    <w:abstractNumId w:val="6"/>
  </w:num>
  <w:num w:numId="3" w16cid:durableId="1011834599">
    <w:abstractNumId w:val="12"/>
  </w:num>
  <w:num w:numId="4" w16cid:durableId="508906638">
    <w:abstractNumId w:val="1"/>
  </w:num>
  <w:num w:numId="5" w16cid:durableId="10573389">
    <w:abstractNumId w:val="0"/>
  </w:num>
  <w:num w:numId="6" w16cid:durableId="1171527656">
    <w:abstractNumId w:val="10"/>
  </w:num>
  <w:num w:numId="7" w16cid:durableId="1501626646">
    <w:abstractNumId w:val="9"/>
  </w:num>
  <w:num w:numId="8" w16cid:durableId="780224052">
    <w:abstractNumId w:val="5"/>
  </w:num>
  <w:num w:numId="9" w16cid:durableId="1543245943">
    <w:abstractNumId w:val="7"/>
  </w:num>
  <w:num w:numId="10" w16cid:durableId="2054111643">
    <w:abstractNumId w:val="3"/>
  </w:num>
  <w:num w:numId="11" w16cid:durableId="199321737">
    <w:abstractNumId w:val="13"/>
  </w:num>
  <w:num w:numId="12" w16cid:durableId="1532231844">
    <w:abstractNumId w:val="11"/>
  </w:num>
  <w:num w:numId="13" w16cid:durableId="2012371814">
    <w:abstractNumId w:val="4"/>
  </w:num>
  <w:num w:numId="14" w16cid:durableId="152004442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13B4C"/>
    <w:rsid w:val="0002081D"/>
    <w:rsid w:val="00021B81"/>
    <w:rsid w:val="00030F70"/>
    <w:rsid w:val="00031128"/>
    <w:rsid w:val="000438A2"/>
    <w:rsid w:val="00046FE3"/>
    <w:rsid w:val="0005735F"/>
    <w:rsid w:val="000624C3"/>
    <w:rsid w:val="00070985"/>
    <w:rsid w:val="000759AE"/>
    <w:rsid w:val="000823D3"/>
    <w:rsid w:val="000863FE"/>
    <w:rsid w:val="00093403"/>
    <w:rsid w:val="000A0CCD"/>
    <w:rsid w:val="000B54E8"/>
    <w:rsid w:val="000B65A9"/>
    <w:rsid w:val="000B7916"/>
    <w:rsid w:val="000C4F66"/>
    <w:rsid w:val="000C67B5"/>
    <w:rsid w:val="000D42CC"/>
    <w:rsid w:val="000F38EB"/>
    <w:rsid w:val="001070EC"/>
    <w:rsid w:val="00113852"/>
    <w:rsid w:val="0013231E"/>
    <w:rsid w:val="00133484"/>
    <w:rsid w:val="00150E79"/>
    <w:rsid w:val="00163E99"/>
    <w:rsid w:val="001664C5"/>
    <w:rsid w:val="00166FF3"/>
    <w:rsid w:val="001672C5"/>
    <w:rsid w:val="001A04FA"/>
    <w:rsid w:val="001A6DE7"/>
    <w:rsid w:val="001B36E3"/>
    <w:rsid w:val="001B77BD"/>
    <w:rsid w:val="001C2007"/>
    <w:rsid w:val="001E2232"/>
    <w:rsid w:val="001E2C7B"/>
    <w:rsid w:val="0021346F"/>
    <w:rsid w:val="002137D6"/>
    <w:rsid w:val="002239DA"/>
    <w:rsid w:val="002245B4"/>
    <w:rsid w:val="00234F40"/>
    <w:rsid w:val="0023644F"/>
    <w:rsid w:val="00246938"/>
    <w:rsid w:val="00255417"/>
    <w:rsid w:val="0025547E"/>
    <w:rsid w:val="0025707C"/>
    <w:rsid w:val="00264DA8"/>
    <w:rsid w:val="00267ACC"/>
    <w:rsid w:val="00271891"/>
    <w:rsid w:val="002725A3"/>
    <w:rsid w:val="00275566"/>
    <w:rsid w:val="00285392"/>
    <w:rsid w:val="0028645E"/>
    <w:rsid w:val="00291D49"/>
    <w:rsid w:val="002926C8"/>
    <w:rsid w:val="00294A38"/>
    <w:rsid w:val="00296030"/>
    <w:rsid w:val="002A2923"/>
    <w:rsid w:val="002A63C1"/>
    <w:rsid w:val="002A7B01"/>
    <w:rsid w:val="002C07C4"/>
    <w:rsid w:val="002C59C3"/>
    <w:rsid w:val="002D2A84"/>
    <w:rsid w:val="002D2C27"/>
    <w:rsid w:val="002D42A0"/>
    <w:rsid w:val="002D4BD1"/>
    <w:rsid w:val="002D4F91"/>
    <w:rsid w:val="002E527E"/>
    <w:rsid w:val="002F045F"/>
    <w:rsid w:val="003068D4"/>
    <w:rsid w:val="003102F5"/>
    <w:rsid w:val="00310332"/>
    <w:rsid w:val="00311DBF"/>
    <w:rsid w:val="0031248B"/>
    <w:rsid w:val="003157D8"/>
    <w:rsid w:val="003204CF"/>
    <w:rsid w:val="00320BAC"/>
    <w:rsid w:val="00345375"/>
    <w:rsid w:val="00353583"/>
    <w:rsid w:val="00375AF1"/>
    <w:rsid w:val="00382FF4"/>
    <w:rsid w:val="003934A6"/>
    <w:rsid w:val="003A0C49"/>
    <w:rsid w:val="003A2C7A"/>
    <w:rsid w:val="003A7DE6"/>
    <w:rsid w:val="003B253E"/>
    <w:rsid w:val="003B7EBF"/>
    <w:rsid w:val="003D6812"/>
    <w:rsid w:val="003E0EC4"/>
    <w:rsid w:val="003E264B"/>
    <w:rsid w:val="003E4EB7"/>
    <w:rsid w:val="003E4EF5"/>
    <w:rsid w:val="003F0B66"/>
    <w:rsid w:val="003F5C10"/>
    <w:rsid w:val="00404521"/>
    <w:rsid w:val="00406528"/>
    <w:rsid w:val="00412381"/>
    <w:rsid w:val="00416800"/>
    <w:rsid w:val="00417633"/>
    <w:rsid w:val="00425F72"/>
    <w:rsid w:val="00426E04"/>
    <w:rsid w:val="00437B41"/>
    <w:rsid w:val="004469D5"/>
    <w:rsid w:val="00455395"/>
    <w:rsid w:val="004556CB"/>
    <w:rsid w:val="0045753C"/>
    <w:rsid w:val="00457EDC"/>
    <w:rsid w:val="00464F2A"/>
    <w:rsid w:val="00474F80"/>
    <w:rsid w:val="00482791"/>
    <w:rsid w:val="004A00D5"/>
    <w:rsid w:val="004A646B"/>
    <w:rsid w:val="004A66B6"/>
    <w:rsid w:val="004B61C3"/>
    <w:rsid w:val="004C46AB"/>
    <w:rsid w:val="004D1415"/>
    <w:rsid w:val="004D1966"/>
    <w:rsid w:val="004D47D3"/>
    <w:rsid w:val="004E7E19"/>
    <w:rsid w:val="004F2E61"/>
    <w:rsid w:val="00501D81"/>
    <w:rsid w:val="00505158"/>
    <w:rsid w:val="00510A5F"/>
    <w:rsid w:val="005113FA"/>
    <w:rsid w:val="0051572F"/>
    <w:rsid w:val="0053381B"/>
    <w:rsid w:val="00536299"/>
    <w:rsid w:val="00536D05"/>
    <w:rsid w:val="00542C04"/>
    <w:rsid w:val="00543033"/>
    <w:rsid w:val="00543230"/>
    <w:rsid w:val="00547D90"/>
    <w:rsid w:val="005552AC"/>
    <w:rsid w:val="00557D83"/>
    <w:rsid w:val="00566306"/>
    <w:rsid w:val="00570308"/>
    <w:rsid w:val="00572D17"/>
    <w:rsid w:val="00586374"/>
    <w:rsid w:val="00592C48"/>
    <w:rsid w:val="00596AD4"/>
    <w:rsid w:val="005A1920"/>
    <w:rsid w:val="005A35E7"/>
    <w:rsid w:val="005A7E1E"/>
    <w:rsid w:val="005B364F"/>
    <w:rsid w:val="005C7E68"/>
    <w:rsid w:val="005E448C"/>
    <w:rsid w:val="005F16DD"/>
    <w:rsid w:val="005F2F06"/>
    <w:rsid w:val="005F4715"/>
    <w:rsid w:val="005F6707"/>
    <w:rsid w:val="005F77FF"/>
    <w:rsid w:val="00606A59"/>
    <w:rsid w:val="00613ED8"/>
    <w:rsid w:val="0064465E"/>
    <w:rsid w:val="00646D21"/>
    <w:rsid w:val="00646EB4"/>
    <w:rsid w:val="00653CBA"/>
    <w:rsid w:val="006566AF"/>
    <w:rsid w:val="0066100E"/>
    <w:rsid w:val="0066212B"/>
    <w:rsid w:val="00662479"/>
    <w:rsid w:val="00681A6F"/>
    <w:rsid w:val="006863C6"/>
    <w:rsid w:val="006930CB"/>
    <w:rsid w:val="006A08CD"/>
    <w:rsid w:val="006A6291"/>
    <w:rsid w:val="006B082C"/>
    <w:rsid w:val="006B3976"/>
    <w:rsid w:val="006B7161"/>
    <w:rsid w:val="006C12DC"/>
    <w:rsid w:val="006C6BF0"/>
    <w:rsid w:val="006E223A"/>
    <w:rsid w:val="006E70FE"/>
    <w:rsid w:val="006F2C9B"/>
    <w:rsid w:val="006F3E4C"/>
    <w:rsid w:val="006F70C9"/>
    <w:rsid w:val="0071421D"/>
    <w:rsid w:val="00722BD7"/>
    <w:rsid w:val="007230EE"/>
    <w:rsid w:val="007336D1"/>
    <w:rsid w:val="00737B03"/>
    <w:rsid w:val="00746090"/>
    <w:rsid w:val="0075097F"/>
    <w:rsid w:val="007623AD"/>
    <w:rsid w:val="00794C58"/>
    <w:rsid w:val="007A588B"/>
    <w:rsid w:val="007A79F5"/>
    <w:rsid w:val="007C2F3D"/>
    <w:rsid w:val="007D14D6"/>
    <w:rsid w:val="007E4EA3"/>
    <w:rsid w:val="007E538B"/>
    <w:rsid w:val="007E6548"/>
    <w:rsid w:val="007F115D"/>
    <w:rsid w:val="008108B1"/>
    <w:rsid w:val="00812BE5"/>
    <w:rsid w:val="00820656"/>
    <w:rsid w:val="00820909"/>
    <w:rsid w:val="00820F60"/>
    <w:rsid w:val="00821555"/>
    <w:rsid w:val="00832773"/>
    <w:rsid w:val="00833DBE"/>
    <w:rsid w:val="00840A98"/>
    <w:rsid w:val="008446A2"/>
    <w:rsid w:val="00844F01"/>
    <w:rsid w:val="0086005E"/>
    <w:rsid w:val="00861804"/>
    <w:rsid w:val="00873C6E"/>
    <w:rsid w:val="008871C0"/>
    <w:rsid w:val="00894A62"/>
    <w:rsid w:val="00896B96"/>
    <w:rsid w:val="008A2C42"/>
    <w:rsid w:val="008C2A6E"/>
    <w:rsid w:val="008C3D65"/>
    <w:rsid w:val="008C72B9"/>
    <w:rsid w:val="008D24DE"/>
    <w:rsid w:val="008D554A"/>
    <w:rsid w:val="008D68E8"/>
    <w:rsid w:val="008E3E4D"/>
    <w:rsid w:val="008F0ED4"/>
    <w:rsid w:val="0090113A"/>
    <w:rsid w:val="00901479"/>
    <w:rsid w:val="009049CF"/>
    <w:rsid w:val="00922FC6"/>
    <w:rsid w:val="00937064"/>
    <w:rsid w:val="0094546D"/>
    <w:rsid w:val="009568B0"/>
    <w:rsid w:val="009578CF"/>
    <w:rsid w:val="0096126F"/>
    <w:rsid w:val="00964911"/>
    <w:rsid w:val="00966F67"/>
    <w:rsid w:val="009750A1"/>
    <w:rsid w:val="00977125"/>
    <w:rsid w:val="009852B1"/>
    <w:rsid w:val="00992AA7"/>
    <w:rsid w:val="0099430B"/>
    <w:rsid w:val="009B3BB5"/>
    <w:rsid w:val="009C3082"/>
    <w:rsid w:val="009C4367"/>
    <w:rsid w:val="009E733F"/>
    <w:rsid w:val="00A21EB2"/>
    <w:rsid w:val="00A252E5"/>
    <w:rsid w:val="00A3144E"/>
    <w:rsid w:val="00A35A9E"/>
    <w:rsid w:val="00A408F5"/>
    <w:rsid w:val="00A652BB"/>
    <w:rsid w:val="00A87BA9"/>
    <w:rsid w:val="00A90FF6"/>
    <w:rsid w:val="00A91EE5"/>
    <w:rsid w:val="00A94340"/>
    <w:rsid w:val="00A9459F"/>
    <w:rsid w:val="00A95DCC"/>
    <w:rsid w:val="00AA059C"/>
    <w:rsid w:val="00AB7231"/>
    <w:rsid w:val="00AC2BCB"/>
    <w:rsid w:val="00AC7CB3"/>
    <w:rsid w:val="00AD0484"/>
    <w:rsid w:val="00AD0CEF"/>
    <w:rsid w:val="00AE3428"/>
    <w:rsid w:val="00AE4C53"/>
    <w:rsid w:val="00B00D08"/>
    <w:rsid w:val="00B0285B"/>
    <w:rsid w:val="00B145DA"/>
    <w:rsid w:val="00B45A8F"/>
    <w:rsid w:val="00B47525"/>
    <w:rsid w:val="00B54945"/>
    <w:rsid w:val="00B64939"/>
    <w:rsid w:val="00B747E9"/>
    <w:rsid w:val="00B82E9A"/>
    <w:rsid w:val="00B963E3"/>
    <w:rsid w:val="00BA3303"/>
    <w:rsid w:val="00BA5DAC"/>
    <w:rsid w:val="00BB58DB"/>
    <w:rsid w:val="00BD6D3B"/>
    <w:rsid w:val="00BE240F"/>
    <w:rsid w:val="00BE245D"/>
    <w:rsid w:val="00BE4862"/>
    <w:rsid w:val="00BF07F8"/>
    <w:rsid w:val="00BF0F74"/>
    <w:rsid w:val="00BF2A41"/>
    <w:rsid w:val="00BF2AF8"/>
    <w:rsid w:val="00BF416A"/>
    <w:rsid w:val="00BF5534"/>
    <w:rsid w:val="00BF7D8C"/>
    <w:rsid w:val="00C0030D"/>
    <w:rsid w:val="00C066DB"/>
    <w:rsid w:val="00C13292"/>
    <w:rsid w:val="00C23C25"/>
    <w:rsid w:val="00C273F6"/>
    <w:rsid w:val="00C37D77"/>
    <w:rsid w:val="00C4024C"/>
    <w:rsid w:val="00C4185D"/>
    <w:rsid w:val="00C42665"/>
    <w:rsid w:val="00C45E80"/>
    <w:rsid w:val="00C57E01"/>
    <w:rsid w:val="00C60ADB"/>
    <w:rsid w:val="00C60F66"/>
    <w:rsid w:val="00C62CB8"/>
    <w:rsid w:val="00C91B0C"/>
    <w:rsid w:val="00C92037"/>
    <w:rsid w:val="00C94692"/>
    <w:rsid w:val="00CA3422"/>
    <w:rsid w:val="00CA3D61"/>
    <w:rsid w:val="00CC0B21"/>
    <w:rsid w:val="00CE2FFF"/>
    <w:rsid w:val="00CF091F"/>
    <w:rsid w:val="00D04BA5"/>
    <w:rsid w:val="00D25121"/>
    <w:rsid w:val="00D27D96"/>
    <w:rsid w:val="00D323DC"/>
    <w:rsid w:val="00D34F1D"/>
    <w:rsid w:val="00D37006"/>
    <w:rsid w:val="00D44E74"/>
    <w:rsid w:val="00D500F2"/>
    <w:rsid w:val="00D62E61"/>
    <w:rsid w:val="00D646FC"/>
    <w:rsid w:val="00D731F3"/>
    <w:rsid w:val="00D7397D"/>
    <w:rsid w:val="00D86E42"/>
    <w:rsid w:val="00D91AB6"/>
    <w:rsid w:val="00D934F8"/>
    <w:rsid w:val="00D93720"/>
    <w:rsid w:val="00D94F0B"/>
    <w:rsid w:val="00D961F7"/>
    <w:rsid w:val="00DA70E5"/>
    <w:rsid w:val="00DAF38A"/>
    <w:rsid w:val="00DB406A"/>
    <w:rsid w:val="00DD10CB"/>
    <w:rsid w:val="00DD4934"/>
    <w:rsid w:val="00DE7200"/>
    <w:rsid w:val="00DF1342"/>
    <w:rsid w:val="00DF266C"/>
    <w:rsid w:val="00DF62C1"/>
    <w:rsid w:val="00DF67B2"/>
    <w:rsid w:val="00E21E33"/>
    <w:rsid w:val="00E21FE2"/>
    <w:rsid w:val="00E243A5"/>
    <w:rsid w:val="00E43233"/>
    <w:rsid w:val="00E64469"/>
    <w:rsid w:val="00E655F9"/>
    <w:rsid w:val="00E65C54"/>
    <w:rsid w:val="00E72862"/>
    <w:rsid w:val="00E72B38"/>
    <w:rsid w:val="00E830F1"/>
    <w:rsid w:val="00E84740"/>
    <w:rsid w:val="00E8712C"/>
    <w:rsid w:val="00E93DF0"/>
    <w:rsid w:val="00EC5AC1"/>
    <w:rsid w:val="00EC7E8D"/>
    <w:rsid w:val="00ED63E1"/>
    <w:rsid w:val="00ED7C24"/>
    <w:rsid w:val="00EE2D38"/>
    <w:rsid w:val="00EE4616"/>
    <w:rsid w:val="00EF0741"/>
    <w:rsid w:val="00EF2D5D"/>
    <w:rsid w:val="00EF6CAC"/>
    <w:rsid w:val="00F009A1"/>
    <w:rsid w:val="00F07C9D"/>
    <w:rsid w:val="00F1618E"/>
    <w:rsid w:val="00F26DB0"/>
    <w:rsid w:val="00F336D7"/>
    <w:rsid w:val="00F362EC"/>
    <w:rsid w:val="00F37AF6"/>
    <w:rsid w:val="00F4482F"/>
    <w:rsid w:val="00F46D7A"/>
    <w:rsid w:val="00F53C46"/>
    <w:rsid w:val="00F543A8"/>
    <w:rsid w:val="00F6278D"/>
    <w:rsid w:val="00F771EC"/>
    <w:rsid w:val="00F81DAD"/>
    <w:rsid w:val="00F83BF8"/>
    <w:rsid w:val="00F853FE"/>
    <w:rsid w:val="00F911DA"/>
    <w:rsid w:val="00F92373"/>
    <w:rsid w:val="00F944A8"/>
    <w:rsid w:val="00FB1FB6"/>
    <w:rsid w:val="00FB4701"/>
    <w:rsid w:val="00FB70DE"/>
    <w:rsid w:val="00FE1BE8"/>
    <w:rsid w:val="00FF0ED2"/>
    <w:rsid w:val="01C281DF"/>
    <w:rsid w:val="023E7B95"/>
    <w:rsid w:val="03F41EAC"/>
    <w:rsid w:val="04AD9B84"/>
    <w:rsid w:val="05C0B305"/>
    <w:rsid w:val="05E96F64"/>
    <w:rsid w:val="0683AB4B"/>
    <w:rsid w:val="06DD7294"/>
    <w:rsid w:val="0751C4C9"/>
    <w:rsid w:val="0786EDE5"/>
    <w:rsid w:val="07920699"/>
    <w:rsid w:val="097AC679"/>
    <w:rsid w:val="09FBE2F3"/>
    <w:rsid w:val="0B433DB3"/>
    <w:rsid w:val="0B86A7A6"/>
    <w:rsid w:val="0BB453AC"/>
    <w:rsid w:val="0D3C2AA2"/>
    <w:rsid w:val="0EAD4E49"/>
    <w:rsid w:val="0FB7F2B4"/>
    <w:rsid w:val="10D734F9"/>
    <w:rsid w:val="10E7114C"/>
    <w:rsid w:val="1125A1F5"/>
    <w:rsid w:val="114E8454"/>
    <w:rsid w:val="11632F8E"/>
    <w:rsid w:val="128D9ED0"/>
    <w:rsid w:val="13E849C6"/>
    <w:rsid w:val="13F1F660"/>
    <w:rsid w:val="1436F4C4"/>
    <w:rsid w:val="1460FF57"/>
    <w:rsid w:val="1484B6AB"/>
    <w:rsid w:val="14952AB6"/>
    <w:rsid w:val="154BFBD2"/>
    <w:rsid w:val="15B4FCCF"/>
    <w:rsid w:val="1741D0C6"/>
    <w:rsid w:val="17EF7891"/>
    <w:rsid w:val="187886A7"/>
    <w:rsid w:val="18AE4A64"/>
    <w:rsid w:val="1950B23E"/>
    <w:rsid w:val="19E083F9"/>
    <w:rsid w:val="1A0F6235"/>
    <w:rsid w:val="1B0305EC"/>
    <w:rsid w:val="1BD42247"/>
    <w:rsid w:val="1D0AA222"/>
    <w:rsid w:val="1D0CD9E6"/>
    <w:rsid w:val="1E45E77E"/>
    <w:rsid w:val="1EBA1D31"/>
    <w:rsid w:val="1EF44B82"/>
    <w:rsid w:val="1F5FB7A0"/>
    <w:rsid w:val="1F82D764"/>
    <w:rsid w:val="1FC88A03"/>
    <w:rsid w:val="1FDD98BD"/>
    <w:rsid w:val="1FE33D77"/>
    <w:rsid w:val="20031C83"/>
    <w:rsid w:val="2084ECA1"/>
    <w:rsid w:val="220FAED4"/>
    <w:rsid w:val="22170D8B"/>
    <w:rsid w:val="2221AE31"/>
    <w:rsid w:val="22A93A74"/>
    <w:rsid w:val="22DDA76D"/>
    <w:rsid w:val="23451512"/>
    <w:rsid w:val="23B6E985"/>
    <w:rsid w:val="24A7898D"/>
    <w:rsid w:val="24DC0C6F"/>
    <w:rsid w:val="25A4CCF1"/>
    <w:rsid w:val="25D8DE21"/>
    <w:rsid w:val="26E11266"/>
    <w:rsid w:val="27067098"/>
    <w:rsid w:val="27CDBF4A"/>
    <w:rsid w:val="285ACE8F"/>
    <w:rsid w:val="288047A0"/>
    <w:rsid w:val="29F4AD71"/>
    <w:rsid w:val="2AA7B4D2"/>
    <w:rsid w:val="2AE6FBC0"/>
    <w:rsid w:val="2AF07FA0"/>
    <w:rsid w:val="2B094F33"/>
    <w:rsid w:val="2B5130D9"/>
    <w:rsid w:val="2C0E7516"/>
    <w:rsid w:val="2C87067D"/>
    <w:rsid w:val="2CE6418F"/>
    <w:rsid w:val="2D6CDD89"/>
    <w:rsid w:val="2E6FC91B"/>
    <w:rsid w:val="2E81421C"/>
    <w:rsid w:val="2EEE0DB4"/>
    <w:rsid w:val="2F4F7875"/>
    <w:rsid w:val="2F59F519"/>
    <w:rsid w:val="2FD2DA8E"/>
    <w:rsid w:val="300CA83E"/>
    <w:rsid w:val="30B247FC"/>
    <w:rsid w:val="30D46E87"/>
    <w:rsid w:val="31650A41"/>
    <w:rsid w:val="31DD5840"/>
    <w:rsid w:val="32395C81"/>
    <w:rsid w:val="331201C2"/>
    <w:rsid w:val="337214C5"/>
    <w:rsid w:val="3383C5CF"/>
    <w:rsid w:val="33ADECE3"/>
    <w:rsid w:val="3404087C"/>
    <w:rsid w:val="3418A585"/>
    <w:rsid w:val="34288BBC"/>
    <w:rsid w:val="35702B1D"/>
    <w:rsid w:val="35927D35"/>
    <w:rsid w:val="35B2FC0C"/>
    <w:rsid w:val="3603425B"/>
    <w:rsid w:val="3641DEDB"/>
    <w:rsid w:val="36C1BE5D"/>
    <w:rsid w:val="36CD6AB6"/>
    <w:rsid w:val="371AB64F"/>
    <w:rsid w:val="37C6CA0A"/>
    <w:rsid w:val="385A4B76"/>
    <w:rsid w:val="39B94AB1"/>
    <w:rsid w:val="3AA43CC9"/>
    <w:rsid w:val="3AF5BBA8"/>
    <w:rsid w:val="3CD310E0"/>
    <w:rsid w:val="3DFFB8AD"/>
    <w:rsid w:val="3EF35392"/>
    <w:rsid w:val="3EFA99BE"/>
    <w:rsid w:val="3F0CE02D"/>
    <w:rsid w:val="3F70A248"/>
    <w:rsid w:val="409894AD"/>
    <w:rsid w:val="4148D11F"/>
    <w:rsid w:val="4300E552"/>
    <w:rsid w:val="4333319C"/>
    <w:rsid w:val="4380F636"/>
    <w:rsid w:val="44C5280D"/>
    <w:rsid w:val="456C8902"/>
    <w:rsid w:val="4591DEF3"/>
    <w:rsid w:val="468364F2"/>
    <w:rsid w:val="46F98C9B"/>
    <w:rsid w:val="4745E8FF"/>
    <w:rsid w:val="47EECAE3"/>
    <w:rsid w:val="4836E404"/>
    <w:rsid w:val="48A6FD18"/>
    <w:rsid w:val="49016C90"/>
    <w:rsid w:val="4927CE4F"/>
    <w:rsid w:val="497D1CB1"/>
    <w:rsid w:val="4A11358C"/>
    <w:rsid w:val="4A13A265"/>
    <w:rsid w:val="4AC55A65"/>
    <w:rsid w:val="4B56B930"/>
    <w:rsid w:val="4C2BFEB3"/>
    <w:rsid w:val="4C55F138"/>
    <w:rsid w:val="4C5DA982"/>
    <w:rsid w:val="4CE707BD"/>
    <w:rsid w:val="4E18F428"/>
    <w:rsid w:val="4EF9F480"/>
    <w:rsid w:val="50EFA9AD"/>
    <w:rsid w:val="51D539DD"/>
    <w:rsid w:val="52509F7F"/>
    <w:rsid w:val="52CDA0FE"/>
    <w:rsid w:val="535304BF"/>
    <w:rsid w:val="53ACAA8D"/>
    <w:rsid w:val="53CC1AAE"/>
    <w:rsid w:val="53D5BB47"/>
    <w:rsid w:val="541A3A93"/>
    <w:rsid w:val="54454F26"/>
    <w:rsid w:val="548F0332"/>
    <w:rsid w:val="55290329"/>
    <w:rsid w:val="56C0D80C"/>
    <w:rsid w:val="57949C9F"/>
    <w:rsid w:val="58B8FB93"/>
    <w:rsid w:val="59106861"/>
    <w:rsid w:val="59F291B5"/>
    <w:rsid w:val="5A5CE460"/>
    <w:rsid w:val="5A83E7FF"/>
    <w:rsid w:val="5B0E4CA1"/>
    <w:rsid w:val="5B43F636"/>
    <w:rsid w:val="5B8BE19E"/>
    <w:rsid w:val="5BFCE3D2"/>
    <w:rsid w:val="5DBD2FF1"/>
    <w:rsid w:val="5E071F7C"/>
    <w:rsid w:val="5F156371"/>
    <w:rsid w:val="5F290619"/>
    <w:rsid w:val="5FC79A13"/>
    <w:rsid w:val="60577A54"/>
    <w:rsid w:val="60746BEF"/>
    <w:rsid w:val="60B4FE5F"/>
    <w:rsid w:val="60C486D1"/>
    <w:rsid w:val="61767152"/>
    <w:rsid w:val="61DC32D2"/>
    <w:rsid w:val="61E728D8"/>
    <w:rsid w:val="622FD206"/>
    <w:rsid w:val="624608FA"/>
    <w:rsid w:val="625FDC43"/>
    <w:rsid w:val="62923CA8"/>
    <w:rsid w:val="629B497A"/>
    <w:rsid w:val="62C13977"/>
    <w:rsid w:val="63350D5D"/>
    <w:rsid w:val="6342D727"/>
    <w:rsid w:val="634E6200"/>
    <w:rsid w:val="6401C406"/>
    <w:rsid w:val="6434C493"/>
    <w:rsid w:val="6463E4E3"/>
    <w:rsid w:val="6612BDB9"/>
    <w:rsid w:val="67515D3A"/>
    <w:rsid w:val="676AEA44"/>
    <w:rsid w:val="676E6ACE"/>
    <w:rsid w:val="688730BB"/>
    <w:rsid w:val="69348DA7"/>
    <w:rsid w:val="693799C6"/>
    <w:rsid w:val="69EDB61F"/>
    <w:rsid w:val="69F17573"/>
    <w:rsid w:val="6B223A70"/>
    <w:rsid w:val="6B6D631B"/>
    <w:rsid w:val="6BA74EEC"/>
    <w:rsid w:val="6BF1FB50"/>
    <w:rsid w:val="6C55A1BD"/>
    <w:rsid w:val="6E991573"/>
    <w:rsid w:val="6ED5C1D3"/>
    <w:rsid w:val="6F0F9854"/>
    <w:rsid w:val="6F1E781B"/>
    <w:rsid w:val="6F95B52B"/>
    <w:rsid w:val="70FBAC38"/>
    <w:rsid w:val="7126BA5F"/>
    <w:rsid w:val="71361094"/>
    <w:rsid w:val="71717846"/>
    <w:rsid w:val="7186DFFC"/>
    <w:rsid w:val="71A057E3"/>
    <w:rsid w:val="72126D83"/>
    <w:rsid w:val="72A8E836"/>
    <w:rsid w:val="72AA7C28"/>
    <w:rsid w:val="72C0491E"/>
    <w:rsid w:val="730DAF9E"/>
    <w:rsid w:val="730FC35A"/>
    <w:rsid w:val="74968A4B"/>
    <w:rsid w:val="75DF99B6"/>
    <w:rsid w:val="75FD3509"/>
    <w:rsid w:val="7609BA50"/>
    <w:rsid w:val="76C09D8C"/>
    <w:rsid w:val="777D773A"/>
    <w:rsid w:val="77AD9B87"/>
    <w:rsid w:val="77B4C5B8"/>
    <w:rsid w:val="78911B94"/>
    <w:rsid w:val="78A21A25"/>
    <w:rsid w:val="7912D22C"/>
    <w:rsid w:val="7919479B"/>
    <w:rsid w:val="793884A4"/>
    <w:rsid w:val="79F4B02E"/>
    <w:rsid w:val="7A28670D"/>
    <w:rsid w:val="7B2B0762"/>
    <w:rsid w:val="7B361F4A"/>
    <w:rsid w:val="7B40C6B0"/>
    <w:rsid w:val="7B706099"/>
    <w:rsid w:val="7BAD709B"/>
    <w:rsid w:val="7C8E4F08"/>
    <w:rsid w:val="7CDA327A"/>
    <w:rsid w:val="7DA3E67E"/>
    <w:rsid w:val="7EA8E9C1"/>
    <w:rsid w:val="7ED1A1AC"/>
    <w:rsid w:val="7F335C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0AFD312A-0100-488D-BC9D-CF71E194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34"/>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587541800">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16597600">
      <w:bodyDiv w:val="1"/>
      <w:marLeft w:val="0"/>
      <w:marRight w:val="0"/>
      <w:marTop w:val="0"/>
      <w:marBottom w:val="0"/>
      <w:divBdr>
        <w:top w:val="none" w:sz="0" w:space="0" w:color="auto"/>
        <w:left w:val="none" w:sz="0" w:space="0" w:color="auto"/>
        <w:bottom w:val="none" w:sz="0" w:space="0" w:color="auto"/>
        <w:right w:val="none" w:sz="0" w:space="0" w:color="auto"/>
      </w:divBdr>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chan_G@cde.state.co.us" TargetMode="External"/><Relationship Id="rId18" Type="http://schemas.openxmlformats.org/officeDocument/2006/relationships/hyperlink" Target="https://www.cde.state.co.us/gains/gainstraining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de.state.co.us/healthandwellness/recoveryschoolgrantprogram" TargetMode="External"/><Relationship Id="rId7" Type="http://schemas.openxmlformats.org/officeDocument/2006/relationships/endnotes" Target="endnotes.xml"/><Relationship Id="rId12" Type="http://schemas.openxmlformats.org/officeDocument/2006/relationships/hyperlink" Target="mailto:Brodecky_A@cde.state.co.us" TargetMode="External"/><Relationship Id="rId17" Type="http://schemas.openxmlformats.org/officeDocument/2006/relationships/hyperlink" Target="https://www.cde.state.co.us/gai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lorado.egrantsmanagement.com/" TargetMode="External"/><Relationship Id="rId20"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hyperlink" Target="https://colorado.egrantsmanagement.com/" TargetMode="External"/><Relationship Id="rId5" Type="http://schemas.openxmlformats.org/officeDocument/2006/relationships/webSettings" Target="webSettings.xml"/><Relationship Id="rId15" Type="http://schemas.openxmlformats.org/officeDocument/2006/relationships/hyperlink" Target="mailto:GAINS@cde.state.co.us" TargetMode="External"/><Relationship Id="rId23" Type="http://schemas.openxmlformats.org/officeDocument/2006/relationships/hyperlink" Target="https://www.cde.state.co.us/healthandwellness/recoveryschoolgrantprogram" TargetMode="External"/><Relationship Id="rId28" Type="http://schemas.openxmlformats.org/officeDocument/2006/relationships/theme" Target="theme/theme1.xml"/><Relationship Id="rId10" Type="http://schemas.openxmlformats.org/officeDocument/2006/relationships/hyperlink" Target="https://colorado.egrantsmanagement.com/" TargetMode="External"/><Relationship Id="rId19" Type="http://schemas.openxmlformats.org/officeDocument/2006/relationships/hyperlink" Target="https://app.smartsheet.com/b/form/6cb9159d35894e76b6875bebc7232d56" TargetMode="External"/><Relationship Id="rId4" Type="http://schemas.openxmlformats.org/officeDocument/2006/relationships/settings" Target="settings.xml"/><Relationship Id="rId9" Type="http://schemas.openxmlformats.org/officeDocument/2006/relationships/hyperlink" Target="https://www.cde.state.co.us/healthandwellness/recoveryschoolgrantprogram" TargetMode="External"/><Relationship Id="rId14" Type="http://schemas.openxmlformats.org/officeDocument/2006/relationships/hyperlink" Target="mailto:Christensen_A@cde.state.co.us" TargetMode="External"/><Relationship Id="rId22" Type="http://schemas.openxmlformats.org/officeDocument/2006/relationships/hyperlink" Target="https://colorado.egrantsmanagement.com/" TargetMode="Externa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66E64D9A-6158-4EA9-A959-F0BF808F0931}">
    <t:Anchor>
      <t:Comment id="701237112"/>
    </t:Anchor>
    <t:History>
      <t:Event id="{BCA9114A-ABE2-43AE-B748-A6AF8CA1BC74}" time="2024-09-30T20:26:09.207Z">
        <t:Attribution userId="S::brodecky_a@cde.state.co.us::5e387ef0-fc71-41ce-8057-c33939b8395f" userProvider="AD" userName="Brodecky, Anita"/>
        <t:Anchor>
          <t:Comment id="701237112"/>
        </t:Anchor>
        <t:Create/>
      </t:Event>
      <t:Event id="{FEAECC2A-01B6-4782-AFA0-B25D45AD992B}" time="2024-09-30T20:26:09.207Z">
        <t:Attribution userId="S::brodecky_a@cde.state.co.us::5e387ef0-fc71-41ce-8057-c33939b8395f" userProvider="AD" userName="Brodecky, Anita"/>
        <t:Anchor>
          <t:Comment id="701237112"/>
        </t:Anchor>
        <t:Assign userId="S::Kochan_g@cde.state.co.us::36af6482-ef1d-448c-b4a9-51ab09f81acc" userProvider="AD" userName="Kochan, Gloria"/>
      </t:Event>
      <t:Event id="{C7711154-1226-45CE-83D4-80DAEE97724D}" time="2024-09-30T20:26:09.207Z">
        <t:Attribution userId="S::brodecky_a@cde.state.co.us::5e387ef0-fc71-41ce-8057-c33939b8395f" userProvider="AD" userName="Brodecky, Anita"/>
        <t:Anchor>
          <t:Comment id="701237112"/>
        </t:Anchor>
        <t:SetTitle title="@Kochan, Gloria I assume you need an AFR? Is this the correct date?"/>
      </t:Event>
      <t:Event id="{3E382654-B687-4684-994E-D357623FE51A}" time="2024-09-30T20:59:09.567Z">
        <t:Attribution userId="S::brodecky_a@cde.state.co.us::5e387ef0-fc71-41ce-8057-c33939b8395f" userProvider="AD" userName="Brodecky, Anita"/>
        <t:Progress percentComplete="100"/>
      </t:Event>
    </t:History>
  </t:Task>
  <t:Task id="{C3A8DD9B-FB02-49E9-BCE5-69DB31DC419F}">
    <t:Anchor>
      <t:Comment id="233387044"/>
    </t:Anchor>
    <t:History>
      <t:Event id="{8E4F819A-3EDC-4D06-AA99-F1AA5F3BAA67}" time="2024-09-23T20:27:35.832Z">
        <t:Attribution userId="S::brodecky_a@cde.state.co.us::5e387ef0-fc71-41ce-8057-c33939b8395f" userProvider="AD" userName="Brodecky, Anita"/>
        <t:Anchor>
          <t:Comment id="1621256814"/>
        </t:Anchor>
        <t:Create/>
      </t:Event>
      <t:Event id="{422EEBD4-AD3F-4DBF-984C-DE90D79053EA}" time="2024-09-23T20:27:35.832Z">
        <t:Attribution userId="S::brodecky_a@cde.state.co.us::5e387ef0-fc71-41ce-8057-c33939b8395f" userProvider="AD" userName="Brodecky, Anita"/>
        <t:Anchor>
          <t:Comment id="1621256814"/>
        </t:Anchor>
        <t:Assign userId="S::Christensen_a@cde.state.co.us::7d680085-0770-4f14-a671-40d34a9daa96" userProvider="AD" userName="Christensen, Mandy"/>
      </t:Event>
      <t:Event id="{4CA47528-286D-4C44-80A4-0E799CEE5785}" time="2024-09-23T20:27:35.832Z">
        <t:Attribution userId="S::brodecky_a@cde.state.co.us::5e387ef0-fc71-41ce-8057-c33939b8395f" userProvider="AD" userName="Brodecky, Anita"/>
        <t:Anchor>
          <t:Comment id="1621256814"/>
        </t:Anchor>
        <t:SetTitle title="@Christensen, Mandy"/>
      </t:Event>
    </t:History>
  </t:Task>
</t:Task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2722</Words>
  <Characters>15521</Characters>
  <Application>Microsoft Office Word</Application>
  <DocSecurity>0</DocSecurity>
  <Lines>129</Lines>
  <Paragraphs>36</Paragraphs>
  <ScaleCrop>false</ScaleCrop>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Brodecky, Anita</cp:lastModifiedBy>
  <cp:revision>2</cp:revision>
  <dcterms:created xsi:type="dcterms:W3CDTF">2024-10-09T16:29:00Z</dcterms:created>
  <dcterms:modified xsi:type="dcterms:W3CDTF">2024-10-09T16:29:00Z</dcterms:modified>
</cp:coreProperties>
</file>