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9573" w14:textId="77777777" w:rsidR="00D11BF0" w:rsidRDefault="00D11BF0" w:rsidP="00D11BF0">
      <w:pPr>
        <w:pStyle w:val="Title"/>
      </w:pPr>
    </w:p>
    <w:p w14:paraId="47588708" w14:textId="77777777" w:rsidR="00D11BF0" w:rsidRDefault="00D11BF0" w:rsidP="00D11BF0">
      <w:pPr>
        <w:pStyle w:val="Title"/>
      </w:pPr>
    </w:p>
    <w:p w14:paraId="202FD56E" w14:textId="77777777" w:rsidR="00D11BF0" w:rsidRDefault="00D11BF0" w:rsidP="00D11BF0">
      <w:pPr>
        <w:pStyle w:val="Title"/>
      </w:pPr>
    </w:p>
    <w:p w14:paraId="41F91F7B" w14:textId="77777777" w:rsidR="00D11BF0" w:rsidRDefault="00D11BF0" w:rsidP="00D11BF0">
      <w:pPr>
        <w:pStyle w:val="Title"/>
        <w:sectPr w:rsidR="00D11BF0" w:rsidSect="00D11BF0">
          <w:pgSz w:w="12240" w:h="15840"/>
          <w:pgMar w:top="270" w:right="990" w:bottom="1440" w:left="1440" w:header="180" w:footer="720" w:gutter="0"/>
          <w:cols w:num="2" w:space="0" w:equalWidth="0">
            <w:col w:w="6048" w:space="0"/>
            <w:col w:w="3312"/>
          </w:cols>
          <w:docGrid w:linePitch="360"/>
        </w:sectPr>
      </w:pPr>
      <w:r w:rsidRPr="00D11BF0">
        <w:t>Sequencing of Services</w:t>
      </w:r>
      <w:r>
        <w:t xml:space="preserve"> </w:t>
      </w:r>
      <w:r>
        <w:br/>
      </w:r>
      <w:r w:rsidRPr="00D11BF0">
        <w:t>Assessments for 6 Core Outcomes</w:t>
      </w:r>
      <w:r>
        <w:br w:type="column"/>
      </w:r>
      <w:r>
        <w:rPr>
          <w:b/>
          <w:bCs/>
          <w:noProof/>
        </w:rPr>
        <w:drawing>
          <wp:inline distT="0" distB="0" distL="0" distR="0" wp14:anchorId="18A4F183" wp14:editId="55DC69D7">
            <wp:extent cx="1737360" cy="1737360"/>
            <wp:effectExtent l="0" t="0" r="0" b="0"/>
            <wp:docPr id="1" name="Picture 1" descr="A circular graphic with multiple layers. In the center of the circle, student and youth outcomes.&#10;&#10;Around that, the six student outcomes: Build self-determination and leadership skills; build skills to safely navigate community and access services; understand post secondary options; develop competence in computer and digital literacy; expectations of competitive employment and understand disability and health management.&#10;&#10;Around the outcomes, achieve successful post-school outcomes and individualized access to services and supports.&#10;&#10;Finally around the outside, coordinated support and collaborative partnerships and alignment of best pract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ircular graphic with multiple layers. In the center of the circle, student and youth outcomes.&#10;&#10;Around that, the six student outcomes: Build self-determination and leadership skills; build skills to safely navigate community and access services; understand post secondary options; develop competence in computer and digital literacy; expectations of competitive employment and understand disability and health management.&#10;&#10;Around the outcomes, achieve successful post-school outcomes and individualized access to services and supports.&#10;&#10;Finally around the outside, coordinated support and collaborative partnerships and alignment of best practice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13EF5" w14:textId="328BDD4C" w:rsidR="00D11BF0" w:rsidRDefault="00D11BF0" w:rsidP="00D11BF0">
      <w:pPr>
        <w:pStyle w:val="Heading1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D11BF0" w14:paraId="673DF8B9" w14:textId="77777777" w:rsidTr="008C11DA">
        <w:trPr>
          <w:tblHeader/>
        </w:trPr>
        <w:tc>
          <w:tcPr>
            <w:tcW w:w="9800" w:type="dxa"/>
            <w:gridSpan w:val="3"/>
            <w:shd w:val="clear" w:color="auto" w:fill="6FC4E7"/>
          </w:tcPr>
          <w:p w14:paraId="1C93A56D" w14:textId="306898A5" w:rsidR="00D11BF0" w:rsidRDefault="00D11BF0" w:rsidP="00D11BF0">
            <w:pPr>
              <w:pStyle w:val="Heading1"/>
            </w:pPr>
            <w:r w:rsidRPr="00D11BF0">
              <w:t>Build Self-Determination and Leadership Skills</w:t>
            </w:r>
          </w:p>
        </w:tc>
      </w:tr>
      <w:tr w:rsidR="00D11BF0" w14:paraId="761BF891" w14:textId="77777777" w:rsidTr="00D11BF0">
        <w:trPr>
          <w:tblHeader/>
        </w:trPr>
        <w:tc>
          <w:tcPr>
            <w:tcW w:w="3266" w:type="dxa"/>
          </w:tcPr>
          <w:p w14:paraId="4F7BBEE7" w14:textId="3C82199A" w:rsidR="00D11BF0" w:rsidRDefault="00D11BF0" w:rsidP="00D11BF0">
            <w:r>
              <w:rPr>
                <w:b/>
                <w:bCs/>
              </w:rPr>
              <w:t>Assessments</w:t>
            </w:r>
          </w:p>
        </w:tc>
        <w:tc>
          <w:tcPr>
            <w:tcW w:w="3267" w:type="dxa"/>
          </w:tcPr>
          <w:p w14:paraId="59577AC2" w14:textId="661D0914" w:rsidR="00D11BF0" w:rsidRDefault="00D11BF0" w:rsidP="00D11BF0">
            <w:r w:rsidRPr="00036D34">
              <w:rPr>
                <w:b/>
                <w:bCs/>
              </w:rPr>
              <w:t>Identified Needs and Areas for Support</w:t>
            </w:r>
          </w:p>
        </w:tc>
        <w:tc>
          <w:tcPr>
            <w:tcW w:w="3267" w:type="dxa"/>
          </w:tcPr>
          <w:p w14:paraId="0C0D5253" w14:textId="02F236D6" w:rsidR="00D11BF0" w:rsidRDefault="00D11BF0" w:rsidP="00D11BF0">
            <w:r w:rsidRPr="00036D34">
              <w:rPr>
                <w:b/>
                <w:bCs/>
              </w:rPr>
              <w:t>Goal</w:t>
            </w:r>
          </w:p>
        </w:tc>
      </w:tr>
      <w:tr w:rsidR="00D11BF0" w14:paraId="2E17EA04" w14:textId="77777777" w:rsidTr="00D11BF0">
        <w:tc>
          <w:tcPr>
            <w:tcW w:w="3266" w:type="dxa"/>
          </w:tcPr>
          <w:p w14:paraId="2A1BB848" w14:textId="77777777" w:rsidR="00D11BF0" w:rsidRDefault="00D11BF0" w:rsidP="00D11BF0"/>
        </w:tc>
        <w:tc>
          <w:tcPr>
            <w:tcW w:w="3267" w:type="dxa"/>
          </w:tcPr>
          <w:p w14:paraId="04796153" w14:textId="77777777" w:rsidR="00D11BF0" w:rsidRDefault="00D11BF0" w:rsidP="00D11BF0"/>
        </w:tc>
        <w:tc>
          <w:tcPr>
            <w:tcW w:w="3267" w:type="dxa"/>
          </w:tcPr>
          <w:p w14:paraId="3F976559" w14:textId="77777777" w:rsidR="00D11BF0" w:rsidRDefault="00D11BF0" w:rsidP="00D11BF0"/>
        </w:tc>
      </w:tr>
      <w:tr w:rsidR="00D11BF0" w14:paraId="3B9BEEF1" w14:textId="77777777" w:rsidTr="00D11BF0">
        <w:tc>
          <w:tcPr>
            <w:tcW w:w="3266" w:type="dxa"/>
          </w:tcPr>
          <w:p w14:paraId="470F1D29" w14:textId="77777777" w:rsidR="00D11BF0" w:rsidRDefault="00D11BF0" w:rsidP="00D11BF0"/>
        </w:tc>
        <w:tc>
          <w:tcPr>
            <w:tcW w:w="3267" w:type="dxa"/>
          </w:tcPr>
          <w:p w14:paraId="29DE91B3" w14:textId="77777777" w:rsidR="00D11BF0" w:rsidRDefault="00D11BF0" w:rsidP="00D11BF0"/>
        </w:tc>
        <w:tc>
          <w:tcPr>
            <w:tcW w:w="3267" w:type="dxa"/>
          </w:tcPr>
          <w:p w14:paraId="5A8857C4" w14:textId="77777777" w:rsidR="00D11BF0" w:rsidRDefault="00D11BF0" w:rsidP="00D11BF0"/>
        </w:tc>
      </w:tr>
    </w:tbl>
    <w:p w14:paraId="2075B47F" w14:textId="77777777" w:rsidR="00D11BF0" w:rsidRPr="00D11BF0" w:rsidRDefault="00D11BF0" w:rsidP="00D11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D11BF0" w14:paraId="6199AF69" w14:textId="77777777" w:rsidTr="008C11DA">
        <w:trPr>
          <w:tblHeader/>
        </w:trPr>
        <w:tc>
          <w:tcPr>
            <w:tcW w:w="9800" w:type="dxa"/>
            <w:gridSpan w:val="3"/>
            <w:shd w:val="clear" w:color="auto" w:fill="F8B333"/>
          </w:tcPr>
          <w:p w14:paraId="57FEB604" w14:textId="598F81FD" w:rsidR="00D11BF0" w:rsidRPr="00D11BF0" w:rsidRDefault="00D11BF0" w:rsidP="00D11BF0">
            <w:pPr>
              <w:pStyle w:val="Heading1"/>
            </w:pPr>
            <w:r w:rsidRPr="006B1DB0">
              <w:t>Build Skills to Safely Navigate the Community and Access Service</w:t>
            </w:r>
            <w:r>
              <w:t>s</w:t>
            </w:r>
          </w:p>
        </w:tc>
      </w:tr>
      <w:tr w:rsidR="00D11BF0" w14:paraId="579B4C43" w14:textId="77777777" w:rsidTr="00EE2B5B">
        <w:trPr>
          <w:tblHeader/>
        </w:trPr>
        <w:tc>
          <w:tcPr>
            <w:tcW w:w="3266" w:type="dxa"/>
          </w:tcPr>
          <w:p w14:paraId="5FEB47ED" w14:textId="77777777" w:rsidR="00D11BF0" w:rsidRDefault="00D11BF0" w:rsidP="00EE2B5B">
            <w:r>
              <w:rPr>
                <w:b/>
                <w:bCs/>
              </w:rPr>
              <w:t>Assessments</w:t>
            </w:r>
          </w:p>
        </w:tc>
        <w:tc>
          <w:tcPr>
            <w:tcW w:w="3267" w:type="dxa"/>
          </w:tcPr>
          <w:p w14:paraId="603347CE" w14:textId="77777777" w:rsidR="00D11BF0" w:rsidRDefault="00D11BF0" w:rsidP="00EE2B5B">
            <w:r w:rsidRPr="00036D34">
              <w:rPr>
                <w:b/>
                <w:bCs/>
              </w:rPr>
              <w:t>Identified Needs and Areas for Support</w:t>
            </w:r>
          </w:p>
        </w:tc>
        <w:tc>
          <w:tcPr>
            <w:tcW w:w="3267" w:type="dxa"/>
          </w:tcPr>
          <w:p w14:paraId="2A569B94" w14:textId="77777777" w:rsidR="00D11BF0" w:rsidRDefault="00D11BF0" w:rsidP="00EE2B5B">
            <w:r w:rsidRPr="00036D34">
              <w:rPr>
                <w:b/>
                <w:bCs/>
              </w:rPr>
              <w:t>Goal</w:t>
            </w:r>
          </w:p>
        </w:tc>
      </w:tr>
      <w:tr w:rsidR="00D11BF0" w14:paraId="3C2D2731" w14:textId="77777777" w:rsidTr="00EE2B5B">
        <w:tc>
          <w:tcPr>
            <w:tcW w:w="3266" w:type="dxa"/>
          </w:tcPr>
          <w:p w14:paraId="7BC99BD3" w14:textId="77777777" w:rsidR="00D11BF0" w:rsidRDefault="00D11BF0" w:rsidP="00EE2B5B"/>
        </w:tc>
        <w:tc>
          <w:tcPr>
            <w:tcW w:w="3267" w:type="dxa"/>
          </w:tcPr>
          <w:p w14:paraId="006BE6AA" w14:textId="77777777" w:rsidR="00D11BF0" w:rsidRDefault="00D11BF0" w:rsidP="00EE2B5B"/>
        </w:tc>
        <w:tc>
          <w:tcPr>
            <w:tcW w:w="3267" w:type="dxa"/>
          </w:tcPr>
          <w:p w14:paraId="467CC8B8" w14:textId="77777777" w:rsidR="00D11BF0" w:rsidRDefault="00D11BF0" w:rsidP="00EE2B5B"/>
        </w:tc>
      </w:tr>
      <w:tr w:rsidR="00D11BF0" w14:paraId="17A055BD" w14:textId="77777777" w:rsidTr="00EE2B5B">
        <w:tc>
          <w:tcPr>
            <w:tcW w:w="3266" w:type="dxa"/>
          </w:tcPr>
          <w:p w14:paraId="2B455AC5" w14:textId="77777777" w:rsidR="00D11BF0" w:rsidRDefault="00D11BF0" w:rsidP="00EE2B5B"/>
        </w:tc>
        <w:tc>
          <w:tcPr>
            <w:tcW w:w="3267" w:type="dxa"/>
          </w:tcPr>
          <w:p w14:paraId="1EB7F47C" w14:textId="77777777" w:rsidR="00D11BF0" w:rsidRDefault="00D11BF0" w:rsidP="00EE2B5B"/>
        </w:tc>
        <w:tc>
          <w:tcPr>
            <w:tcW w:w="3267" w:type="dxa"/>
          </w:tcPr>
          <w:p w14:paraId="122B0660" w14:textId="77777777" w:rsidR="00D11BF0" w:rsidRDefault="00D11BF0" w:rsidP="00EE2B5B"/>
        </w:tc>
      </w:tr>
    </w:tbl>
    <w:p w14:paraId="525517D7" w14:textId="0645A72A" w:rsidR="00D11BF0" w:rsidRDefault="00D11BF0" w:rsidP="00D11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D11BF0" w14:paraId="75299C9F" w14:textId="77777777" w:rsidTr="008C11DA">
        <w:trPr>
          <w:tblHeader/>
        </w:trPr>
        <w:tc>
          <w:tcPr>
            <w:tcW w:w="9800" w:type="dxa"/>
            <w:gridSpan w:val="3"/>
            <w:shd w:val="clear" w:color="auto" w:fill="D9534F"/>
          </w:tcPr>
          <w:p w14:paraId="67063B9B" w14:textId="5EF34DCB" w:rsidR="00D11BF0" w:rsidRPr="00D11BF0" w:rsidRDefault="00D11BF0" w:rsidP="00D11BF0">
            <w:pPr>
              <w:pStyle w:val="Heading1"/>
            </w:pPr>
            <w:r w:rsidRPr="006B1DB0">
              <w:t>Understand Post-Secondary Education and Training Options</w:t>
            </w:r>
          </w:p>
        </w:tc>
      </w:tr>
      <w:tr w:rsidR="00D11BF0" w14:paraId="2CE787F6" w14:textId="77777777" w:rsidTr="00EE2B5B">
        <w:trPr>
          <w:tblHeader/>
        </w:trPr>
        <w:tc>
          <w:tcPr>
            <w:tcW w:w="3266" w:type="dxa"/>
          </w:tcPr>
          <w:p w14:paraId="586A6E81" w14:textId="77777777" w:rsidR="00D11BF0" w:rsidRDefault="00D11BF0" w:rsidP="00EE2B5B">
            <w:r>
              <w:rPr>
                <w:b/>
                <w:bCs/>
              </w:rPr>
              <w:t>Assessments</w:t>
            </w:r>
          </w:p>
        </w:tc>
        <w:tc>
          <w:tcPr>
            <w:tcW w:w="3267" w:type="dxa"/>
          </w:tcPr>
          <w:p w14:paraId="061E36B0" w14:textId="77777777" w:rsidR="00D11BF0" w:rsidRDefault="00D11BF0" w:rsidP="00EE2B5B">
            <w:r w:rsidRPr="00036D34">
              <w:rPr>
                <w:b/>
                <w:bCs/>
              </w:rPr>
              <w:t>Identified Needs and Areas for Support</w:t>
            </w:r>
          </w:p>
        </w:tc>
        <w:tc>
          <w:tcPr>
            <w:tcW w:w="3267" w:type="dxa"/>
          </w:tcPr>
          <w:p w14:paraId="5024C006" w14:textId="77777777" w:rsidR="00D11BF0" w:rsidRDefault="00D11BF0" w:rsidP="00EE2B5B">
            <w:r w:rsidRPr="00036D34">
              <w:rPr>
                <w:b/>
                <w:bCs/>
              </w:rPr>
              <w:t>Goal</w:t>
            </w:r>
          </w:p>
        </w:tc>
      </w:tr>
      <w:tr w:rsidR="00D11BF0" w14:paraId="278F02E5" w14:textId="77777777" w:rsidTr="00EE2B5B">
        <w:tc>
          <w:tcPr>
            <w:tcW w:w="3266" w:type="dxa"/>
          </w:tcPr>
          <w:p w14:paraId="4957C3C8" w14:textId="77777777" w:rsidR="00D11BF0" w:rsidRDefault="00D11BF0" w:rsidP="00EE2B5B"/>
        </w:tc>
        <w:tc>
          <w:tcPr>
            <w:tcW w:w="3267" w:type="dxa"/>
          </w:tcPr>
          <w:p w14:paraId="46FE9A36" w14:textId="77777777" w:rsidR="00D11BF0" w:rsidRDefault="00D11BF0" w:rsidP="00EE2B5B"/>
        </w:tc>
        <w:tc>
          <w:tcPr>
            <w:tcW w:w="3267" w:type="dxa"/>
          </w:tcPr>
          <w:p w14:paraId="306ED931" w14:textId="77777777" w:rsidR="00D11BF0" w:rsidRDefault="00D11BF0" w:rsidP="00EE2B5B"/>
        </w:tc>
      </w:tr>
      <w:tr w:rsidR="00D11BF0" w14:paraId="32DAA624" w14:textId="77777777" w:rsidTr="00EE2B5B">
        <w:tc>
          <w:tcPr>
            <w:tcW w:w="3266" w:type="dxa"/>
          </w:tcPr>
          <w:p w14:paraId="346ED9B8" w14:textId="77777777" w:rsidR="00D11BF0" w:rsidRDefault="00D11BF0" w:rsidP="00EE2B5B"/>
        </w:tc>
        <w:tc>
          <w:tcPr>
            <w:tcW w:w="3267" w:type="dxa"/>
          </w:tcPr>
          <w:p w14:paraId="1BA3291C" w14:textId="77777777" w:rsidR="00D11BF0" w:rsidRDefault="00D11BF0" w:rsidP="00EE2B5B"/>
        </w:tc>
        <w:tc>
          <w:tcPr>
            <w:tcW w:w="3267" w:type="dxa"/>
          </w:tcPr>
          <w:p w14:paraId="5D6CD2AA" w14:textId="77777777" w:rsidR="00D11BF0" w:rsidRDefault="00D11BF0" w:rsidP="00EE2B5B"/>
        </w:tc>
      </w:tr>
    </w:tbl>
    <w:p w14:paraId="392A97C0" w14:textId="36FC5331" w:rsidR="00D11BF0" w:rsidRDefault="00D11BF0" w:rsidP="00D11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D11BF0" w14:paraId="090F79EB" w14:textId="77777777" w:rsidTr="008C11DA">
        <w:trPr>
          <w:tblHeader/>
        </w:trPr>
        <w:tc>
          <w:tcPr>
            <w:tcW w:w="9800" w:type="dxa"/>
            <w:gridSpan w:val="3"/>
            <w:shd w:val="clear" w:color="auto" w:fill="86BE40"/>
          </w:tcPr>
          <w:p w14:paraId="694B4E80" w14:textId="598C1BF8" w:rsidR="00D11BF0" w:rsidRPr="00D11BF0" w:rsidRDefault="00D11BF0" w:rsidP="008C11DA">
            <w:pPr>
              <w:pStyle w:val="Heading1"/>
            </w:pPr>
            <w:r w:rsidRPr="006B1DB0">
              <w:t>Develop Competence in Computer and Digital Literacy</w:t>
            </w:r>
          </w:p>
        </w:tc>
      </w:tr>
      <w:tr w:rsidR="00D11BF0" w14:paraId="5A6AEC84" w14:textId="77777777" w:rsidTr="00EE2B5B">
        <w:trPr>
          <w:tblHeader/>
        </w:trPr>
        <w:tc>
          <w:tcPr>
            <w:tcW w:w="3266" w:type="dxa"/>
          </w:tcPr>
          <w:p w14:paraId="31C4D1B0" w14:textId="77777777" w:rsidR="00D11BF0" w:rsidRDefault="00D11BF0" w:rsidP="00EE2B5B">
            <w:r>
              <w:rPr>
                <w:b/>
                <w:bCs/>
              </w:rPr>
              <w:t>Assessments</w:t>
            </w:r>
          </w:p>
        </w:tc>
        <w:tc>
          <w:tcPr>
            <w:tcW w:w="3267" w:type="dxa"/>
          </w:tcPr>
          <w:p w14:paraId="66AD11F2" w14:textId="77777777" w:rsidR="00D11BF0" w:rsidRDefault="00D11BF0" w:rsidP="00EE2B5B">
            <w:r w:rsidRPr="00036D34">
              <w:rPr>
                <w:b/>
                <w:bCs/>
              </w:rPr>
              <w:t>Identified Needs and Areas for Support</w:t>
            </w:r>
          </w:p>
        </w:tc>
        <w:tc>
          <w:tcPr>
            <w:tcW w:w="3267" w:type="dxa"/>
          </w:tcPr>
          <w:p w14:paraId="189655EC" w14:textId="77777777" w:rsidR="00D11BF0" w:rsidRDefault="00D11BF0" w:rsidP="00EE2B5B">
            <w:r w:rsidRPr="00036D34">
              <w:rPr>
                <w:b/>
                <w:bCs/>
              </w:rPr>
              <w:t>Goal</w:t>
            </w:r>
          </w:p>
        </w:tc>
      </w:tr>
      <w:tr w:rsidR="00D11BF0" w14:paraId="7317D6BD" w14:textId="77777777" w:rsidTr="00EE2B5B">
        <w:tc>
          <w:tcPr>
            <w:tcW w:w="3266" w:type="dxa"/>
          </w:tcPr>
          <w:p w14:paraId="53005D1E" w14:textId="77777777" w:rsidR="00D11BF0" w:rsidRDefault="00D11BF0" w:rsidP="00EE2B5B"/>
        </w:tc>
        <w:tc>
          <w:tcPr>
            <w:tcW w:w="3267" w:type="dxa"/>
          </w:tcPr>
          <w:p w14:paraId="50012795" w14:textId="77777777" w:rsidR="00D11BF0" w:rsidRDefault="00D11BF0" w:rsidP="00EE2B5B"/>
        </w:tc>
        <w:tc>
          <w:tcPr>
            <w:tcW w:w="3267" w:type="dxa"/>
          </w:tcPr>
          <w:p w14:paraId="5758573E" w14:textId="77777777" w:rsidR="00D11BF0" w:rsidRDefault="00D11BF0" w:rsidP="00EE2B5B"/>
        </w:tc>
      </w:tr>
      <w:tr w:rsidR="00D11BF0" w14:paraId="676C2366" w14:textId="77777777" w:rsidTr="00EE2B5B">
        <w:tc>
          <w:tcPr>
            <w:tcW w:w="3266" w:type="dxa"/>
          </w:tcPr>
          <w:p w14:paraId="7495FC1B" w14:textId="77777777" w:rsidR="00D11BF0" w:rsidRDefault="00D11BF0" w:rsidP="00EE2B5B"/>
        </w:tc>
        <w:tc>
          <w:tcPr>
            <w:tcW w:w="3267" w:type="dxa"/>
          </w:tcPr>
          <w:p w14:paraId="38F583EE" w14:textId="77777777" w:rsidR="00D11BF0" w:rsidRDefault="00D11BF0" w:rsidP="00EE2B5B"/>
        </w:tc>
        <w:tc>
          <w:tcPr>
            <w:tcW w:w="3267" w:type="dxa"/>
          </w:tcPr>
          <w:p w14:paraId="3DD31F7F" w14:textId="77777777" w:rsidR="00D11BF0" w:rsidRDefault="00D11BF0" w:rsidP="00EE2B5B"/>
        </w:tc>
      </w:tr>
    </w:tbl>
    <w:p w14:paraId="09104E9A" w14:textId="77777777" w:rsidR="00D11BF0" w:rsidRDefault="00D11BF0" w:rsidP="00D11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8C11DA" w14:paraId="47DF3401" w14:textId="77777777" w:rsidTr="008C11DA">
        <w:trPr>
          <w:tblHeader/>
        </w:trPr>
        <w:tc>
          <w:tcPr>
            <w:tcW w:w="9800" w:type="dxa"/>
            <w:gridSpan w:val="3"/>
            <w:shd w:val="clear" w:color="auto" w:fill="AAA5D2"/>
          </w:tcPr>
          <w:p w14:paraId="67CD3E62" w14:textId="48E054E0" w:rsidR="008C11DA" w:rsidRPr="00D11BF0" w:rsidRDefault="008C11DA" w:rsidP="008C11DA">
            <w:pPr>
              <w:pStyle w:val="Heading1"/>
            </w:pPr>
            <w:r w:rsidRPr="006B1DB0">
              <w:t>Expectation of Competitive Employment</w:t>
            </w:r>
          </w:p>
        </w:tc>
      </w:tr>
      <w:tr w:rsidR="008C11DA" w14:paraId="6DE0ED05" w14:textId="77777777" w:rsidTr="00EE2B5B">
        <w:trPr>
          <w:tblHeader/>
        </w:trPr>
        <w:tc>
          <w:tcPr>
            <w:tcW w:w="3266" w:type="dxa"/>
          </w:tcPr>
          <w:p w14:paraId="58DAF49C" w14:textId="77777777" w:rsidR="008C11DA" w:rsidRDefault="008C11DA" w:rsidP="00EE2B5B">
            <w:r>
              <w:rPr>
                <w:b/>
                <w:bCs/>
              </w:rPr>
              <w:t>Assessments</w:t>
            </w:r>
          </w:p>
        </w:tc>
        <w:tc>
          <w:tcPr>
            <w:tcW w:w="3267" w:type="dxa"/>
          </w:tcPr>
          <w:p w14:paraId="62E6F43D" w14:textId="77777777" w:rsidR="008C11DA" w:rsidRDefault="008C11DA" w:rsidP="00EE2B5B">
            <w:r w:rsidRPr="00036D34">
              <w:rPr>
                <w:b/>
                <w:bCs/>
              </w:rPr>
              <w:t>Identified Needs and Areas for Support</w:t>
            </w:r>
          </w:p>
        </w:tc>
        <w:tc>
          <w:tcPr>
            <w:tcW w:w="3267" w:type="dxa"/>
          </w:tcPr>
          <w:p w14:paraId="5134B3C2" w14:textId="77777777" w:rsidR="008C11DA" w:rsidRDefault="008C11DA" w:rsidP="00EE2B5B">
            <w:r w:rsidRPr="00036D34">
              <w:rPr>
                <w:b/>
                <w:bCs/>
              </w:rPr>
              <w:t>Goal</w:t>
            </w:r>
          </w:p>
        </w:tc>
      </w:tr>
      <w:tr w:rsidR="008C11DA" w14:paraId="3146B39D" w14:textId="77777777" w:rsidTr="00EE2B5B">
        <w:tc>
          <w:tcPr>
            <w:tcW w:w="3266" w:type="dxa"/>
          </w:tcPr>
          <w:p w14:paraId="68F1C6F5" w14:textId="77777777" w:rsidR="008C11DA" w:rsidRDefault="008C11DA" w:rsidP="00EE2B5B"/>
        </w:tc>
        <w:tc>
          <w:tcPr>
            <w:tcW w:w="3267" w:type="dxa"/>
          </w:tcPr>
          <w:p w14:paraId="1E6AA5CF" w14:textId="77777777" w:rsidR="008C11DA" w:rsidRDefault="008C11DA" w:rsidP="00EE2B5B"/>
        </w:tc>
        <w:tc>
          <w:tcPr>
            <w:tcW w:w="3267" w:type="dxa"/>
          </w:tcPr>
          <w:p w14:paraId="7C67B2E3" w14:textId="77777777" w:rsidR="008C11DA" w:rsidRDefault="008C11DA" w:rsidP="00EE2B5B"/>
        </w:tc>
      </w:tr>
      <w:tr w:rsidR="008C11DA" w14:paraId="36F39A3F" w14:textId="77777777" w:rsidTr="00EE2B5B">
        <w:tc>
          <w:tcPr>
            <w:tcW w:w="3266" w:type="dxa"/>
          </w:tcPr>
          <w:p w14:paraId="00655F56" w14:textId="77777777" w:rsidR="008C11DA" w:rsidRDefault="008C11DA" w:rsidP="00EE2B5B"/>
        </w:tc>
        <w:tc>
          <w:tcPr>
            <w:tcW w:w="3267" w:type="dxa"/>
          </w:tcPr>
          <w:p w14:paraId="4C071CCA" w14:textId="77777777" w:rsidR="008C11DA" w:rsidRDefault="008C11DA" w:rsidP="00EE2B5B"/>
        </w:tc>
        <w:tc>
          <w:tcPr>
            <w:tcW w:w="3267" w:type="dxa"/>
          </w:tcPr>
          <w:p w14:paraId="47E85437" w14:textId="77777777" w:rsidR="008C11DA" w:rsidRDefault="008C11DA" w:rsidP="00EE2B5B"/>
        </w:tc>
      </w:tr>
    </w:tbl>
    <w:p w14:paraId="24E457BA" w14:textId="02E0D946" w:rsidR="00D11BF0" w:rsidRDefault="00D11BF0" w:rsidP="00D11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8C11DA" w14:paraId="08F65866" w14:textId="77777777" w:rsidTr="008C11DA">
        <w:trPr>
          <w:tblHeader/>
        </w:trPr>
        <w:tc>
          <w:tcPr>
            <w:tcW w:w="9800" w:type="dxa"/>
            <w:gridSpan w:val="3"/>
            <w:shd w:val="clear" w:color="auto" w:fill="EF7521"/>
          </w:tcPr>
          <w:p w14:paraId="3B7EC272" w14:textId="751FE0F1" w:rsidR="008C11DA" w:rsidRPr="00D11BF0" w:rsidRDefault="008C11DA" w:rsidP="008C11DA">
            <w:pPr>
              <w:pStyle w:val="Heading1"/>
            </w:pPr>
            <w:r w:rsidRPr="006B1DB0">
              <w:t>Understand Disability and Health Management</w:t>
            </w:r>
          </w:p>
        </w:tc>
      </w:tr>
      <w:tr w:rsidR="008C11DA" w14:paraId="231C19BE" w14:textId="77777777" w:rsidTr="00EE2B5B">
        <w:trPr>
          <w:tblHeader/>
        </w:trPr>
        <w:tc>
          <w:tcPr>
            <w:tcW w:w="3266" w:type="dxa"/>
          </w:tcPr>
          <w:p w14:paraId="6DA9F162" w14:textId="77777777" w:rsidR="008C11DA" w:rsidRDefault="008C11DA" w:rsidP="00EE2B5B">
            <w:r>
              <w:rPr>
                <w:b/>
                <w:bCs/>
              </w:rPr>
              <w:t>Assessments</w:t>
            </w:r>
          </w:p>
        </w:tc>
        <w:tc>
          <w:tcPr>
            <w:tcW w:w="3267" w:type="dxa"/>
          </w:tcPr>
          <w:p w14:paraId="2B9E1C83" w14:textId="77777777" w:rsidR="008C11DA" w:rsidRDefault="008C11DA" w:rsidP="00EE2B5B">
            <w:r w:rsidRPr="00036D34">
              <w:rPr>
                <w:b/>
                <w:bCs/>
              </w:rPr>
              <w:t>Identified Needs and Areas for Support</w:t>
            </w:r>
          </w:p>
        </w:tc>
        <w:tc>
          <w:tcPr>
            <w:tcW w:w="3267" w:type="dxa"/>
          </w:tcPr>
          <w:p w14:paraId="6BB8943F" w14:textId="77777777" w:rsidR="008C11DA" w:rsidRDefault="008C11DA" w:rsidP="00EE2B5B">
            <w:r w:rsidRPr="00036D34">
              <w:rPr>
                <w:b/>
                <w:bCs/>
              </w:rPr>
              <w:t>Goal</w:t>
            </w:r>
          </w:p>
        </w:tc>
      </w:tr>
      <w:tr w:rsidR="008C11DA" w14:paraId="0D5D7633" w14:textId="77777777" w:rsidTr="00EE2B5B">
        <w:tc>
          <w:tcPr>
            <w:tcW w:w="3266" w:type="dxa"/>
          </w:tcPr>
          <w:p w14:paraId="08145463" w14:textId="77777777" w:rsidR="008C11DA" w:rsidRDefault="008C11DA" w:rsidP="00EE2B5B"/>
        </w:tc>
        <w:tc>
          <w:tcPr>
            <w:tcW w:w="3267" w:type="dxa"/>
          </w:tcPr>
          <w:p w14:paraId="0EF5FC96" w14:textId="77777777" w:rsidR="008C11DA" w:rsidRDefault="008C11DA" w:rsidP="00EE2B5B"/>
        </w:tc>
        <w:tc>
          <w:tcPr>
            <w:tcW w:w="3267" w:type="dxa"/>
          </w:tcPr>
          <w:p w14:paraId="0DE7B6D3" w14:textId="77777777" w:rsidR="008C11DA" w:rsidRDefault="008C11DA" w:rsidP="00EE2B5B"/>
        </w:tc>
      </w:tr>
      <w:tr w:rsidR="008C11DA" w14:paraId="673E4587" w14:textId="77777777" w:rsidTr="00EE2B5B">
        <w:tc>
          <w:tcPr>
            <w:tcW w:w="3266" w:type="dxa"/>
          </w:tcPr>
          <w:p w14:paraId="558C492F" w14:textId="77777777" w:rsidR="008C11DA" w:rsidRDefault="008C11DA" w:rsidP="00EE2B5B"/>
        </w:tc>
        <w:tc>
          <w:tcPr>
            <w:tcW w:w="3267" w:type="dxa"/>
          </w:tcPr>
          <w:p w14:paraId="01E074EF" w14:textId="77777777" w:rsidR="008C11DA" w:rsidRDefault="008C11DA" w:rsidP="00EE2B5B"/>
        </w:tc>
        <w:tc>
          <w:tcPr>
            <w:tcW w:w="3267" w:type="dxa"/>
          </w:tcPr>
          <w:p w14:paraId="1AF294AC" w14:textId="77777777" w:rsidR="008C11DA" w:rsidRDefault="008C11DA" w:rsidP="00EE2B5B"/>
        </w:tc>
      </w:tr>
    </w:tbl>
    <w:p w14:paraId="250B3F0E" w14:textId="77777777" w:rsidR="008C11DA" w:rsidRPr="00D11BF0" w:rsidRDefault="008C11DA" w:rsidP="00D11BF0"/>
    <w:sectPr w:rsidR="008C11DA" w:rsidRPr="00D11BF0" w:rsidSect="00D11BF0">
      <w:type w:val="continuous"/>
      <w:pgSz w:w="12240" w:h="15840"/>
      <w:pgMar w:top="270" w:right="990" w:bottom="1440" w:left="1440" w:header="18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3D89" w14:textId="77777777" w:rsidR="0064246F" w:rsidRDefault="0064246F" w:rsidP="00D11BF0">
      <w:pPr>
        <w:spacing w:after="0" w:line="240" w:lineRule="auto"/>
      </w:pPr>
      <w:r>
        <w:separator/>
      </w:r>
    </w:p>
  </w:endnote>
  <w:endnote w:type="continuationSeparator" w:id="0">
    <w:p w14:paraId="340CA94C" w14:textId="77777777" w:rsidR="0064246F" w:rsidRDefault="0064246F" w:rsidP="00D1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AF94" w14:textId="77777777" w:rsidR="0064246F" w:rsidRDefault="0064246F" w:rsidP="00D11BF0">
      <w:pPr>
        <w:spacing w:after="0" w:line="240" w:lineRule="auto"/>
      </w:pPr>
      <w:r>
        <w:separator/>
      </w:r>
    </w:p>
  </w:footnote>
  <w:footnote w:type="continuationSeparator" w:id="0">
    <w:p w14:paraId="579AE02F" w14:textId="77777777" w:rsidR="0064246F" w:rsidRDefault="0064246F" w:rsidP="00D11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F0"/>
    <w:rsid w:val="005B29EC"/>
    <w:rsid w:val="0064246F"/>
    <w:rsid w:val="008C11DA"/>
    <w:rsid w:val="00A16F5E"/>
    <w:rsid w:val="00D11BF0"/>
    <w:rsid w:val="00F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3B87E"/>
  <w15:chartTrackingRefBased/>
  <w15:docId w15:val="{DAF9C924-146F-4DAF-BA72-5C6EAAD5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F0"/>
  </w:style>
  <w:style w:type="paragraph" w:styleId="Heading1">
    <w:name w:val="heading 1"/>
    <w:basedOn w:val="Normal"/>
    <w:next w:val="Normal"/>
    <w:link w:val="Heading1Char"/>
    <w:uiPriority w:val="9"/>
    <w:qFormat/>
    <w:rsid w:val="00D11BF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1B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F0"/>
  </w:style>
  <w:style w:type="paragraph" w:styleId="Footer">
    <w:name w:val="footer"/>
    <w:basedOn w:val="Normal"/>
    <w:link w:val="FooterChar"/>
    <w:uiPriority w:val="99"/>
    <w:unhideWhenUsed/>
    <w:rsid w:val="00D1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F0"/>
  </w:style>
  <w:style w:type="paragraph" w:styleId="Title">
    <w:name w:val="Title"/>
    <w:basedOn w:val="Heading2"/>
    <w:next w:val="Normal"/>
    <w:link w:val="TitleChar"/>
    <w:uiPriority w:val="10"/>
    <w:qFormat/>
    <w:rsid w:val="00D11BF0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D11B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1BF0"/>
    <w:rPr>
      <w:b/>
      <w:bCs/>
    </w:rPr>
  </w:style>
  <w:style w:type="table" w:styleId="TableGrid">
    <w:name w:val="Table Grid"/>
    <w:basedOn w:val="TableNormal"/>
    <w:uiPriority w:val="39"/>
    <w:rsid w:val="00D1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Timmerman, Amanda</dc:creator>
  <cp:keywords/>
  <dc:description/>
  <cp:lastModifiedBy>Timmerman, Amanda</cp:lastModifiedBy>
  <cp:revision>1</cp:revision>
  <dcterms:created xsi:type="dcterms:W3CDTF">2022-08-31T21:30:00Z</dcterms:created>
  <dcterms:modified xsi:type="dcterms:W3CDTF">2022-08-31T21:42:00Z</dcterms:modified>
</cp:coreProperties>
</file>