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738" w:rsidRDefault="001C3738" w:rsidP="00F21964">
      <w:pPr>
        <w:spacing w:after="0"/>
        <w:contextualSpacing/>
        <w:rPr>
          <w:b/>
          <w:bCs/>
          <w:sz w:val="40"/>
          <w:szCs w:val="40"/>
        </w:rPr>
      </w:pPr>
      <w:r>
        <w:rPr>
          <w:b/>
          <w:bCs/>
          <w:sz w:val="40"/>
          <w:szCs w:val="40"/>
        </w:rPr>
        <w:t>ACT WorkKeys FAQs</w:t>
      </w:r>
    </w:p>
    <w:p w:rsidR="00F21964" w:rsidRPr="00F21964" w:rsidRDefault="00F21964" w:rsidP="00F21964">
      <w:pPr>
        <w:spacing w:after="0"/>
        <w:contextualSpacing/>
        <w:rPr>
          <w:b/>
          <w:bCs/>
          <w:sz w:val="24"/>
          <w:szCs w:val="24"/>
        </w:rPr>
      </w:pPr>
    </w:p>
    <w:p w:rsidR="00F21964" w:rsidRDefault="00F21964" w:rsidP="00F21964">
      <w:pPr>
        <w:spacing w:after="0"/>
        <w:contextualSpacing/>
        <w:rPr>
          <w:b/>
          <w:bCs/>
          <w:sz w:val="40"/>
          <w:szCs w:val="40"/>
        </w:rPr>
      </w:pPr>
      <w:r>
        <w:rPr>
          <w:b/>
          <w:bCs/>
          <w:sz w:val="40"/>
          <w:szCs w:val="40"/>
        </w:rPr>
        <w:t xml:space="preserve">Contact: </w:t>
      </w:r>
      <w:r>
        <w:rPr>
          <w:noProof/>
        </w:rPr>
        <w:drawing>
          <wp:inline distT="0" distB="0" distL="0" distR="0" wp14:anchorId="2D259626" wp14:editId="15FE048D">
            <wp:extent cx="584200" cy="208643"/>
            <wp:effectExtent l="0" t="0" r="6350" b="1270"/>
            <wp:docPr id="11" name="Picture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CTlogo.png"/>
                    <pic:cNvPicPr/>
                  </pic:nvPicPr>
                  <pic:blipFill>
                    <a:blip r:embed="rId7">
                      <a:extLst>
                        <a:ext uri="{28A0092B-C50C-407E-A947-70E740481C1C}">
                          <a14:useLocalDpi xmlns:a14="http://schemas.microsoft.com/office/drawing/2010/main" val="0"/>
                        </a:ext>
                      </a:extLst>
                    </a:blip>
                    <a:stretch>
                      <a:fillRect/>
                    </a:stretch>
                  </pic:blipFill>
                  <pic:spPr>
                    <a:xfrm>
                      <a:off x="0" y="0"/>
                      <a:ext cx="613758" cy="219199"/>
                    </a:xfrm>
                    <a:prstGeom prst="rect">
                      <a:avLst/>
                    </a:prstGeom>
                  </pic:spPr>
                </pic:pic>
              </a:graphicData>
            </a:graphic>
          </wp:inline>
        </w:drawing>
      </w:r>
      <w:bookmarkStart w:id="0" w:name="_GoBack"/>
      <w:bookmarkEnd w:id="0"/>
    </w:p>
    <w:p w:rsidR="00F21964" w:rsidRDefault="00F21964" w:rsidP="00F21964">
      <w:pPr>
        <w:contextualSpacing/>
        <w:rPr>
          <w:rFonts w:ascii="Calibri" w:eastAsia="Times New Roman" w:hAnsi="Calibri" w:cs="Calibri"/>
          <w:b/>
          <w:bCs/>
          <w:color w:val="000000" w:themeColor="text1"/>
          <w:sz w:val="28"/>
          <w:szCs w:val="28"/>
        </w:rPr>
      </w:pPr>
      <w:r w:rsidRPr="0003307F">
        <w:rPr>
          <w:rFonts w:ascii="Cambria" w:hAnsi="Cambria" w:cs="Calibri"/>
          <w:b/>
          <w:bCs/>
          <w:color w:val="1F497D"/>
          <w:sz w:val="20"/>
          <w:szCs w:val="20"/>
        </w:rPr>
        <w:t>Carrie Ridenour, Ph.D.</w:t>
      </w:r>
    </w:p>
    <w:p w:rsidR="00F21964" w:rsidRDefault="00F21964" w:rsidP="00F21964">
      <w:pPr>
        <w:contextualSpacing/>
        <w:rPr>
          <w:rFonts w:ascii="Calibri" w:eastAsia="Times New Roman" w:hAnsi="Calibri" w:cs="Calibri"/>
          <w:b/>
          <w:bCs/>
          <w:color w:val="000000" w:themeColor="text1"/>
          <w:sz w:val="28"/>
          <w:szCs w:val="28"/>
        </w:rPr>
      </w:pPr>
      <w:r>
        <w:rPr>
          <w:rFonts w:ascii="Cambria" w:hAnsi="Cambria" w:cs="Calibri"/>
          <w:b/>
          <w:bCs/>
          <w:color w:val="004074"/>
          <w:sz w:val="14"/>
          <w:szCs w:val="14"/>
        </w:rPr>
        <w:t>A</w:t>
      </w:r>
      <w:r w:rsidRPr="0003307F">
        <w:rPr>
          <w:rFonts w:ascii="Cambria" w:hAnsi="Cambria" w:cs="Calibri"/>
          <w:b/>
          <w:bCs/>
          <w:color w:val="004074"/>
          <w:sz w:val="14"/>
          <w:szCs w:val="14"/>
        </w:rPr>
        <w:t>ccount Executive</w:t>
      </w:r>
    </w:p>
    <w:p w:rsidR="00F21964" w:rsidRDefault="00F21964" w:rsidP="00F21964">
      <w:pPr>
        <w:contextualSpacing/>
        <w:rPr>
          <w:rFonts w:ascii="Calibri" w:eastAsia="Times New Roman" w:hAnsi="Calibri" w:cs="Calibri"/>
          <w:b/>
          <w:bCs/>
          <w:color w:val="000000" w:themeColor="text1"/>
          <w:sz w:val="28"/>
          <w:szCs w:val="28"/>
        </w:rPr>
      </w:pPr>
      <w:r w:rsidRPr="0003307F">
        <w:rPr>
          <w:rFonts w:ascii="Arial" w:hAnsi="Arial" w:cs="Arial"/>
          <w:color w:val="000000"/>
          <w:sz w:val="12"/>
          <w:szCs w:val="12"/>
        </w:rPr>
        <w:t>719.430.5686</w:t>
      </w:r>
    </w:p>
    <w:p w:rsidR="001C3738" w:rsidRPr="001C3738" w:rsidRDefault="00F21964" w:rsidP="00F21964">
      <w:pPr>
        <w:spacing w:after="0"/>
        <w:contextualSpacing/>
        <w:rPr>
          <w:b/>
          <w:bCs/>
          <w:sz w:val="20"/>
          <w:szCs w:val="20"/>
        </w:rPr>
      </w:pPr>
      <w:hyperlink r:id="rId8" w:history="1">
        <w:r w:rsidRPr="003E5CCA">
          <w:rPr>
            <w:rStyle w:val="Hyperlink"/>
            <w:rFonts w:ascii="Arial" w:hAnsi="Arial" w:cs="Arial"/>
            <w:sz w:val="12"/>
            <w:szCs w:val="12"/>
          </w:rPr>
          <w:t>Carrie.Ridenour@act.org</w:t>
        </w:r>
      </w:hyperlink>
      <w:r w:rsidRPr="0003307F">
        <w:rPr>
          <w:rFonts w:ascii="Arial" w:hAnsi="Arial" w:cs="Arial"/>
          <w:color w:val="000000"/>
          <w:sz w:val="12"/>
          <w:szCs w:val="12"/>
        </w:rPr>
        <w:t> </w:t>
      </w:r>
    </w:p>
    <w:p w:rsidR="00F21964" w:rsidRPr="00F21964" w:rsidRDefault="00F21964" w:rsidP="001C3738">
      <w:pPr>
        <w:spacing w:after="0"/>
        <w:contextualSpacing/>
        <w:rPr>
          <w:b/>
          <w:bCs/>
          <w:sz w:val="24"/>
          <w:szCs w:val="24"/>
        </w:rPr>
      </w:pPr>
    </w:p>
    <w:p w:rsidR="001C3738" w:rsidRDefault="001C3738" w:rsidP="001C3738">
      <w:pPr>
        <w:spacing w:after="0"/>
        <w:contextualSpacing/>
        <w:rPr>
          <w:b/>
          <w:bCs/>
          <w:sz w:val="40"/>
          <w:szCs w:val="40"/>
        </w:rPr>
      </w:pPr>
      <w:r w:rsidRPr="00F21964">
        <w:rPr>
          <w:b/>
          <w:bCs/>
          <w:sz w:val="40"/>
          <w:szCs w:val="40"/>
        </w:rPr>
        <w:t>General Questions</w:t>
      </w:r>
    </w:p>
    <w:p w:rsidR="00F21964" w:rsidRPr="00F21964" w:rsidRDefault="00F21964" w:rsidP="001C3738">
      <w:pPr>
        <w:spacing w:after="0"/>
        <w:contextualSpacing/>
        <w:rPr>
          <w:b/>
          <w:bCs/>
          <w:sz w:val="18"/>
          <w:szCs w:val="18"/>
        </w:rPr>
      </w:pPr>
    </w:p>
    <w:p w:rsidR="0044309D" w:rsidRPr="00F21964" w:rsidRDefault="00E52BEE" w:rsidP="00486F3B">
      <w:pPr>
        <w:spacing w:after="0"/>
        <w:contextualSpacing/>
        <w:rPr>
          <w:rFonts w:ascii="Calibri" w:eastAsia="Times New Roman" w:hAnsi="Calibri" w:cs="Calibri"/>
          <w:b/>
          <w:bCs/>
          <w:color w:val="000000" w:themeColor="text1"/>
          <w:sz w:val="28"/>
          <w:szCs w:val="28"/>
        </w:rPr>
      </w:pPr>
      <w:r w:rsidRPr="00F21964">
        <w:rPr>
          <w:rFonts w:ascii="Calibri" w:eastAsia="Times New Roman" w:hAnsi="Calibri" w:cs="Calibri"/>
          <w:b/>
          <w:bCs/>
          <w:color w:val="000000" w:themeColor="text1"/>
          <w:sz w:val="28"/>
          <w:szCs w:val="28"/>
        </w:rPr>
        <w:t>What are the 3 tests they need to take for the Bronze and what is the cost?</w:t>
      </w:r>
    </w:p>
    <w:p w:rsidR="00E52BEE" w:rsidRPr="00F21964" w:rsidRDefault="00E52BEE" w:rsidP="00F21964">
      <w:pPr>
        <w:numPr>
          <w:ilvl w:val="0"/>
          <w:numId w:val="4"/>
        </w:numPr>
        <w:spacing w:after="0"/>
        <w:contextualSpacing/>
        <w:rPr>
          <w:rFonts w:ascii="Times New Roman" w:eastAsia="Times New Roman" w:hAnsi="Times New Roman" w:cs="Times New Roman"/>
          <w:color w:val="000000" w:themeColor="text1"/>
          <w:sz w:val="24"/>
          <w:szCs w:val="24"/>
        </w:rPr>
      </w:pPr>
      <w:r w:rsidRPr="00F21964">
        <w:rPr>
          <w:rFonts w:ascii="Calibri" w:eastAsia="Times New Roman" w:hAnsi="Calibri" w:cs="Calibri"/>
          <w:color w:val="000000" w:themeColor="text1"/>
        </w:rPr>
        <w:t>Graphic Literacy $12</w:t>
      </w:r>
    </w:p>
    <w:p w:rsidR="00E52BEE" w:rsidRPr="00E52BEE" w:rsidRDefault="00E52BEE" w:rsidP="00486F3B">
      <w:pPr>
        <w:numPr>
          <w:ilvl w:val="0"/>
          <w:numId w:val="4"/>
        </w:numPr>
        <w:spacing w:after="0"/>
        <w:contextualSpacing/>
        <w:rPr>
          <w:rFonts w:ascii="Times New Roman" w:eastAsia="Times New Roman" w:hAnsi="Times New Roman" w:cs="Times New Roman"/>
          <w:color w:val="000000" w:themeColor="text1"/>
          <w:sz w:val="24"/>
          <w:szCs w:val="24"/>
        </w:rPr>
      </w:pPr>
      <w:r w:rsidRPr="00E52BEE">
        <w:rPr>
          <w:rFonts w:ascii="Calibri" w:eastAsia="Times New Roman" w:hAnsi="Calibri" w:cs="Calibri"/>
          <w:color w:val="000000" w:themeColor="text1"/>
        </w:rPr>
        <w:t>Applied Math $12</w:t>
      </w:r>
    </w:p>
    <w:p w:rsidR="00E52BEE" w:rsidRPr="00E52BEE" w:rsidRDefault="00E52BEE" w:rsidP="00486F3B">
      <w:pPr>
        <w:numPr>
          <w:ilvl w:val="0"/>
          <w:numId w:val="4"/>
        </w:numPr>
        <w:spacing w:after="0"/>
        <w:contextualSpacing/>
        <w:rPr>
          <w:rFonts w:ascii="Times New Roman" w:eastAsia="Times New Roman" w:hAnsi="Times New Roman" w:cs="Times New Roman"/>
          <w:color w:val="000000" w:themeColor="text1"/>
          <w:sz w:val="24"/>
          <w:szCs w:val="24"/>
        </w:rPr>
      </w:pPr>
      <w:r w:rsidRPr="00E52BEE">
        <w:rPr>
          <w:rFonts w:ascii="Calibri" w:eastAsia="Times New Roman" w:hAnsi="Calibri" w:cs="Calibri"/>
          <w:color w:val="000000" w:themeColor="text1"/>
        </w:rPr>
        <w:t>Workplace Documents $12</w:t>
      </w:r>
    </w:p>
    <w:p w:rsidR="00486F3B" w:rsidRDefault="00486F3B" w:rsidP="00486F3B">
      <w:pPr>
        <w:spacing w:after="0"/>
        <w:contextualSpacing/>
        <w:rPr>
          <w:rFonts w:ascii="Calibri" w:eastAsia="Times New Roman" w:hAnsi="Calibri" w:cs="Calibri"/>
          <w:b/>
          <w:bCs/>
          <w:color w:val="000000" w:themeColor="text1"/>
          <w:sz w:val="28"/>
          <w:szCs w:val="28"/>
        </w:rPr>
      </w:pPr>
    </w:p>
    <w:p w:rsidR="00E52BEE" w:rsidRPr="00F21964" w:rsidRDefault="00E52BEE" w:rsidP="00486F3B">
      <w:pPr>
        <w:spacing w:after="0"/>
        <w:contextualSpacing/>
        <w:rPr>
          <w:rFonts w:ascii="Calibri" w:eastAsia="Times New Roman" w:hAnsi="Calibri" w:cs="Calibri"/>
          <w:b/>
          <w:bCs/>
          <w:color w:val="000000" w:themeColor="text1"/>
          <w:sz w:val="28"/>
          <w:szCs w:val="28"/>
        </w:rPr>
      </w:pPr>
      <w:r w:rsidRPr="00F21964">
        <w:rPr>
          <w:rFonts w:ascii="Calibri" w:eastAsia="Times New Roman" w:hAnsi="Calibri" w:cs="Calibri"/>
          <w:b/>
          <w:bCs/>
          <w:color w:val="000000" w:themeColor="text1"/>
          <w:sz w:val="28"/>
          <w:szCs w:val="28"/>
        </w:rPr>
        <w:t>Do</w:t>
      </w:r>
      <w:r w:rsidR="002B6D6E" w:rsidRPr="00F21964">
        <w:rPr>
          <w:rFonts w:ascii="Calibri" w:eastAsia="Times New Roman" w:hAnsi="Calibri" w:cs="Calibri"/>
          <w:b/>
          <w:bCs/>
          <w:color w:val="000000" w:themeColor="text1"/>
          <w:sz w:val="28"/>
          <w:szCs w:val="28"/>
        </w:rPr>
        <w:t xml:space="preserve"> students need to take the 3 tests at once to earn a Bronze</w:t>
      </w:r>
      <w:r w:rsidRPr="00F21964">
        <w:rPr>
          <w:rFonts w:ascii="Calibri" w:eastAsia="Times New Roman" w:hAnsi="Calibri" w:cs="Calibri"/>
          <w:b/>
          <w:bCs/>
          <w:color w:val="000000" w:themeColor="text1"/>
          <w:sz w:val="28"/>
          <w:szCs w:val="28"/>
        </w:rPr>
        <w:t>?</w:t>
      </w:r>
    </w:p>
    <w:p w:rsidR="00E52BEE" w:rsidRDefault="00E52BEE" w:rsidP="00486F3B">
      <w:pPr>
        <w:spacing w:after="0"/>
        <w:contextualSpacing/>
        <w:rPr>
          <w:rFonts w:ascii="Calibri" w:eastAsia="Times New Roman" w:hAnsi="Calibri" w:cs="Calibri"/>
          <w:color w:val="000000" w:themeColor="text1"/>
        </w:rPr>
      </w:pPr>
      <w:r w:rsidRPr="00E52BEE">
        <w:rPr>
          <w:rFonts w:ascii="Calibri" w:eastAsia="Times New Roman" w:hAnsi="Calibri" w:cs="Calibri"/>
          <w:color w:val="000000" w:themeColor="text1"/>
        </w:rPr>
        <w:t>No. In fact, you could have them take one their sophomore year, one junior, and one senior.</w:t>
      </w:r>
    </w:p>
    <w:p w:rsidR="000C31A3" w:rsidRDefault="000C31A3" w:rsidP="00486F3B">
      <w:pPr>
        <w:spacing w:after="0"/>
        <w:contextualSpacing/>
        <w:rPr>
          <w:rFonts w:ascii="Calibri" w:eastAsia="Times New Roman" w:hAnsi="Calibri" w:cs="Calibri"/>
          <w:color w:val="000000" w:themeColor="text1"/>
        </w:rPr>
      </w:pPr>
    </w:p>
    <w:p w:rsidR="000C31A3" w:rsidRPr="00F21964" w:rsidRDefault="000C31A3" w:rsidP="00486F3B">
      <w:pPr>
        <w:spacing w:after="0"/>
        <w:contextualSpacing/>
        <w:rPr>
          <w:rFonts w:ascii="Calibri" w:eastAsia="Times New Roman" w:hAnsi="Calibri" w:cs="Calibri"/>
          <w:b/>
          <w:color w:val="000000" w:themeColor="text1"/>
          <w:sz w:val="28"/>
          <w:szCs w:val="28"/>
        </w:rPr>
      </w:pPr>
      <w:r w:rsidRPr="00F21964">
        <w:rPr>
          <w:rFonts w:ascii="Calibri" w:eastAsia="Times New Roman" w:hAnsi="Calibri" w:cs="Calibri"/>
          <w:b/>
          <w:color w:val="000000" w:themeColor="text1"/>
          <w:sz w:val="28"/>
          <w:szCs w:val="28"/>
        </w:rPr>
        <w:t>How do I order?</w:t>
      </w:r>
    </w:p>
    <w:p w:rsidR="000C31A3" w:rsidRDefault="000C31A3" w:rsidP="00486F3B">
      <w:pPr>
        <w:spacing w:after="0"/>
        <w:contextualSpacing/>
        <w:rPr>
          <w:rFonts w:ascii="Calibri" w:eastAsia="Times New Roman" w:hAnsi="Calibri" w:cs="Calibri"/>
          <w:color w:val="000000" w:themeColor="text1"/>
        </w:rPr>
      </w:pPr>
      <w:r>
        <w:rPr>
          <w:rFonts w:ascii="Calibri" w:eastAsia="Times New Roman" w:hAnsi="Calibri" w:cs="Calibri"/>
          <w:color w:val="000000" w:themeColor="text1"/>
        </w:rPr>
        <w:t xml:space="preserve">Go to this link. </w:t>
      </w:r>
    </w:p>
    <w:p w:rsidR="000C31A3" w:rsidRDefault="0083503F" w:rsidP="00486F3B">
      <w:pPr>
        <w:spacing w:after="0"/>
        <w:contextualSpacing/>
        <w:rPr>
          <w:rFonts w:ascii="Times New Roman" w:eastAsia="Times New Roman" w:hAnsi="Times New Roman" w:cs="Times New Roman"/>
          <w:color w:val="000000" w:themeColor="text1"/>
          <w:sz w:val="24"/>
          <w:szCs w:val="24"/>
        </w:rPr>
      </w:pPr>
      <w:hyperlink r:id="rId9" w:history="1">
        <w:r w:rsidR="000C31A3" w:rsidRPr="00BE6034">
          <w:rPr>
            <w:rStyle w:val="Hyperlink"/>
            <w:rFonts w:ascii="Times New Roman" w:eastAsia="Times New Roman" w:hAnsi="Times New Roman" w:cs="Times New Roman"/>
            <w:sz w:val="24"/>
            <w:szCs w:val="24"/>
          </w:rPr>
          <w:t>https://pages2.act.org/workkeys-info.html?_ga=2.268229769.681942274.1570205096-29994702.1570205096</w:t>
        </w:r>
      </w:hyperlink>
    </w:p>
    <w:p w:rsidR="000C31A3" w:rsidRPr="00E52BEE" w:rsidRDefault="000C31A3" w:rsidP="00486F3B">
      <w:pPr>
        <w:spacing w:after="0"/>
        <w:contextualSpacing/>
        <w:rPr>
          <w:rFonts w:ascii="Times New Roman" w:eastAsia="Times New Roman" w:hAnsi="Times New Roman" w:cs="Times New Roman"/>
          <w:color w:val="000000" w:themeColor="text1"/>
          <w:sz w:val="24"/>
          <w:szCs w:val="24"/>
        </w:rPr>
      </w:pPr>
    </w:p>
    <w:p w:rsidR="00941F04" w:rsidRDefault="00941F04" w:rsidP="00486F3B">
      <w:pPr>
        <w:contextualSpacing/>
      </w:pPr>
    </w:p>
    <w:p w:rsidR="0044309D" w:rsidRDefault="00AA7DD5" w:rsidP="00486F3B">
      <w:pPr>
        <w:contextualSpacing/>
        <w:rPr>
          <w:b/>
          <w:bCs/>
          <w:color w:val="000000" w:themeColor="text1"/>
          <w:sz w:val="28"/>
          <w:szCs w:val="28"/>
        </w:rPr>
      </w:pPr>
      <w:r>
        <w:rPr>
          <w:b/>
          <w:bCs/>
          <w:color w:val="000000" w:themeColor="text1"/>
          <w:sz w:val="28"/>
          <w:szCs w:val="28"/>
        </w:rPr>
        <w:t>What is on each Assessment</w:t>
      </w:r>
      <w:r w:rsidR="00E52BEE" w:rsidRPr="00E52BEE">
        <w:rPr>
          <w:b/>
          <w:bCs/>
          <w:color w:val="000000" w:themeColor="text1"/>
          <w:sz w:val="28"/>
          <w:szCs w:val="28"/>
        </w:rPr>
        <w:t>?</w:t>
      </w:r>
    </w:p>
    <w:p w:rsidR="00F21964" w:rsidRPr="0044309D" w:rsidRDefault="00F21964" w:rsidP="00486F3B">
      <w:pPr>
        <w:contextualSpacing/>
        <w:rPr>
          <w:b/>
          <w:bCs/>
          <w:color w:val="000000" w:themeColor="text1"/>
          <w:sz w:val="28"/>
          <w:szCs w:val="28"/>
        </w:rPr>
      </w:pPr>
    </w:p>
    <w:tbl>
      <w:tblPr>
        <w:tblW w:w="10800" w:type="dxa"/>
        <w:tblCellMar>
          <w:left w:w="0" w:type="dxa"/>
          <w:right w:w="0" w:type="dxa"/>
        </w:tblCellMar>
        <w:tblLook w:val="04A0" w:firstRow="1" w:lastRow="0" w:firstColumn="1" w:lastColumn="0" w:noHBand="0" w:noVBand="1"/>
      </w:tblPr>
      <w:tblGrid>
        <w:gridCol w:w="4320"/>
        <w:gridCol w:w="6480"/>
      </w:tblGrid>
      <w:tr w:rsidR="00935EF1" w:rsidRPr="0003307F" w:rsidTr="00935EF1">
        <w:trPr>
          <w:trHeight w:val="1459"/>
        </w:trPr>
        <w:tc>
          <w:tcPr>
            <w:tcW w:w="4320" w:type="dxa"/>
            <w:tcBorders>
              <w:top w:val="single" w:sz="8" w:space="0" w:color="042E60"/>
              <w:left w:val="single" w:sz="8" w:space="0" w:color="042E60"/>
              <w:bottom w:val="single" w:sz="8" w:space="0" w:color="042E60"/>
              <w:right w:val="nil"/>
            </w:tcBorders>
            <w:shd w:val="clear" w:color="auto" w:fill="042E60"/>
            <w:tcMar>
              <w:top w:w="72" w:type="dxa"/>
              <w:left w:w="144" w:type="dxa"/>
              <w:bottom w:w="72" w:type="dxa"/>
              <w:right w:w="144" w:type="dxa"/>
            </w:tcMar>
            <w:hideMark/>
          </w:tcPr>
          <w:p w:rsidR="0003307F" w:rsidRPr="0003307F" w:rsidRDefault="0003307F" w:rsidP="00486F3B">
            <w:pPr>
              <w:spacing w:after="0"/>
              <w:contextualSpacing/>
              <w:rPr>
                <w:rFonts w:ascii="Times New Roman" w:eastAsia="Times New Roman" w:hAnsi="Times New Roman" w:cs="Times New Roman"/>
                <w:color w:val="E7E6E6" w:themeColor="background2"/>
                <w:sz w:val="24"/>
                <w:szCs w:val="24"/>
              </w:rPr>
            </w:pPr>
            <w:r w:rsidRPr="0003307F">
              <w:rPr>
                <w:rFonts w:ascii="Calibri" w:eastAsia="Times New Roman" w:hAnsi="Calibri" w:cs="Calibri"/>
                <w:b/>
                <w:bCs/>
                <w:color w:val="E7E6E6" w:themeColor="background2"/>
              </w:rPr>
              <w:t>Workplace Skill/</w:t>
            </w:r>
          </w:p>
          <w:p w:rsidR="0003307F" w:rsidRPr="0003307F" w:rsidRDefault="0003307F" w:rsidP="00486F3B">
            <w:pPr>
              <w:spacing w:after="0"/>
              <w:contextualSpacing/>
              <w:rPr>
                <w:rFonts w:ascii="Times New Roman" w:eastAsia="Times New Roman" w:hAnsi="Times New Roman" w:cs="Times New Roman"/>
                <w:color w:val="44546A" w:themeColor="text2"/>
                <w:sz w:val="24"/>
                <w:szCs w:val="24"/>
              </w:rPr>
            </w:pPr>
            <w:r w:rsidRPr="0003307F">
              <w:rPr>
                <w:rFonts w:ascii="Calibri" w:eastAsia="Times New Roman" w:hAnsi="Calibri" w:cs="Calibri"/>
                <w:b/>
                <w:bCs/>
                <w:color w:val="E7E6E6" w:themeColor="background2"/>
              </w:rPr>
              <w:t>WorkKeys Assessment</w:t>
            </w:r>
          </w:p>
        </w:tc>
        <w:tc>
          <w:tcPr>
            <w:tcW w:w="6480" w:type="dxa"/>
            <w:tcBorders>
              <w:top w:val="single" w:sz="8" w:space="0" w:color="042E60"/>
              <w:left w:val="nil"/>
              <w:bottom w:val="single" w:sz="8" w:space="0" w:color="042E60"/>
              <w:right w:val="single" w:sz="8" w:space="0" w:color="042E60"/>
            </w:tcBorders>
            <w:shd w:val="clear" w:color="auto" w:fill="042E60"/>
            <w:tcMar>
              <w:top w:w="72" w:type="dxa"/>
              <w:left w:w="144" w:type="dxa"/>
              <w:bottom w:w="72" w:type="dxa"/>
              <w:right w:w="144" w:type="dxa"/>
            </w:tcMar>
            <w:hideMark/>
          </w:tcPr>
          <w:p w:rsidR="0003307F" w:rsidRPr="0003307F" w:rsidRDefault="0003307F" w:rsidP="00486F3B">
            <w:pPr>
              <w:spacing w:after="0"/>
              <w:contextualSpacing/>
              <w:rPr>
                <w:rFonts w:ascii="Times New Roman" w:eastAsia="Times New Roman" w:hAnsi="Times New Roman" w:cs="Times New Roman"/>
                <w:color w:val="44546A" w:themeColor="text2"/>
                <w:sz w:val="24"/>
                <w:szCs w:val="24"/>
              </w:rPr>
            </w:pPr>
            <w:r w:rsidRPr="0003307F">
              <w:rPr>
                <w:rFonts w:ascii="Calibri" w:eastAsia="Times New Roman" w:hAnsi="Calibri" w:cs="Calibri"/>
                <w:b/>
                <w:bCs/>
                <w:color w:val="E7E6E6" w:themeColor="background2"/>
              </w:rPr>
              <w:t>Example Topics</w:t>
            </w:r>
          </w:p>
        </w:tc>
      </w:tr>
      <w:tr w:rsidR="0003307F" w:rsidRPr="0003307F" w:rsidTr="00935EF1">
        <w:trPr>
          <w:trHeight w:val="1459"/>
        </w:trPr>
        <w:tc>
          <w:tcPr>
            <w:tcW w:w="4320" w:type="dxa"/>
            <w:tcBorders>
              <w:top w:val="nil"/>
              <w:left w:val="single" w:sz="8" w:space="0" w:color="042E60"/>
              <w:bottom w:val="single" w:sz="8" w:space="0" w:color="042E60"/>
              <w:right w:val="nil"/>
            </w:tcBorders>
            <w:shd w:val="clear" w:color="auto" w:fill="E7E8EA"/>
            <w:tcMar>
              <w:top w:w="72" w:type="dxa"/>
              <w:left w:w="144" w:type="dxa"/>
              <w:bottom w:w="72" w:type="dxa"/>
              <w:right w:w="144" w:type="dxa"/>
            </w:tcMar>
            <w:hideMark/>
          </w:tcPr>
          <w:p w:rsidR="0003307F" w:rsidRPr="0003307F" w:rsidRDefault="0003307F" w:rsidP="00486F3B">
            <w:pPr>
              <w:spacing w:after="0"/>
              <w:contextualSpacing/>
              <w:rPr>
                <w:rFonts w:ascii="Times New Roman" w:eastAsia="Times New Roman" w:hAnsi="Times New Roman" w:cs="Times New Roman"/>
                <w:sz w:val="24"/>
                <w:szCs w:val="24"/>
              </w:rPr>
            </w:pPr>
            <w:r w:rsidRPr="0003307F">
              <w:rPr>
                <w:rFonts w:ascii="Calibri" w:eastAsia="Times New Roman" w:hAnsi="Calibri" w:cs="Calibri"/>
                <w:color w:val="1F497D"/>
              </w:rPr>
              <w:t>Applied Math</w:t>
            </w:r>
          </w:p>
        </w:tc>
        <w:tc>
          <w:tcPr>
            <w:tcW w:w="6480" w:type="dxa"/>
            <w:tcBorders>
              <w:top w:val="nil"/>
              <w:left w:val="nil"/>
              <w:bottom w:val="single" w:sz="8" w:space="0" w:color="042E60"/>
              <w:right w:val="single" w:sz="8" w:space="0" w:color="042E60"/>
            </w:tcBorders>
            <w:shd w:val="clear" w:color="auto" w:fill="E7E8EA"/>
            <w:tcMar>
              <w:top w:w="72" w:type="dxa"/>
              <w:left w:w="144" w:type="dxa"/>
              <w:bottom w:w="72" w:type="dxa"/>
              <w:right w:w="144" w:type="dxa"/>
            </w:tcMar>
            <w:hideMark/>
          </w:tcPr>
          <w:p w:rsidR="0003307F" w:rsidRPr="0003307F" w:rsidRDefault="0003307F" w:rsidP="00486F3B">
            <w:pPr>
              <w:spacing w:after="0"/>
              <w:ind w:left="720" w:hanging="360"/>
              <w:contextualSpacing/>
              <w:rPr>
                <w:rFonts w:ascii="Times New Roman" w:eastAsia="Times New Roman" w:hAnsi="Times New Roman" w:cs="Times New Roman"/>
                <w:sz w:val="24"/>
                <w:szCs w:val="24"/>
              </w:rPr>
            </w:pPr>
            <w:r w:rsidRPr="0003307F">
              <w:rPr>
                <w:rFonts w:ascii="Arial" w:eastAsia="Times New Roman" w:hAnsi="Arial" w:cs="Arial"/>
                <w:color w:val="1F497D"/>
              </w:rPr>
              <w:t>•</w:t>
            </w:r>
            <w:r w:rsidRPr="0003307F">
              <w:rPr>
                <w:rFonts w:ascii="Times New Roman" w:eastAsia="Times New Roman" w:hAnsi="Times New Roman" w:cs="Times New Roman"/>
                <w:color w:val="1F497D"/>
                <w:sz w:val="14"/>
                <w:szCs w:val="14"/>
              </w:rPr>
              <w:t>        </w:t>
            </w:r>
            <w:r w:rsidRPr="0003307F">
              <w:rPr>
                <w:rFonts w:ascii="Calibri" w:eastAsia="Times New Roman" w:hAnsi="Calibri" w:cs="Calibri"/>
                <w:color w:val="1F497D"/>
              </w:rPr>
              <w:t>Addition and Subtraction in the Workplace</w:t>
            </w:r>
          </w:p>
          <w:p w:rsidR="0003307F" w:rsidRPr="0003307F" w:rsidRDefault="0003307F" w:rsidP="00486F3B">
            <w:pPr>
              <w:spacing w:after="0"/>
              <w:ind w:left="720" w:hanging="360"/>
              <w:contextualSpacing/>
              <w:rPr>
                <w:rFonts w:ascii="Times New Roman" w:eastAsia="Times New Roman" w:hAnsi="Times New Roman" w:cs="Times New Roman"/>
                <w:sz w:val="24"/>
                <w:szCs w:val="24"/>
              </w:rPr>
            </w:pPr>
            <w:r w:rsidRPr="0003307F">
              <w:rPr>
                <w:rFonts w:ascii="Arial" w:eastAsia="Times New Roman" w:hAnsi="Arial" w:cs="Arial"/>
                <w:color w:val="1F497D"/>
              </w:rPr>
              <w:t>•</w:t>
            </w:r>
            <w:r w:rsidRPr="0003307F">
              <w:rPr>
                <w:rFonts w:ascii="Times New Roman" w:eastAsia="Times New Roman" w:hAnsi="Times New Roman" w:cs="Times New Roman"/>
                <w:color w:val="1F497D"/>
                <w:sz w:val="14"/>
                <w:szCs w:val="14"/>
              </w:rPr>
              <w:t>        </w:t>
            </w:r>
            <w:r w:rsidRPr="0003307F">
              <w:rPr>
                <w:rFonts w:ascii="Calibri" w:eastAsia="Times New Roman" w:hAnsi="Calibri" w:cs="Calibri"/>
                <w:color w:val="1F497D"/>
              </w:rPr>
              <w:t>Adding/Subtracting Negative Numbers</w:t>
            </w:r>
          </w:p>
          <w:p w:rsidR="0003307F" w:rsidRPr="0003307F" w:rsidRDefault="0003307F" w:rsidP="00486F3B">
            <w:pPr>
              <w:spacing w:after="0"/>
              <w:ind w:left="720" w:hanging="360"/>
              <w:contextualSpacing/>
              <w:rPr>
                <w:rFonts w:ascii="Times New Roman" w:eastAsia="Times New Roman" w:hAnsi="Times New Roman" w:cs="Times New Roman"/>
                <w:sz w:val="24"/>
                <w:szCs w:val="24"/>
              </w:rPr>
            </w:pPr>
            <w:r w:rsidRPr="0003307F">
              <w:rPr>
                <w:rFonts w:ascii="Arial" w:eastAsia="Times New Roman" w:hAnsi="Arial" w:cs="Arial"/>
                <w:color w:val="1F497D"/>
              </w:rPr>
              <w:t>•</w:t>
            </w:r>
            <w:r w:rsidRPr="0003307F">
              <w:rPr>
                <w:rFonts w:ascii="Times New Roman" w:eastAsia="Times New Roman" w:hAnsi="Times New Roman" w:cs="Times New Roman"/>
                <w:color w:val="1F497D"/>
                <w:sz w:val="14"/>
                <w:szCs w:val="14"/>
              </w:rPr>
              <w:t>        </w:t>
            </w:r>
            <w:r w:rsidRPr="0003307F">
              <w:rPr>
                <w:rFonts w:ascii="Calibri" w:eastAsia="Times New Roman" w:hAnsi="Calibri" w:cs="Calibri"/>
                <w:color w:val="1F497D"/>
              </w:rPr>
              <w:t>Multiplying/Dividing in the Workplace</w:t>
            </w:r>
          </w:p>
          <w:p w:rsidR="0003307F" w:rsidRPr="0003307F" w:rsidRDefault="0003307F" w:rsidP="00486F3B">
            <w:pPr>
              <w:spacing w:after="0"/>
              <w:ind w:left="720" w:hanging="360"/>
              <w:contextualSpacing/>
              <w:rPr>
                <w:rFonts w:ascii="Times New Roman" w:eastAsia="Times New Roman" w:hAnsi="Times New Roman" w:cs="Times New Roman"/>
                <w:sz w:val="24"/>
                <w:szCs w:val="24"/>
              </w:rPr>
            </w:pPr>
            <w:r w:rsidRPr="0003307F">
              <w:rPr>
                <w:rFonts w:ascii="Arial" w:eastAsia="Times New Roman" w:hAnsi="Arial" w:cs="Arial"/>
                <w:color w:val="1F497D"/>
              </w:rPr>
              <w:t>•</w:t>
            </w:r>
            <w:r w:rsidRPr="0003307F">
              <w:rPr>
                <w:rFonts w:ascii="Times New Roman" w:eastAsia="Times New Roman" w:hAnsi="Times New Roman" w:cs="Times New Roman"/>
                <w:color w:val="1F497D"/>
                <w:sz w:val="14"/>
                <w:szCs w:val="14"/>
              </w:rPr>
              <w:t>        </w:t>
            </w:r>
            <w:r w:rsidRPr="0003307F">
              <w:rPr>
                <w:rFonts w:ascii="Calibri" w:eastAsia="Times New Roman" w:hAnsi="Calibri" w:cs="Calibri"/>
                <w:color w:val="1F497D"/>
              </w:rPr>
              <w:t>Fractions in the Workplace</w:t>
            </w:r>
          </w:p>
          <w:p w:rsidR="0003307F" w:rsidRPr="0003307F" w:rsidRDefault="0003307F" w:rsidP="00486F3B">
            <w:pPr>
              <w:spacing w:after="0"/>
              <w:ind w:left="720" w:hanging="360"/>
              <w:contextualSpacing/>
              <w:rPr>
                <w:rFonts w:ascii="Times New Roman" w:eastAsia="Times New Roman" w:hAnsi="Times New Roman" w:cs="Times New Roman"/>
                <w:sz w:val="24"/>
                <w:szCs w:val="24"/>
              </w:rPr>
            </w:pPr>
            <w:r w:rsidRPr="0003307F">
              <w:rPr>
                <w:rFonts w:ascii="Arial" w:eastAsia="Times New Roman" w:hAnsi="Arial" w:cs="Arial"/>
                <w:color w:val="1F497D"/>
              </w:rPr>
              <w:t>•</w:t>
            </w:r>
            <w:r w:rsidRPr="0003307F">
              <w:rPr>
                <w:rFonts w:ascii="Times New Roman" w:eastAsia="Times New Roman" w:hAnsi="Times New Roman" w:cs="Times New Roman"/>
                <w:color w:val="1F497D"/>
                <w:sz w:val="14"/>
                <w:szCs w:val="14"/>
              </w:rPr>
              <w:t>        </w:t>
            </w:r>
            <w:r w:rsidRPr="0003307F">
              <w:rPr>
                <w:rFonts w:ascii="Calibri" w:eastAsia="Times New Roman" w:hAnsi="Calibri" w:cs="Calibri"/>
                <w:color w:val="1F497D"/>
              </w:rPr>
              <w:t>Converting Units in the Workplace</w:t>
            </w:r>
          </w:p>
        </w:tc>
      </w:tr>
      <w:tr w:rsidR="0003307F" w:rsidRPr="0003307F" w:rsidTr="00935EF1">
        <w:trPr>
          <w:trHeight w:val="1459"/>
        </w:trPr>
        <w:tc>
          <w:tcPr>
            <w:tcW w:w="4320" w:type="dxa"/>
            <w:tcBorders>
              <w:top w:val="nil"/>
              <w:left w:val="single" w:sz="8" w:space="0" w:color="042E60"/>
              <w:bottom w:val="single" w:sz="8" w:space="0" w:color="042E60"/>
              <w:right w:val="nil"/>
            </w:tcBorders>
            <w:shd w:val="clear" w:color="auto" w:fill="F9F9F9"/>
            <w:tcMar>
              <w:top w:w="72" w:type="dxa"/>
              <w:left w:w="144" w:type="dxa"/>
              <w:bottom w:w="72" w:type="dxa"/>
              <w:right w:w="144" w:type="dxa"/>
            </w:tcMar>
            <w:hideMark/>
          </w:tcPr>
          <w:p w:rsidR="0003307F" w:rsidRPr="0003307F" w:rsidRDefault="0003307F" w:rsidP="00486F3B">
            <w:pPr>
              <w:spacing w:after="0"/>
              <w:contextualSpacing/>
              <w:rPr>
                <w:rFonts w:ascii="Times New Roman" w:eastAsia="Times New Roman" w:hAnsi="Times New Roman" w:cs="Times New Roman"/>
                <w:sz w:val="24"/>
                <w:szCs w:val="24"/>
              </w:rPr>
            </w:pPr>
            <w:r w:rsidRPr="0003307F">
              <w:rPr>
                <w:rFonts w:ascii="Calibri" w:eastAsia="Times New Roman" w:hAnsi="Calibri" w:cs="Calibri"/>
                <w:color w:val="1F497D"/>
              </w:rPr>
              <w:t>Graphic Literacy</w:t>
            </w:r>
          </w:p>
        </w:tc>
        <w:tc>
          <w:tcPr>
            <w:tcW w:w="6480" w:type="dxa"/>
            <w:tcBorders>
              <w:top w:val="nil"/>
              <w:left w:val="nil"/>
              <w:bottom w:val="single" w:sz="8" w:space="0" w:color="042E60"/>
              <w:right w:val="single" w:sz="8" w:space="0" w:color="042E60"/>
            </w:tcBorders>
            <w:shd w:val="clear" w:color="auto" w:fill="F9F9F9"/>
            <w:tcMar>
              <w:top w:w="72" w:type="dxa"/>
              <w:left w:w="144" w:type="dxa"/>
              <w:bottom w:w="72" w:type="dxa"/>
              <w:right w:w="144" w:type="dxa"/>
            </w:tcMar>
            <w:hideMark/>
          </w:tcPr>
          <w:p w:rsidR="0003307F" w:rsidRPr="0003307F" w:rsidRDefault="0003307F" w:rsidP="00486F3B">
            <w:pPr>
              <w:spacing w:after="0"/>
              <w:ind w:left="720" w:hanging="360"/>
              <w:contextualSpacing/>
              <w:rPr>
                <w:rFonts w:ascii="Times New Roman" w:eastAsia="Times New Roman" w:hAnsi="Times New Roman" w:cs="Times New Roman"/>
                <w:sz w:val="24"/>
                <w:szCs w:val="24"/>
              </w:rPr>
            </w:pPr>
            <w:r w:rsidRPr="0003307F">
              <w:rPr>
                <w:rFonts w:ascii="Arial" w:eastAsia="Times New Roman" w:hAnsi="Arial" w:cs="Arial"/>
                <w:color w:val="1F497D"/>
              </w:rPr>
              <w:t>•</w:t>
            </w:r>
            <w:r w:rsidRPr="0003307F">
              <w:rPr>
                <w:rFonts w:ascii="Times New Roman" w:eastAsia="Times New Roman" w:hAnsi="Times New Roman" w:cs="Times New Roman"/>
                <w:color w:val="1F497D"/>
                <w:sz w:val="14"/>
                <w:szCs w:val="14"/>
              </w:rPr>
              <w:t>        </w:t>
            </w:r>
            <w:r w:rsidRPr="0003307F">
              <w:rPr>
                <w:rFonts w:ascii="Calibri" w:eastAsia="Times New Roman" w:hAnsi="Calibri" w:cs="Calibri"/>
                <w:color w:val="1F497D"/>
              </w:rPr>
              <w:t>Finding information in Tables</w:t>
            </w:r>
          </w:p>
          <w:p w:rsidR="0003307F" w:rsidRPr="0003307F" w:rsidRDefault="0003307F" w:rsidP="00486F3B">
            <w:pPr>
              <w:spacing w:after="0"/>
              <w:ind w:left="720" w:hanging="360"/>
              <w:contextualSpacing/>
              <w:rPr>
                <w:rFonts w:ascii="Times New Roman" w:eastAsia="Times New Roman" w:hAnsi="Times New Roman" w:cs="Times New Roman"/>
                <w:sz w:val="24"/>
                <w:szCs w:val="24"/>
              </w:rPr>
            </w:pPr>
            <w:r w:rsidRPr="0003307F">
              <w:rPr>
                <w:rFonts w:ascii="Arial" w:eastAsia="Times New Roman" w:hAnsi="Arial" w:cs="Arial"/>
                <w:color w:val="1F497D"/>
              </w:rPr>
              <w:t>•</w:t>
            </w:r>
            <w:r w:rsidRPr="0003307F">
              <w:rPr>
                <w:rFonts w:ascii="Times New Roman" w:eastAsia="Times New Roman" w:hAnsi="Times New Roman" w:cs="Times New Roman"/>
                <w:color w:val="1F497D"/>
                <w:sz w:val="14"/>
                <w:szCs w:val="14"/>
              </w:rPr>
              <w:t>        </w:t>
            </w:r>
            <w:r w:rsidRPr="0003307F">
              <w:rPr>
                <w:rFonts w:ascii="Calibri" w:eastAsia="Times New Roman" w:hAnsi="Calibri" w:cs="Calibri"/>
                <w:color w:val="1F497D"/>
              </w:rPr>
              <w:t>Reading Simple Charts and Graphs</w:t>
            </w:r>
          </w:p>
          <w:p w:rsidR="0003307F" w:rsidRPr="0003307F" w:rsidRDefault="0003307F" w:rsidP="00486F3B">
            <w:pPr>
              <w:spacing w:after="0"/>
              <w:ind w:left="720" w:hanging="360"/>
              <w:contextualSpacing/>
              <w:rPr>
                <w:rFonts w:ascii="Times New Roman" w:eastAsia="Times New Roman" w:hAnsi="Times New Roman" w:cs="Times New Roman"/>
                <w:sz w:val="24"/>
                <w:szCs w:val="24"/>
              </w:rPr>
            </w:pPr>
            <w:r w:rsidRPr="0003307F">
              <w:rPr>
                <w:rFonts w:ascii="Arial" w:eastAsia="Times New Roman" w:hAnsi="Arial" w:cs="Arial"/>
                <w:color w:val="1F497D"/>
              </w:rPr>
              <w:t>•</w:t>
            </w:r>
            <w:r w:rsidRPr="0003307F">
              <w:rPr>
                <w:rFonts w:ascii="Times New Roman" w:eastAsia="Times New Roman" w:hAnsi="Times New Roman" w:cs="Times New Roman"/>
                <w:color w:val="1F497D"/>
                <w:sz w:val="14"/>
                <w:szCs w:val="14"/>
              </w:rPr>
              <w:t>        </w:t>
            </w:r>
            <w:r w:rsidRPr="0003307F">
              <w:rPr>
                <w:rFonts w:ascii="Calibri" w:eastAsia="Times New Roman" w:hAnsi="Calibri" w:cs="Calibri"/>
                <w:color w:val="1F497D"/>
              </w:rPr>
              <w:t>Reading and Using Forms</w:t>
            </w:r>
          </w:p>
          <w:p w:rsidR="0003307F" w:rsidRPr="0003307F" w:rsidRDefault="0003307F" w:rsidP="00486F3B">
            <w:pPr>
              <w:spacing w:after="0"/>
              <w:ind w:left="720" w:hanging="360"/>
              <w:contextualSpacing/>
              <w:rPr>
                <w:rFonts w:ascii="Times New Roman" w:eastAsia="Times New Roman" w:hAnsi="Times New Roman" w:cs="Times New Roman"/>
                <w:sz w:val="24"/>
                <w:szCs w:val="24"/>
              </w:rPr>
            </w:pPr>
            <w:r w:rsidRPr="0003307F">
              <w:rPr>
                <w:rFonts w:ascii="Arial" w:eastAsia="Times New Roman" w:hAnsi="Arial" w:cs="Arial"/>
                <w:color w:val="1F497D"/>
              </w:rPr>
              <w:t>•</w:t>
            </w:r>
            <w:r w:rsidRPr="0003307F">
              <w:rPr>
                <w:rFonts w:ascii="Times New Roman" w:eastAsia="Times New Roman" w:hAnsi="Times New Roman" w:cs="Times New Roman"/>
                <w:color w:val="1F497D"/>
                <w:sz w:val="14"/>
                <w:szCs w:val="14"/>
              </w:rPr>
              <w:t>        </w:t>
            </w:r>
            <w:r w:rsidRPr="0003307F">
              <w:rPr>
                <w:rFonts w:ascii="Calibri" w:eastAsia="Times New Roman" w:hAnsi="Calibri" w:cs="Calibri"/>
                <w:color w:val="1F497D"/>
              </w:rPr>
              <w:t>Reading Simple Gauges, Diagrams, Flowcharts</w:t>
            </w:r>
          </w:p>
        </w:tc>
      </w:tr>
      <w:tr w:rsidR="0003307F" w:rsidRPr="0003307F" w:rsidTr="00935EF1">
        <w:trPr>
          <w:trHeight w:val="1459"/>
        </w:trPr>
        <w:tc>
          <w:tcPr>
            <w:tcW w:w="4320" w:type="dxa"/>
            <w:tcBorders>
              <w:top w:val="nil"/>
              <w:left w:val="single" w:sz="8" w:space="0" w:color="042E60"/>
              <w:bottom w:val="single" w:sz="8" w:space="0" w:color="042E60"/>
              <w:right w:val="nil"/>
            </w:tcBorders>
            <w:shd w:val="clear" w:color="auto" w:fill="E7E8EA"/>
            <w:tcMar>
              <w:top w:w="72" w:type="dxa"/>
              <w:left w:w="144" w:type="dxa"/>
              <w:bottom w:w="72" w:type="dxa"/>
              <w:right w:w="144" w:type="dxa"/>
            </w:tcMar>
            <w:hideMark/>
          </w:tcPr>
          <w:p w:rsidR="0003307F" w:rsidRPr="0003307F" w:rsidRDefault="0003307F" w:rsidP="00486F3B">
            <w:pPr>
              <w:spacing w:after="0"/>
              <w:contextualSpacing/>
              <w:rPr>
                <w:rFonts w:ascii="Times New Roman" w:eastAsia="Times New Roman" w:hAnsi="Times New Roman" w:cs="Times New Roman"/>
                <w:sz w:val="24"/>
                <w:szCs w:val="24"/>
              </w:rPr>
            </w:pPr>
            <w:r w:rsidRPr="0003307F">
              <w:rPr>
                <w:rFonts w:ascii="Calibri" w:eastAsia="Times New Roman" w:hAnsi="Calibri" w:cs="Calibri"/>
                <w:color w:val="1F497D"/>
              </w:rPr>
              <w:t>Workplace Documents</w:t>
            </w:r>
          </w:p>
        </w:tc>
        <w:tc>
          <w:tcPr>
            <w:tcW w:w="6480" w:type="dxa"/>
            <w:tcBorders>
              <w:top w:val="nil"/>
              <w:left w:val="nil"/>
              <w:bottom w:val="single" w:sz="8" w:space="0" w:color="042E60"/>
              <w:right w:val="single" w:sz="8" w:space="0" w:color="042E60"/>
            </w:tcBorders>
            <w:shd w:val="clear" w:color="auto" w:fill="E7E8EA"/>
            <w:tcMar>
              <w:top w:w="72" w:type="dxa"/>
              <w:left w:w="144" w:type="dxa"/>
              <w:bottom w:w="72" w:type="dxa"/>
              <w:right w:w="144" w:type="dxa"/>
            </w:tcMar>
            <w:hideMark/>
          </w:tcPr>
          <w:p w:rsidR="0003307F" w:rsidRPr="0003307F" w:rsidRDefault="0003307F" w:rsidP="00486F3B">
            <w:pPr>
              <w:spacing w:after="0"/>
              <w:ind w:left="720" w:hanging="360"/>
              <w:contextualSpacing/>
              <w:rPr>
                <w:rFonts w:ascii="Times New Roman" w:eastAsia="Times New Roman" w:hAnsi="Times New Roman" w:cs="Times New Roman"/>
                <w:sz w:val="24"/>
                <w:szCs w:val="24"/>
              </w:rPr>
            </w:pPr>
            <w:r w:rsidRPr="0003307F">
              <w:rPr>
                <w:rFonts w:ascii="Arial" w:eastAsia="Times New Roman" w:hAnsi="Arial" w:cs="Arial"/>
                <w:color w:val="1F497D"/>
              </w:rPr>
              <w:t>•</w:t>
            </w:r>
            <w:r w:rsidRPr="0003307F">
              <w:rPr>
                <w:rFonts w:ascii="Times New Roman" w:eastAsia="Times New Roman" w:hAnsi="Times New Roman" w:cs="Times New Roman"/>
                <w:color w:val="1F497D"/>
                <w:sz w:val="14"/>
                <w:szCs w:val="14"/>
              </w:rPr>
              <w:t>        </w:t>
            </w:r>
            <w:r w:rsidRPr="0003307F">
              <w:rPr>
                <w:rFonts w:ascii="Calibri" w:eastAsia="Times New Roman" w:hAnsi="Calibri" w:cs="Calibri"/>
                <w:color w:val="1F497D"/>
              </w:rPr>
              <w:t>Reading Emails, Memos, Policies</w:t>
            </w:r>
          </w:p>
          <w:p w:rsidR="0003307F" w:rsidRPr="0003307F" w:rsidRDefault="0003307F" w:rsidP="00486F3B">
            <w:pPr>
              <w:spacing w:after="0"/>
              <w:ind w:left="720" w:hanging="360"/>
              <w:contextualSpacing/>
              <w:rPr>
                <w:rFonts w:ascii="Times New Roman" w:eastAsia="Times New Roman" w:hAnsi="Times New Roman" w:cs="Times New Roman"/>
                <w:sz w:val="24"/>
                <w:szCs w:val="24"/>
              </w:rPr>
            </w:pPr>
            <w:r w:rsidRPr="0003307F">
              <w:rPr>
                <w:rFonts w:ascii="Arial" w:eastAsia="Times New Roman" w:hAnsi="Arial" w:cs="Arial"/>
                <w:color w:val="1F497D"/>
              </w:rPr>
              <w:t>•</w:t>
            </w:r>
            <w:r w:rsidRPr="0003307F">
              <w:rPr>
                <w:rFonts w:ascii="Times New Roman" w:eastAsia="Times New Roman" w:hAnsi="Times New Roman" w:cs="Times New Roman"/>
                <w:color w:val="1F497D"/>
                <w:sz w:val="14"/>
                <w:szCs w:val="14"/>
              </w:rPr>
              <w:t>        </w:t>
            </w:r>
            <w:r w:rsidRPr="0003307F">
              <w:rPr>
                <w:rFonts w:ascii="Calibri" w:eastAsia="Times New Roman" w:hAnsi="Calibri" w:cs="Calibri"/>
                <w:color w:val="1F497D"/>
              </w:rPr>
              <w:t>Finding the Main Idea in Text</w:t>
            </w:r>
          </w:p>
          <w:p w:rsidR="0003307F" w:rsidRPr="0003307F" w:rsidRDefault="0003307F" w:rsidP="00486F3B">
            <w:pPr>
              <w:spacing w:after="0"/>
              <w:ind w:left="720" w:hanging="360"/>
              <w:contextualSpacing/>
              <w:rPr>
                <w:rFonts w:ascii="Times New Roman" w:eastAsia="Times New Roman" w:hAnsi="Times New Roman" w:cs="Times New Roman"/>
                <w:sz w:val="24"/>
                <w:szCs w:val="24"/>
              </w:rPr>
            </w:pPr>
            <w:r w:rsidRPr="0003307F">
              <w:rPr>
                <w:rFonts w:ascii="Arial" w:eastAsia="Times New Roman" w:hAnsi="Arial" w:cs="Arial"/>
                <w:color w:val="1F497D"/>
              </w:rPr>
              <w:t>•</w:t>
            </w:r>
            <w:r w:rsidRPr="0003307F">
              <w:rPr>
                <w:rFonts w:ascii="Times New Roman" w:eastAsia="Times New Roman" w:hAnsi="Times New Roman" w:cs="Times New Roman"/>
                <w:color w:val="1F497D"/>
                <w:sz w:val="14"/>
                <w:szCs w:val="14"/>
              </w:rPr>
              <w:t>        </w:t>
            </w:r>
            <w:r w:rsidRPr="0003307F">
              <w:rPr>
                <w:rFonts w:ascii="Calibri" w:eastAsia="Times New Roman" w:hAnsi="Calibri" w:cs="Calibri"/>
                <w:color w:val="1F497D"/>
              </w:rPr>
              <w:t>Identifying Key Details</w:t>
            </w:r>
          </w:p>
          <w:p w:rsidR="0003307F" w:rsidRPr="0003307F" w:rsidRDefault="0003307F" w:rsidP="00486F3B">
            <w:pPr>
              <w:spacing w:after="0"/>
              <w:ind w:left="720" w:hanging="360"/>
              <w:contextualSpacing/>
              <w:rPr>
                <w:rFonts w:ascii="Times New Roman" w:eastAsia="Times New Roman" w:hAnsi="Times New Roman" w:cs="Times New Roman"/>
                <w:sz w:val="24"/>
                <w:szCs w:val="24"/>
              </w:rPr>
            </w:pPr>
            <w:r w:rsidRPr="0003307F">
              <w:rPr>
                <w:rFonts w:ascii="Arial" w:eastAsia="Times New Roman" w:hAnsi="Arial" w:cs="Arial"/>
                <w:color w:val="1F497D"/>
              </w:rPr>
              <w:t>•</w:t>
            </w:r>
            <w:r w:rsidRPr="0003307F">
              <w:rPr>
                <w:rFonts w:ascii="Times New Roman" w:eastAsia="Times New Roman" w:hAnsi="Times New Roman" w:cs="Times New Roman"/>
                <w:color w:val="1F497D"/>
                <w:sz w:val="14"/>
                <w:szCs w:val="14"/>
              </w:rPr>
              <w:t>        </w:t>
            </w:r>
            <w:r w:rsidRPr="0003307F">
              <w:rPr>
                <w:rFonts w:ascii="Calibri" w:eastAsia="Times New Roman" w:hAnsi="Calibri" w:cs="Calibri"/>
                <w:color w:val="1F497D"/>
              </w:rPr>
              <w:t>Following Instructions</w:t>
            </w:r>
          </w:p>
        </w:tc>
      </w:tr>
    </w:tbl>
    <w:p w:rsidR="00E52BEE" w:rsidRPr="0044309D" w:rsidRDefault="00E52BEE" w:rsidP="00486F3B">
      <w:pPr>
        <w:spacing w:after="0"/>
        <w:contextualSpacing/>
        <w:rPr>
          <w:rFonts w:ascii="Times New Roman" w:eastAsia="Times New Roman" w:hAnsi="Times New Roman" w:cs="Times New Roman"/>
          <w:color w:val="000000"/>
          <w:sz w:val="24"/>
          <w:szCs w:val="24"/>
        </w:rPr>
      </w:pPr>
      <w:r w:rsidRPr="00E52BEE">
        <w:rPr>
          <w:rFonts w:ascii="Calibri" w:eastAsia="Times New Roman" w:hAnsi="Calibri" w:cs="Calibri"/>
          <w:b/>
          <w:bCs/>
          <w:color w:val="000000" w:themeColor="text1"/>
          <w:sz w:val="28"/>
          <w:szCs w:val="28"/>
        </w:rPr>
        <w:t>What are examples of the test questions from each of the 3 tests?</w:t>
      </w:r>
    </w:p>
    <w:p w:rsidR="00E52BEE" w:rsidRPr="00E52BEE" w:rsidRDefault="00B8755A" w:rsidP="00486F3B">
      <w:pPr>
        <w:contextualSpacing/>
        <w:rPr>
          <w:b/>
          <w:bCs/>
          <w:color w:val="000000" w:themeColor="text1"/>
          <w:sz w:val="28"/>
          <w:szCs w:val="28"/>
        </w:rPr>
      </w:pPr>
      <w:r>
        <w:rPr>
          <w:b/>
          <w:bCs/>
          <w:noProof/>
          <w:color w:val="000000" w:themeColor="text1"/>
          <w:sz w:val="28"/>
          <w:szCs w:val="28"/>
        </w:rPr>
        <w:lastRenderedPageBreak/>
        <w:drawing>
          <wp:inline distT="0" distB="0" distL="0" distR="0">
            <wp:extent cx="5549900" cy="1727200"/>
            <wp:effectExtent l="0" t="0" r="0" b="0"/>
            <wp:docPr id="2" name="Picture 2"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4.jpg"/>
                    <pic:cNvPicPr/>
                  </pic:nvPicPr>
                  <pic:blipFill>
                    <a:blip r:embed="rId10">
                      <a:extLst>
                        <a:ext uri="{28A0092B-C50C-407E-A947-70E740481C1C}">
                          <a14:useLocalDpi xmlns:a14="http://schemas.microsoft.com/office/drawing/2010/main" val="0"/>
                        </a:ext>
                      </a:extLst>
                    </a:blip>
                    <a:stretch>
                      <a:fillRect/>
                    </a:stretch>
                  </pic:blipFill>
                  <pic:spPr>
                    <a:xfrm>
                      <a:off x="0" y="0"/>
                      <a:ext cx="5575054" cy="1735028"/>
                    </a:xfrm>
                    <a:prstGeom prst="rect">
                      <a:avLst/>
                    </a:prstGeom>
                  </pic:spPr>
                </pic:pic>
              </a:graphicData>
            </a:graphic>
          </wp:inline>
        </w:drawing>
      </w:r>
    </w:p>
    <w:p w:rsidR="00E52BEE" w:rsidRDefault="00B8755A" w:rsidP="00486F3B">
      <w:pPr>
        <w:contextualSpacing/>
      </w:pPr>
      <w:r>
        <w:rPr>
          <w:noProof/>
        </w:rPr>
        <w:drawing>
          <wp:inline distT="0" distB="0" distL="0" distR="0">
            <wp:extent cx="5943600" cy="2760345"/>
            <wp:effectExtent l="0" t="0" r="0" b="0"/>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012.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2760345"/>
                    </a:xfrm>
                    <a:prstGeom prst="rect">
                      <a:avLst/>
                    </a:prstGeom>
                  </pic:spPr>
                </pic:pic>
              </a:graphicData>
            </a:graphic>
          </wp:inline>
        </w:drawing>
      </w:r>
    </w:p>
    <w:p w:rsidR="00F21964" w:rsidRDefault="00F21964" w:rsidP="00486F3B">
      <w:pPr>
        <w:contextualSpacing/>
        <w:rPr>
          <w:b/>
          <w:bCs/>
          <w:noProof/>
          <w:color w:val="000000" w:themeColor="text1"/>
          <w:sz w:val="28"/>
          <w:szCs w:val="28"/>
        </w:rPr>
      </w:pPr>
    </w:p>
    <w:p w:rsidR="00B30D6F" w:rsidRDefault="00B8755A" w:rsidP="00486F3B">
      <w:pPr>
        <w:contextualSpacing/>
        <w:rPr>
          <w:b/>
          <w:bCs/>
          <w:color w:val="000000" w:themeColor="text1"/>
          <w:sz w:val="28"/>
          <w:szCs w:val="28"/>
        </w:rPr>
      </w:pPr>
      <w:r>
        <w:rPr>
          <w:b/>
          <w:bCs/>
          <w:noProof/>
          <w:color w:val="000000" w:themeColor="text1"/>
          <w:sz w:val="28"/>
          <w:szCs w:val="28"/>
        </w:rPr>
        <w:drawing>
          <wp:inline distT="0" distB="0" distL="0" distR="0">
            <wp:extent cx="5580240" cy="1993900"/>
            <wp:effectExtent l="0" t="0" r="1905" b="635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013.jpg"/>
                    <pic:cNvPicPr/>
                  </pic:nvPicPr>
                  <pic:blipFill>
                    <a:blip r:embed="rId12">
                      <a:extLst>
                        <a:ext uri="{28A0092B-C50C-407E-A947-70E740481C1C}">
                          <a14:useLocalDpi xmlns:a14="http://schemas.microsoft.com/office/drawing/2010/main" val="0"/>
                        </a:ext>
                      </a:extLst>
                    </a:blip>
                    <a:stretch>
                      <a:fillRect/>
                    </a:stretch>
                  </pic:blipFill>
                  <pic:spPr>
                    <a:xfrm>
                      <a:off x="0" y="0"/>
                      <a:ext cx="5596063" cy="1999554"/>
                    </a:xfrm>
                    <a:prstGeom prst="rect">
                      <a:avLst/>
                    </a:prstGeom>
                  </pic:spPr>
                </pic:pic>
              </a:graphicData>
            </a:graphic>
          </wp:inline>
        </w:drawing>
      </w:r>
    </w:p>
    <w:p w:rsidR="00F21964" w:rsidRDefault="00F21964" w:rsidP="00486F3B">
      <w:pPr>
        <w:spacing w:after="0"/>
        <w:contextualSpacing/>
        <w:rPr>
          <w:rFonts w:ascii="Calibri" w:eastAsia="Times New Roman" w:hAnsi="Calibri" w:cs="Calibri"/>
          <w:b/>
          <w:bCs/>
          <w:color w:val="000000" w:themeColor="text1"/>
          <w:sz w:val="28"/>
          <w:szCs w:val="28"/>
        </w:rPr>
      </w:pPr>
    </w:p>
    <w:p w:rsidR="00486F3B" w:rsidRDefault="00B8755A" w:rsidP="00486F3B">
      <w:pPr>
        <w:spacing w:after="0"/>
        <w:contextualSpacing/>
        <w:rPr>
          <w:rFonts w:ascii="Calibri" w:eastAsia="Times New Roman" w:hAnsi="Calibri" w:cs="Calibri"/>
          <w:b/>
          <w:bCs/>
          <w:color w:val="000000" w:themeColor="text1"/>
          <w:sz w:val="28"/>
          <w:szCs w:val="28"/>
        </w:rPr>
      </w:pPr>
      <w:r w:rsidRPr="00B8755A">
        <w:rPr>
          <w:rFonts w:ascii="Calibri" w:eastAsia="Times New Roman" w:hAnsi="Calibri" w:cs="Calibri"/>
          <w:b/>
          <w:bCs/>
          <w:color w:val="000000" w:themeColor="text1"/>
          <w:sz w:val="28"/>
          <w:szCs w:val="28"/>
        </w:rPr>
        <w:t xml:space="preserve">What are my students’ chances of earning a </w:t>
      </w:r>
      <w:r w:rsidR="00634464">
        <w:rPr>
          <w:rFonts w:ascii="Calibri" w:eastAsia="Times New Roman" w:hAnsi="Calibri" w:cs="Calibri"/>
          <w:b/>
          <w:bCs/>
          <w:color w:val="000000" w:themeColor="text1"/>
          <w:sz w:val="28"/>
          <w:szCs w:val="28"/>
        </w:rPr>
        <w:t>Bronze</w:t>
      </w:r>
      <w:r w:rsidR="00634464" w:rsidRPr="00E52BEE">
        <w:rPr>
          <w:rFonts w:ascii="Calibri" w:eastAsia="Times New Roman" w:hAnsi="Calibri" w:cs="Calibri"/>
          <w:b/>
          <w:bCs/>
          <w:color w:val="000000" w:themeColor="text1"/>
          <w:sz w:val="28"/>
          <w:szCs w:val="28"/>
        </w:rPr>
        <w:t>?</w:t>
      </w:r>
    </w:p>
    <w:p w:rsidR="00B8755A" w:rsidRPr="00486F3B" w:rsidRDefault="00AA7DD5" w:rsidP="00486F3B">
      <w:pPr>
        <w:spacing w:after="0"/>
        <w:contextualSpacing/>
        <w:rPr>
          <w:rFonts w:ascii="Calibri" w:eastAsia="Times New Roman" w:hAnsi="Calibri" w:cs="Calibri"/>
          <w:b/>
          <w:bCs/>
          <w:color w:val="000000" w:themeColor="text1"/>
          <w:sz w:val="28"/>
          <w:szCs w:val="28"/>
        </w:rPr>
      </w:pPr>
      <w:r>
        <w:rPr>
          <w:rFonts w:ascii="Calibri" w:eastAsia="Times New Roman" w:hAnsi="Calibri" w:cs="Calibri"/>
          <w:color w:val="000000" w:themeColor="text1"/>
        </w:rPr>
        <w:t>88.5%</w:t>
      </w:r>
      <w:r w:rsidR="00B8755A" w:rsidRPr="00634464">
        <w:rPr>
          <w:rFonts w:ascii="Calibri" w:eastAsia="Times New Roman" w:hAnsi="Calibri" w:cs="Calibri"/>
          <w:color w:val="000000" w:themeColor="text1"/>
        </w:rPr>
        <w:t xml:space="preserve"> of </w:t>
      </w:r>
      <w:r>
        <w:rPr>
          <w:rFonts w:ascii="Calibri" w:eastAsia="Times New Roman" w:hAnsi="Calibri" w:cs="Calibri"/>
          <w:color w:val="000000" w:themeColor="text1"/>
        </w:rPr>
        <w:t xml:space="preserve">all WorkKeys test takers </w:t>
      </w:r>
      <w:r w:rsidR="00B8755A" w:rsidRPr="00634464">
        <w:rPr>
          <w:rFonts w:ascii="Calibri" w:eastAsia="Times New Roman" w:hAnsi="Calibri" w:cs="Calibri"/>
          <w:color w:val="000000" w:themeColor="text1"/>
        </w:rPr>
        <w:t>score at least a Bronze.</w:t>
      </w:r>
      <w:r w:rsidR="002B6D6E" w:rsidRPr="00634464">
        <w:rPr>
          <w:rFonts w:ascii="Calibri" w:eastAsia="Times New Roman" w:hAnsi="Calibri" w:cs="Calibri"/>
          <w:color w:val="000000" w:themeColor="text1"/>
        </w:rPr>
        <w:t xml:space="preserve"> </w:t>
      </w:r>
      <w:r w:rsidR="00B8755A" w:rsidRPr="00634464">
        <w:rPr>
          <w:rFonts w:ascii="Calibri" w:eastAsia="Times New Roman" w:hAnsi="Calibri" w:cs="Calibri"/>
          <w:color w:val="000000" w:themeColor="text1"/>
        </w:rPr>
        <w:t xml:space="preserve">4,700,519 certificates </w:t>
      </w:r>
      <w:r w:rsidR="002B6D6E" w:rsidRPr="00634464">
        <w:rPr>
          <w:rFonts w:ascii="Calibri" w:eastAsia="Times New Roman" w:hAnsi="Calibri" w:cs="Calibri"/>
          <w:color w:val="000000" w:themeColor="text1"/>
        </w:rPr>
        <w:t xml:space="preserve">have been </w:t>
      </w:r>
      <w:r w:rsidR="00B8755A" w:rsidRPr="00634464">
        <w:rPr>
          <w:rFonts w:ascii="Calibri" w:eastAsia="Times New Roman" w:hAnsi="Calibri" w:cs="Calibri"/>
          <w:color w:val="000000" w:themeColor="text1"/>
        </w:rPr>
        <w:t>awarded</w:t>
      </w:r>
      <w:r w:rsidR="002B6D6E" w:rsidRPr="00634464">
        <w:rPr>
          <w:rFonts w:ascii="Calibri" w:eastAsia="Times New Roman" w:hAnsi="Calibri" w:cs="Calibri"/>
          <w:color w:val="000000" w:themeColor="text1"/>
        </w:rPr>
        <w:t>.</w:t>
      </w:r>
    </w:p>
    <w:p w:rsidR="00B8755A" w:rsidRDefault="00B8755A" w:rsidP="00486F3B">
      <w:pPr>
        <w:spacing w:after="0"/>
        <w:contextualSpacing/>
        <w:rPr>
          <w:rFonts w:ascii="Calibri" w:eastAsia="Times New Roman" w:hAnsi="Calibri" w:cs="Calibri"/>
          <w:color w:val="1F497D"/>
        </w:rPr>
      </w:pPr>
      <w:r w:rsidRPr="00B8755A">
        <w:rPr>
          <w:rFonts w:ascii="Calibri" w:eastAsia="Times New Roman" w:hAnsi="Calibri" w:cs="Calibri"/>
          <w:color w:val="1F497D"/>
        </w:rPr>
        <w:t> </w:t>
      </w:r>
    </w:p>
    <w:p w:rsidR="00F21964" w:rsidRDefault="00F21964">
      <w:pPr>
        <w:rPr>
          <w:rFonts w:ascii="Calibri" w:eastAsia="Times New Roman" w:hAnsi="Calibri" w:cs="Calibri"/>
          <w:b/>
          <w:bCs/>
          <w:color w:val="000000" w:themeColor="text1"/>
          <w:sz w:val="28"/>
          <w:szCs w:val="28"/>
        </w:rPr>
      </w:pPr>
      <w:r>
        <w:rPr>
          <w:rFonts w:ascii="Calibri" w:eastAsia="Times New Roman" w:hAnsi="Calibri" w:cs="Calibri"/>
          <w:b/>
          <w:bCs/>
          <w:color w:val="000000" w:themeColor="text1"/>
          <w:sz w:val="28"/>
          <w:szCs w:val="28"/>
        </w:rPr>
        <w:br w:type="page"/>
      </w:r>
    </w:p>
    <w:p w:rsidR="00B8755A" w:rsidRDefault="00AA7DD5" w:rsidP="00486F3B">
      <w:pPr>
        <w:spacing w:after="0"/>
        <w:contextualSpacing/>
        <w:rPr>
          <w:rFonts w:ascii="Calibri" w:eastAsia="Times New Roman" w:hAnsi="Calibri" w:cs="Calibri"/>
          <w:b/>
          <w:bCs/>
          <w:color w:val="000000" w:themeColor="text1"/>
          <w:sz w:val="28"/>
          <w:szCs w:val="28"/>
        </w:rPr>
      </w:pPr>
      <w:r>
        <w:rPr>
          <w:rFonts w:ascii="Calibri" w:eastAsia="Times New Roman" w:hAnsi="Calibri" w:cs="Calibri"/>
          <w:b/>
          <w:bCs/>
          <w:color w:val="000000" w:themeColor="text1"/>
          <w:sz w:val="28"/>
          <w:szCs w:val="28"/>
        </w:rPr>
        <w:lastRenderedPageBreak/>
        <w:t>When a student earns</w:t>
      </w:r>
      <w:r w:rsidR="00B8755A" w:rsidRPr="00B8755A">
        <w:rPr>
          <w:rFonts w:ascii="Calibri" w:eastAsia="Times New Roman" w:hAnsi="Calibri" w:cs="Calibri"/>
          <w:b/>
          <w:bCs/>
          <w:color w:val="000000" w:themeColor="text1"/>
          <w:sz w:val="28"/>
          <w:szCs w:val="28"/>
        </w:rPr>
        <w:t xml:space="preserve"> at least a Bronze for their NCRC certificate</w:t>
      </w:r>
      <w:r>
        <w:rPr>
          <w:rFonts w:ascii="Calibri" w:eastAsia="Times New Roman" w:hAnsi="Calibri" w:cs="Calibri"/>
          <w:b/>
          <w:bCs/>
          <w:color w:val="000000" w:themeColor="text1"/>
          <w:sz w:val="28"/>
          <w:szCs w:val="28"/>
        </w:rPr>
        <w:t>, how does that</w:t>
      </w:r>
      <w:r w:rsidR="00B8755A" w:rsidRPr="00B8755A">
        <w:rPr>
          <w:rFonts w:ascii="Calibri" w:eastAsia="Times New Roman" w:hAnsi="Calibri" w:cs="Calibri"/>
          <w:b/>
          <w:bCs/>
          <w:color w:val="000000" w:themeColor="text1"/>
          <w:sz w:val="28"/>
          <w:szCs w:val="28"/>
        </w:rPr>
        <w:t xml:space="preserve"> help them </w:t>
      </w:r>
      <w:r>
        <w:rPr>
          <w:rFonts w:ascii="Calibri" w:eastAsia="Times New Roman" w:hAnsi="Calibri" w:cs="Calibri"/>
          <w:b/>
          <w:bCs/>
          <w:color w:val="000000" w:themeColor="text1"/>
          <w:sz w:val="28"/>
          <w:szCs w:val="28"/>
        </w:rPr>
        <w:t>after high school?</w:t>
      </w:r>
    </w:p>
    <w:p w:rsidR="00B8755A" w:rsidRPr="00B8755A" w:rsidRDefault="00B8755A" w:rsidP="00486F3B">
      <w:pPr>
        <w:spacing w:after="0"/>
        <w:contextualSpacing/>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noProof/>
          <w:color w:val="000000" w:themeColor="text1"/>
          <w:sz w:val="28"/>
          <w:szCs w:val="28"/>
        </w:rPr>
        <w:drawing>
          <wp:inline distT="0" distB="0" distL="0" distR="0">
            <wp:extent cx="5943600" cy="2168525"/>
            <wp:effectExtent l="0" t="0" r="0" b="3175"/>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014.jpg"/>
                    <pic:cNvPicPr/>
                  </pic:nvPicPr>
                  <pic:blipFill>
                    <a:blip r:embed="rId13">
                      <a:extLst>
                        <a:ext uri="{28A0092B-C50C-407E-A947-70E740481C1C}">
                          <a14:useLocalDpi xmlns:a14="http://schemas.microsoft.com/office/drawing/2010/main" val="0"/>
                        </a:ext>
                      </a:extLst>
                    </a:blip>
                    <a:stretch>
                      <a:fillRect/>
                    </a:stretch>
                  </pic:blipFill>
                  <pic:spPr>
                    <a:xfrm>
                      <a:off x="0" y="0"/>
                      <a:ext cx="5943600" cy="2168525"/>
                    </a:xfrm>
                    <a:prstGeom prst="rect">
                      <a:avLst/>
                    </a:prstGeom>
                  </pic:spPr>
                </pic:pic>
              </a:graphicData>
            </a:graphic>
          </wp:inline>
        </w:drawing>
      </w:r>
    </w:p>
    <w:p w:rsidR="00B8755A" w:rsidRDefault="00B8755A" w:rsidP="00486F3B">
      <w:pPr>
        <w:contextualSpacing/>
        <w:rPr>
          <w:b/>
          <w:bCs/>
          <w:color w:val="000000" w:themeColor="text1"/>
          <w:sz w:val="28"/>
          <w:szCs w:val="28"/>
        </w:rPr>
      </w:pPr>
    </w:p>
    <w:p w:rsidR="00634464" w:rsidRDefault="00941F04" w:rsidP="00486F3B">
      <w:pPr>
        <w:spacing w:after="0"/>
        <w:contextualSpacing/>
        <w:rPr>
          <w:rFonts w:ascii="Calibri" w:eastAsia="Times New Roman" w:hAnsi="Calibri" w:cs="Calibri"/>
          <w:b/>
          <w:bCs/>
          <w:color w:val="000000" w:themeColor="text1"/>
          <w:sz w:val="28"/>
          <w:szCs w:val="28"/>
        </w:rPr>
      </w:pPr>
      <w:r w:rsidRPr="008C2D59">
        <w:rPr>
          <w:b/>
          <w:bCs/>
          <w:color w:val="000000" w:themeColor="text1"/>
          <w:sz w:val="28"/>
          <w:szCs w:val="28"/>
        </w:rPr>
        <w:t>Is there a testing window</w:t>
      </w:r>
      <w:r w:rsidR="00634464" w:rsidRPr="00E52BEE">
        <w:rPr>
          <w:rFonts w:ascii="Calibri" w:eastAsia="Times New Roman" w:hAnsi="Calibri" w:cs="Calibri"/>
          <w:b/>
          <w:bCs/>
          <w:color w:val="000000" w:themeColor="text1"/>
          <w:sz w:val="28"/>
          <w:szCs w:val="28"/>
        </w:rPr>
        <w:t>?</w:t>
      </w:r>
    </w:p>
    <w:p w:rsidR="00634464" w:rsidRDefault="00941F04" w:rsidP="00486F3B">
      <w:pPr>
        <w:contextualSpacing/>
      </w:pPr>
      <w:r>
        <w:t>No</w:t>
      </w:r>
    </w:p>
    <w:p w:rsidR="00634464" w:rsidRPr="00634464" w:rsidRDefault="00634464" w:rsidP="00486F3B">
      <w:pPr>
        <w:contextualSpacing/>
      </w:pPr>
    </w:p>
    <w:p w:rsidR="00634464" w:rsidRDefault="008C2D59" w:rsidP="00486F3B">
      <w:pPr>
        <w:spacing w:after="0"/>
        <w:contextualSpacing/>
        <w:rPr>
          <w:rFonts w:ascii="Calibri" w:eastAsia="Times New Roman" w:hAnsi="Calibri" w:cs="Calibri"/>
          <w:b/>
          <w:bCs/>
          <w:color w:val="000000" w:themeColor="text1"/>
          <w:sz w:val="28"/>
          <w:szCs w:val="28"/>
        </w:rPr>
      </w:pPr>
      <w:r w:rsidRPr="008C2D59">
        <w:rPr>
          <w:b/>
          <w:bCs/>
          <w:sz w:val="28"/>
          <w:szCs w:val="28"/>
        </w:rPr>
        <w:t>Are there t</w:t>
      </w:r>
      <w:r w:rsidR="00941F04" w:rsidRPr="008C2D59">
        <w:rPr>
          <w:b/>
          <w:bCs/>
          <w:sz w:val="28"/>
          <w:szCs w:val="28"/>
        </w:rPr>
        <w:t>ime of day requirements</w:t>
      </w:r>
      <w:r w:rsidR="00634464" w:rsidRPr="00E52BEE">
        <w:rPr>
          <w:rFonts w:ascii="Calibri" w:eastAsia="Times New Roman" w:hAnsi="Calibri" w:cs="Calibri"/>
          <w:b/>
          <w:bCs/>
          <w:color w:val="000000" w:themeColor="text1"/>
          <w:sz w:val="28"/>
          <w:szCs w:val="28"/>
        </w:rPr>
        <w:t>?</w:t>
      </w:r>
    </w:p>
    <w:p w:rsidR="00941F04" w:rsidRDefault="00941F04" w:rsidP="00486F3B">
      <w:pPr>
        <w:contextualSpacing/>
      </w:pPr>
      <w:r>
        <w:t>No</w:t>
      </w:r>
    </w:p>
    <w:p w:rsidR="00486F3B" w:rsidRDefault="00486F3B" w:rsidP="00486F3B">
      <w:pPr>
        <w:contextualSpacing/>
      </w:pPr>
    </w:p>
    <w:p w:rsidR="00634464" w:rsidRDefault="00941F04" w:rsidP="00486F3B">
      <w:pPr>
        <w:spacing w:after="0"/>
        <w:contextualSpacing/>
        <w:rPr>
          <w:rFonts w:ascii="Calibri" w:eastAsia="Times New Roman" w:hAnsi="Calibri" w:cs="Calibri"/>
          <w:b/>
          <w:bCs/>
          <w:color w:val="000000" w:themeColor="text1"/>
          <w:sz w:val="28"/>
          <w:szCs w:val="28"/>
        </w:rPr>
      </w:pPr>
      <w:r w:rsidRPr="008C2D59">
        <w:rPr>
          <w:b/>
          <w:bCs/>
          <w:sz w:val="28"/>
          <w:szCs w:val="28"/>
        </w:rPr>
        <w:t>How is testing delivered</w:t>
      </w:r>
      <w:r w:rsidR="00634464" w:rsidRPr="00E52BEE">
        <w:rPr>
          <w:rFonts w:ascii="Calibri" w:eastAsia="Times New Roman" w:hAnsi="Calibri" w:cs="Calibri"/>
          <w:b/>
          <w:bCs/>
          <w:color w:val="000000" w:themeColor="text1"/>
          <w:sz w:val="28"/>
          <w:szCs w:val="28"/>
        </w:rPr>
        <w:t>?</w:t>
      </w:r>
    </w:p>
    <w:p w:rsidR="00941F04" w:rsidRDefault="00941F04" w:rsidP="00486F3B">
      <w:pPr>
        <w:contextualSpacing/>
      </w:pPr>
      <w:r>
        <w:t>Paper and/or Online, mix and match, your choice.</w:t>
      </w:r>
    </w:p>
    <w:p w:rsidR="00634464" w:rsidRDefault="00634464" w:rsidP="00486F3B">
      <w:pPr>
        <w:spacing w:after="0"/>
        <w:contextualSpacing/>
      </w:pPr>
    </w:p>
    <w:p w:rsidR="00634464" w:rsidRDefault="00941F04" w:rsidP="00486F3B">
      <w:pPr>
        <w:spacing w:after="0"/>
        <w:contextualSpacing/>
        <w:rPr>
          <w:rFonts w:ascii="Calibri" w:eastAsia="Times New Roman" w:hAnsi="Calibri" w:cs="Calibri"/>
          <w:b/>
          <w:bCs/>
          <w:color w:val="000000" w:themeColor="text1"/>
          <w:sz w:val="28"/>
          <w:szCs w:val="28"/>
        </w:rPr>
      </w:pPr>
      <w:r w:rsidRPr="008C2D59">
        <w:rPr>
          <w:b/>
          <w:bCs/>
          <w:sz w:val="28"/>
          <w:szCs w:val="28"/>
        </w:rPr>
        <w:t>Do accommodations need approval</w:t>
      </w:r>
      <w:r w:rsidR="00634464" w:rsidRPr="00E52BEE">
        <w:rPr>
          <w:rFonts w:ascii="Calibri" w:eastAsia="Times New Roman" w:hAnsi="Calibri" w:cs="Calibri"/>
          <w:b/>
          <w:bCs/>
          <w:color w:val="000000" w:themeColor="text1"/>
          <w:sz w:val="28"/>
          <w:szCs w:val="28"/>
        </w:rPr>
        <w:t>?</w:t>
      </w:r>
    </w:p>
    <w:p w:rsidR="00941F04" w:rsidRDefault="00941F04" w:rsidP="00486F3B">
      <w:pPr>
        <w:contextualSpacing/>
      </w:pPr>
      <w:r>
        <w:t xml:space="preserve">No, </w:t>
      </w:r>
      <w:r w:rsidR="00467C91">
        <w:t xml:space="preserve">however there are some </w:t>
      </w:r>
      <w:r>
        <w:t xml:space="preserve">guidelines and reporting </w:t>
      </w:r>
      <w:r w:rsidR="00257613">
        <w:t>is required.</w:t>
      </w:r>
      <w:r w:rsidR="00B742CA">
        <w:t xml:space="preserve"> Click </w:t>
      </w:r>
      <w:hyperlink r:id="rId14" w:history="1">
        <w:r w:rsidR="00B742CA" w:rsidRPr="00B742CA">
          <w:rPr>
            <w:rStyle w:val="Hyperlink"/>
          </w:rPr>
          <w:t>here</w:t>
        </w:r>
      </w:hyperlink>
      <w:r w:rsidR="00B742CA">
        <w:t xml:space="preserve"> for the guidelines.</w:t>
      </w:r>
    </w:p>
    <w:p w:rsidR="002B6D6E" w:rsidRDefault="002B6D6E" w:rsidP="00486F3B">
      <w:pPr>
        <w:contextualSpacing/>
      </w:pPr>
    </w:p>
    <w:p w:rsidR="00634464" w:rsidRDefault="00941F04" w:rsidP="00486F3B">
      <w:pPr>
        <w:spacing w:after="0"/>
        <w:contextualSpacing/>
        <w:rPr>
          <w:rFonts w:ascii="Calibri" w:eastAsia="Times New Roman" w:hAnsi="Calibri" w:cs="Calibri"/>
          <w:b/>
          <w:bCs/>
          <w:color w:val="000000" w:themeColor="text1"/>
          <w:sz w:val="28"/>
          <w:szCs w:val="28"/>
        </w:rPr>
      </w:pPr>
      <w:r w:rsidRPr="008C2D59">
        <w:rPr>
          <w:b/>
          <w:bCs/>
          <w:sz w:val="28"/>
          <w:szCs w:val="28"/>
        </w:rPr>
        <w:t>What kind of reports</w:t>
      </w:r>
      <w:r w:rsidR="00634464" w:rsidRPr="00E52BEE">
        <w:rPr>
          <w:rFonts w:ascii="Calibri" w:eastAsia="Times New Roman" w:hAnsi="Calibri" w:cs="Calibri"/>
          <w:b/>
          <w:bCs/>
          <w:color w:val="000000" w:themeColor="text1"/>
          <w:sz w:val="28"/>
          <w:szCs w:val="28"/>
        </w:rPr>
        <w:t>?</w:t>
      </w:r>
    </w:p>
    <w:p w:rsidR="00941F04" w:rsidRDefault="002B6D6E" w:rsidP="00486F3B">
      <w:pPr>
        <w:contextualSpacing/>
      </w:pPr>
      <w:r>
        <w:t>The reports are not</w:t>
      </w:r>
      <w:r w:rsidR="00941F04">
        <w:t xml:space="preserve"> intended to drive curriculum decisio</w:t>
      </w:r>
      <w:r>
        <w:t xml:space="preserve">ns. They include </w:t>
      </w:r>
      <w:r w:rsidR="00941F04">
        <w:t>level scores with descriptions, summary reports, roster reports, NCRC’s</w:t>
      </w:r>
      <w:r>
        <w:t>.</w:t>
      </w:r>
    </w:p>
    <w:p w:rsidR="00634464" w:rsidRDefault="00634464" w:rsidP="00486F3B">
      <w:pPr>
        <w:spacing w:after="0"/>
        <w:contextualSpacing/>
        <w:rPr>
          <w:b/>
          <w:bCs/>
          <w:sz w:val="28"/>
          <w:szCs w:val="28"/>
        </w:rPr>
      </w:pPr>
    </w:p>
    <w:p w:rsidR="00634464" w:rsidRDefault="008C2D59" w:rsidP="00486F3B">
      <w:pPr>
        <w:spacing w:after="0"/>
        <w:contextualSpacing/>
        <w:rPr>
          <w:rFonts w:ascii="Calibri" w:eastAsia="Times New Roman" w:hAnsi="Calibri" w:cs="Calibri"/>
          <w:b/>
          <w:bCs/>
          <w:color w:val="000000" w:themeColor="text1"/>
          <w:sz w:val="28"/>
          <w:szCs w:val="28"/>
        </w:rPr>
      </w:pPr>
      <w:r w:rsidRPr="008C2D59">
        <w:rPr>
          <w:b/>
          <w:bCs/>
          <w:sz w:val="28"/>
          <w:szCs w:val="28"/>
        </w:rPr>
        <w:t>Can you d</w:t>
      </w:r>
      <w:r w:rsidR="00941F04" w:rsidRPr="008C2D59">
        <w:rPr>
          <w:b/>
          <w:bCs/>
          <w:sz w:val="28"/>
          <w:szCs w:val="28"/>
        </w:rPr>
        <w:t>elete students</w:t>
      </w:r>
      <w:r w:rsidR="00634464" w:rsidRPr="00E52BEE">
        <w:rPr>
          <w:rFonts w:ascii="Calibri" w:eastAsia="Times New Roman" w:hAnsi="Calibri" w:cs="Calibri"/>
          <w:b/>
          <w:bCs/>
          <w:color w:val="000000" w:themeColor="text1"/>
          <w:sz w:val="28"/>
          <w:szCs w:val="28"/>
        </w:rPr>
        <w:t>?</w:t>
      </w:r>
    </w:p>
    <w:p w:rsidR="002B6D6E" w:rsidRDefault="00941F04" w:rsidP="00486F3B">
      <w:pPr>
        <w:spacing w:after="0"/>
        <w:contextualSpacing/>
      </w:pPr>
      <w:r>
        <w:t>Not once they’ve taken a test.</w:t>
      </w:r>
    </w:p>
    <w:p w:rsidR="00634464" w:rsidRDefault="00634464" w:rsidP="00486F3B">
      <w:pPr>
        <w:contextualSpacing/>
      </w:pPr>
    </w:p>
    <w:p w:rsidR="00634464" w:rsidRDefault="008C52C7" w:rsidP="00486F3B">
      <w:pPr>
        <w:spacing w:after="0"/>
        <w:contextualSpacing/>
        <w:rPr>
          <w:rFonts w:ascii="Calibri" w:eastAsia="Times New Roman" w:hAnsi="Calibri" w:cs="Calibri"/>
          <w:b/>
          <w:bCs/>
          <w:color w:val="000000" w:themeColor="text1"/>
          <w:sz w:val="28"/>
          <w:szCs w:val="28"/>
        </w:rPr>
      </w:pPr>
      <w:r w:rsidRPr="008A5D6D">
        <w:rPr>
          <w:b/>
          <w:bCs/>
          <w:sz w:val="28"/>
          <w:szCs w:val="28"/>
        </w:rPr>
        <w:t>Can you sign up groups</w:t>
      </w:r>
      <w:r w:rsidR="00634464" w:rsidRPr="00E52BEE">
        <w:rPr>
          <w:rFonts w:ascii="Calibri" w:eastAsia="Times New Roman" w:hAnsi="Calibri" w:cs="Calibri"/>
          <w:b/>
          <w:bCs/>
          <w:color w:val="000000" w:themeColor="text1"/>
          <w:sz w:val="28"/>
          <w:szCs w:val="28"/>
        </w:rPr>
        <w:t>?</w:t>
      </w:r>
    </w:p>
    <w:p w:rsidR="002B6D6E" w:rsidRDefault="00941F04" w:rsidP="00486F3B">
      <w:pPr>
        <w:contextualSpacing/>
      </w:pPr>
      <w:r w:rsidRPr="008A5D6D">
        <w:t>Ye</w:t>
      </w:r>
      <w:r w:rsidR="00467C91" w:rsidRPr="008A5D6D">
        <w:t xml:space="preserve">s. </w:t>
      </w:r>
    </w:p>
    <w:p w:rsidR="00634464" w:rsidRDefault="00634464" w:rsidP="00486F3B">
      <w:pPr>
        <w:contextualSpacing/>
      </w:pPr>
    </w:p>
    <w:p w:rsidR="00634464" w:rsidRDefault="00941F04" w:rsidP="00486F3B">
      <w:pPr>
        <w:spacing w:after="0"/>
        <w:contextualSpacing/>
        <w:rPr>
          <w:rFonts w:ascii="Calibri" w:eastAsia="Times New Roman" w:hAnsi="Calibri" w:cs="Calibri"/>
          <w:b/>
          <w:bCs/>
          <w:color w:val="000000" w:themeColor="text1"/>
          <w:sz w:val="28"/>
          <w:szCs w:val="28"/>
        </w:rPr>
      </w:pPr>
      <w:r w:rsidRPr="008A5D6D">
        <w:rPr>
          <w:b/>
          <w:bCs/>
          <w:sz w:val="28"/>
          <w:szCs w:val="28"/>
        </w:rPr>
        <w:t>What does training consist of</w:t>
      </w:r>
      <w:r w:rsidR="00634464" w:rsidRPr="00E52BEE">
        <w:rPr>
          <w:rFonts w:ascii="Calibri" w:eastAsia="Times New Roman" w:hAnsi="Calibri" w:cs="Calibri"/>
          <w:b/>
          <w:bCs/>
          <w:color w:val="000000" w:themeColor="text1"/>
          <w:sz w:val="28"/>
          <w:szCs w:val="28"/>
        </w:rPr>
        <w:t>?</w:t>
      </w:r>
    </w:p>
    <w:p w:rsidR="00941F04" w:rsidRDefault="00634464" w:rsidP="00486F3B">
      <w:pPr>
        <w:contextualSpacing/>
      </w:pPr>
      <w:r>
        <w:t xml:space="preserve">There </w:t>
      </w:r>
      <w:r w:rsidR="008A5D6D">
        <w:t>are manual and resources for administering the tests, on demand webinars with a learning expert who can answer your questions, as well as opportunities to get personalized training at an additional cost.</w:t>
      </w:r>
      <w:r>
        <w:t xml:space="preserve"> Info on the training can be found </w:t>
      </w:r>
      <w:hyperlink r:id="rId15" w:history="1">
        <w:r w:rsidRPr="00634464">
          <w:rPr>
            <w:rStyle w:val="Hyperlink"/>
          </w:rPr>
          <w:t>here</w:t>
        </w:r>
      </w:hyperlink>
      <w:r>
        <w:t>.</w:t>
      </w:r>
    </w:p>
    <w:p w:rsidR="00634464" w:rsidRDefault="00634464" w:rsidP="00486F3B">
      <w:pPr>
        <w:spacing w:after="0"/>
        <w:contextualSpacing/>
      </w:pPr>
    </w:p>
    <w:p w:rsidR="00634464" w:rsidRDefault="00941F04" w:rsidP="00486F3B">
      <w:pPr>
        <w:spacing w:after="0"/>
        <w:contextualSpacing/>
        <w:rPr>
          <w:rFonts w:ascii="Calibri" w:eastAsia="Times New Roman" w:hAnsi="Calibri" w:cs="Calibri"/>
          <w:b/>
          <w:bCs/>
          <w:color w:val="000000" w:themeColor="text1"/>
          <w:sz w:val="28"/>
          <w:szCs w:val="28"/>
        </w:rPr>
      </w:pPr>
      <w:r w:rsidRPr="008C52C7">
        <w:rPr>
          <w:b/>
          <w:bCs/>
          <w:sz w:val="28"/>
          <w:szCs w:val="28"/>
        </w:rPr>
        <w:t>When do they get billed</w:t>
      </w:r>
      <w:r w:rsidR="00634464" w:rsidRPr="00E52BEE">
        <w:rPr>
          <w:rFonts w:ascii="Calibri" w:eastAsia="Times New Roman" w:hAnsi="Calibri" w:cs="Calibri"/>
          <w:b/>
          <w:bCs/>
          <w:color w:val="000000" w:themeColor="text1"/>
          <w:sz w:val="28"/>
          <w:szCs w:val="28"/>
        </w:rPr>
        <w:t>?</w:t>
      </w:r>
    </w:p>
    <w:p w:rsidR="00941F04" w:rsidRDefault="00941F04" w:rsidP="00486F3B">
      <w:pPr>
        <w:contextualSpacing/>
      </w:pPr>
      <w:r>
        <w:t>Monthly, but only when a test has been delivered or scored</w:t>
      </w:r>
      <w:r w:rsidR="008F688C">
        <w:t xml:space="preserve"> </w:t>
      </w:r>
      <w:r>
        <w:t>(paper)</w:t>
      </w:r>
      <w:r w:rsidR="002B6D6E">
        <w:t>.</w:t>
      </w:r>
    </w:p>
    <w:p w:rsidR="002B6D6E" w:rsidRDefault="002B6D6E" w:rsidP="00486F3B">
      <w:pPr>
        <w:contextualSpacing/>
      </w:pPr>
    </w:p>
    <w:p w:rsidR="00634464" w:rsidRDefault="00B742CA" w:rsidP="00486F3B">
      <w:pPr>
        <w:spacing w:after="0"/>
        <w:contextualSpacing/>
        <w:rPr>
          <w:rFonts w:ascii="Calibri" w:eastAsia="Times New Roman" w:hAnsi="Calibri" w:cs="Calibri"/>
          <w:b/>
          <w:bCs/>
          <w:color w:val="000000" w:themeColor="text1"/>
          <w:sz w:val="28"/>
          <w:szCs w:val="28"/>
        </w:rPr>
      </w:pPr>
      <w:r>
        <w:rPr>
          <w:b/>
          <w:bCs/>
          <w:sz w:val="28"/>
          <w:szCs w:val="28"/>
        </w:rPr>
        <w:t>Is there an ability to do batch uploads of data</w:t>
      </w:r>
      <w:r w:rsidR="00941F04" w:rsidRPr="008C52C7">
        <w:rPr>
          <w:b/>
          <w:bCs/>
          <w:sz w:val="28"/>
          <w:szCs w:val="28"/>
        </w:rPr>
        <w:t>?</w:t>
      </w:r>
    </w:p>
    <w:p w:rsidR="00941F04" w:rsidRDefault="00941F04" w:rsidP="00486F3B">
      <w:pPr>
        <w:contextualSpacing/>
      </w:pPr>
      <w:r>
        <w:t>Yes, spreadsheet.</w:t>
      </w:r>
    </w:p>
    <w:p w:rsidR="00634464" w:rsidRDefault="00634464" w:rsidP="00486F3B">
      <w:pPr>
        <w:contextualSpacing/>
      </w:pPr>
    </w:p>
    <w:p w:rsidR="00634464" w:rsidRDefault="00A840FF" w:rsidP="00486F3B">
      <w:pPr>
        <w:spacing w:after="0"/>
        <w:contextualSpacing/>
        <w:rPr>
          <w:rFonts w:ascii="Calibri" w:eastAsia="Times New Roman" w:hAnsi="Calibri" w:cs="Calibri"/>
          <w:b/>
          <w:bCs/>
          <w:color w:val="000000" w:themeColor="text1"/>
          <w:sz w:val="28"/>
          <w:szCs w:val="28"/>
        </w:rPr>
      </w:pPr>
      <w:r w:rsidRPr="008C52C7">
        <w:rPr>
          <w:rFonts w:ascii="Calibri" w:eastAsia="Times New Roman" w:hAnsi="Calibri" w:cs="Calibri"/>
          <w:b/>
          <w:bCs/>
          <w:sz w:val="28"/>
          <w:szCs w:val="28"/>
        </w:rPr>
        <w:lastRenderedPageBreak/>
        <w:t>Will it run on Chromebooks</w:t>
      </w:r>
      <w:r w:rsidR="00634464" w:rsidRPr="00E52BEE">
        <w:rPr>
          <w:rFonts w:ascii="Calibri" w:eastAsia="Times New Roman" w:hAnsi="Calibri" w:cs="Calibri"/>
          <w:b/>
          <w:bCs/>
          <w:color w:val="000000" w:themeColor="text1"/>
          <w:sz w:val="28"/>
          <w:szCs w:val="28"/>
        </w:rPr>
        <w:t>?</w:t>
      </w:r>
    </w:p>
    <w:p w:rsidR="002B6D6E" w:rsidRPr="00634464" w:rsidRDefault="00A840FF" w:rsidP="00486F3B">
      <w:pPr>
        <w:spacing w:after="0" w:afterAutospacing="0"/>
        <w:contextualSpacing/>
        <w:rPr>
          <w:rFonts w:ascii="Calibri" w:eastAsia="Times New Roman" w:hAnsi="Calibri" w:cs="Calibri"/>
          <w:b/>
          <w:bCs/>
          <w:color w:val="000000" w:themeColor="text1"/>
          <w:sz w:val="28"/>
          <w:szCs w:val="28"/>
        </w:rPr>
      </w:pPr>
      <w:r w:rsidRPr="008C52C7">
        <w:rPr>
          <w:rFonts w:eastAsia="Times New Roman" w:cstheme="minorHAnsi"/>
          <w:color w:val="000000" w:themeColor="text1"/>
        </w:rPr>
        <w:t xml:space="preserve">Yes, but </w:t>
      </w:r>
      <w:r w:rsidR="008F688C">
        <w:rPr>
          <w:rFonts w:eastAsia="Times New Roman" w:cstheme="minorHAnsi"/>
          <w:color w:val="000000" w:themeColor="text1"/>
        </w:rPr>
        <w:t xml:space="preserve">it is </w:t>
      </w:r>
      <w:r w:rsidRPr="008C52C7">
        <w:rPr>
          <w:rFonts w:eastAsia="Times New Roman" w:cstheme="minorHAnsi"/>
          <w:color w:val="000000" w:themeColor="text1"/>
        </w:rPr>
        <w:t>not supported</w:t>
      </w:r>
      <w:r w:rsidR="00B742CA">
        <w:rPr>
          <w:rFonts w:eastAsia="Times New Roman" w:cstheme="minorHAnsi"/>
          <w:color w:val="000000" w:themeColor="text1"/>
        </w:rPr>
        <w:t>.</w:t>
      </w:r>
      <w:r w:rsidRPr="008C52C7">
        <w:rPr>
          <w:rFonts w:eastAsia="Times New Roman" w:cstheme="minorHAnsi"/>
          <w:color w:val="000000" w:themeColor="text1"/>
        </w:rPr>
        <w:t xml:space="preserve"> </w:t>
      </w:r>
    </w:p>
    <w:p w:rsidR="00634464" w:rsidRDefault="00634464" w:rsidP="00486F3B">
      <w:pPr>
        <w:spacing w:after="0"/>
        <w:contextualSpacing/>
        <w:rPr>
          <w:rFonts w:eastAsia="Times New Roman" w:cstheme="minorHAnsi"/>
          <w:color w:val="000000" w:themeColor="text1"/>
        </w:rPr>
      </w:pPr>
    </w:p>
    <w:p w:rsidR="00634464" w:rsidRDefault="008C52C7" w:rsidP="00486F3B">
      <w:pPr>
        <w:spacing w:after="0"/>
        <w:contextualSpacing/>
        <w:rPr>
          <w:rFonts w:ascii="Calibri" w:eastAsia="Times New Roman" w:hAnsi="Calibri" w:cs="Calibri"/>
          <w:b/>
          <w:bCs/>
          <w:color w:val="000000" w:themeColor="text1"/>
          <w:sz w:val="28"/>
          <w:szCs w:val="28"/>
        </w:rPr>
      </w:pPr>
      <w:r w:rsidRPr="008C52C7">
        <w:rPr>
          <w:rFonts w:eastAsia="Times New Roman" w:cstheme="minorHAnsi"/>
          <w:b/>
          <w:bCs/>
          <w:color w:val="000000" w:themeColor="text1"/>
          <w:sz w:val="28"/>
          <w:szCs w:val="28"/>
        </w:rPr>
        <w:t>Are there s</w:t>
      </w:r>
      <w:r w:rsidR="00A840FF" w:rsidRPr="008C52C7">
        <w:rPr>
          <w:rFonts w:eastAsia="Times New Roman" w:cstheme="minorHAnsi"/>
          <w:b/>
          <w:bCs/>
          <w:color w:val="000000" w:themeColor="text1"/>
          <w:sz w:val="28"/>
          <w:szCs w:val="28"/>
        </w:rPr>
        <w:t>pecific computers or technology platform needs for testing</w:t>
      </w:r>
      <w:r w:rsidR="00634464">
        <w:rPr>
          <w:rFonts w:eastAsia="Times New Roman" w:cstheme="minorHAnsi"/>
          <w:b/>
          <w:bCs/>
          <w:color w:val="000000" w:themeColor="text1"/>
          <w:sz w:val="28"/>
          <w:szCs w:val="28"/>
        </w:rPr>
        <w:t>?</w:t>
      </w:r>
    </w:p>
    <w:p w:rsidR="002B6D6E" w:rsidRDefault="00634464" w:rsidP="00486F3B">
      <w:pPr>
        <w:contextualSpacing/>
        <w:rPr>
          <w:rFonts w:eastAsia="Times New Roman" w:cstheme="minorHAnsi"/>
          <w:color w:val="000000" w:themeColor="text1"/>
        </w:rPr>
      </w:pPr>
      <w:r>
        <w:rPr>
          <w:rFonts w:eastAsia="Times New Roman" w:cstheme="minorHAnsi"/>
          <w:color w:val="000000" w:themeColor="text1"/>
        </w:rPr>
        <w:t xml:space="preserve">Testing </w:t>
      </w:r>
      <w:r w:rsidR="00B742CA">
        <w:rPr>
          <w:rFonts w:eastAsia="Times New Roman" w:cstheme="minorHAnsi"/>
          <w:color w:val="000000" w:themeColor="text1"/>
        </w:rPr>
        <w:t>is b</w:t>
      </w:r>
      <w:r w:rsidR="00A840FF" w:rsidRPr="008C52C7">
        <w:rPr>
          <w:rFonts w:eastAsia="Times New Roman" w:cstheme="minorHAnsi"/>
          <w:color w:val="000000" w:themeColor="text1"/>
        </w:rPr>
        <w:t xml:space="preserve">rowser based </w:t>
      </w:r>
      <w:r w:rsidR="00FE5992">
        <w:rPr>
          <w:rFonts w:eastAsia="Times New Roman" w:cstheme="minorHAnsi"/>
          <w:color w:val="000000" w:themeColor="text1"/>
        </w:rPr>
        <w:t>and does not need to be downloaded</w:t>
      </w:r>
      <w:r w:rsidR="00A840FF" w:rsidRPr="008C52C7">
        <w:rPr>
          <w:rFonts w:eastAsia="Times New Roman" w:cstheme="minorHAnsi"/>
          <w:color w:val="000000" w:themeColor="text1"/>
        </w:rPr>
        <w:t>.</w:t>
      </w:r>
      <w:r w:rsidR="00B742CA">
        <w:rPr>
          <w:rFonts w:eastAsia="Times New Roman" w:cstheme="minorHAnsi"/>
          <w:color w:val="000000" w:themeColor="text1"/>
        </w:rPr>
        <w:t xml:space="preserve">  You can use </w:t>
      </w:r>
      <w:r w:rsidR="00A840FF" w:rsidRPr="008C52C7">
        <w:rPr>
          <w:rFonts w:eastAsia="Times New Roman" w:cstheme="minorHAnsi"/>
          <w:color w:val="000000" w:themeColor="text1"/>
        </w:rPr>
        <w:t>Firefox or Chrome on Windows, or Firefox on Mac</w:t>
      </w:r>
      <w:r w:rsidR="00B742CA">
        <w:rPr>
          <w:rFonts w:eastAsia="Times New Roman" w:cstheme="minorHAnsi"/>
          <w:color w:val="000000" w:themeColor="text1"/>
        </w:rPr>
        <w:t xml:space="preserve"> for testing</w:t>
      </w:r>
      <w:r w:rsidR="00A840FF" w:rsidRPr="008C52C7">
        <w:rPr>
          <w:rFonts w:eastAsia="Times New Roman" w:cstheme="minorHAnsi"/>
          <w:color w:val="000000" w:themeColor="text1"/>
        </w:rPr>
        <w:t>.  Any browser is fine for proctoring</w:t>
      </w:r>
      <w:r w:rsidR="00B742CA">
        <w:rPr>
          <w:rFonts w:eastAsia="Times New Roman" w:cstheme="minorHAnsi"/>
          <w:color w:val="000000" w:themeColor="text1"/>
        </w:rPr>
        <w:t>.</w:t>
      </w:r>
      <w:r>
        <w:rPr>
          <w:rFonts w:eastAsia="Times New Roman" w:cstheme="minorHAnsi"/>
          <w:color w:val="000000" w:themeColor="text1"/>
        </w:rPr>
        <w:t xml:space="preserve"> </w:t>
      </w:r>
      <w:hyperlink r:id="rId16" w:history="1">
        <w:r w:rsidR="00B36211" w:rsidRPr="00B36211">
          <w:rPr>
            <w:rStyle w:val="Hyperlink"/>
            <w:rFonts w:eastAsia="Times New Roman" w:cstheme="minorHAnsi"/>
          </w:rPr>
          <w:t>Click here</w:t>
        </w:r>
      </w:hyperlink>
      <w:r w:rsidR="00B36211">
        <w:rPr>
          <w:rFonts w:eastAsia="Times New Roman" w:cstheme="minorHAnsi"/>
          <w:color w:val="000000" w:themeColor="text1"/>
        </w:rPr>
        <w:t xml:space="preserve"> for more info.</w:t>
      </w:r>
    </w:p>
    <w:p w:rsidR="00486F3B" w:rsidRPr="00634464" w:rsidRDefault="00486F3B" w:rsidP="00486F3B">
      <w:pPr>
        <w:spacing w:after="0" w:afterAutospacing="0"/>
        <w:contextualSpacing/>
        <w:rPr>
          <w:rFonts w:ascii="Calibri" w:eastAsia="Times New Roman" w:hAnsi="Calibri" w:cs="Calibri"/>
          <w:b/>
          <w:bCs/>
          <w:color w:val="000000" w:themeColor="text1"/>
          <w:sz w:val="28"/>
          <w:szCs w:val="28"/>
        </w:rPr>
      </w:pPr>
    </w:p>
    <w:p w:rsidR="00486F3B" w:rsidRDefault="00A840FF" w:rsidP="00486F3B">
      <w:pPr>
        <w:contextualSpacing/>
        <w:rPr>
          <w:rFonts w:eastAsia="Times New Roman" w:cstheme="minorHAnsi"/>
          <w:b/>
          <w:bCs/>
          <w:color w:val="000000" w:themeColor="text1"/>
          <w:sz w:val="28"/>
          <w:szCs w:val="28"/>
        </w:rPr>
      </w:pPr>
      <w:r w:rsidRPr="008C52C7">
        <w:rPr>
          <w:rFonts w:eastAsia="Times New Roman" w:cstheme="minorHAnsi"/>
          <w:b/>
          <w:bCs/>
          <w:color w:val="000000" w:themeColor="text1"/>
          <w:sz w:val="28"/>
          <w:szCs w:val="28"/>
        </w:rPr>
        <w:t>If we encounter technical problems during the test</w:t>
      </w:r>
      <w:r w:rsidR="00826E18">
        <w:rPr>
          <w:rFonts w:eastAsia="Times New Roman" w:cstheme="minorHAnsi"/>
          <w:b/>
          <w:bCs/>
          <w:color w:val="000000" w:themeColor="text1"/>
          <w:sz w:val="28"/>
          <w:szCs w:val="28"/>
        </w:rPr>
        <w:t>,</w:t>
      </w:r>
      <w:r w:rsidRPr="008C52C7">
        <w:rPr>
          <w:rFonts w:eastAsia="Times New Roman" w:cstheme="minorHAnsi"/>
          <w:b/>
          <w:bCs/>
          <w:color w:val="000000" w:themeColor="text1"/>
          <w:sz w:val="28"/>
          <w:szCs w:val="28"/>
        </w:rPr>
        <w:t xml:space="preserve"> can the test be restarted where student left off?</w:t>
      </w:r>
    </w:p>
    <w:p w:rsidR="002B6D6E" w:rsidRPr="00486F3B" w:rsidRDefault="00A840FF" w:rsidP="00486F3B">
      <w:pPr>
        <w:contextualSpacing/>
        <w:rPr>
          <w:rFonts w:eastAsia="Times New Roman" w:cstheme="minorHAnsi"/>
          <w:b/>
          <w:bCs/>
          <w:color w:val="000000" w:themeColor="text1"/>
          <w:sz w:val="28"/>
          <w:szCs w:val="28"/>
        </w:rPr>
      </w:pPr>
      <w:r w:rsidRPr="008C52C7">
        <w:rPr>
          <w:rFonts w:eastAsia="Times New Roman" w:cstheme="minorHAnsi"/>
          <w:color w:val="000000" w:themeColor="text1"/>
        </w:rPr>
        <w:t>Yes, under most circumstances an interrupted assessment can be restarted within 1 hour.  After 1 hour</w:t>
      </w:r>
      <w:r w:rsidR="00826E18">
        <w:rPr>
          <w:rFonts w:eastAsia="Times New Roman" w:cstheme="minorHAnsi"/>
          <w:color w:val="000000" w:themeColor="text1"/>
        </w:rPr>
        <w:t xml:space="preserve">, </w:t>
      </w:r>
      <w:r w:rsidRPr="008C52C7">
        <w:rPr>
          <w:rFonts w:eastAsia="Times New Roman" w:cstheme="minorHAnsi"/>
          <w:color w:val="000000" w:themeColor="text1"/>
        </w:rPr>
        <w:t>a new test registration is required.</w:t>
      </w:r>
    </w:p>
    <w:p w:rsidR="0044309D" w:rsidRPr="008C52C7" w:rsidRDefault="0044309D" w:rsidP="00486F3B">
      <w:pPr>
        <w:spacing w:before="100" w:beforeAutospacing="1"/>
        <w:contextualSpacing/>
        <w:rPr>
          <w:rFonts w:eastAsia="Times New Roman" w:cstheme="minorHAnsi"/>
          <w:color w:val="000000" w:themeColor="text1"/>
        </w:rPr>
      </w:pPr>
    </w:p>
    <w:p w:rsidR="00826E18" w:rsidRPr="00826E18" w:rsidRDefault="00A840FF" w:rsidP="00486F3B">
      <w:pPr>
        <w:spacing w:before="100" w:beforeAutospacing="1"/>
        <w:contextualSpacing/>
        <w:rPr>
          <w:rFonts w:eastAsia="Times New Roman" w:cstheme="minorHAnsi"/>
          <w:b/>
          <w:bCs/>
          <w:color w:val="000000" w:themeColor="text1"/>
          <w:sz w:val="28"/>
          <w:szCs w:val="28"/>
        </w:rPr>
      </w:pPr>
      <w:r w:rsidRPr="00826E18">
        <w:rPr>
          <w:rFonts w:eastAsia="Times New Roman" w:cstheme="minorHAnsi"/>
          <w:b/>
          <w:bCs/>
          <w:color w:val="000000" w:themeColor="text1"/>
          <w:sz w:val="28"/>
          <w:szCs w:val="28"/>
        </w:rPr>
        <w:t>How long does it typically take to complete each WK test?</w:t>
      </w:r>
    </w:p>
    <w:p w:rsidR="00B742CA" w:rsidRDefault="00A840FF" w:rsidP="00486F3B">
      <w:pPr>
        <w:spacing w:before="100" w:beforeAutospacing="1"/>
        <w:contextualSpacing/>
        <w:rPr>
          <w:rFonts w:eastAsia="Times New Roman" w:cstheme="minorHAnsi"/>
          <w:color w:val="000000" w:themeColor="text1"/>
        </w:rPr>
      </w:pPr>
      <w:r w:rsidRPr="008C52C7">
        <w:rPr>
          <w:rFonts w:eastAsia="Times New Roman" w:cstheme="minorHAnsi"/>
          <w:color w:val="000000" w:themeColor="text1"/>
        </w:rPr>
        <w:t>Standard time on the 3 NCRC tests is 55 minutes.  Extended time accommodation is availabl</w:t>
      </w:r>
      <w:r w:rsidR="0066103B">
        <w:rPr>
          <w:rFonts w:eastAsia="Times New Roman" w:cstheme="minorHAnsi"/>
          <w:color w:val="000000" w:themeColor="text1"/>
        </w:rPr>
        <w:t>e (</w:t>
      </w:r>
      <w:r w:rsidRPr="008C52C7">
        <w:rPr>
          <w:rFonts w:eastAsia="Times New Roman" w:cstheme="minorHAnsi"/>
          <w:color w:val="000000" w:themeColor="text1"/>
        </w:rPr>
        <w:t>1.5x, 2x, 3x, controlled by the test administrator</w:t>
      </w:r>
      <w:r w:rsidR="0066103B">
        <w:rPr>
          <w:rFonts w:eastAsia="Times New Roman" w:cstheme="minorHAnsi"/>
          <w:color w:val="000000" w:themeColor="text1"/>
        </w:rPr>
        <w:t>).</w:t>
      </w:r>
    </w:p>
    <w:p w:rsidR="00B30D6F" w:rsidRPr="008C52C7" w:rsidRDefault="00B30D6F" w:rsidP="00486F3B">
      <w:pPr>
        <w:spacing w:before="100" w:beforeAutospacing="1"/>
        <w:contextualSpacing/>
        <w:rPr>
          <w:rFonts w:eastAsia="Times New Roman" w:cstheme="minorHAnsi"/>
          <w:color w:val="000000" w:themeColor="text1"/>
        </w:rPr>
      </w:pPr>
    </w:p>
    <w:p w:rsidR="00826E18" w:rsidRPr="00826E18" w:rsidRDefault="00A840FF" w:rsidP="00486F3B">
      <w:pPr>
        <w:spacing w:before="100" w:beforeAutospacing="1"/>
        <w:contextualSpacing/>
        <w:rPr>
          <w:rFonts w:eastAsia="Times New Roman" w:cstheme="minorHAnsi"/>
          <w:b/>
          <w:bCs/>
          <w:color w:val="000000" w:themeColor="text1"/>
          <w:sz w:val="28"/>
          <w:szCs w:val="28"/>
        </w:rPr>
      </w:pPr>
      <w:r w:rsidRPr="00826E18">
        <w:rPr>
          <w:rFonts w:eastAsia="Times New Roman" w:cstheme="minorHAnsi"/>
          <w:b/>
          <w:bCs/>
          <w:color w:val="000000" w:themeColor="text1"/>
          <w:sz w:val="28"/>
          <w:szCs w:val="28"/>
        </w:rPr>
        <w:t>Are the tests standardized in the sense of time or student paced?  </w:t>
      </w:r>
    </w:p>
    <w:p w:rsidR="002B6D6E" w:rsidRDefault="00A840FF" w:rsidP="00486F3B">
      <w:pPr>
        <w:spacing w:before="100" w:beforeAutospacing="1"/>
        <w:contextualSpacing/>
        <w:rPr>
          <w:rFonts w:eastAsia="Times New Roman" w:cstheme="minorHAnsi"/>
          <w:color w:val="000000" w:themeColor="text1"/>
        </w:rPr>
      </w:pPr>
      <w:r w:rsidRPr="008C52C7">
        <w:rPr>
          <w:rFonts w:eastAsia="Times New Roman" w:cstheme="minorHAnsi"/>
          <w:color w:val="000000" w:themeColor="text1"/>
        </w:rPr>
        <w:t>See above</w:t>
      </w:r>
      <w:r w:rsidR="00B742CA">
        <w:rPr>
          <w:rFonts w:eastAsia="Times New Roman" w:cstheme="minorHAnsi"/>
          <w:color w:val="000000" w:themeColor="text1"/>
        </w:rPr>
        <w:t>.</w:t>
      </w:r>
    </w:p>
    <w:p w:rsidR="0044309D" w:rsidRPr="008C52C7" w:rsidRDefault="0044309D" w:rsidP="00486F3B">
      <w:pPr>
        <w:spacing w:before="100" w:beforeAutospacing="1"/>
        <w:contextualSpacing/>
        <w:rPr>
          <w:rFonts w:eastAsia="Times New Roman" w:cstheme="minorHAnsi"/>
          <w:color w:val="000000" w:themeColor="text1"/>
        </w:rPr>
      </w:pPr>
    </w:p>
    <w:p w:rsidR="00826E18" w:rsidRPr="00826E18" w:rsidRDefault="00A840FF" w:rsidP="00486F3B">
      <w:pPr>
        <w:spacing w:before="100" w:beforeAutospacing="1"/>
        <w:contextualSpacing/>
        <w:rPr>
          <w:rFonts w:eastAsia="Times New Roman" w:cstheme="minorHAnsi"/>
          <w:b/>
          <w:bCs/>
          <w:color w:val="000000" w:themeColor="text1"/>
          <w:sz w:val="28"/>
          <w:szCs w:val="28"/>
        </w:rPr>
      </w:pPr>
      <w:r w:rsidRPr="00826E18">
        <w:rPr>
          <w:rFonts w:eastAsia="Times New Roman" w:cstheme="minorHAnsi"/>
          <w:b/>
          <w:bCs/>
          <w:color w:val="000000" w:themeColor="text1"/>
          <w:sz w:val="28"/>
          <w:szCs w:val="28"/>
        </w:rPr>
        <w:t xml:space="preserve">Will IEP students get accommodations? How does that work? </w:t>
      </w:r>
    </w:p>
    <w:p w:rsidR="00A840FF" w:rsidRDefault="00A840FF" w:rsidP="00486F3B">
      <w:pPr>
        <w:spacing w:before="100" w:beforeAutospacing="1"/>
        <w:contextualSpacing/>
        <w:rPr>
          <w:rFonts w:eastAsia="Times New Roman" w:cstheme="minorHAnsi"/>
          <w:color w:val="000000" w:themeColor="text1"/>
        </w:rPr>
      </w:pPr>
      <w:r w:rsidRPr="008C52C7">
        <w:rPr>
          <w:rFonts w:eastAsia="Times New Roman" w:cstheme="minorHAnsi"/>
          <w:color w:val="000000" w:themeColor="text1"/>
        </w:rPr>
        <w:t>Test sites use our guidelines and approve their own accommodations that are similar to those accepted on the ACT</w:t>
      </w:r>
      <w:r w:rsidR="00B742CA">
        <w:rPr>
          <w:rFonts w:eastAsia="Times New Roman" w:cstheme="minorHAnsi"/>
          <w:color w:val="000000" w:themeColor="text1"/>
        </w:rPr>
        <w:t>.</w:t>
      </w:r>
    </w:p>
    <w:p w:rsidR="0044309D" w:rsidRPr="008C52C7" w:rsidRDefault="0044309D" w:rsidP="00486F3B">
      <w:pPr>
        <w:spacing w:before="100" w:beforeAutospacing="1"/>
        <w:contextualSpacing/>
        <w:rPr>
          <w:rFonts w:eastAsia="Times New Roman" w:cstheme="minorHAnsi"/>
          <w:color w:val="000000" w:themeColor="text1"/>
        </w:rPr>
      </w:pPr>
    </w:p>
    <w:p w:rsidR="00826E18" w:rsidRPr="00826E18" w:rsidRDefault="00A840FF" w:rsidP="00486F3B">
      <w:pPr>
        <w:spacing w:before="100" w:beforeAutospacing="1"/>
        <w:contextualSpacing/>
        <w:rPr>
          <w:rFonts w:eastAsia="Times New Roman" w:cstheme="minorHAnsi"/>
          <w:b/>
          <w:bCs/>
          <w:color w:val="000000" w:themeColor="text1"/>
          <w:sz w:val="28"/>
          <w:szCs w:val="28"/>
        </w:rPr>
      </w:pPr>
      <w:r w:rsidRPr="00826E18">
        <w:rPr>
          <w:rFonts w:eastAsia="Times New Roman" w:cstheme="minorHAnsi"/>
          <w:b/>
          <w:bCs/>
          <w:color w:val="000000" w:themeColor="text1"/>
          <w:sz w:val="28"/>
          <w:szCs w:val="28"/>
        </w:rPr>
        <w:t>How soon do we get results? </w:t>
      </w:r>
    </w:p>
    <w:p w:rsidR="00A840FF" w:rsidRDefault="00A840FF" w:rsidP="00486F3B">
      <w:pPr>
        <w:spacing w:before="100" w:beforeAutospacing="1"/>
        <w:contextualSpacing/>
        <w:rPr>
          <w:rFonts w:eastAsia="Times New Roman" w:cstheme="minorHAnsi"/>
          <w:color w:val="000000" w:themeColor="text1"/>
        </w:rPr>
      </w:pPr>
      <w:r w:rsidRPr="008C52C7">
        <w:rPr>
          <w:rFonts w:eastAsia="Times New Roman" w:cstheme="minorHAnsi"/>
          <w:color w:val="000000" w:themeColor="text1"/>
        </w:rPr>
        <w:t xml:space="preserve">Online test results are </w:t>
      </w:r>
      <w:r w:rsidR="00B742CA">
        <w:rPr>
          <w:rFonts w:eastAsia="Times New Roman" w:cstheme="minorHAnsi"/>
          <w:color w:val="000000" w:themeColor="text1"/>
        </w:rPr>
        <w:t>almost instantaneous, within minutes.</w:t>
      </w:r>
    </w:p>
    <w:p w:rsidR="002B6D6E" w:rsidRPr="008C52C7" w:rsidRDefault="002B6D6E" w:rsidP="00486F3B">
      <w:pPr>
        <w:spacing w:before="100" w:beforeAutospacing="1"/>
        <w:contextualSpacing/>
        <w:rPr>
          <w:rFonts w:eastAsia="Times New Roman" w:cstheme="minorHAnsi"/>
          <w:color w:val="000000" w:themeColor="text1"/>
        </w:rPr>
      </w:pPr>
    </w:p>
    <w:p w:rsidR="00826E18" w:rsidRPr="00826E18" w:rsidRDefault="00A840FF" w:rsidP="00486F3B">
      <w:pPr>
        <w:spacing w:before="100" w:beforeAutospacing="1"/>
        <w:contextualSpacing/>
        <w:rPr>
          <w:rFonts w:eastAsia="Times New Roman" w:cstheme="minorHAnsi"/>
          <w:b/>
          <w:bCs/>
          <w:color w:val="000000" w:themeColor="text1"/>
          <w:sz w:val="28"/>
          <w:szCs w:val="28"/>
        </w:rPr>
      </w:pPr>
      <w:r w:rsidRPr="00826E18">
        <w:rPr>
          <w:rFonts w:eastAsia="Times New Roman" w:cstheme="minorHAnsi"/>
          <w:b/>
          <w:bCs/>
          <w:color w:val="000000" w:themeColor="text1"/>
          <w:sz w:val="28"/>
          <w:szCs w:val="28"/>
        </w:rPr>
        <w:t xml:space="preserve">How quickly can </w:t>
      </w:r>
      <w:r w:rsidR="00826E18" w:rsidRPr="00826E18">
        <w:rPr>
          <w:rFonts w:eastAsia="Times New Roman" w:cstheme="minorHAnsi"/>
          <w:b/>
          <w:bCs/>
          <w:color w:val="000000" w:themeColor="text1"/>
          <w:sz w:val="28"/>
          <w:szCs w:val="28"/>
        </w:rPr>
        <w:t xml:space="preserve">we </w:t>
      </w:r>
      <w:r w:rsidRPr="00826E18">
        <w:rPr>
          <w:rFonts w:eastAsia="Times New Roman" w:cstheme="minorHAnsi"/>
          <w:b/>
          <w:bCs/>
          <w:color w:val="000000" w:themeColor="text1"/>
          <w:sz w:val="28"/>
          <w:szCs w:val="28"/>
        </w:rPr>
        <w:t xml:space="preserve">get trained to administer the test if we bought training? </w:t>
      </w:r>
    </w:p>
    <w:p w:rsidR="002B6D6E" w:rsidRDefault="00A840FF" w:rsidP="00486F3B">
      <w:pPr>
        <w:spacing w:before="100" w:beforeAutospacing="1"/>
        <w:contextualSpacing/>
        <w:rPr>
          <w:rFonts w:eastAsia="Times New Roman" w:cstheme="minorHAnsi"/>
          <w:color w:val="000000" w:themeColor="text1"/>
        </w:rPr>
      </w:pPr>
      <w:r w:rsidRPr="008C52C7">
        <w:rPr>
          <w:rFonts w:eastAsia="Times New Roman" w:cstheme="minorHAnsi"/>
          <w:color w:val="000000" w:themeColor="text1"/>
        </w:rPr>
        <w:t>We have on demand training materials available immediately at no charge.  If a site prefers the comfort and slower pace of hands-on involvement with an ACT WorkKeys SME, that can be arranged for a fee and a training can usually be scheduled within a few weeks.</w:t>
      </w:r>
    </w:p>
    <w:p w:rsidR="00B36211" w:rsidRDefault="00B36211" w:rsidP="00486F3B">
      <w:pPr>
        <w:spacing w:before="100" w:beforeAutospacing="1"/>
        <w:contextualSpacing/>
        <w:rPr>
          <w:rFonts w:eastAsia="Times New Roman" w:cstheme="minorHAnsi"/>
          <w:color w:val="000000" w:themeColor="text1"/>
        </w:rPr>
      </w:pPr>
    </w:p>
    <w:p w:rsidR="00B36211" w:rsidRPr="008C52C7" w:rsidRDefault="00B36211" w:rsidP="00486F3B">
      <w:pPr>
        <w:spacing w:before="100" w:beforeAutospacing="1"/>
        <w:contextualSpacing/>
        <w:rPr>
          <w:rFonts w:eastAsia="Times New Roman" w:cstheme="minorHAnsi"/>
          <w:color w:val="000000" w:themeColor="text1"/>
        </w:rPr>
      </w:pPr>
    </w:p>
    <w:p w:rsidR="00C65444" w:rsidRPr="00C65444" w:rsidRDefault="00C65444" w:rsidP="00486F3B">
      <w:pPr>
        <w:autoSpaceDE w:val="0"/>
        <w:autoSpaceDN w:val="0"/>
        <w:adjustRightInd w:val="0"/>
        <w:spacing w:after="0"/>
        <w:contextualSpacing/>
        <w:rPr>
          <w:rFonts w:cstheme="minorHAnsi"/>
          <w:b/>
          <w:bCs/>
          <w:color w:val="000000" w:themeColor="text1"/>
          <w:sz w:val="28"/>
          <w:szCs w:val="28"/>
        </w:rPr>
      </w:pPr>
      <w:r w:rsidRPr="00C65444">
        <w:rPr>
          <w:rFonts w:cstheme="minorHAnsi"/>
          <w:b/>
          <w:bCs/>
          <w:color w:val="000000" w:themeColor="text1"/>
          <w:sz w:val="28"/>
          <w:szCs w:val="28"/>
        </w:rPr>
        <w:t>How do students check their scores?</w:t>
      </w:r>
    </w:p>
    <w:p w:rsidR="00941F04" w:rsidRDefault="00C65444" w:rsidP="00486F3B">
      <w:pPr>
        <w:autoSpaceDE w:val="0"/>
        <w:autoSpaceDN w:val="0"/>
        <w:adjustRightInd w:val="0"/>
        <w:spacing w:after="0"/>
        <w:contextualSpacing/>
        <w:rPr>
          <w:rFonts w:cstheme="minorHAnsi"/>
          <w:color w:val="000000" w:themeColor="text1"/>
        </w:rPr>
      </w:pPr>
      <w:r>
        <w:rPr>
          <w:rFonts w:cstheme="minorHAnsi"/>
          <w:color w:val="000000" w:themeColor="text1"/>
          <w:sz w:val="24"/>
          <w:szCs w:val="24"/>
        </w:rPr>
        <w:t>S</w:t>
      </w:r>
      <w:r w:rsidR="00941F04" w:rsidRPr="00C65444">
        <w:rPr>
          <w:rFonts w:cstheme="minorHAnsi"/>
          <w:color w:val="000000" w:themeColor="text1"/>
        </w:rPr>
        <w:t xml:space="preserve">tudents check their scores at </w:t>
      </w:r>
      <w:hyperlink r:id="rId17" w:history="1">
        <w:r w:rsidR="001C3738" w:rsidRPr="00506AE7">
          <w:rPr>
            <w:rStyle w:val="Hyperlink"/>
            <w:rFonts w:cstheme="minorHAnsi"/>
          </w:rPr>
          <w:t>www.myworkkeys.com</w:t>
        </w:r>
      </w:hyperlink>
      <w:r w:rsidR="001C3738">
        <w:rPr>
          <w:rFonts w:cstheme="minorHAnsi"/>
          <w:color w:val="000000" w:themeColor="text1"/>
        </w:rPr>
        <w:t>.</w:t>
      </w:r>
      <w:r w:rsidR="00941F04" w:rsidRPr="00C65444">
        <w:rPr>
          <w:rFonts w:cstheme="minorHAnsi"/>
          <w:color w:val="000000" w:themeColor="text1"/>
        </w:rPr>
        <w:t xml:space="preserve"> </w:t>
      </w:r>
    </w:p>
    <w:p w:rsidR="00C65444" w:rsidRPr="00C65444" w:rsidRDefault="00C65444" w:rsidP="00486F3B">
      <w:pPr>
        <w:autoSpaceDE w:val="0"/>
        <w:autoSpaceDN w:val="0"/>
        <w:adjustRightInd w:val="0"/>
        <w:spacing w:after="0"/>
        <w:contextualSpacing/>
        <w:rPr>
          <w:rFonts w:cstheme="minorHAnsi"/>
          <w:color w:val="000000" w:themeColor="text1"/>
          <w:sz w:val="24"/>
          <w:szCs w:val="24"/>
        </w:rPr>
      </w:pPr>
    </w:p>
    <w:p w:rsidR="00C65444" w:rsidRDefault="00C65444" w:rsidP="00486F3B">
      <w:pPr>
        <w:autoSpaceDE w:val="0"/>
        <w:autoSpaceDN w:val="0"/>
        <w:adjustRightInd w:val="0"/>
        <w:spacing w:after="22"/>
        <w:contextualSpacing/>
        <w:rPr>
          <w:rFonts w:cstheme="minorHAnsi"/>
          <w:b/>
          <w:bCs/>
          <w:color w:val="000000" w:themeColor="text1"/>
          <w:sz w:val="28"/>
          <w:szCs w:val="28"/>
        </w:rPr>
      </w:pPr>
      <w:r w:rsidRPr="00C65444">
        <w:rPr>
          <w:rFonts w:cstheme="minorHAnsi"/>
          <w:b/>
          <w:bCs/>
          <w:color w:val="000000" w:themeColor="text1"/>
          <w:sz w:val="28"/>
          <w:szCs w:val="28"/>
        </w:rPr>
        <w:t>How do we interpret scores?</w:t>
      </w:r>
    </w:p>
    <w:p w:rsidR="00941F04" w:rsidRPr="00C65444" w:rsidRDefault="00941F04" w:rsidP="00486F3B">
      <w:pPr>
        <w:autoSpaceDE w:val="0"/>
        <w:autoSpaceDN w:val="0"/>
        <w:adjustRightInd w:val="0"/>
        <w:spacing w:after="22"/>
        <w:contextualSpacing/>
        <w:rPr>
          <w:rFonts w:cstheme="minorHAnsi"/>
          <w:color w:val="000000" w:themeColor="text1"/>
        </w:rPr>
      </w:pPr>
      <w:r w:rsidRPr="00C65444">
        <w:rPr>
          <w:rFonts w:cstheme="minorHAnsi"/>
          <w:color w:val="000000" w:themeColor="text1"/>
        </w:rPr>
        <w:t xml:space="preserve">There are five levels of difficulty for each test. Level 3 is the least complex, and Level 7 is the most complex. The levels build on each other, each incorporating the skills assessed at the previous levels. </w:t>
      </w:r>
    </w:p>
    <w:p w:rsidR="002B6D6E" w:rsidRPr="00C65444" w:rsidRDefault="00941F04" w:rsidP="00486F3B">
      <w:pPr>
        <w:autoSpaceDE w:val="0"/>
        <w:autoSpaceDN w:val="0"/>
        <w:adjustRightInd w:val="0"/>
        <w:spacing w:after="0"/>
        <w:contextualSpacing/>
        <w:rPr>
          <w:rFonts w:cstheme="minorHAnsi"/>
          <w:color w:val="000000" w:themeColor="text1"/>
        </w:rPr>
      </w:pPr>
      <w:r w:rsidRPr="00C65444">
        <w:rPr>
          <w:rFonts w:cstheme="minorHAnsi"/>
          <w:color w:val="000000" w:themeColor="text1"/>
        </w:rPr>
        <w:t xml:space="preserve">Assessment scores are reported with both the level and a description of the skills the student demonstrated along with recommendations for skill improvement. </w:t>
      </w:r>
      <w:r w:rsidR="00C65444" w:rsidRPr="00C65444">
        <w:rPr>
          <w:rFonts w:cstheme="minorHAnsi"/>
          <w:color w:val="000000" w:themeColor="text1"/>
        </w:rPr>
        <w:t>Below are additional resources to interpret scores:</w:t>
      </w:r>
    </w:p>
    <w:p w:rsidR="00C65444" w:rsidRPr="00EE0E52" w:rsidRDefault="00941F04" w:rsidP="00486F3B">
      <w:pPr>
        <w:pStyle w:val="ListParagraph"/>
        <w:numPr>
          <w:ilvl w:val="0"/>
          <w:numId w:val="3"/>
        </w:numPr>
        <w:autoSpaceDE w:val="0"/>
        <w:autoSpaceDN w:val="0"/>
        <w:adjustRightInd w:val="0"/>
        <w:spacing w:after="32"/>
        <w:rPr>
          <w:rFonts w:cstheme="minorHAnsi"/>
          <w:color w:val="000000" w:themeColor="text1"/>
        </w:rPr>
      </w:pPr>
      <w:r w:rsidRPr="002A3A66">
        <w:rPr>
          <w:rFonts w:cstheme="minorHAnsi"/>
          <w:color w:val="000000" w:themeColor="text1"/>
        </w:rPr>
        <w:t xml:space="preserve">ACT WorkKeys for Educators and Administrators: </w:t>
      </w:r>
      <w:hyperlink r:id="rId18" w:history="1">
        <w:r w:rsidR="00C65444" w:rsidRPr="002A3A66">
          <w:rPr>
            <w:rStyle w:val="Hyperlink"/>
            <w:rFonts w:cstheme="minorHAnsi"/>
          </w:rPr>
          <w:t>https://www.act.org/content/act/en/products-and-services/workkeys-for-educators.html</w:t>
        </w:r>
      </w:hyperlink>
    </w:p>
    <w:p w:rsidR="00941F04" w:rsidRPr="00EE0E52" w:rsidRDefault="00941F04" w:rsidP="00EE0E52">
      <w:pPr>
        <w:pStyle w:val="ListParagraph"/>
        <w:numPr>
          <w:ilvl w:val="0"/>
          <w:numId w:val="3"/>
        </w:numPr>
        <w:autoSpaceDE w:val="0"/>
        <w:autoSpaceDN w:val="0"/>
        <w:adjustRightInd w:val="0"/>
        <w:spacing w:after="32"/>
        <w:rPr>
          <w:rFonts w:cstheme="minorHAnsi"/>
          <w:color w:val="000000" w:themeColor="text1"/>
        </w:rPr>
      </w:pPr>
      <w:r w:rsidRPr="002A3A66">
        <w:rPr>
          <w:rFonts w:cstheme="minorHAnsi"/>
          <w:color w:val="000000" w:themeColor="text1"/>
        </w:rPr>
        <w:t xml:space="preserve">The National Career Readiness Certificate: </w:t>
      </w:r>
      <w:hyperlink r:id="rId19" w:history="1">
        <w:r w:rsidR="00C65444" w:rsidRPr="002A3A66">
          <w:rPr>
            <w:rStyle w:val="Hyperlink"/>
            <w:rFonts w:cstheme="minorHAnsi"/>
          </w:rPr>
          <w:t>https://www.act.org/content/act/en/products-and-services/workkeys-for-educators/ncrc.html</w:t>
        </w:r>
      </w:hyperlink>
    </w:p>
    <w:p w:rsidR="00C65444" w:rsidRPr="002A3A66" w:rsidRDefault="00941F04" w:rsidP="00486F3B">
      <w:pPr>
        <w:pStyle w:val="ListParagraph"/>
        <w:numPr>
          <w:ilvl w:val="0"/>
          <w:numId w:val="3"/>
        </w:numPr>
        <w:autoSpaceDE w:val="0"/>
        <w:autoSpaceDN w:val="0"/>
        <w:adjustRightInd w:val="0"/>
        <w:spacing w:after="0"/>
        <w:rPr>
          <w:rFonts w:cstheme="minorHAnsi"/>
          <w:color w:val="000000" w:themeColor="text1"/>
        </w:rPr>
      </w:pPr>
      <w:r w:rsidRPr="002A3A66">
        <w:rPr>
          <w:rFonts w:cstheme="minorHAnsi"/>
          <w:color w:val="000000" w:themeColor="text1"/>
        </w:rPr>
        <w:t xml:space="preserve">Using WorkKeys Scores: </w:t>
      </w:r>
      <w:hyperlink r:id="rId20" w:history="1">
        <w:r w:rsidR="00C65444" w:rsidRPr="002A3A66">
          <w:rPr>
            <w:rStyle w:val="Hyperlink"/>
            <w:rFonts w:cstheme="minorHAnsi"/>
          </w:rPr>
          <w:t>https://www.act.org/content/dam/act/unsecured/documents/UsingWorkKeysScores.pdf</w:t>
        </w:r>
      </w:hyperlink>
    </w:p>
    <w:p w:rsidR="00941F04" w:rsidRPr="008C52C7" w:rsidRDefault="00941F04" w:rsidP="00486F3B">
      <w:pPr>
        <w:autoSpaceDE w:val="0"/>
        <w:autoSpaceDN w:val="0"/>
        <w:adjustRightInd w:val="0"/>
        <w:spacing w:after="0"/>
        <w:contextualSpacing/>
        <w:rPr>
          <w:rFonts w:cstheme="minorHAnsi"/>
          <w:color w:val="000000" w:themeColor="text1"/>
          <w:sz w:val="18"/>
          <w:szCs w:val="18"/>
        </w:rPr>
      </w:pPr>
      <w:r w:rsidRPr="008C52C7">
        <w:rPr>
          <w:rFonts w:cstheme="minorHAnsi"/>
          <w:color w:val="000000" w:themeColor="text1"/>
          <w:sz w:val="18"/>
          <w:szCs w:val="18"/>
        </w:rPr>
        <w:t xml:space="preserve"> </w:t>
      </w:r>
    </w:p>
    <w:p w:rsidR="002B6D6E" w:rsidRDefault="002B6D6E" w:rsidP="00486F3B">
      <w:pPr>
        <w:contextualSpacing/>
        <w:jc w:val="center"/>
        <w:rPr>
          <w:rFonts w:cstheme="minorHAnsi"/>
          <w:color w:val="000000" w:themeColor="text1"/>
        </w:rPr>
      </w:pPr>
    </w:p>
    <w:p w:rsidR="00B8755A" w:rsidRPr="00B8755A" w:rsidRDefault="00B8755A" w:rsidP="00F21964">
      <w:pPr>
        <w:contextualSpacing/>
        <w:rPr>
          <w:rFonts w:cstheme="minorHAnsi"/>
          <w:b/>
          <w:bCs/>
          <w:color w:val="000000" w:themeColor="text1"/>
          <w:sz w:val="40"/>
          <w:szCs w:val="40"/>
        </w:rPr>
      </w:pPr>
      <w:r w:rsidRPr="00B8755A">
        <w:rPr>
          <w:rFonts w:cstheme="minorHAnsi"/>
          <w:b/>
          <w:bCs/>
          <w:color w:val="000000" w:themeColor="text1"/>
          <w:sz w:val="40"/>
          <w:szCs w:val="40"/>
        </w:rPr>
        <w:lastRenderedPageBreak/>
        <w:t>WorkKeys Curriculum FAQs</w:t>
      </w:r>
    </w:p>
    <w:p w:rsidR="00B8755A" w:rsidRDefault="00B8755A" w:rsidP="00486F3B">
      <w:pPr>
        <w:contextualSpacing/>
        <w:jc w:val="center"/>
        <w:rPr>
          <w:rFonts w:cstheme="minorHAnsi"/>
          <w:b/>
          <w:bCs/>
          <w:color w:val="000000" w:themeColor="text1"/>
          <w:sz w:val="28"/>
          <w:szCs w:val="28"/>
        </w:rPr>
      </w:pPr>
    </w:p>
    <w:p w:rsidR="00ED02F8" w:rsidRDefault="00ED02F8" w:rsidP="00486F3B">
      <w:pPr>
        <w:contextualSpacing/>
        <w:rPr>
          <w:rFonts w:cstheme="minorHAnsi"/>
          <w:b/>
          <w:bCs/>
          <w:color w:val="000000" w:themeColor="text1"/>
          <w:sz w:val="28"/>
          <w:szCs w:val="28"/>
        </w:rPr>
      </w:pPr>
      <w:r>
        <w:rPr>
          <w:rFonts w:cstheme="minorHAnsi"/>
          <w:b/>
          <w:bCs/>
          <w:color w:val="000000" w:themeColor="text1"/>
          <w:sz w:val="28"/>
          <w:szCs w:val="28"/>
        </w:rPr>
        <w:t xml:space="preserve">What is the Curriculum? </w:t>
      </w:r>
    </w:p>
    <w:p w:rsidR="00ED02F8" w:rsidRPr="00ED02F8" w:rsidRDefault="00ED02F8" w:rsidP="00486F3B">
      <w:pPr>
        <w:contextualSpacing/>
        <w:rPr>
          <w:rFonts w:cstheme="minorHAnsi"/>
          <w:bCs/>
          <w:color w:val="000000" w:themeColor="text1"/>
        </w:rPr>
      </w:pPr>
      <w:r>
        <w:rPr>
          <w:rFonts w:cstheme="minorHAnsi"/>
          <w:bCs/>
          <w:color w:val="000000" w:themeColor="text1"/>
        </w:rPr>
        <w:t xml:space="preserve">This is the prep program for the WorkKeys exam. </w:t>
      </w:r>
    </w:p>
    <w:p w:rsidR="00ED02F8" w:rsidRDefault="00ED02F8" w:rsidP="00486F3B">
      <w:pPr>
        <w:contextualSpacing/>
        <w:rPr>
          <w:rFonts w:cstheme="minorHAnsi"/>
          <w:b/>
          <w:bCs/>
          <w:color w:val="000000" w:themeColor="text1"/>
          <w:sz w:val="28"/>
          <w:szCs w:val="28"/>
        </w:rPr>
      </w:pPr>
    </w:p>
    <w:p w:rsidR="00C65444" w:rsidRPr="00257613" w:rsidRDefault="00941F04" w:rsidP="00486F3B">
      <w:pPr>
        <w:contextualSpacing/>
        <w:rPr>
          <w:rFonts w:cstheme="minorHAnsi"/>
          <w:color w:val="000000" w:themeColor="text1"/>
        </w:rPr>
      </w:pPr>
      <w:r w:rsidRPr="00C65444">
        <w:rPr>
          <w:rFonts w:cstheme="minorHAnsi"/>
          <w:b/>
          <w:bCs/>
          <w:color w:val="000000" w:themeColor="text1"/>
          <w:sz w:val="28"/>
          <w:szCs w:val="28"/>
        </w:rPr>
        <w:t xml:space="preserve">Where do I go to log in to ACT WorkKeys Curriculum?  </w:t>
      </w:r>
    </w:p>
    <w:p w:rsidR="00941F04" w:rsidRDefault="00941F04" w:rsidP="00486F3B">
      <w:pPr>
        <w:contextualSpacing/>
        <w:rPr>
          <w:rStyle w:val="Hyperlink"/>
          <w:rFonts w:cstheme="minorHAnsi"/>
        </w:rPr>
      </w:pPr>
      <w:r w:rsidRPr="00C65444">
        <w:rPr>
          <w:rFonts w:cstheme="minorHAnsi"/>
          <w:color w:val="000000" w:themeColor="text1"/>
        </w:rPr>
        <w:t xml:space="preserve">To log in, go to: </w:t>
      </w:r>
      <w:hyperlink r:id="rId21" w:history="1">
        <w:r w:rsidR="00C65444" w:rsidRPr="00C65444">
          <w:rPr>
            <w:rStyle w:val="Hyperlink"/>
            <w:rFonts w:cstheme="minorHAnsi"/>
          </w:rPr>
          <w:t>https://workkeyscurriculum.act.org/login</w:t>
        </w:r>
      </w:hyperlink>
    </w:p>
    <w:p w:rsidR="00C65444" w:rsidRDefault="00C65444" w:rsidP="00486F3B">
      <w:pPr>
        <w:contextualSpacing/>
        <w:rPr>
          <w:rFonts w:cstheme="minorHAnsi"/>
          <w:color w:val="000000" w:themeColor="text1"/>
          <w:sz w:val="20"/>
          <w:szCs w:val="20"/>
        </w:rPr>
      </w:pPr>
    </w:p>
    <w:p w:rsidR="00ED02F8" w:rsidRDefault="00ED02F8" w:rsidP="00486F3B">
      <w:pPr>
        <w:contextualSpacing/>
        <w:rPr>
          <w:rFonts w:cstheme="minorHAnsi"/>
          <w:b/>
          <w:bCs/>
          <w:color w:val="000000" w:themeColor="text1"/>
          <w:sz w:val="28"/>
          <w:szCs w:val="28"/>
        </w:rPr>
      </w:pPr>
      <w:r>
        <w:rPr>
          <w:rFonts w:cstheme="minorHAnsi"/>
          <w:b/>
          <w:bCs/>
          <w:color w:val="000000" w:themeColor="text1"/>
          <w:sz w:val="28"/>
          <w:szCs w:val="28"/>
        </w:rPr>
        <w:t xml:space="preserve">Where do I go to order the Curriculum? </w:t>
      </w:r>
    </w:p>
    <w:p w:rsidR="00ED02F8" w:rsidRDefault="0083503F" w:rsidP="00486F3B">
      <w:pPr>
        <w:contextualSpacing/>
        <w:rPr>
          <w:rFonts w:cstheme="minorHAnsi"/>
          <w:b/>
          <w:bCs/>
          <w:color w:val="000000" w:themeColor="text1"/>
          <w:sz w:val="28"/>
          <w:szCs w:val="28"/>
        </w:rPr>
      </w:pPr>
      <w:hyperlink r:id="rId22" w:history="1">
        <w:r w:rsidR="00ED02F8" w:rsidRPr="00BE6034">
          <w:rPr>
            <w:rStyle w:val="Hyperlink"/>
            <w:rFonts w:cstheme="minorHAnsi"/>
            <w:b/>
            <w:bCs/>
            <w:sz w:val="28"/>
            <w:szCs w:val="28"/>
          </w:rPr>
          <w:t>https://www.act.org/content/act/en/products-and-services/workkeys-for-educators/shared/contact-me-form.html</w:t>
        </w:r>
      </w:hyperlink>
    </w:p>
    <w:p w:rsidR="00ED02F8" w:rsidRDefault="00ED02F8" w:rsidP="00486F3B">
      <w:pPr>
        <w:contextualSpacing/>
        <w:rPr>
          <w:rFonts w:cstheme="minorHAnsi"/>
          <w:b/>
          <w:bCs/>
          <w:color w:val="000000" w:themeColor="text1"/>
          <w:sz w:val="28"/>
          <w:szCs w:val="28"/>
        </w:rPr>
      </w:pPr>
    </w:p>
    <w:p w:rsidR="00941F04" w:rsidRDefault="00941F04" w:rsidP="00486F3B">
      <w:pPr>
        <w:contextualSpacing/>
        <w:rPr>
          <w:rFonts w:cstheme="minorHAnsi"/>
          <w:b/>
          <w:bCs/>
          <w:color w:val="000000" w:themeColor="text1"/>
          <w:sz w:val="28"/>
          <w:szCs w:val="28"/>
        </w:rPr>
      </w:pPr>
      <w:r w:rsidRPr="00C65444">
        <w:rPr>
          <w:rFonts w:cstheme="minorHAnsi"/>
          <w:b/>
          <w:bCs/>
          <w:color w:val="000000" w:themeColor="text1"/>
          <w:sz w:val="28"/>
          <w:szCs w:val="28"/>
        </w:rPr>
        <w:t xml:space="preserve">What training materials are available? </w:t>
      </w:r>
    </w:p>
    <w:p w:rsidR="00941F04" w:rsidRDefault="00941F04" w:rsidP="00486F3B">
      <w:pPr>
        <w:contextualSpacing/>
      </w:pPr>
      <w:r w:rsidRPr="00257613">
        <w:t xml:space="preserve">You can register to watch the ACT WorkKeys Curriculum on-demand training video and download the ACT WorkKeys Curriculum Administration User Guide and any other support documentation from the ACT WorkKeys Curriculum webpage under Administration Resources. </w:t>
      </w:r>
    </w:p>
    <w:p w:rsidR="00EE0E52" w:rsidRPr="00257613" w:rsidRDefault="00EE0E52" w:rsidP="00486F3B">
      <w:pPr>
        <w:contextualSpacing/>
      </w:pPr>
    </w:p>
    <w:p w:rsidR="00D1562D" w:rsidRPr="00826E18" w:rsidRDefault="00D1562D" w:rsidP="00486F3B">
      <w:pPr>
        <w:spacing w:before="100" w:beforeAutospacing="1"/>
        <w:contextualSpacing/>
        <w:rPr>
          <w:rFonts w:eastAsia="Times New Roman" w:cstheme="minorHAnsi"/>
          <w:b/>
          <w:bCs/>
          <w:color w:val="000000" w:themeColor="text1"/>
          <w:sz w:val="28"/>
          <w:szCs w:val="28"/>
        </w:rPr>
      </w:pPr>
      <w:r w:rsidRPr="00826E18">
        <w:rPr>
          <w:rFonts w:eastAsia="Times New Roman" w:cstheme="minorHAnsi"/>
          <w:b/>
          <w:bCs/>
          <w:color w:val="000000" w:themeColor="text1"/>
          <w:sz w:val="28"/>
          <w:szCs w:val="28"/>
        </w:rPr>
        <w:t xml:space="preserve">If we bought the curriculum, how much time does it typically take to complete the </w:t>
      </w:r>
      <w:r>
        <w:rPr>
          <w:rFonts w:eastAsia="Times New Roman" w:cstheme="minorHAnsi"/>
          <w:b/>
          <w:bCs/>
          <w:color w:val="000000" w:themeColor="text1"/>
          <w:sz w:val="28"/>
          <w:szCs w:val="28"/>
        </w:rPr>
        <w:t>c</w:t>
      </w:r>
      <w:r w:rsidRPr="00826E18">
        <w:rPr>
          <w:rFonts w:eastAsia="Times New Roman" w:cstheme="minorHAnsi"/>
          <w:b/>
          <w:bCs/>
          <w:color w:val="000000" w:themeColor="text1"/>
          <w:sz w:val="28"/>
          <w:szCs w:val="28"/>
        </w:rPr>
        <w:t>urriculum? </w:t>
      </w:r>
    </w:p>
    <w:p w:rsidR="00D1562D" w:rsidRDefault="00D1562D" w:rsidP="00486F3B">
      <w:pPr>
        <w:spacing w:before="100" w:beforeAutospacing="1"/>
        <w:contextualSpacing/>
        <w:rPr>
          <w:rFonts w:eastAsia="Times New Roman" w:cstheme="minorHAnsi"/>
          <w:color w:val="000000" w:themeColor="text1"/>
        </w:rPr>
      </w:pPr>
      <w:r w:rsidRPr="008C52C7">
        <w:rPr>
          <w:rFonts w:eastAsia="Times New Roman" w:cstheme="minorHAnsi"/>
          <w:color w:val="000000" w:themeColor="text1"/>
        </w:rPr>
        <w:t xml:space="preserve">The curriculum is self-paced, so it’s really impossible to predict.  There are placement quizzes in each skill area.  One learner may need extensive remediation and another may not need any. </w:t>
      </w:r>
    </w:p>
    <w:p w:rsidR="00C65444" w:rsidRPr="008C52C7" w:rsidRDefault="00C65444" w:rsidP="00486F3B">
      <w:pPr>
        <w:contextualSpacing/>
        <w:rPr>
          <w:rFonts w:cstheme="minorHAnsi"/>
          <w:color w:val="000000" w:themeColor="text1"/>
          <w:sz w:val="20"/>
          <w:szCs w:val="20"/>
        </w:rPr>
      </w:pPr>
    </w:p>
    <w:p w:rsidR="00941F04" w:rsidRPr="00C65444" w:rsidRDefault="00941F04" w:rsidP="00486F3B">
      <w:pPr>
        <w:contextualSpacing/>
        <w:rPr>
          <w:rFonts w:cstheme="minorHAnsi"/>
          <w:color w:val="000000" w:themeColor="text1"/>
          <w:sz w:val="28"/>
          <w:szCs w:val="28"/>
        </w:rPr>
      </w:pPr>
      <w:r w:rsidRPr="00C65444">
        <w:rPr>
          <w:rFonts w:cstheme="minorHAnsi"/>
          <w:b/>
          <w:bCs/>
          <w:color w:val="000000" w:themeColor="text1"/>
          <w:sz w:val="28"/>
          <w:szCs w:val="28"/>
        </w:rPr>
        <w:t xml:space="preserve">Is there a hierarchy in ACT WorkKeys Curriculum? </w:t>
      </w:r>
    </w:p>
    <w:p w:rsidR="00941F04" w:rsidRPr="00C65444" w:rsidRDefault="00941F04" w:rsidP="00486F3B">
      <w:pPr>
        <w:contextualSpacing/>
        <w:rPr>
          <w:rFonts w:cstheme="minorHAnsi"/>
          <w:color w:val="000000" w:themeColor="text1"/>
        </w:rPr>
      </w:pPr>
      <w:r w:rsidRPr="00C65444">
        <w:rPr>
          <w:rFonts w:cstheme="minorHAnsi"/>
          <w:color w:val="000000" w:themeColor="text1"/>
        </w:rPr>
        <w:t xml:space="preserve">Yes. ACT WorkKeys Curriculum provides a tiered system composed of Organization, District, and Institution. </w:t>
      </w:r>
    </w:p>
    <w:p w:rsidR="00941F04" w:rsidRPr="00C65444" w:rsidRDefault="00941F04" w:rsidP="00486F3B">
      <w:pPr>
        <w:ind w:left="720"/>
        <w:contextualSpacing/>
        <w:rPr>
          <w:rFonts w:cstheme="minorHAnsi"/>
          <w:color w:val="000000" w:themeColor="text1"/>
        </w:rPr>
      </w:pPr>
      <w:r w:rsidRPr="00C65444">
        <w:rPr>
          <w:rFonts w:cstheme="minorHAnsi"/>
          <w:color w:val="000000" w:themeColor="text1"/>
        </w:rPr>
        <w:t xml:space="preserve">• </w:t>
      </w:r>
      <w:r w:rsidRPr="00C65444">
        <w:rPr>
          <w:rFonts w:cstheme="minorHAnsi"/>
          <w:b/>
          <w:bCs/>
          <w:color w:val="000000" w:themeColor="text1"/>
        </w:rPr>
        <w:t xml:space="preserve">Organization </w:t>
      </w:r>
      <w:r w:rsidRPr="00C65444">
        <w:rPr>
          <w:rFonts w:cstheme="minorHAnsi"/>
          <w:color w:val="000000" w:themeColor="text1"/>
        </w:rPr>
        <w:t xml:space="preserve">– the highest tier. An organization can contain multiple districts and institutions within each district (e.g., a state-level agency) </w:t>
      </w:r>
    </w:p>
    <w:p w:rsidR="00941F04" w:rsidRPr="00C65444" w:rsidRDefault="00941F04" w:rsidP="00486F3B">
      <w:pPr>
        <w:ind w:left="720"/>
        <w:contextualSpacing/>
        <w:rPr>
          <w:rFonts w:cstheme="minorHAnsi"/>
          <w:color w:val="000000" w:themeColor="text1"/>
        </w:rPr>
      </w:pPr>
      <w:r w:rsidRPr="00C65444">
        <w:rPr>
          <w:rFonts w:cstheme="minorHAnsi"/>
          <w:color w:val="000000" w:themeColor="text1"/>
        </w:rPr>
        <w:t xml:space="preserve">• </w:t>
      </w:r>
      <w:r w:rsidRPr="00C65444">
        <w:rPr>
          <w:rFonts w:cstheme="minorHAnsi"/>
          <w:b/>
          <w:bCs/>
          <w:color w:val="000000" w:themeColor="text1"/>
        </w:rPr>
        <w:t xml:space="preserve">District </w:t>
      </w:r>
      <w:r w:rsidRPr="00C65444">
        <w:rPr>
          <w:rFonts w:cstheme="minorHAnsi"/>
          <w:color w:val="000000" w:themeColor="text1"/>
        </w:rPr>
        <w:t>– the second highest tier. A district is composed of multiple institutions (sites) that are associated with a unit (e.g., a school district or workforce investment board)</w:t>
      </w:r>
    </w:p>
    <w:p w:rsidR="00941F04" w:rsidRDefault="00941F04" w:rsidP="00486F3B">
      <w:pPr>
        <w:ind w:left="720"/>
        <w:contextualSpacing/>
        <w:rPr>
          <w:rFonts w:cstheme="minorHAnsi"/>
          <w:color w:val="000000" w:themeColor="text1"/>
        </w:rPr>
      </w:pPr>
      <w:r w:rsidRPr="00C65444">
        <w:rPr>
          <w:rFonts w:cstheme="minorHAnsi"/>
          <w:color w:val="000000" w:themeColor="text1"/>
        </w:rPr>
        <w:t xml:space="preserve">• </w:t>
      </w:r>
      <w:r w:rsidRPr="00C65444">
        <w:rPr>
          <w:rFonts w:cstheme="minorHAnsi"/>
          <w:b/>
          <w:bCs/>
          <w:color w:val="000000" w:themeColor="text1"/>
        </w:rPr>
        <w:t xml:space="preserve">Institution </w:t>
      </w:r>
      <w:r w:rsidRPr="00C65444">
        <w:rPr>
          <w:rFonts w:cstheme="minorHAnsi"/>
          <w:color w:val="000000" w:themeColor="text1"/>
        </w:rPr>
        <w:t>– a single site (e.g., a single school or career center)</w:t>
      </w:r>
    </w:p>
    <w:p w:rsidR="00C65444" w:rsidRPr="00C65444" w:rsidRDefault="00C65444" w:rsidP="00486F3B">
      <w:pPr>
        <w:ind w:left="720"/>
        <w:contextualSpacing/>
        <w:rPr>
          <w:rFonts w:cstheme="minorHAnsi"/>
          <w:color w:val="000000" w:themeColor="text1"/>
        </w:rPr>
      </w:pPr>
    </w:p>
    <w:p w:rsidR="00941F04" w:rsidRPr="002B0ABA" w:rsidRDefault="00941F04" w:rsidP="00486F3B">
      <w:pPr>
        <w:contextualSpacing/>
        <w:rPr>
          <w:rFonts w:cstheme="minorHAnsi"/>
          <w:b/>
          <w:bCs/>
          <w:color w:val="000000" w:themeColor="text1"/>
          <w:sz w:val="28"/>
          <w:szCs w:val="28"/>
        </w:rPr>
      </w:pPr>
      <w:r w:rsidRPr="002B0ABA">
        <w:rPr>
          <w:rFonts w:cstheme="minorHAnsi"/>
          <w:b/>
          <w:bCs/>
          <w:color w:val="000000" w:themeColor="text1"/>
          <w:sz w:val="28"/>
          <w:szCs w:val="28"/>
        </w:rPr>
        <w:t xml:space="preserve">Does ACT WorkKeys Curriculum automatically log off/log out a student after a period of inactivity? </w:t>
      </w:r>
    </w:p>
    <w:p w:rsidR="00941F04" w:rsidRPr="002B0ABA" w:rsidRDefault="00941F04" w:rsidP="00486F3B">
      <w:pPr>
        <w:contextualSpacing/>
        <w:rPr>
          <w:rFonts w:cstheme="minorHAnsi"/>
          <w:color w:val="000000" w:themeColor="text1"/>
        </w:rPr>
      </w:pPr>
      <w:r w:rsidRPr="002B0ABA">
        <w:rPr>
          <w:rFonts w:cstheme="minorHAnsi"/>
          <w:color w:val="000000" w:themeColor="text1"/>
        </w:rPr>
        <w:t xml:space="preserve">Not at this time, but the feature is on our list for future development. </w:t>
      </w:r>
    </w:p>
    <w:p w:rsidR="002B0ABA" w:rsidRPr="008C52C7" w:rsidRDefault="002B0ABA" w:rsidP="00486F3B">
      <w:pPr>
        <w:contextualSpacing/>
        <w:rPr>
          <w:rFonts w:cstheme="minorHAnsi"/>
          <w:color w:val="000000" w:themeColor="text1"/>
          <w:sz w:val="20"/>
          <w:szCs w:val="20"/>
        </w:rPr>
      </w:pPr>
    </w:p>
    <w:p w:rsidR="00941F04" w:rsidRPr="002E12F4" w:rsidRDefault="00941F04" w:rsidP="00486F3B">
      <w:pPr>
        <w:contextualSpacing/>
        <w:rPr>
          <w:rFonts w:cstheme="minorHAnsi"/>
          <w:color w:val="000000" w:themeColor="text1"/>
          <w:sz w:val="28"/>
          <w:szCs w:val="28"/>
        </w:rPr>
      </w:pPr>
      <w:r w:rsidRPr="002E12F4">
        <w:rPr>
          <w:rFonts w:cstheme="minorHAnsi"/>
          <w:b/>
          <w:bCs/>
          <w:color w:val="000000" w:themeColor="text1"/>
          <w:sz w:val="28"/>
          <w:szCs w:val="28"/>
        </w:rPr>
        <w:t xml:space="preserve">Will ACT WorkKeys Curriculum be available in Spanish? </w:t>
      </w:r>
    </w:p>
    <w:p w:rsidR="00941F04" w:rsidRDefault="00941F04" w:rsidP="00486F3B">
      <w:pPr>
        <w:contextualSpacing/>
        <w:rPr>
          <w:rFonts w:cstheme="minorHAnsi"/>
          <w:color w:val="000000" w:themeColor="text1"/>
          <w:sz w:val="20"/>
          <w:szCs w:val="20"/>
        </w:rPr>
      </w:pPr>
      <w:r w:rsidRPr="002E12F4">
        <w:rPr>
          <w:rFonts w:cstheme="minorHAnsi"/>
          <w:color w:val="000000" w:themeColor="text1"/>
        </w:rPr>
        <w:t>Not at this point, but the feature is on our list for future development</w:t>
      </w:r>
      <w:r w:rsidRPr="008C52C7">
        <w:rPr>
          <w:rFonts w:cstheme="minorHAnsi"/>
          <w:color w:val="000000" w:themeColor="text1"/>
          <w:sz w:val="20"/>
          <w:szCs w:val="20"/>
        </w:rPr>
        <w:t xml:space="preserve">. </w:t>
      </w:r>
    </w:p>
    <w:p w:rsidR="002E12F4" w:rsidRPr="008C52C7" w:rsidRDefault="002E12F4" w:rsidP="00486F3B">
      <w:pPr>
        <w:contextualSpacing/>
        <w:rPr>
          <w:rFonts w:cstheme="minorHAnsi"/>
          <w:color w:val="000000" w:themeColor="text1"/>
          <w:sz w:val="20"/>
          <w:szCs w:val="20"/>
        </w:rPr>
      </w:pPr>
    </w:p>
    <w:p w:rsidR="002E12F4" w:rsidRPr="002E12F4" w:rsidRDefault="00941F04" w:rsidP="00486F3B">
      <w:pPr>
        <w:contextualSpacing/>
        <w:rPr>
          <w:rFonts w:cstheme="minorHAnsi"/>
          <w:color w:val="000000" w:themeColor="text1"/>
          <w:sz w:val="28"/>
          <w:szCs w:val="28"/>
        </w:rPr>
      </w:pPr>
      <w:r w:rsidRPr="002E12F4">
        <w:rPr>
          <w:rFonts w:cstheme="minorHAnsi"/>
          <w:b/>
          <w:bCs/>
          <w:color w:val="000000" w:themeColor="text1"/>
          <w:sz w:val="28"/>
          <w:szCs w:val="28"/>
        </w:rPr>
        <w:t xml:space="preserve">Does ACT WorkKeys Curriculum have voice over? </w:t>
      </w:r>
    </w:p>
    <w:p w:rsidR="00941F04" w:rsidRPr="002E12F4" w:rsidRDefault="00941F04" w:rsidP="00486F3B">
      <w:pPr>
        <w:contextualSpacing/>
        <w:rPr>
          <w:rFonts w:cstheme="minorHAnsi"/>
          <w:color w:val="000000" w:themeColor="text1"/>
        </w:rPr>
      </w:pPr>
      <w:r w:rsidRPr="002E12F4">
        <w:rPr>
          <w:rFonts w:cstheme="minorHAnsi"/>
          <w:color w:val="000000" w:themeColor="text1"/>
        </w:rPr>
        <w:t xml:space="preserve">Not at this time, but the feature is on our list for future development. </w:t>
      </w:r>
    </w:p>
    <w:p w:rsidR="00CE3FB3" w:rsidRDefault="00CE3FB3" w:rsidP="00486F3B">
      <w:pPr>
        <w:contextualSpacing/>
        <w:rPr>
          <w:rFonts w:cstheme="minorHAnsi"/>
          <w:b/>
          <w:bCs/>
          <w:color w:val="000000" w:themeColor="text1"/>
          <w:sz w:val="28"/>
          <w:szCs w:val="28"/>
        </w:rPr>
      </w:pPr>
    </w:p>
    <w:p w:rsidR="00941F04" w:rsidRPr="002E12F4" w:rsidRDefault="00941F04" w:rsidP="00486F3B">
      <w:pPr>
        <w:contextualSpacing/>
        <w:rPr>
          <w:rFonts w:cstheme="minorHAnsi"/>
          <w:color w:val="000000" w:themeColor="text1"/>
          <w:sz w:val="28"/>
          <w:szCs w:val="28"/>
        </w:rPr>
      </w:pPr>
      <w:r w:rsidRPr="002E12F4">
        <w:rPr>
          <w:rFonts w:cstheme="minorHAnsi"/>
          <w:b/>
          <w:bCs/>
          <w:color w:val="000000" w:themeColor="text1"/>
          <w:sz w:val="28"/>
          <w:szCs w:val="28"/>
        </w:rPr>
        <w:t xml:space="preserve">Are there answer keys in ACT WorkKeys Curriculum? </w:t>
      </w:r>
    </w:p>
    <w:p w:rsidR="00941F04" w:rsidRPr="002E12F4" w:rsidRDefault="00941F04" w:rsidP="00486F3B">
      <w:pPr>
        <w:contextualSpacing/>
        <w:rPr>
          <w:rFonts w:cstheme="minorHAnsi"/>
          <w:color w:val="000000" w:themeColor="text1"/>
        </w:rPr>
      </w:pPr>
      <w:r w:rsidRPr="002E12F4">
        <w:rPr>
          <w:rFonts w:cstheme="minorHAnsi"/>
          <w:color w:val="000000" w:themeColor="text1"/>
        </w:rPr>
        <w:t>No, but there is a feature in ACT WorkKeys Curriculum that allows the student—during practice question and quiz question review—to see the correct answers to incorrectly answered questions. This feature can be set to on or off for the institution (site).</w:t>
      </w:r>
    </w:p>
    <w:p w:rsidR="00CE3FB3" w:rsidRDefault="00CE3FB3" w:rsidP="00486F3B">
      <w:pPr>
        <w:contextualSpacing/>
        <w:rPr>
          <w:rFonts w:cstheme="minorHAnsi"/>
          <w:b/>
          <w:bCs/>
          <w:color w:val="000000" w:themeColor="text1"/>
          <w:sz w:val="28"/>
          <w:szCs w:val="28"/>
        </w:rPr>
      </w:pPr>
    </w:p>
    <w:p w:rsidR="00941F04" w:rsidRPr="002E12F4" w:rsidRDefault="00941F04" w:rsidP="00486F3B">
      <w:pPr>
        <w:contextualSpacing/>
        <w:rPr>
          <w:rFonts w:cstheme="minorHAnsi"/>
          <w:color w:val="000000" w:themeColor="text1"/>
          <w:sz w:val="28"/>
          <w:szCs w:val="28"/>
        </w:rPr>
      </w:pPr>
      <w:r w:rsidRPr="002E12F4">
        <w:rPr>
          <w:rFonts w:cstheme="minorHAnsi"/>
          <w:b/>
          <w:bCs/>
          <w:color w:val="000000" w:themeColor="text1"/>
          <w:sz w:val="28"/>
          <w:szCs w:val="28"/>
        </w:rPr>
        <w:t xml:space="preserve">Are there classes or groups in ACT WorkKeys Curriculum? </w:t>
      </w:r>
    </w:p>
    <w:p w:rsidR="00941F04" w:rsidRDefault="00941F04" w:rsidP="00486F3B">
      <w:pPr>
        <w:contextualSpacing/>
        <w:rPr>
          <w:rFonts w:cstheme="minorHAnsi"/>
          <w:color w:val="000000" w:themeColor="text1"/>
        </w:rPr>
      </w:pPr>
      <w:r w:rsidRPr="002E12F4">
        <w:rPr>
          <w:rFonts w:cstheme="minorHAnsi"/>
          <w:color w:val="000000" w:themeColor="text1"/>
        </w:rPr>
        <w:lastRenderedPageBreak/>
        <w:t xml:space="preserve">ACT WorkKeys Curriculum uses groups to organize learners/students and instructors. Instructors have access to student data for students that are in </w:t>
      </w:r>
      <w:r w:rsidR="00467C91">
        <w:rPr>
          <w:rFonts w:cstheme="minorHAnsi"/>
          <w:color w:val="000000" w:themeColor="text1"/>
        </w:rPr>
        <w:t xml:space="preserve">their </w:t>
      </w:r>
      <w:r w:rsidRPr="002E12F4">
        <w:rPr>
          <w:rFonts w:cstheme="minorHAnsi"/>
          <w:color w:val="000000" w:themeColor="text1"/>
        </w:rPr>
        <w:t xml:space="preserve">group(s). </w:t>
      </w:r>
    </w:p>
    <w:p w:rsidR="00CE3FB3" w:rsidRDefault="00CE3FB3" w:rsidP="00486F3B">
      <w:pPr>
        <w:contextualSpacing/>
        <w:rPr>
          <w:rFonts w:cstheme="minorHAnsi"/>
          <w:b/>
          <w:bCs/>
          <w:color w:val="000000" w:themeColor="text1"/>
          <w:sz w:val="28"/>
          <w:szCs w:val="28"/>
        </w:rPr>
      </w:pPr>
    </w:p>
    <w:p w:rsidR="00CE3FB3" w:rsidRPr="00CE3FB3" w:rsidRDefault="00CE3FB3" w:rsidP="00486F3B">
      <w:pPr>
        <w:contextualSpacing/>
        <w:rPr>
          <w:rFonts w:cstheme="minorHAnsi"/>
          <w:b/>
          <w:bCs/>
          <w:color w:val="000000" w:themeColor="text1"/>
          <w:sz w:val="28"/>
          <w:szCs w:val="28"/>
        </w:rPr>
      </w:pPr>
      <w:r w:rsidRPr="00CE3FB3">
        <w:rPr>
          <w:rFonts w:cstheme="minorHAnsi"/>
          <w:b/>
          <w:bCs/>
          <w:color w:val="000000" w:themeColor="text1"/>
          <w:sz w:val="28"/>
          <w:szCs w:val="28"/>
        </w:rPr>
        <w:t>How are Courses organized?</w:t>
      </w:r>
    </w:p>
    <w:p w:rsidR="00CE3FB3" w:rsidRDefault="00CE3FB3" w:rsidP="00486F3B">
      <w:pPr>
        <w:contextualSpacing/>
        <w:rPr>
          <w:rFonts w:cstheme="minorHAnsi"/>
          <w:color w:val="000000" w:themeColor="text1"/>
        </w:rPr>
      </w:pPr>
      <w:r>
        <w:rPr>
          <w:rFonts w:cstheme="minorHAnsi"/>
          <w:color w:val="000000" w:themeColor="text1"/>
        </w:rPr>
        <w:t>C</w:t>
      </w:r>
      <w:r w:rsidRPr="002E12F4">
        <w:rPr>
          <w:rFonts w:cstheme="minorHAnsi"/>
          <w:color w:val="000000" w:themeColor="text1"/>
        </w:rPr>
        <w:t xml:space="preserve">ourses are organized into levels and each level ends with a level quiz which results in a score of pass/fail. The Essential Skills courses are organized into topics, do not have placement quizzes, and include final quizzes which result in a score of pass/fail. </w:t>
      </w:r>
    </w:p>
    <w:p w:rsidR="00CE3FB3" w:rsidRPr="002E12F4" w:rsidRDefault="00CE3FB3" w:rsidP="00486F3B">
      <w:pPr>
        <w:contextualSpacing/>
        <w:rPr>
          <w:rFonts w:cstheme="minorHAnsi"/>
          <w:color w:val="000000" w:themeColor="text1"/>
        </w:rPr>
      </w:pPr>
    </w:p>
    <w:p w:rsidR="00941F04" w:rsidRPr="002E12F4" w:rsidRDefault="00941F04" w:rsidP="00486F3B">
      <w:pPr>
        <w:contextualSpacing/>
        <w:rPr>
          <w:rFonts w:cstheme="minorHAnsi"/>
          <w:color w:val="000000" w:themeColor="text1"/>
          <w:sz w:val="28"/>
          <w:szCs w:val="28"/>
        </w:rPr>
      </w:pPr>
      <w:r w:rsidRPr="002E12F4">
        <w:rPr>
          <w:rFonts w:cstheme="minorHAnsi"/>
          <w:b/>
          <w:bCs/>
          <w:color w:val="000000" w:themeColor="text1"/>
          <w:sz w:val="28"/>
          <w:szCs w:val="28"/>
        </w:rPr>
        <w:t xml:space="preserve">Does ACT WorkKeys Curriculum include pretests and final quizzes? </w:t>
      </w:r>
    </w:p>
    <w:p w:rsidR="002E12F4" w:rsidRDefault="00941F04" w:rsidP="00486F3B">
      <w:pPr>
        <w:contextualSpacing/>
        <w:rPr>
          <w:rFonts w:cstheme="minorHAnsi"/>
          <w:color w:val="000000" w:themeColor="text1"/>
        </w:rPr>
      </w:pPr>
      <w:r w:rsidRPr="002E12F4">
        <w:rPr>
          <w:rFonts w:cstheme="minorHAnsi"/>
          <w:color w:val="000000" w:themeColor="text1"/>
        </w:rPr>
        <w:t xml:space="preserve">The placement quizzes for the courses </w:t>
      </w:r>
      <w:r w:rsidR="00CE3FB3">
        <w:rPr>
          <w:rFonts w:cstheme="minorHAnsi"/>
          <w:color w:val="000000" w:themeColor="text1"/>
        </w:rPr>
        <w:t xml:space="preserve">are aligned to the ACT and indicate the level at which the student is performing. </w:t>
      </w:r>
    </w:p>
    <w:p w:rsidR="00467C91" w:rsidRPr="002E12F4" w:rsidRDefault="00467C91" w:rsidP="00486F3B">
      <w:pPr>
        <w:contextualSpacing/>
        <w:rPr>
          <w:rFonts w:cstheme="minorHAnsi"/>
          <w:color w:val="000000" w:themeColor="text1"/>
        </w:rPr>
      </w:pPr>
    </w:p>
    <w:p w:rsidR="002E12F4" w:rsidRDefault="00941F04" w:rsidP="00486F3B">
      <w:pPr>
        <w:contextualSpacing/>
        <w:rPr>
          <w:rFonts w:cstheme="minorHAnsi"/>
          <w:b/>
          <w:bCs/>
          <w:color w:val="000000" w:themeColor="text1"/>
          <w:sz w:val="20"/>
          <w:szCs w:val="20"/>
        </w:rPr>
      </w:pPr>
      <w:r w:rsidRPr="002E12F4">
        <w:rPr>
          <w:rFonts w:cstheme="minorHAnsi"/>
          <w:b/>
          <w:bCs/>
          <w:color w:val="000000" w:themeColor="text1"/>
          <w:sz w:val="28"/>
          <w:szCs w:val="28"/>
        </w:rPr>
        <w:t xml:space="preserve">Is there a batch import function within ACT WorkKeys Curriculum? </w:t>
      </w:r>
      <w:r w:rsidRPr="008C52C7">
        <w:rPr>
          <w:rFonts w:cstheme="minorHAnsi"/>
          <w:b/>
          <w:bCs/>
          <w:color w:val="000000" w:themeColor="text1"/>
          <w:sz w:val="20"/>
          <w:szCs w:val="20"/>
        </w:rPr>
        <w:t xml:space="preserve"> </w:t>
      </w:r>
    </w:p>
    <w:p w:rsidR="00941F04" w:rsidRPr="002E12F4" w:rsidRDefault="00941F04" w:rsidP="00486F3B">
      <w:pPr>
        <w:contextualSpacing/>
        <w:rPr>
          <w:rFonts w:cstheme="minorHAnsi"/>
          <w:color w:val="000000" w:themeColor="text1"/>
        </w:rPr>
      </w:pPr>
      <w:r w:rsidRPr="002E12F4">
        <w:rPr>
          <w:rFonts w:cstheme="minorHAnsi"/>
          <w:color w:val="000000" w:themeColor="text1"/>
        </w:rPr>
        <w:t xml:space="preserve">Yes. A user with the role of institution admin can upload multiple instructors, learners/students, and/or groups using a comma-delimited (.CSV) file import. Directions are available from the Institution Admin Dashboard by selecting </w:t>
      </w:r>
      <w:r w:rsidRPr="002E12F4">
        <w:rPr>
          <w:rFonts w:cstheme="minorHAnsi"/>
          <w:b/>
          <w:bCs/>
          <w:color w:val="000000" w:themeColor="text1"/>
        </w:rPr>
        <w:t>Groups</w:t>
      </w:r>
      <w:r w:rsidRPr="002E12F4">
        <w:rPr>
          <w:rFonts w:cstheme="minorHAnsi"/>
          <w:color w:val="000000" w:themeColor="text1"/>
        </w:rPr>
        <w:t xml:space="preserve">, </w:t>
      </w:r>
      <w:r w:rsidRPr="002E12F4">
        <w:rPr>
          <w:rFonts w:cstheme="minorHAnsi"/>
          <w:b/>
          <w:bCs/>
          <w:color w:val="000000" w:themeColor="text1"/>
        </w:rPr>
        <w:t>Instructors</w:t>
      </w:r>
      <w:r w:rsidRPr="002E12F4">
        <w:rPr>
          <w:rFonts w:cstheme="minorHAnsi"/>
          <w:color w:val="000000" w:themeColor="text1"/>
        </w:rPr>
        <w:t xml:space="preserve">, or </w:t>
      </w:r>
      <w:r w:rsidRPr="002E12F4">
        <w:rPr>
          <w:rFonts w:cstheme="minorHAnsi"/>
          <w:b/>
          <w:bCs/>
          <w:color w:val="000000" w:themeColor="text1"/>
        </w:rPr>
        <w:t xml:space="preserve">Students </w:t>
      </w:r>
      <w:r w:rsidRPr="002E12F4">
        <w:rPr>
          <w:rFonts w:cstheme="minorHAnsi"/>
          <w:color w:val="000000" w:themeColor="text1"/>
        </w:rPr>
        <w:t xml:space="preserve">from the left navigation menu, then selecting the corresponding </w:t>
      </w:r>
      <w:r w:rsidRPr="002E12F4">
        <w:rPr>
          <w:rFonts w:cstheme="minorHAnsi"/>
          <w:b/>
          <w:bCs/>
          <w:color w:val="000000" w:themeColor="text1"/>
        </w:rPr>
        <w:t>New Group</w:t>
      </w:r>
      <w:r w:rsidRPr="002E12F4">
        <w:rPr>
          <w:rFonts w:cstheme="minorHAnsi"/>
          <w:color w:val="000000" w:themeColor="text1"/>
        </w:rPr>
        <w:t xml:space="preserve">, </w:t>
      </w:r>
      <w:r w:rsidRPr="002E12F4">
        <w:rPr>
          <w:rFonts w:cstheme="minorHAnsi"/>
          <w:b/>
          <w:bCs/>
          <w:color w:val="000000" w:themeColor="text1"/>
        </w:rPr>
        <w:t xml:space="preserve">New Instructors, </w:t>
      </w:r>
      <w:r w:rsidRPr="002E12F4">
        <w:rPr>
          <w:rFonts w:cstheme="minorHAnsi"/>
          <w:color w:val="000000" w:themeColor="text1"/>
        </w:rPr>
        <w:t xml:space="preserve">or </w:t>
      </w:r>
      <w:r w:rsidRPr="002E12F4">
        <w:rPr>
          <w:rFonts w:cstheme="minorHAnsi"/>
          <w:b/>
          <w:bCs/>
          <w:color w:val="000000" w:themeColor="text1"/>
        </w:rPr>
        <w:t xml:space="preserve">New Students </w:t>
      </w:r>
      <w:r w:rsidRPr="002E12F4">
        <w:rPr>
          <w:rFonts w:cstheme="minorHAnsi"/>
          <w:color w:val="000000" w:themeColor="text1"/>
        </w:rPr>
        <w:t xml:space="preserve">button, and selecting </w:t>
      </w:r>
      <w:r w:rsidRPr="002E12F4">
        <w:rPr>
          <w:rFonts w:cstheme="minorHAnsi"/>
          <w:b/>
          <w:bCs/>
          <w:color w:val="000000" w:themeColor="text1"/>
        </w:rPr>
        <w:t xml:space="preserve">Upload Multiple </w:t>
      </w:r>
      <w:r w:rsidRPr="002E12F4">
        <w:rPr>
          <w:rFonts w:cstheme="minorHAnsi"/>
          <w:color w:val="000000" w:themeColor="text1"/>
        </w:rPr>
        <w:t xml:space="preserve">from the dropdown menu. </w:t>
      </w:r>
    </w:p>
    <w:p w:rsidR="00941F04" w:rsidRPr="002E12F4" w:rsidRDefault="00941F04" w:rsidP="00486F3B">
      <w:pPr>
        <w:contextualSpacing/>
        <w:rPr>
          <w:rFonts w:cstheme="minorHAnsi"/>
          <w:color w:val="000000" w:themeColor="text1"/>
        </w:rPr>
      </w:pPr>
      <w:r w:rsidRPr="002E12F4">
        <w:rPr>
          <w:rFonts w:cstheme="minorHAnsi"/>
          <w:color w:val="000000" w:themeColor="text1"/>
        </w:rPr>
        <w:t xml:space="preserve">Directions are also included in the ACT WorkKeys Curriculum Administration User Guide. </w:t>
      </w:r>
    </w:p>
    <w:p w:rsidR="002E12F4" w:rsidRPr="008C52C7" w:rsidRDefault="002E12F4" w:rsidP="00486F3B">
      <w:pPr>
        <w:contextualSpacing/>
        <w:rPr>
          <w:rFonts w:cstheme="minorHAnsi"/>
          <w:color w:val="000000" w:themeColor="text1"/>
          <w:sz w:val="20"/>
          <w:szCs w:val="20"/>
        </w:rPr>
      </w:pPr>
    </w:p>
    <w:p w:rsidR="00941F04" w:rsidRPr="002E12F4" w:rsidRDefault="00941F04" w:rsidP="00486F3B">
      <w:pPr>
        <w:contextualSpacing/>
        <w:rPr>
          <w:rFonts w:cstheme="minorHAnsi"/>
          <w:color w:val="000000" w:themeColor="text1"/>
          <w:sz w:val="28"/>
          <w:szCs w:val="28"/>
        </w:rPr>
      </w:pPr>
      <w:r w:rsidRPr="002E12F4">
        <w:rPr>
          <w:rFonts w:cstheme="minorHAnsi"/>
          <w:b/>
          <w:bCs/>
          <w:color w:val="000000" w:themeColor="text1"/>
          <w:sz w:val="28"/>
          <w:szCs w:val="28"/>
        </w:rPr>
        <w:t xml:space="preserve">What type of support is available for ACT WorkKeys Curriculum? </w:t>
      </w:r>
    </w:p>
    <w:p w:rsidR="00941F04" w:rsidRPr="002E12F4" w:rsidRDefault="00941F04" w:rsidP="00486F3B">
      <w:pPr>
        <w:contextualSpacing/>
        <w:rPr>
          <w:rFonts w:cstheme="minorHAnsi"/>
          <w:color w:val="000000" w:themeColor="text1"/>
        </w:rPr>
      </w:pPr>
      <w:r w:rsidRPr="002E12F4">
        <w:rPr>
          <w:rFonts w:cstheme="minorHAnsi"/>
          <w:color w:val="000000" w:themeColor="text1"/>
        </w:rPr>
        <w:t>There are many types of support</w:t>
      </w:r>
      <w:r w:rsidR="00CE3FB3">
        <w:rPr>
          <w:rFonts w:cstheme="minorHAnsi"/>
          <w:color w:val="000000" w:themeColor="text1"/>
        </w:rPr>
        <w:t>:</w:t>
      </w:r>
    </w:p>
    <w:p w:rsidR="00941F04" w:rsidRPr="002E12F4" w:rsidRDefault="00941F04" w:rsidP="00486F3B">
      <w:pPr>
        <w:ind w:left="720"/>
        <w:contextualSpacing/>
        <w:rPr>
          <w:rFonts w:cstheme="minorHAnsi"/>
          <w:color w:val="000000" w:themeColor="text1"/>
        </w:rPr>
      </w:pPr>
      <w:r w:rsidRPr="002E12F4">
        <w:rPr>
          <w:rFonts w:cstheme="minorHAnsi"/>
          <w:color w:val="000000" w:themeColor="text1"/>
        </w:rPr>
        <w:t xml:space="preserve">• ACT WorkKeys Curriculum offers in-app help guides for all users with the role of admin, supervisor, or instructor. Simply select the icon in the lower left corner of the screen. </w:t>
      </w:r>
    </w:p>
    <w:p w:rsidR="00941F04" w:rsidRPr="002E12F4" w:rsidRDefault="00941F04" w:rsidP="00486F3B">
      <w:pPr>
        <w:ind w:left="720"/>
        <w:contextualSpacing/>
        <w:rPr>
          <w:rFonts w:cstheme="minorHAnsi"/>
          <w:color w:val="000000" w:themeColor="text1"/>
        </w:rPr>
      </w:pPr>
      <w:r w:rsidRPr="002E12F4">
        <w:rPr>
          <w:rFonts w:cstheme="minorHAnsi"/>
          <w:color w:val="000000" w:themeColor="text1"/>
        </w:rPr>
        <w:t xml:space="preserve">• The ACT WorkKeys Curriculum Administration User Guide is available from the ACT website. </w:t>
      </w:r>
    </w:p>
    <w:p w:rsidR="00467C91" w:rsidRDefault="00941F04" w:rsidP="00486F3B">
      <w:pPr>
        <w:ind w:left="720"/>
        <w:contextualSpacing/>
        <w:rPr>
          <w:rFonts w:cstheme="minorHAnsi"/>
          <w:color w:val="000000" w:themeColor="text1"/>
        </w:rPr>
      </w:pPr>
      <w:r w:rsidRPr="002E12F4">
        <w:rPr>
          <w:rFonts w:cstheme="minorHAnsi"/>
          <w:color w:val="000000" w:themeColor="text1"/>
        </w:rPr>
        <w:t xml:space="preserve">• Access to an on-demand training video is available from the ACT website. </w:t>
      </w:r>
    </w:p>
    <w:p w:rsidR="00941F04" w:rsidRPr="002E12F4" w:rsidRDefault="00941F04" w:rsidP="00486F3B">
      <w:pPr>
        <w:ind w:left="720"/>
        <w:contextualSpacing/>
        <w:rPr>
          <w:rFonts w:cstheme="minorHAnsi"/>
          <w:color w:val="000000" w:themeColor="text1"/>
        </w:rPr>
      </w:pPr>
      <w:r w:rsidRPr="002E12F4">
        <w:rPr>
          <w:rFonts w:cstheme="minorHAnsi"/>
          <w:color w:val="000000" w:themeColor="text1"/>
        </w:rPr>
        <w:t xml:space="preserve">• Email workkeyscurriculum@act.org or call 877.842.6205. </w:t>
      </w:r>
    </w:p>
    <w:p w:rsidR="00941F04" w:rsidRPr="008C52C7" w:rsidRDefault="00941F04" w:rsidP="00486F3B">
      <w:pPr>
        <w:contextualSpacing/>
        <w:rPr>
          <w:rFonts w:cstheme="minorHAnsi"/>
          <w:color w:val="000000" w:themeColor="text1"/>
          <w:sz w:val="20"/>
          <w:szCs w:val="20"/>
        </w:rPr>
      </w:pPr>
    </w:p>
    <w:p w:rsidR="00941F04" w:rsidRPr="002E12F4" w:rsidRDefault="00941F04" w:rsidP="00486F3B">
      <w:pPr>
        <w:contextualSpacing/>
        <w:rPr>
          <w:rFonts w:cstheme="minorHAnsi"/>
          <w:color w:val="000000" w:themeColor="text1"/>
          <w:sz w:val="28"/>
          <w:szCs w:val="28"/>
        </w:rPr>
      </w:pPr>
      <w:r w:rsidRPr="002E12F4">
        <w:rPr>
          <w:rFonts w:cstheme="minorHAnsi"/>
          <w:b/>
          <w:bCs/>
          <w:color w:val="000000" w:themeColor="text1"/>
          <w:sz w:val="28"/>
          <w:szCs w:val="28"/>
        </w:rPr>
        <w:t xml:space="preserve">What types of reports are available in ACT WorkKeys Curriculum? </w:t>
      </w:r>
    </w:p>
    <w:p w:rsidR="00941F04" w:rsidRPr="002E12F4" w:rsidRDefault="00941F04" w:rsidP="00486F3B">
      <w:pPr>
        <w:contextualSpacing/>
        <w:rPr>
          <w:rFonts w:cstheme="minorHAnsi"/>
          <w:color w:val="000000" w:themeColor="text1"/>
        </w:rPr>
      </w:pPr>
      <w:r w:rsidRPr="002E12F4">
        <w:rPr>
          <w:rFonts w:cstheme="minorHAnsi"/>
          <w:color w:val="000000" w:themeColor="text1"/>
        </w:rPr>
        <w:t xml:space="preserve">ACT WorkKeys Curriculum provides a variety of reports. Users with the role of institution supervisor, district supervisor, organization supervisor, or instructor have access to the reporting dashboard. The user’s role determines what level of reports can be run: student, group, institution, or district reports. The data in these reports is updated twice daily, as indicated by the date time stamp. </w:t>
      </w:r>
    </w:p>
    <w:p w:rsidR="00941F04" w:rsidRDefault="00941F04" w:rsidP="00486F3B">
      <w:pPr>
        <w:contextualSpacing/>
        <w:rPr>
          <w:rFonts w:cstheme="minorHAnsi"/>
          <w:i/>
          <w:iCs/>
          <w:color w:val="000000" w:themeColor="text1"/>
        </w:rPr>
      </w:pPr>
      <w:r w:rsidRPr="002E12F4">
        <w:rPr>
          <w:rFonts w:cstheme="minorHAnsi"/>
          <w:i/>
          <w:iCs/>
          <w:color w:val="000000" w:themeColor="text1"/>
        </w:rPr>
        <w:t>Note: Most users with the role of institution supervisor or district supervisor also have the role of institution admin or district admin, respectively.</w:t>
      </w:r>
    </w:p>
    <w:p w:rsidR="0066103B" w:rsidRPr="002E12F4" w:rsidRDefault="0066103B" w:rsidP="00486F3B">
      <w:pPr>
        <w:contextualSpacing/>
        <w:rPr>
          <w:rFonts w:cstheme="minorHAnsi"/>
          <w:i/>
          <w:iCs/>
          <w:color w:val="000000" w:themeColor="text1"/>
        </w:rPr>
      </w:pPr>
    </w:p>
    <w:p w:rsidR="00941F04" w:rsidRPr="002E12F4" w:rsidRDefault="00941F04" w:rsidP="00486F3B">
      <w:pPr>
        <w:ind w:left="720"/>
        <w:contextualSpacing/>
        <w:rPr>
          <w:rFonts w:cstheme="minorHAnsi"/>
          <w:color w:val="000000" w:themeColor="text1"/>
        </w:rPr>
      </w:pPr>
      <w:r w:rsidRPr="002E12F4">
        <w:rPr>
          <w:rFonts w:cstheme="minorHAnsi"/>
          <w:b/>
          <w:bCs/>
          <w:color w:val="000000" w:themeColor="text1"/>
        </w:rPr>
        <w:t xml:space="preserve">District Reports </w:t>
      </w:r>
    </w:p>
    <w:p w:rsidR="00941F04" w:rsidRPr="002E12F4" w:rsidRDefault="00941F04" w:rsidP="00486F3B">
      <w:pPr>
        <w:ind w:left="720"/>
        <w:contextualSpacing/>
        <w:rPr>
          <w:rFonts w:cstheme="minorHAnsi"/>
          <w:color w:val="000000" w:themeColor="text1"/>
        </w:rPr>
      </w:pPr>
      <w:r w:rsidRPr="002E12F4">
        <w:rPr>
          <w:rFonts w:cstheme="minorHAnsi"/>
          <w:color w:val="000000" w:themeColor="text1"/>
        </w:rPr>
        <w:t xml:space="preserve">• Organization supervisors and district supervisors have access. </w:t>
      </w:r>
    </w:p>
    <w:p w:rsidR="00941F04" w:rsidRPr="002E12F4" w:rsidRDefault="00941F04" w:rsidP="00486F3B">
      <w:pPr>
        <w:ind w:left="720"/>
        <w:contextualSpacing/>
        <w:rPr>
          <w:rFonts w:cstheme="minorHAnsi"/>
          <w:color w:val="000000" w:themeColor="text1"/>
        </w:rPr>
      </w:pPr>
      <w:r w:rsidRPr="002E12F4">
        <w:rPr>
          <w:rFonts w:cstheme="minorHAnsi"/>
          <w:color w:val="000000" w:themeColor="text1"/>
        </w:rPr>
        <w:t xml:space="preserve">• There is a separate line for each institution in the district, which includes the institution name, total number of student accounts, total number of active student accounts, and student performance data on quizzes. </w:t>
      </w:r>
    </w:p>
    <w:p w:rsidR="00941F04" w:rsidRPr="002E12F4" w:rsidRDefault="00941F04" w:rsidP="00486F3B">
      <w:pPr>
        <w:ind w:left="720"/>
        <w:contextualSpacing/>
        <w:rPr>
          <w:rFonts w:cstheme="minorHAnsi"/>
          <w:color w:val="000000" w:themeColor="text1"/>
        </w:rPr>
      </w:pPr>
    </w:p>
    <w:p w:rsidR="00941F04" w:rsidRPr="002E12F4" w:rsidRDefault="00941F04" w:rsidP="00486F3B">
      <w:pPr>
        <w:ind w:left="720"/>
        <w:contextualSpacing/>
        <w:rPr>
          <w:rFonts w:cstheme="minorHAnsi"/>
          <w:color w:val="000000" w:themeColor="text1"/>
        </w:rPr>
      </w:pPr>
      <w:r w:rsidRPr="002E12F4">
        <w:rPr>
          <w:rFonts w:cstheme="minorHAnsi"/>
          <w:b/>
          <w:bCs/>
          <w:color w:val="000000" w:themeColor="text1"/>
        </w:rPr>
        <w:t xml:space="preserve">Institution Reports </w:t>
      </w:r>
    </w:p>
    <w:p w:rsidR="00941F04" w:rsidRPr="002E12F4" w:rsidRDefault="00941F04" w:rsidP="00486F3B">
      <w:pPr>
        <w:ind w:left="720"/>
        <w:contextualSpacing/>
        <w:rPr>
          <w:rFonts w:cstheme="minorHAnsi"/>
          <w:color w:val="000000" w:themeColor="text1"/>
        </w:rPr>
      </w:pPr>
      <w:r w:rsidRPr="002E12F4">
        <w:rPr>
          <w:rFonts w:cstheme="minorHAnsi"/>
          <w:color w:val="000000" w:themeColor="text1"/>
        </w:rPr>
        <w:t xml:space="preserve">• Institution supervisors see summary data on their institution, including: the total number of student accounts, the total number of active student accounts, along with student performance data on quizzes. </w:t>
      </w:r>
    </w:p>
    <w:p w:rsidR="00941F04" w:rsidRPr="002E12F4" w:rsidRDefault="00941F04" w:rsidP="00486F3B">
      <w:pPr>
        <w:ind w:left="720"/>
        <w:contextualSpacing/>
        <w:rPr>
          <w:rFonts w:cstheme="minorHAnsi"/>
          <w:color w:val="000000" w:themeColor="text1"/>
        </w:rPr>
      </w:pPr>
      <w:r w:rsidRPr="002E12F4">
        <w:rPr>
          <w:rFonts w:cstheme="minorHAnsi"/>
          <w:color w:val="000000" w:themeColor="text1"/>
        </w:rPr>
        <w:t xml:space="preserve">• Organization supervisors or district supervisors see a list of all institutions in the organization/district, respectively, with student summary data. </w:t>
      </w:r>
    </w:p>
    <w:p w:rsidR="00941F04" w:rsidRPr="002E12F4" w:rsidRDefault="00941F04" w:rsidP="00486F3B">
      <w:pPr>
        <w:ind w:left="720"/>
        <w:contextualSpacing/>
        <w:rPr>
          <w:rFonts w:cstheme="minorHAnsi"/>
          <w:color w:val="000000" w:themeColor="text1"/>
        </w:rPr>
      </w:pPr>
    </w:p>
    <w:p w:rsidR="0066103B" w:rsidRDefault="0066103B" w:rsidP="00486F3B">
      <w:pPr>
        <w:ind w:left="720"/>
        <w:contextualSpacing/>
        <w:rPr>
          <w:rFonts w:cstheme="minorHAnsi"/>
          <w:b/>
          <w:bCs/>
          <w:color w:val="000000" w:themeColor="text1"/>
        </w:rPr>
      </w:pPr>
    </w:p>
    <w:p w:rsidR="00941F04" w:rsidRPr="002E12F4" w:rsidRDefault="00941F04" w:rsidP="00486F3B">
      <w:pPr>
        <w:ind w:left="720"/>
        <w:contextualSpacing/>
        <w:rPr>
          <w:rFonts w:cstheme="minorHAnsi"/>
          <w:color w:val="000000" w:themeColor="text1"/>
        </w:rPr>
      </w:pPr>
      <w:r w:rsidRPr="002E12F4">
        <w:rPr>
          <w:rFonts w:cstheme="minorHAnsi"/>
          <w:b/>
          <w:bCs/>
          <w:color w:val="000000" w:themeColor="text1"/>
        </w:rPr>
        <w:t xml:space="preserve">Group Reports </w:t>
      </w:r>
    </w:p>
    <w:p w:rsidR="00941F04" w:rsidRPr="002E12F4" w:rsidRDefault="00941F04" w:rsidP="00486F3B">
      <w:pPr>
        <w:ind w:left="720"/>
        <w:contextualSpacing/>
        <w:rPr>
          <w:rFonts w:cstheme="minorHAnsi"/>
          <w:color w:val="000000" w:themeColor="text1"/>
        </w:rPr>
      </w:pPr>
      <w:r w:rsidRPr="002E12F4">
        <w:rPr>
          <w:rFonts w:cstheme="minorHAnsi"/>
          <w:color w:val="000000" w:themeColor="text1"/>
        </w:rPr>
        <w:t xml:space="preserve">• Institution supervisors see summary data on each group in the institution, including the total number of student accounts in each group, the total number of active student accounts in each group, along with student performance data on quizzes. </w:t>
      </w:r>
    </w:p>
    <w:p w:rsidR="00941F04" w:rsidRPr="002E12F4" w:rsidRDefault="00941F04" w:rsidP="00486F3B">
      <w:pPr>
        <w:ind w:left="720"/>
        <w:contextualSpacing/>
        <w:rPr>
          <w:rFonts w:cstheme="minorHAnsi"/>
          <w:color w:val="000000" w:themeColor="text1"/>
        </w:rPr>
      </w:pPr>
      <w:r w:rsidRPr="002E12F4">
        <w:rPr>
          <w:rFonts w:cstheme="minorHAnsi"/>
          <w:color w:val="000000" w:themeColor="text1"/>
        </w:rPr>
        <w:lastRenderedPageBreak/>
        <w:t xml:space="preserve">• Organization supervisors or district supervisors see a list of all groups in the organization/district, respectively, with the student summary data. </w:t>
      </w:r>
    </w:p>
    <w:p w:rsidR="00941F04" w:rsidRPr="002E12F4" w:rsidRDefault="00941F04" w:rsidP="00486F3B">
      <w:pPr>
        <w:ind w:left="720"/>
        <w:contextualSpacing/>
        <w:rPr>
          <w:rFonts w:cstheme="minorHAnsi"/>
          <w:color w:val="000000" w:themeColor="text1"/>
        </w:rPr>
      </w:pPr>
      <w:r w:rsidRPr="002E12F4">
        <w:rPr>
          <w:rFonts w:cstheme="minorHAnsi"/>
          <w:color w:val="000000" w:themeColor="text1"/>
        </w:rPr>
        <w:t xml:space="preserve">• Instructors see a list of groups in which the instructor is a member along with the student summary data. </w:t>
      </w:r>
    </w:p>
    <w:p w:rsidR="00E129D7" w:rsidRDefault="00E129D7" w:rsidP="00486F3B">
      <w:pPr>
        <w:ind w:firstLine="720"/>
        <w:contextualSpacing/>
        <w:rPr>
          <w:rFonts w:cstheme="minorHAnsi"/>
          <w:color w:val="000000" w:themeColor="text1"/>
        </w:rPr>
      </w:pPr>
    </w:p>
    <w:p w:rsidR="00941F04" w:rsidRPr="002E12F4" w:rsidRDefault="00941F04" w:rsidP="00486F3B">
      <w:pPr>
        <w:ind w:firstLine="720"/>
        <w:contextualSpacing/>
        <w:rPr>
          <w:rFonts w:cstheme="minorHAnsi"/>
          <w:color w:val="000000" w:themeColor="text1"/>
        </w:rPr>
      </w:pPr>
      <w:r w:rsidRPr="002E12F4">
        <w:rPr>
          <w:rFonts w:cstheme="minorHAnsi"/>
          <w:b/>
          <w:bCs/>
          <w:color w:val="000000" w:themeColor="text1"/>
        </w:rPr>
        <w:t xml:space="preserve">Student Reports </w:t>
      </w:r>
    </w:p>
    <w:p w:rsidR="00941F04" w:rsidRPr="002E12F4" w:rsidRDefault="00941F04" w:rsidP="00486F3B">
      <w:pPr>
        <w:ind w:left="720"/>
        <w:contextualSpacing/>
        <w:rPr>
          <w:rFonts w:cstheme="minorHAnsi"/>
          <w:color w:val="000000" w:themeColor="text1"/>
        </w:rPr>
      </w:pPr>
      <w:r w:rsidRPr="002E12F4">
        <w:rPr>
          <w:rFonts w:cstheme="minorHAnsi"/>
          <w:color w:val="000000" w:themeColor="text1"/>
        </w:rPr>
        <w:t xml:space="preserve">• Institution supervisors see a list of all students in the institution, including student name, date student was last active in any ACT WorkKeys Curriculum course, along with student performance data on quizzes for an individual course or all courses. </w:t>
      </w:r>
    </w:p>
    <w:p w:rsidR="00941F04" w:rsidRPr="002E12F4" w:rsidRDefault="00941F04" w:rsidP="00486F3B">
      <w:pPr>
        <w:ind w:left="720"/>
        <w:contextualSpacing/>
        <w:rPr>
          <w:rFonts w:cstheme="minorHAnsi"/>
          <w:color w:val="000000" w:themeColor="text1"/>
        </w:rPr>
      </w:pPr>
      <w:r w:rsidRPr="002E12F4">
        <w:rPr>
          <w:rFonts w:cstheme="minorHAnsi"/>
          <w:color w:val="000000" w:themeColor="text1"/>
        </w:rPr>
        <w:t xml:space="preserve">• Organization supervisors or district supervisors see a list of all students in the organization/district, respectively, with same student performance data on quizzes for an individual course or all courses. </w:t>
      </w:r>
    </w:p>
    <w:p w:rsidR="00941F04" w:rsidRPr="002E12F4" w:rsidRDefault="00941F04" w:rsidP="00486F3B">
      <w:pPr>
        <w:ind w:left="720"/>
        <w:contextualSpacing/>
        <w:rPr>
          <w:rFonts w:cstheme="minorHAnsi"/>
          <w:color w:val="000000" w:themeColor="text1"/>
        </w:rPr>
      </w:pPr>
      <w:r w:rsidRPr="002E12F4">
        <w:rPr>
          <w:rFonts w:cstheme="minorHAnsi"/>
          <w:color w:val="000000" w:themeColor="text1"/>
        </w:rPr>
        <w:t xml:space="preserve">• Users with the role of instructor see a list of students who are in groups in which the instructor is a member with student performance data on quizzes for an individual course or all courses. </w:t>
      </w:r>
    </w:p>
    <w:p w:rsidR="00941F04" w:rsidRPr="002E12F4" w:rsidRDefault="00941F04" w:rsidP="00486F3B">
      <w:pPr>
        <w:ind w:left="720"/>
        <w:contextualSpacing/>
        <w:rPr>
          <w:rFonts w:cstheme="minorHAnsi"/>
          <w:color w:val="000000" w:themeColor="text1"/>
        </w:rPr>
      </w:pPr>
    </w:p>
    <w:p w:rsidR="00941F04" w:rsidRPr="002E12F4" w:rsidRDefault="00941F04" w:rsidP="00486F3B">
      <w:pPr>
        <w:ind w:left="720"/>
        <w:contextualSpacing/>
        <w:rPr>
          <w:rFonts w:cstheme="minorHAnsi"/>
          <w:color w:val="000000" w:themeColor="text1"/>
        </w:rPr>
      </w:pPr>
      <w:r w:rsidRPr="002E12F4">
        <w:rPr>
          <w:rFonts w:cstheme="minorHAnsi"/>
          <w:b/>
          <w:bCs/>
          <w:color w:val="000000" w:themeColor="text1"/>
        </w:rPr>
        <w:t xml:space="preserve">Real-Time Reports </w:t>
      </w:r>
    </w:p>
    <w:p w:rsidR="00941F04" w:rsidRPr="002E12F4" w:rsidRDefault="00941F04" w:rsidP="00486F3B">
      <w:pPr>
        <w:ind w:left="720"/>
        <w:contextualSpacing/>
        <w:rPr>
          <w:rFonts w:cstheme="minorHAnsi"/>
          <w:color w:val="000000" w:themeColor="text1"/>
        </w:rPr>
      </w:pPr>
      <w:r w:rsidRPr="002E12F4">
        <w:rPr>
          <w:rFonts w:cstheme="minorHAnsi"/>
          <w:color w:val="000000" w:themeColor="text1"/>
        </w:rPr>
        <w:t xml:space="preserve">• Real-Time Reports provide real-time data per student, per course. This data can be exported in a separate CSV file for each course. </w:t>
      </w:r>
    </w:p>
    <w:p w:rsidR="00941F04" w:rsidRPr="002E12F4" w:rsidRDefault="00941F04" w:rsidP="00486F3B">
      <w:pPr>
        <w:ind w:left="720"/>
        <w:contextualSpacing/>
        <w:rPr>
          <w:rFonts w:cstheme="minorHAnsi"/>
          <w:color w:val="000000" w:themeColor="text1"/>
        </w:rPr>
      </w:pPr>
      <w:r w:rsidRPr="002E12F4">
        <w:rPr>
          <w:rFonts w:cstheme="minorHAnsi"/>
          <w:color w:val="000000" w:themeColor="text1"/>
        </w:rPr>
        <w:t xml:space="preserve">• Institution supervisors see a list of all students in the institution, including: student name, ID, username (email address), institution name, date student account was created, and date student was last active in any ACT WorkKeys Curriculum course. Selecting a specific student provides real-time data, per course, for the selected student. This data can be exported in a separate CSV file for each course. </w:t>
      </w:r>
    </w:p>
    <w:p w:rsidR="00941F04" w:rsidRPr="002E12F4" w:rsidRDefault="00941F04" w:rsidP="00486F3B">
      <w:pPr>
        <w:ind w:left="720"/>
        <w:contextualSpacing/>
        <w:rPr>
          <w:rFonts w:cstheme="minorHAnsi"/>
          <w:color w:val="000000" w:themeColor="text1"/>
        </w:rPr>
      </w:pPr>
      <w:r w:rsidRPr="002E12F4">
        <w:rPr>
          <w:rFonts w:cstheme="minorHAnsi"/>
          <w:color w:val="000000" w:themeColor="text1"/>
        </w:rPr>
        <w:t xml:space="preserve">• Organization supervisors or district supervisors see a list of all students in the organization/district, respectively, with the same student performance data. </w:t>
      </w:r>
    </w:p>
    <w:p w:rsidR="00941F04" w:rsidRPr="002E12F4" w:rsidRDefault="00941F04" w:rsidP="00486F3B">
      <w:pPr>
        <w:ind w:left="720"/>
        <w:contextualSpacing/>
        <w:rPr>
          <w:rFonts w:cstheme="minorHAnsi"/>
          <w:color w:val="000000" w:themeColor="text1"/>
        </w:rPr>
      </w:pPr>
      <w:r w:rsidRPr="002E12F4">
        <w:rPr>
          <w:rFonts w:cstheme="minorHAnsi"/>
          <w:color w:val="000000" w:themeColor="text1"/>
        </w:rPr>
        <w:t xml:space="preserve">• Instructors see a list of students who are in groups in which the instructor is a member, along with student performance data. </w:t>
      </w:r>
    </w:p>
    <w:p w:rsidR="00941F04" w:rsidRPr="008C52C7" w:rsidRDefault="00941F04" w:rsidP="00486F3B">
      <w:pPr>
        <w:contextualSpacing/>
        <w:rPr>
          <w:rFonts w:cstheme="minorHAnsi"/>
          <w:color w:val="000000" w:themeColor="text1"/>
          <w:sz w:val="20"/>
          <w:szCs w:val="20"/>
        </w:rPr>
      </w:pPr>
    </w:p>
    <w:p w:rsidR="00941F04" w:rsidRPr="008C52C7" w:rsidRDefault="00941F04" w:rsidP="00486F3B">
      <w:pPr>
        <w:contextualSpacing/>
        <w:rPr>
          <w:rFonts w:cstheme="minorHAnsi"/>
          <w:color w:val="000000" w:themeColor="text1"/>
        </w:rPr>
      </w:pPr>
    </w:p>
    <w:p w:rsidR="00941F04" w:rsidRPr="00CE3FB3" w:rsidRDefault="00CE3FB3" w:rsidP="00486F3B">
      <w:pPr>
        <w:contextualSpacing/>
        <w:rPr>
          <w:rFonts w:cstheme="minorHAnsi"/>
          <w:b/>
          <w:bCs/>
          <w:color w:val="000000" w:themeColor="text1"/>
          <w:sz w:val="28"/>
          <w:szCs w:val="28"/>
        </w:rPr>
      </w:pPr>
      <w:r w:rsidRPr="00CE3FB3">
        <w:rPr>
          <w:rFonts w:cstheme="minorHAnsi"/>
          <w:b/>
          <w:bCs/>
          <w:color w:val="000000" w:themeColor="text1"/>
          <w:sz w:val="28"/>
          <w:szCs w:val="28"/>
        </w:rPr>
        <w:t xml:space="preserve">How much </w:t>
      </w:r>
      <w:r w:rsidR="00467C91">
        <w:rPr>
          <w:rFonts w:cstheme="minorHAnsi"/>
          <w:b/>
          <w:bCs/>
          <w:color w:val="000000" w:themeColor="text1"/>
          <w:sz w:val="28"/>
          <w:szCs w:val="28"/>
        </w:rPr>
        <w:t xml:space="preserve">does the </w:t>
      </w:r>
      <w:r w:rsidRPr="00CE3FB3">
        <w:rPr>
          <w:rFonts w:cstheme="minorHAnsi"/>
          <w:b/>
          <w:bCs/>
          <w:color w:val="000000" w:themeColor="text1"/>
          <w:sz w:val="28"/>
          <w:szCs w:val="28"/>
        </w:rPr>
        <w:t>curriculum</w:t>
      </w:r>
      <w:r w:rsidR="00467C91">
        <w:rPr>
          <w:rFonts w:cstheme="minorHAnsi"/>
          <w:b/>
          <w:bCs/>
          <w:color w:val="000000" w:themeColor="text1"/>
          <w:sz w:val="28"/>
          <w:szCs w:val="28"/>
        </w:rPr>
        <w:t xml:space="preserve"> cost</w:t>
      </w:r>
      <w:r w:rsidRPr="00CE3FB3">
        <w:rPr>
          <w:rFonts w:cstheme="minorHAnsi"/>
          <w:b/>
          <w:bCs/>
          <w:color w:val="000000" w:themeColor="text1"/>
          <w:sz w:val="28"/>
          <w:szCs w:val="28"/>
        </w:rPr>
        <w:t>?</w:t>
      </w:r>
    </w:p>
    <w:p w:rsidR="00CE3FB3" w:rsidRDefault="00CE3FB3" w:rsidP="00486F3B">
      <w:pPr>
        <w:contextualSpacing/>
        <w:rPr>
          <w:rFonts w:cstheme="minorHAnsi"/>
          <w:color w:val="000000" w:themeColor="text1"/>
        </w:rPr>
      </w:pPr>
      <w:r>
        <w:rPr>
          <w:rFonts w:cstheme="minorHAnsi"/>
          <w:color w:val="000000" w:themeColor="text1"/>
        </w:rPr>
        <w:t>$2000 per site</w:t>
      </w:r>
    </w:p>
    <w:p w:rsidR="00CE3FB3" w:rsidRDefault="00CE3FB3" w:rsidP="00486F3B">
      <w:pPr>
        <w:contextualSpacing/>
        <w:rPr>
          <w:rFonts w:cstheme="minorHAnsi"/>
          <w:color w:val="000000" w:themeColor="text1"/>
        </w:rPr>
      </w:pPr>
    </w:p>
    <w:p w:rsidR="00CE3FB3" w:rsidRPr="00CE3FB3" w:rsidRDefault="00CE3FB3" w:rsidP="00486F3B">
      <w:pPr>
        <w:contextualSpacing/>
        <w:rPr>
          <w:rFonts w:cstheme="minorHAnsi"/>
          <w:b/>
          <w:bCs/>
          <w:color w:val="000000" w:themeColor="text1"/>
          <w:sz w:val="28"/>
          <w:szCs w:val="28"/>
        </w:rPr>
      </w:pPr>
      <w:r w:rsidRPr="00CE3FB3">
        <w:rPr>
          <w:rFonts w:cstheme="minorHAnsi"/>
          <w:b/>
          <w:bCs/>
          <w:color w:val="000000" w:themeColor="text1"/>
          <w:sz w:val="28"/>
          <w:szCs w:val="28"/>
        </w:rPr>
        <w:t xml:space="preserve">How much </w:t>
      </w:r>
      <w:r w:rsidR="00467C91">
        <w:rPr>
          <w:rFonts w:cstheme="minorHAnsi"/>
          <w:b/>
          <w:bCs/>
          <w:color w:val="000000" w:themeColor="text1"/>
          <w:sz w:val="28"/>
          <w:szCs w:val="28"/>
        </w:rPr>
        <w:t xml:space="preserve">does </w:t>
      </w:r>
      <w:r w:rsidRPr="00CE3FB3">
        <w:rPr>
          <w:rFonts w:cstheme="minorHAnsi"/>
          <w:b/>
          <w:bCs/>
          <w:color w:val="000000" w:themeColor="text1"/>
          <w:sz w:val="28"/>
          <w:szCs w:val="28"/>
        </w:rPr>
        <w:t xml:space="preserve">the optional </w:t>
      </w:r>
      <w:r w:rsidR="00467C91">
        <w:rPr>
          <w:rFonts w:cstheme="minorHAnsi"/>
          <w:b/>
          <w:bCs/>
          <w:color w:val="000000" w:themeColor="text1"/>
          <w:sz w:val="28"/>
          <w:szCs w:val="28"/>
        </w:rPr>
        <w:t xml:space="preserve">onsite </w:t>
      </w:r>
      <w:r w:rsidRPr="00CE3FB3">
        <w:rPr>
          <w:rFonts w:cstheme="minorHAnsi"/>
          <w:b/>
          <w:bCs/>
          <w:color w:val="000000" w:themeColor="text1"/>
          <w:sz w:val="28"/>
          <w:szCs w:val="28"/>
        </w:rPr>
        <w:t>training</w:t>
      </w:r>
      <w:r w:rsidR="00467C91">
        <w:rPr>
          <w:rFonts w:cstheme="minorHAnsi"/>
          <w:b/>
          <w:bCs/>
          <w:color w:val="000000" w:themeColor="text1"/>
          <w:sz w:val="28"/>
          <w:szCs w:val="28"/>
        </w:rPr>
        <w:t xml:space="preserve"> cost</w:t>
      </w:r>
      <w:r w:rsidRPr="00CE3FB3">
        <w:rPr>
          <w:rFonts w:cstheme="minorHAnsi"/>
          <w:b/>
          <w:bCs/>
          <w:color w:val="000000" w:themeColor="text1"/>
          <w:sz w:val="28"/>
          <w:szCs w:val="28"/>
        </w:rPr>
        <w:t>?</w:t>
      </w:r>
    </w:p>
    <w:p w:rsidR="00CE3FB3" w:rsidRDefault="00CE3FB3" w:rsidP="00486F3B">
      <w:pPr>
        <w:contextualSpacing/>
        <w:rPr>
          <w:rFonts w:cstheme="minorHAnsi"/>
          <w:color w:val="000000" w:themeColor="text1"/>
        </w:rPr>
      </w:pPr>
      <w:r>
        <w:rPr>
          <w:rFonts w:cstheme="minorHAnsi"/>
          <w:color w:val="000000" w:themeColor="text1"/>
        </w:rPr>
        <w:t>$2900 per onsite day</w:t>
      </w:r>
    </w:p>
    <w:p w:rsidR="00CE3FB3" w:rsidRDefault="00CE3FB3" w:rsidP="00486F3B">
      <w:pPr>
        <w:contextualSpacing/>
        <w:rPr>
          <w:rFonts w:cstheme="minorHAnsi"/>
          <w:color w:val="000000" w:themeColor="text1"/>
        </w:rPr>
      </w:pPr>
    </w:p>
    <w:p w:rsidR="00CE3FB3" w:rsidRPr="008C52C7" w:rsidRDefault="00CE3FB3" w:rsidP="00486F3B">
      <w:pPr>
        <w:contextualSpacing/>
        <w:rPr>
          <w:rFonts w:cstheme="minorHAnsi"/>
          <w:color w:val="000000" w:themeColor="text1"/>
        </w:rPr>
      </w:pPr>
    </w:p>
    <w:sectPr w:rsidR="00CE3FB3" w:rsidRPr="008C52C7" w:rsidSect="00EE0E52">
      <w:headerReference w:type="default" r:id="rId23"/>
      <w:pgSz w:w="12240" w:h="15840"/>
      <w:pgMar w:top="720" w:right="720" w:bottom="835" w:left="720" w:header="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03F" w:rsidRDefault="0083503F" w:rsidP="00D1562D">
      <w:pPr>
        <w:spacing w:after="0"/>
      </w:pPr>
      <w:r>
        <w:separator/>
      </w:r>
    </w:p>
  </w:endnote>
  <w:endnote w:type="continuationSeparator" w:id="0">
    <w:p w:rsidR="0083503F" w:rsidRDefault="0083503F" w:rsidP="00D156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03F" w:rsidRDefault="0083503F" w:rsidP="00D1562D">
      <w:pPr>
        <w:spacing w:after="0"/>
      </w:pPr>
      <w:r>
        <w:separator/>
      </w:r>
    </w:p>
  </w:footnote>
  <w:footnote w:type="continuationSeparator" w:id="0">
    <w:p w:rsidR="0083503F" w:rsidRDefault="0083503F" w:rsidP="00D1562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62D" w:rsidRPr="00935EF1" w:rsidRDefault="00D1562D" w:rsidP="0003307F">
    <w:pPr>
      <w:jc w:val="center"/>
      <w:rPr>
        <w:rFonts w:ascii="Calibri" w:hAnsi="Calibri" w:cs="Calibri"/>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75A2B"/>
    <w:multiLevelType w:val="hybridMultilevel"/>
    <w:tmpl w:val="B5CA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3218A2"/>
    <w:multiLevelType w:val="multilevel"/>
    <w:tmpl w:val="4842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E5BA5"/>
    <w:multiLevelType w:val="multilevel"/>
    <w:tmpl w:val="14B826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5F5D57"/>
    <w:multiLevelType w:val="hybridMultilevel"/>
    <w:tmpl w:val="14A20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9B2E05"/>
    <w:multiLevelType w:val="multilevel"/>
    <w:tmpl w:val="5FD4D0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7E780CBE"/>
    <w:multiLevelType w:val="hybridMultilevel"/>
    <w:tmpl w:val="20582D88"/>
    <w:lvl w:ilvl="0" w:tplc="1BCEF04C">
      <w:start w:val="719"/>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F04"/>
    <w:rsid w:val="0003307F"/>
    <w:rsid w:val="000B59B5"/>
    <w:rsid w:val="000C31A3"/>
    <w:rsid w:val="001C3738"/>
    <w:rsid w:val="00257613"/>
    <w:rsid w:val="002A3A66"/>
    <w:rsid w:val="002B0ABA"/>
    <w:rsid w:val="002B6D6E"/>
    <w:rsid w:val="002E12F4"/>
    <w:rsid w:val="002F3151"/>
    <w:rsid w:val="003554A3"/>
    <w:rsid w:val="00403CF4"/>
    <w:rsid w:val="0044309D"/>
    <w:rsid w:val="00467C91"/>
    <w:rsid w:val="00486F3B"/>
    <w:rsid w:val="004B1ED3"/>
    <w:rsid w:val="004E0852"/>
    <w:rsid w:val="004F0563"/>
    <w:rsid w:val="00583D6D"/>
    <w:rsid w:val="0061579E"/>
    <w:rsid w:val="00634464"/>
    <w:rsid w:val="0066103B"/>
    <w:rsid w:val="00795DC8"/>
    <w:rsid w:val="00826E18"/>
    <w:rsid w:val="0083503F"/>
    <w:rsid w:val="008A5D6D"/>
    <w:rsid w:val="008C2D59"/>
    <w:rsid w:val="008C52C7"/>
    <w:rsid w:val="008F688C"/>
    <w:rsid w:val="00935EF1"/>
    <w:rsid w:val="00941F04"/>
    <w:rsid w:val="009A70F0"/>
    <w:rsid w:val="009F3D03"/>
    <w:rsid w:val="009F58DC"/>
    <w:rsid w:val="00A115D0"/>
    <w:rsid w:val="00A37755"/>
    <w:rsid w:val="00A840FF"/>
    <w:rsid w:val="00AA7DD5"/>
    <w:rsid w:val="00B30D6F"/>
    <w:rsid w:val="00B36211"/>
    <w:rsid w:val="00B742CA"/>
    <w:rsid w:val="00B8755A"/>
    <w:rsid w:val="00C625E9"/>
    <w:rsid w:val="00C65444"/>
    <w:rsid w:val="00CE3FB3"/>
    <w:rsid w:val="00D1562D"/>
    <w:rsid w:val="00D76326"/>
    <w:rsid w:val="00E129D7"/>
    <w:rsid w:val="00E52BEE"/>
    <w:rsid w:val="00ED02F8"/>
    <w:rsid w:val="00EE0E52"/>
    <w:rsid w:val="00EF030F"/>
    <w:rsid w:val="00F21964"/>
    <w:rsid w:val="00FB410B"/>
    <w:rsid w:val="00FC5071"/>
    <w:rsid w:val="00FE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A9B6A-DCAA-414D-8E47-7CDDA729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444"/>
    <w:pPr>
      <w:ind w:left="720"/>
      <w:contextualSpacing/>
    </w:pPr>
  </w:style>
  <w:style w:type="character" w:styleId="Hyperlink">
    <w:name w:val="Hyperlink"/>
    <w:basedOn w:val="DefaultParagraphFont"/>
    <w:uiPriority w:val="99"/>
    <w:unhideWhenUsed/>
    <w:rsid w:val="00C65444"/>
    <w:rPr>
      <w:color w:val="0563C1" w:themeColor="hyperlink"/>
      <w:u w:val="single"/>
    </w:rPr>
  </w:style>
  <w:style w:type="character" w:customStyle="1" w:styleId="UnresolvedMention">
    <w:name w:val="Unresolved Mention"/>
    <w:basedOn w:val="DefaultParagraphFont"/>
    <w:uiPriority w:val="99"/>
    <w:semiHidden/>
    <w:unhideWhenUsed/>
    <w:rsid w:val="00C65444"/>
    <w:rPr>
      <w:color w:val="605E5C"/>
      <w:shd w:val="clear" w:color="auto" w:fill="E1DFDD"/>
    </w:rPr>
  </w:style>
  <w:style w:type="character" w:customStyle="1" w:styleId="apple-converted-space">
    <w:name w:val="apple-converted-space"/>
    <w:basedOn w:val="DefaultParagraphFont"/>
    <w:rsid w:val="00E52BEE"/>
  </w:style>
  <w:style w:type="character" w:styleId="FollowedHyperlink">
    <w:name w:val="FollowedHyperlink"/>
    <w:basedOn w:val="DefaultParagraphFont"/>
    <w:uiPriority w:val="99"/>
    <w:semiHidden/>
    <w:unhideWhenUsed/>
    <w:rsid w:val="00B742CA"/>
    <w:rPr>
      <w:color w:val="954F72" w:themeColor="followedHyperlink"/>
      <w:u w:val="single"/>
    </w:rPr>
  </w:style>
  <w:style w:type="paragraph" w:styleId="NormalWeb">
    <w:name w:val="Normal (Web)"/>
    <w:basedOn w:val="Normal"/>
    <w:uiPriority w:val="99"/>
    <w:semiHidden/>
    <w:unhideWhenUsed/>
    <w:rsid w:val="00A37755"/>
    <w:pPr>
      <w:spacing w:before="100" w:before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1562D"/>
    <w:pPr>
      <w:tabs>
        <w:tab w:val="center" w:pos="4680"/>
        <w:tab w:val="right" w:pos="9360"/>
      </w:tabs>
      <w:spacing w:after="0"/>
    </w:pPr>
  </w:style>
  <w:style w:type="character" w:customStyle="1" w:styleId="HeaderChar">
    <w:name w:val="Header Char"/>
    <w:basedOn w:val="DefaultParagraphFont"/>
    <w:link w:val="Header"/>
    <w:uiPriority w:val="99"/>
    <w:rsid w:val="00D1562D"/>
  </w:style>
  <w:style w:type="paragraph" w:styleId="Footer">
    <w:name w:val="footer"/>
    <w:basedOn w:val="Normal"/>
    <w:link w:val="FooterChar"/>
    <w:uiPriority w:val="99"/>
    <w:unhideWhenUsed/>
    <w:rsid w:val="00D1562D"/>
    <w:pPr>
      <w:tabs>
        <w:tab w:val="center" w:pos="4680"/>
        <w:tab w:val="right" w:pos="9360"/>
      </w:tabs>
      <w:spacing w:after="0"/>
    </w:pPr>
  </w:style>
  <w:style w:type="character" w:customStyle="1" w:styleId="FooterChar">
    <w:name w:val="Footer Char"/>
    <w:basedOn w:val="DefaultParagraphFont"/>
    <w:link w:val="Footer"/>
    <w:uiPriority w:val="99"/>
    <w:rsid w:val="00D1562D"/>
  </w:style>
  <w:style w:type="table" w:styleId="TableGrid">
    <w:name w:val="Table Grid"/>
    <w:basedOn w:val="TableNormal"/>
    <w:uiPriority w:val="39"/>
    <w:rsid w:val="009F58D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31A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1A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460658">
      <w:bodyDiv w:val="1"/>
      <w:marLeft w:val="0"/>
      <w:marRight w:val="0"/>
      <w:marTop w:val="0"/>
      <w:marBottom w:val="0"/>
      <w:divBdr>
        <w:top w:val="none" w:sz="0" w:space="0" w:color="auto"/>
        <w:left w:val="none" w:sz="0" w:space="0" w:color="auto"/>
        <w:bottom w:val="none" w:sz="0" w:space="0" w:color="auto"/>
        <w:right w:val="none" w:sz="0" w:space="0" w:color="auto"/>
      </w:divBdr>
    </w:div>
    <w:div w:id="450364822">
      <w:bodyDiv w:val="1"/>
      <w:marLeft w:val="0"/>
      <w:marRight w:val="0"/>
      <w:marTop w:val="0"/>
      <w:marBottom w:val="0"/>
      <w:divBdr>
        <w:top w:val="none" w:sz="0" w:space="0" w:color="auto"/>
        <w:left w:val="none" w:sz="0" w:space="0" w:color="auto"/>
        <w:bottom w:val="none" w:sz="0" w:space="0" w:color="auto"/>
        <w:right w:val="none" w:sz="0" w:space="0" w:color="auto"/>
      </w:divBdr>
    </w:div>
    <w:div w:id="814180129">
      <w:bodyDiv w:val="1"/>
      <w:marLeft w:val="0"/>
      <w:marRight w:val="0"/>
      <w:marTop w:val="0"/>
      <w:marBottom w:val="0"/>
      <w:divBdr>
        <w:top w:val="none" w:sz="0" w:space="0" w:color="auto"/>
        <w:left w:val="none" w:sz="0" w:space="0" w:color="auto"/>
        <w:bottom w:val="none" w:sz="0" w:space="0" w:color="auto"/>
        <w:right w:val="none" w:sz="0" w:space="0" w:color="auto"/>
      </w:divBdr>
    </w:div>
    <w:div w:id="1022323223">
      <w:bodyDiv w:val="1"/>
      <w:marLeft w:val="0"/>
      <w:marRight w:val="0"/>
      <w:marTop w:val="0"/>
      <w:marBottom w:val="0"/>
      <w:divBdr>
        <w:top w:val="none" w:sz="0" w:space="0" w:color="auto"/>
        <w:left w:val="none" w:sz="0" w:space="0" w:color="auto"/>
        <w:bottom w:val="none" w:sz="0" w:space="0" w:color="auto"/>
        <w:right w:val="none" w:sz="0" w:space="0" w:color="auto"/>
      </w:divBdr>
    </w:div>
    <w:div w:id="1054280907">
      <w:bodyDiv w:val="1"/>
      <w:marLeft w:val="0"/>
      <w:marRight w:val="0"/>
      <w:marTop w:val="0"/>
      <w:marBottom w:val="0"/>
      <w:divBdr>
        <w:top w:val="none" w:sz="0" w:space="0" w:color="auto"/>
        <w:left w:val="none" w:sz="0" w:space="0" w:color="auto"/>
        <w:bottom w:val="none" w:sz="0" w:space="0" w:color="auto"/>
        <w:right w:val="none" w:sz="0" w:space="0" w:color="auto"/>
      </w:divBdr>
    </w:div>
    <w:div w:id="1226145286">
      <w:bodyDiv w:val="1"/>
      <w:marLeft w:val="0"/>
      <w:marRight w:val="0"/>
      <w:marTop w:val="0"/>
      <w:marBottom w:val="0"/>
      <w:divBdr>
        <w:top w:val="none" w:sz="0" w:space="0" w:color="auto"/>
        <w:left w:val="none" w:sz="0" w:space="0" w:color="auto"/>
        <w:bottom w:val="none" w:sz="0" w:space="0" w:color="auto"/>
        <w:right w:val="none" w:sz="0" w:space="0" w:color="auto"/>
      </w:divBdr>
    </w:div>
    <w:div w:id="1261796662">
      <w:bodyDiv w:val="1"/>
      <w:marLeft w:val="0"/>
      <w:marRight w:val="0"/>
      <w:marTop w:val="0"/>
      <w:marBottom w:val="0"/>
      <w:divBdr>
        <w:top w:val="none" w:sz="0" w:space="0" w:color="auto"/>
        <w:left w:val="none" w:sz="0" w:space="0" w:color="auto"/>
        <w:bottom w:val="none" w:sz="0" w:space="0" w:color="auto"/>
        <w:right w:val="none" w:sz="0" w:space="0" w:color="auto"/>
      </w:divBdr>
    </w:div>
    <w:div w:id="1418819510">
      <w:bodyDiv w:val="1"/>
      <w:marLeft w:val="0"/>
      <w:marRight w:val="0"/>
      <w:marTop w:val="0"/>
      <w:marBottom w:val="0"/>
      <w:divBdr>
        <w:top w:val="none" w:sz="0" w:space="0" w:color="auto"/>
        <w:left w:val="none" w:sz="0" w:space="0" w:color="auto"/>
        <w:bottom w:val="none" w:sz="0" w:space="0" w:color="auto"/>
        <w:right w:val="none" w:sz="0" w:space="0" w:color="auto"/>
      </w:divBdr>
    </w:div>
    <w:div w:id="1580484853">
      <w:bodyDiv w:val="1"/>
      <w:marLeft w:val="0"/>
      <w:marRight w:val="0"/>
      <w:marTop w:val="0"/>
      <w:marBottom w:val="0"/>
      <w:divBdr>
        <w:top w:val="none" w:sz="0" w:space="0" w:color="auto"/>
        <w:left w:val="none" w:sz="0" w:space="0" w:color="auto"/>
        <w:bottom w:val="none" w:sz="0" w:space="0" w:color="auto"/>
        <w:right w:val="none" w:sz="0" w:space="0" w:color="auto"/>
      </w:divBdr>
    </w:div>
    <w:div w:id="1716393278">
      <w:bodyDiv w:val="1"/>
      <w:marLeft w:val="0"/>
      <w:marRight w:val="0"/>
      <w:marTop w:val="0"/>
      <w:marBottom w:val="0"/>
      <w:divBdr>
        <w:top w:val="none" w:sz="0" w:space="0" w:color="auto"/>
        <w:left w:val="none" w:sz="0" w:space="0" w:color="auto"/>
        <w:bottom w:val="none" w:sz="0" w:space="0" w:color="auto"/>
        <w:right w:val="none" w:sz="0" w:space="0" w:color="auto"/>
      </w:divBdr>
    </w:div>
    <w:div w:id="188802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rie.Ridenour@act.org" TargetMode="External"/><Relationship Id="rId13" Type="http://schemas.openxmlformats.org/officeDocument/2006/relationships/image" Target="media/image5.jpg"/><Relationship Id="rId18" Type="http://schemas.openxmlformats.org/officeDocument/2006/relationships/hyperlink" Target="https://www.act.org/content/act/en/products-and-services/workkeys-for-educators.html" TargetMode="External"/><Relationship Id="rId3" Type="http://schemas.openxmlformats.org/officeDocument/2006/relationships/settings" Target="settings.xml"/><Relationship Id="rId21" Type="http://schemas.openxmlformats.org/officeDocument/2006/relationships/hyperlink" Target="https://workkeyscurriculum.act.org/login" TargetMode="External"/><Relationship Id="rId7" Type="http://schemas.openxmlformats.org/officeDocument/2006/relationships/image" Target="media/image1.png"/><Relationship Id="rId12" Type="http://schemas.openxmlformats.org/officeDocument/2006/relationships/image" Target="media/image4.jpg"/><Relationship Id="rId17" Type="http://schemas.openxmlformats.org/officeDocument/2006/relationships/hyperlink" Target="http://www.myworkkeys.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ct.org/content/act/en/products-and-services/workkeys-for-educators/curriculum.html" TargetMode="External"/><Relationship Id="rId20" Type="http://schemas.openxmlformats.org/officeDocument/2006/relationships/hyperlink" Target="https://www.act.org/content/dam/act/unsecured/documents/UsingWorkKeysScore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ct.org/content/act/en/products-and-services/workkeys-for-educators/assessments/administration/training.html" TargetMode="External"/><Relationship Id="rId23"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hyperlink" Target="https://www.act.org/content/act/en/products-and-services/workkeys-for-educators/ncrc.html" TargetMode="External"/><Relationship Id="rId4" Type="http://schemas.openxmlformats.org/officeDocument/2006/relationships/webSettings" Target="webSettings.xml"/><Relationship Id="rId9" Type="http://schemas.openxmlformats.org/officeDocument/2006/relationships/hyperlink" Target="https://pages2.act.org/workkeys-info.html?_ga=2.268229769.681942274.1570205096-29994702.1570205096" TargetMode="External"/><Relationship Id="rId14" Type="http://schemas.openxmlformats.org/officeDocument/2006/relationships/hyperlink" Target="https://www.act.org/content/dam/act/unsecured/documents/WorkKeysAccessibilitySupportsGuide.pdf" TargetMode="External"/><Relationship Id="rId22" Type="http://schemas.openxmlformats.org/officeDocument/2006/relationships/hyperlink" Target="https://www.act.org/content/act/en/products-and-services/workkeys-for-educators/shared/contact-me-for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2016</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Ridenour</dc:creator>
  <cp:keywords/>
  <dc:description/>
  <cp:lastModifiedBy>Russel, Robin</cp:lastModifiedBy>
  <cp:revision>4</cp:revision>
  <cp:lastPrinted>2020-01-15T17:24:00Z</cp:lastPrinted>
  <dcterms:created xsi:type="dcterms:W3CDTF">2020-01-15T17:25:00Z</dcterms:created>
  <dcterms:modified xsi:type="dcterms:W3CDTF">2020-03-13T18:07:00Z</dcterms:modified>
</cp:coreProperties>
</file>