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AE84D" w14:textId="27EF097C" w:rsidR="00F44F2D" w:rsidRDefault="001E340A">
      <w:r>
        <w:rPr>
          <w:noProof/>
        </w:rPr>
        <w:drawing>
          <wp:anchor distT="0" distB="0" distL="114300" distR="114300" simplePos="0" relativeHeight="251662336" behindDoc="0" locked="0" layoutInCell="1" allowOverlap="1" wp14:editId="6623F2D7">
            <wp:simplePos x="0" y="0"/>
            <wp:positionH relativeFrom="column">
              <wp:posOffset>-476250</wp:posOffset>
            </wp:positionH>
            <wp:positionV relativeFrom="paragraph">
              <wp:posOffset>-457200</wp:posOffset>
            </wp:positionV>
            <wp:extent cx="7927975" cy="15728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7975" cy="1572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95A2E6" w14:textId="77777777" w:rsidR="001E340A" w:rsidRDefault="002C42EF" w:rsidP="00F44F2D">
      <w:pPr>
        <w:pStyle w:val="HeadingMuseo"/>
        <w:rPr>
          <w:noProof/>
        </w:rPr>
      </w:pPr>
      <w:r>
        <w:rPr>
          <w:noProof/>
        </w:rPr>
        <mc:AlternateContent>
          <mc:Choice Requires="wps">
            <w:drawing>
              <wp:anchor distT="0" distB="0" distL="114300" distR="114300" simplePos="0" relativeHeight="251663360" behindDoc="0" locked="1" layoutInCell="1" allowOverlap="1" wp14:anchorId="4C5E5613" wp14:editId="4B62EE61">
                <wp:simplePos x="0" y="0"/>
                <wp:positionH relativeFrom="page">
                  <wp:posOffset>809625</wp:posOffset>
                </wp:positionH>
                <wp:positionV relativeFrom="page">
                  <wp:posOffset>285750</wp:posOffset>
                </wp:positionV>
                <wp:extent cx="3771900" cy="8001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7719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2053E5" w14:textId="4C12BC52" w:rsidR="005C2DE1" w:rsidRDefault="002A0350">
                            <w:pPr>
                              <w:rPr>
                                <w:sz w:val="36"/>
                                <w:szCs w:val="36"/>
                              </w:rPr>
                            </w:pPr>
                            <w:r>
                              <w:rPr>
                                <w:rFonts w:ascii="Museo Slab 500" w:hAnsi="Museo Slab 500"/>
                                <w:color w:val="FFFFFF" w:themeColor="background1"/>
                                <w:sz w:val="36"/>
                                <w:szCs w:val="36"/>
                              </w:rPr>
                              <w:t>Frequently Asked Questions</w:t>
                            </w:r>
                          </w:p>
                          <w:p w14:paraId="283F3B54" w14:textId="11639AC3" w:rsidR="005C2DE1" w:rsidRPr="001E340A" w:rsidRDefault="002A0350" w:rsidP="002C42EF">
                            <w:pPr>
                              <w:rPr>
                                <w:rFonts w:ascii="Trebuchet MS" w:hAnsi="Trebuchet MS"/>
                                <w:color w:val="FFFFFF" w:themeColor="background1"/>
                                <w:sz w:val="28"/>
                                <w:szCs w:val="28"/>
                              </w:rPr>
                            </w:pPr>
                            <w:r w:rsidRPr="001E340A">
                              <w:rPr>
                                <w:rFonts w:ascii="Trebuchet MS" w:hAnsi="Trebuchet MS"/>
                                <w:color w:val="FFFFFF" w:themeColor="background1"/>
                                <w:sz w:val="28"/>
                                <w:szCs w:val="28"/>
                              </w:rPr>
                              <w:t>Summer Food Service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5E5613" id="_x0000_t202" coordsize="21600,21600" o:spt="202" path="m,l,21600r21600,l21600,xe">
                <v:stroke joinstyle="miter"/>
                <v:path gradientshapeok="t" o:connecttype="rect"/>
              </v:shapetype>
              <v:shape id="Text Box 3" o:spid="_x0000_s1026" type="#_x0000_t202" style="position:absolute;margin-left:63.75pt;margin-top:22.5pt;width:297pt;height:63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" filled="f" stroked="f">
                <v:textbox>
                  <w:txbxContent>
                    <w:p w14:paraId="392053E5" w14:textId="4C12BC52" w:rsidR="005C2DE1" w:rsidRDefault="002A0350">
                      <w:pPr>
                        <w:rPr>
                          <w:sz w:val="36"/>
                          <w:szCs w:val="36"/>
                        </w:rPr>
                      </w:pPr>
                      <w:r>
                        <w:rPr>
                          <w:rFonts w:ascii="Museo Slab 500" w:hAnsi="Museo Slab 500"/>
                          <w:color w:val="FFFFFF" w:themeColor="background1"/>
                          <w:sz w:val="36"/>
                          <w:szCs w:val="36"/>
                        </w:rPr>
                        <w:t>Frequently Asked Questions</w:t>
                      </w:r>
                    </w:p>
                    <w:p w14:paraId="283F3B54" w14:textId="11639AC3" w:rsidR="005C2DE1" w:rsidRPr="001E340A" w:rsidRDefault="002A0350" w:rsidP="002C42EF">
                      <w:pPr>
                        <w:rPr>
                          <w:rFonts w:ascii="Trebuchet MS" w:hAnsi="Trebuchet MS"/>
                          <w:color w:val="FFFFFF" w:themeColor="background1"/>
                          <w:sz w:val="28"/>
                          <w:szCs w:val="28"/>
                        </w:rPr>
                      </w:pPr>
                      <w:r w:rsidRPr="001E340A">
                        <w:rPr>
                          <w:rFonts w:ascii="Trebuchet MS" w:hAnsi="Trebuchet MS"/>
                          <w:color w:val="FFFFFF" w:themeColor="background1"/>
                          <w:sz w:val="28"/>
                          <w:szCs w:val="28"/>
                        </w:rPr>
                        <w:t>Summer Food Service Program</w:t>
                      </w:r>
                    </w:p>
                  </w:txbxContent>
                </v:textbox>
                <w10:wrap type="square" anchorx="page" anchory="page"/>
                <w10:anchorlock/>
              </v:shape>
            </w:pict>
          </mc:Fallback>
        </mc:AlternateContent>
      </w:r>
    </w:p>
    <w:p w14:paraId="0B834BC1" w14:textId="77777777" w:rsidR="001E340A" w:rsidRDefault="001E340A" w:rsidP="00F44F2D">
      <w:pPr>
        <w:pStyle w:val="HeadingMuseo"/>
        <w:rPr>
          <w:noProof/>
        </w:rPr>
      </w:pPr>
    </w:p>
    <w:p w14:paraId="46FDD7D8" w14:textId="77777777" w:rsidR="001E340A" w:rsidRDefault="001E340A" w:rsidP="00F44F2D">
      <w:pPr>
        <w:pStyle w:val="HeadingMuseo"/>
        <w:rPr>
          <w:noProof/>
        </w:rPr>
      </w:pPr>
    </w:p>
    <w:p w14:paraId="69E7A610" w14:textId="26970ABA" w:rsidR="00F44F2D" w:rsidRDefault="002A0350" w:rsidP="00F44F2D">
      <w:pPr>
        <w:pStyle w:val="HeadingMuseo"/>
      </w:pPr>
      <w:r>
        <w:t>Frequently Asked Questions for Administering the Summer Food Service Program</w:t>
      </w:r>
    </w:p>
    <w:p w14:paraId="2AE4880B" w14:textId="77777777" w:rsidR="002A0350" w:rsidRPr="002A0350" w:rsidRDefault="002A0350" w:rsidP="002A0350">
      <w:pPr>
        <w:pStyle w:val="NoSpacing"/>
        <w:rPr>
          <w:rFonts w:asciiTheme="majorHAnsi" w:hAnsiTheme="majorHAnsi" w:cstheme="majorHAnsi"/>
          <w:sz w:val="18"/>
          <w:szCs w:val="18"/>
        </w:rPr>
      </w:pPr>
      <w:r w:rsidRPr="002A0350">
        <w:rPr>
          <w:rStyle w:val="Strong"/>
          <w:rFonts w:asciiTheme="majorHAnsi" w:hAnsiTheme="majorHAnsi" w:cstheme="majorHAnsi"/>
          <w:color w:val="000000"/>
          <w:sz w:val="18"/>
          <w:szCs w:val="18"/>
        </w:rPr>
        <w:t>1. When must sponsors request changes for meal service times, field trips, or Average Daily Participation (ADP) and how do they make these requests?</w:t>
      </w:r>
    </w:p>
    <w:p w14:paraId="1C43D302" w14:textId="55ECF18C" w:rsidR="002A0350" w:rsidRPr="002A0350" w:rsidRDefault="002A0350" w:rsidP="002A0350">
      <w:pPr>
        <w:pStyle w:val="NoSpacing"/>
        <w:rPr>
          <w:rFonts w:asciiTheme="majorHAnsi" w:hAnsiTheme="majorHAnsi" w:cstheme="majorHAnsi"/>
          <w:sz w:val="18"/>
          <w:szCs w:val="18"/>
        </w:rPr>
      </w:pPr>
      <w:r w:rsidRPr="002A0350">
        <w:rPr>
          <w:rFonts w:asciiTheme="majorHAnsi" w:hAnsiTheme="majorHAnsi" w:cstheme="majorHAnsi"/>
          <w:sz w:val="18"/>
          <w:szCs w:val="18"/>
        </w:rPr>
        <w:t xml:space="preserve">Sponsors must request approval for all site changes within the </w:t>
      </w:r>
      <w:r w:rsidR="004F2324">
        <w:rPr>
          <w:rFonts w:asciiTheme="majorHAnsi" w:hAnsiTheme="majorHAnsi" w:cstheme="majorHAnsi"/>
          <w:sz w:val="18"/>
          <w:szCs w:val="18"/>
        </w:rPr>
        <w:t>online s</w:t>
      </w:r>
      <w:r w:rsidRPr="002A0350">
        <w:rPr>
          <w:rFonts w:asciiTheme="majorHAnsi" w:hAnsiTheme="majorHAnsi" w:cstheme="majorHAnsi"/>
          <w:sz w:val="18"/>
          <w:szCs w:val="18"/>
        </w:rPr>
        <w:t xml:space="preserve">ystem </w:t>
      </w:r>
      <w:r w:rsidRPr="002A0350">
        <w:rPr>
          <w:rStyle w:val="Strong"/>
          <w:rFonts w:asciiTheme="majorHAnsi" w:hAnsiTheme="majorHAnsi" w:cstheme="majorHAnsi"/>
          <w:color w:val="000000"/>
          <w:sz w:val="18"/>
          <w:szCs w:val="18"/>
        </w:rPr>
        <w:t>before</w:t>
      </w:r>
      <w:r w:rsidRPr="002A0350">
        <w:rPr>
          <w:rFonts w:asciiTheme="majorHAnsi" w:hAnsiTheme="majorHAnsi" w:cstheme="majorHAnsi"/>
          <w:sz w:val="18"/>
          <w:szCs w:val="18"/>
        </w:rPr>
        <w:t xml:space="preserve"> the effective date of the change. Sponsors must request the following site changes at least </w:t>
      </w:r>
      <w:r w:rsidRPr="004F2324">
        <w:rPr>
          <w:rFonts w:asciiTheme="majorHAnsi" w:hAnsiTheme="majorHAnsi" w:cstheme="majorHAnsi"/>
          <w:b/>
          <w:sz w:val="18"/>
          <w:szCs w:val="18"/>
        </w:rPr>
        <w:t>one day before</w:t>
      </w:r>
      <w:r w:rsidRPr="002A0350">
        <w:rPr>
          <w:rFonts w:asciiTheme="majorHAnsi" w:hAnsiTheme="majorHAnsi" w:cstheme="majorHAnsi"/>
          <w:sz w:val="18"/>
          <w:szCs w:val="18"/>
        </w:rPr>
        <w:t xml:space="preserve"> the change is to take effect in order for the change to be reimbursable:</w:t>
      </w:r>
    </w:p>
    <w:p w14:paraId="7102B25D" w14:textId="77777777" w:rsidR="002A0350" w:rsidRPr="002A0350" w:rsidRDefault="002A0350" w:rsidP="002A0350">
      <w:pPr>
        <w:pStyle w:val="NoSpacing"/>
        <w:numPr>
          <w:ilvl w:val="0"/>
          <w:numId w:val="17"/>
        </w:numPr>
        <w:rPr>
          <w:rFonts w:asciiTheme="majorHAnsi" w:hAnsiTheme="majorHAnsi" w:cstheme="majorHAnsi"/>
          <w:color w:val="000000"/>
          <w:sz w:val="18"/>
          <w:szCs w:val="18"/>
        </w:rPr>
      </w:pPr>
      <w:r w:rsidRPr="002A0350">
        <w:rPr>
          <w:rFonts w:asciiTheme="majorHAnsi" w:hAnsiTheme="majorHAnsi" w:cstheme="majorHAnsi"/>
          <w:color w:val="000000"/>
          <w:sz w:val="18"/>
          <w:szCs w:val="18"/>
        </w:rPr>
        <w:t xml:space="preserve">Meals offered </w:t>
      </w:r>
    </w:p>
    <w:p w14:paraId="0F81944C" w14:textId="77777777" w:rsidR="002A0350" w:rsidRPr="002A0350" w:rsidRDefault="002A0350" w:rsidP="002A0350">
      <w:pPr>
        <w:pStyle w:val="NoSpacing"/>
        <w:numPr>
          <w:ilvl w:val="0"/>
          <w:numId w:val="17"/>
        </w:numPr>
        <w:rPr>
          <w:rFonts w:asciiTheme="majorHAnsi" w:hAnsiTheme="majorHAnsi" w:cstheme="majorHAnsi"/>
          <w:color w:val="000000"/>
          <w:sz w:val="18"/>
          <w:szCs w:val="18"/>
        </w:rPr>
      </w:pPr>
      <w:r w:rsidRPr="002A0350">
        <w:rPr>
          <w:rFonts w:asciiTheme="majorHAnsi" w:hAnsiTheme="majorHAnsi" w:cstheme="majorHAnsi"/>
          <w:color w:val="000000"/>
          <w:sz w:val="18"/>
          <w:szCs w:val="18"/>
        </w:rPr>
        <w:t xml:space="preserve">Meal service start dates </w:t>
      </w:r>
    </w:p>
    <w:p w14:paraId="7922DA7C" w14:textId="77777777" w:rsidR="002A0350" w:rsidRPr="002A0350" w:rsidRDefault="002A0350" w:rsidP="002A0350">
      <w:pPr>
        <w:pStyle w:val="NoSpacing"/>
        <w:numPr>
          <w:ilvl w:val="0"/>
          <w:numId w:val="17"/>
        </w:numPr>
        <w:rPr>
          <w:rFonts w:asciiTheme="majorHAnsi" w:hAnsiTheme="majorHAnsi" w:cstheme="majorHAnsi"/>
          <w:color w:val="000000"/>
          <w:sz w:val="18"/>
          <w:szCs w:val="18"/>
        </w:rPr>
      </w:pPr>
      <w:r w:rsidRPr="002A0350">
        <w:rPr>
          <w:rFonts w:asciiTheme="majorHAnsi" w:hAnsiTheme="majorHAnsi" w:cstheme="majorHAnsi"/>
          <w:color w:val="000000"/>
          <w:sz w:val="18"/>
          <w:szCs w:val="18"/>
        </w:rPr>
        <w:t xml:space="preserve">Meal service end dates </w:t>
      </w:r>
    </w:p>
    <w:p w14:paraId="4924ADB3" w14:textId="77777777" w:rsidR="002A0350" w:rsidRPr="002A0350" w:rsidRDefault="002A0350" w:rsidP="002A0350">
      <w:pPr>
        <w:pStyle w:val="NoSpacing"/>
        <w:numPr>
          <w:ilvl w:val="0"/>
          <w:numId w:val="17"/>
        </w:numPr>
        <w:rPr>
          <w:rFonts w:asciiTheme="majorHAnsi" w:hAnsiTheme="majorHAnsi" w:cstheme="majorHAnsi"/>
          <w:color w:val="000000"/>
          <w:sz w:val="18"/>
          <w:szCs w:val="18"/>
        </w:rPr>
      </w:pPr>
      <w:r w:rsidRPr="002A0350">
        <w:rPr>
          <w:rFonts w:asciiTheme="majorHAnsi" w:hAnsiTheme="majorHAnsi" w:cstheme="majorHAnsi"/>
          <w:color w:val="000000"/>
          <w:sz w:val="18"/>
          <w:szCs w:val="18"/>
        </w:rPr>
        <w:t xml:space="preserve">Meal service start and end times </w:t>
      </w:r>
    </w:p>
    <w:p w14:paraId="1F288006" w14:textId="77777777" w:rsidR="002A0350" w:rsidRPr="002A0350" w:rsidRDefault="002A0350" w:rsidP="002A0350">
      <w:pPr>
        <w:pStyle w:val="NoSpacing"/>
        <w:numPr>
          <w:ilvl w:val="0"/>
          <w:numId w:val="17"/>
        </w:numPr>
        <w:rPr>
          <w:rFonts w:asciiTheme="majorHAnsi" w:hAnsiTheme="majorHAnsi" w:cstheme="majorHAnsi"/>
          <w:color w:val="000000"/>
          <w:sz w:val="18"/>
          <w:szCs w:val="18"/>
        </w:rPr>
      </w:pPr>
      <w:r w:rsidRPr="002A0350">
        <w:rPr>
          <w:rFonts w:asciiTheme="majorHAnsi" w:hAnsiTheme="majorHAnsi" w:cstheme="majorHAnsi"/>
          <w:color w:val="000000"/>
          <w:sz w:val="18"/>
          <w:szCs w:val="18"/>
        </w:rPr>
        <w:t xml:space="preserve">Dates and locations of field trips </w:t>
      </w:r>
    </w:p>
    <w:p w14:paraId="6FC43168" w14:textId="77777777" w:rsidR="002A0350" w:rsidRPr="002A0350" w:rsidRDefault="002A0350" w:rsidP="002A0350">
      <w:pPr>
        <w:pStyle w:val="NoSpacing"/>
        <w:numPr>
          <w:ilvl w:val="0"/>
          <w:numId w:val="17"/>
        </w:numPr>
        <w:rPr>
          <w:rFonts w:asciiTheme="majorHAnsi" w:hAnsiTheme="majorHAnsi" w:cstheme="majorHAnsi"/>
          <w:color w:val="000000"/>
          <w:sz w:val="18"/>
          <w:szCs w:val="18"/>
        </w:rPr>
      </w:pPr>
      <w:r w:rsidRPr="002A0350">
        <w:rPr>
          <w:rFonts w:asciiTheme="majorHAnsi" w:hAnsiTheme="majorHAnsi" w:cstheme="majorHAnsi"/>
          <w:color w:val="000000"/>
          <w:sz w:val="18"/>
          <w:szCs w:val="18"/>
        </w:rPr>
        <w:t>ADP increases, if needed</w:t>
      </w:r>
    </w:p>
    <w:p w14:paraId="54A84AB5" w14:textId="77777777" w:rsidR="002A0350" w:rsidRPr="002A0350" w:rsidRDefault="002A0350" w:rsidP="002A0350">
      <w:pPr>
        <w:pStyle w:val="NoSpacing"/>
        <w:ind w:left="720"/>
        <w:rPr>
          <w:color w:val="000000"/>
          <w:sz w:val="18"/>
          <w:szCs w:val="18"/>
        </w:rPr>
      </w:pPr>
    </w:p>
    <w:p w14:paraId="5746D932" w14:textId="0BE765F8" w:rsidR="002A0350" w:rsidRPr="002A0350" w:rsidRDefault="002A0350" w:rsidP="002A0350">
      <w:pPr>
        <w:pStyle w:val="NoSpacing"/>
        <w:rPr>
          <w:rFonts w:asciiTheme="majorHAnsi" w:hAnsiTheme="majorHAnsi" w:cstheme="majorHAnsi"/>
          <w:sz w:val="18"/>
          <w:szCs w:val="18"/>
        </w:rPr>
      </w:pPr>
      <w:r w:rsidRPr="002A0350">
        <w:rPr>
          <w:rFonts w:asciiTheme="majorHAnsi" w:hAnsiTheme="majorHAnsi" w:cstheme="majorHAnsi"/>
          <w:sz w:val="18"/>
          <w:szCs w:val="18"/>
        </w:rPr>
        <w:t xml:space="preserve">The </w:t>
      </w:r>
      <w:r w:rsidR="000F1E1F">
        <w:rPr>
          <w:rFonts w:asciiTheme="majorHAnsi" w:hAnsiTheme="majorHAnsi" w:cstheme="majorHAnsi"/>
          <w:sz w:val="18"/>
          <w:szCs w:val="18"/>
        </w:rPr>
        <w:t xml:space="preserve">CDE School Nutrition Unit </w:t>
      </w:r>
      <w:r w:rsidRPr="002A0350">
        <w:rPr>
          <w:rFonts w:asciiTheme="majorHAnsi" w:hAnsiTheme="majorHAnsi" w:cstheme="majorHAnsi"/>
          <w:sz w:val="18"/>
          <w:szCs w:val="18"/>
        </w:rPr>
        <w:t>cannot retroactively approve any of the requests listed above.</w:t>
      </w:r>
    </w:p>
    <w:p w14:paraId="54072C07" w14:textId="134B58F7" w:rsidR="002A0350" w:rsidRPr="002A0350" w:rsidRDefault="002A0350" w:rsidP="002A0350">
      <w:pPr>
        <w:pStyle w:val="NoSpacing"/>
        <w:rPr>
          <w:rFonts w:asciiTheme="majorHAnsi" w:hAnsiTheme="majorHAnsi" w:cstheme="majorHAnsi"/>
          <w:sz w:val="18"/>
          <w:szCs w:val="18"/>
        </w:rPr>
      </w:pPr>
      <w:r w:rsidRPr="002A0350">
        <w:rPr>
          <w:rFonts w:asciiTheme="majorHAnsi" w:hAnsiTheme="majorHAnsi" w:cstheme="majorHAnsi"/>
          <w:sz w:val="18"/>
          <w:szCs w:val="18"/>
        </w:rPr>
        <w:t xml:space="preserve">For example: If you are approved to serve meals from July 1 through August 5, and on August 20 you request to extend your end date to August 15, </w:t>
      </w:r>
      <w:r w:rsidR="000F1E1F">
        <w:rPr>
          <w:rFonts w:asciiTheme="majorHAnsi" w:hAnsiTheme="majorHAnsi" w:cstheme="majorHAnsi"/>
          <w:sz w:val="18"/>
          <w:szCs w:val="18"/>
        </w:rPr>
        <w:t xml:space="preserve">the School Nutrition Unit </w:t>
      </w:r>
      <w:r w:rsidRPr="002A0350">
        <w:rPr>
          <w:rFonts w:asciiTheme="majorHAnsi" w:hAnsiTheme="majorHAnsi" w:cstheme="majorHAnsi"/>
          <w:sz w:val="18"/>
          <w:szCs w:val="18"/>
        </w:rPr>
        <w:t>must deny this request.</w:t>
      </w:r>
    </w:p>
    <w:p w14:paraId="3230F2B8" w14:textId="77777777" w:rsidR="002A0350" w:rsidRPr="002A0350" w:rsidRDefault="002A0350" w:rsidP="002A0350">
      <w:pPr>
        <w:pStyle w:val="NoSpacing"/>
        <w:rPr>
          <w:rFonts w:asciiTheme="majorHAnsi" w:hAnsiTheme="majorHAnsi" w:cstheme="majorHAnsi"/>
          <w:sz w:val="18"/>
          <w:szCs w:val="18"/>
        </w:rPr>
      </w:pPr>
    </w:p>
    <w:p w14:paraId="1ADC3F15" w14:textId="77777777" w:rsidR="002A0350" w:rsidRPr="002A0350" w:rsidRDefault="002A0350" w:rsidP="002A0350">
      <w:pPr>
        <w:pStyle w:val="NoSpacing"/>
        <w:rPr>
          <w:rFonts w:asciiTheme="majorHAnsi" w:hAnsiTheme="majorHAnsi" w:cstheme="majorHAnsi"/>
          <w:sz w:val="18"/>
          <w:szCs w:val="18"/>
        </w:rPr>
      </w:pPr>
      <w:r w:rsidRPr="002A0350">
        <w:rPr>
          <w:rStyle w:val="Strong"/>
          <w:rFonts w:asciiTheme="majorHAnsi" w:hAnsiTheme="majorHAnsi" w:cstheme="majorHAnsi"/>
          <w:color w:val="000000"/>
          <w:sz w:val="18"/>
          <w:szCs w:val="18"/>
        </w:rPr>
        <w:t>2: When are Summer Food Service Program (SFSP) applications due?</w:t>
      </w:r>
    </w:p>
    <w:p w14:paraId="0E6CD1FD" w14:textId="4CA0A59D" w:rsidR="002A0350" w:rsidRPr="002A0350" w:rsidRDefault="004F2324" w:rsidP="002A0350">
      <w:pPr>
        <w:pStyle w:val="NoSpacing"/>
        <w:rPr>
          <w:rFonts w:asciiTheme="majorHAnsi" w:hAnsiTheme="majorHAnsi" w:cstheme="majorHAnsi"/>
          <w:sz w:val="18"/>
          <w:szCs w:val="18"/>
        </w:rPr>
      </w:pPr>
      <w:r>
        <w:rPr>
          <w:rFonts w:asciiTheme="majorHAnsi" w:hAnsiTheme="majorHAnsi" w:cstheme="majorHAnsi"/>
          <w:sz w:val="18"/>
          <w:szCs w:val="18"/>
        </w:rPr>
        <w:t xml:space="preserve">New sponsor applications are due by </w:t>
      </w:r>
      <w:r w:rsidRPr="004F2324">
        <w:rPr>
          <w:rFonts w:asciiTheme="majorHAnsi" w:hAnsiTheme="majorHAnsi" w:cstheme="majorHAnsi"/>
          <w:b/>
          <w:sz w:val="18"/>
          <w:szCs w:val="18"/>
        </w:rPr>
        <w:t>April 15</w:t>
      </w:r>
      <w:r>
        <w:rPr>
          <w:rFonts w:asciiTheme="majorHAnsi" w:hAnsiTheme="majorHAnsi" w:cstheme="majorHAnsi"/>
          <w:sz w:val="18"/>
          <w:szCs w:val="18"/>
        </w:rPr>
        <w:t>. Returning s</w:t>
      </w:r>
      <w:r w:rsidR="002A0350" w:rsidRPr="002A0350">
        <w:rPr>
          <w:rFonts w:asciiTheme="majorHAnsi" w:hAnsiTheme="majorHAnsi" w:cstheme="majorHAnsi"/>
          <w:sz w:val="18"/>
          <w:szCs w:val="18"/>
        </w:rPr>
        <w:t>pon</w:t>
      </w:r>
      <w:r>
        <w:rPr>
          <w:rFonts w:asciiTheme="majorHAnsi" w:hAnsiTheme="majorHAnsi" w:cstheme="majorHAnsi"/>
          <w:sz w:val="18"/>
          <w:szCs w:val="18"/>
        </w:rPr>
        <w:t xml:space="preserve">sor applications and new SFA applications are due by </w:t>
      </w:r>
      <w:r w:rsidR="002A0350" w:rsidRPr="004F2324">
        <w:rPr>
          <w:rFonts w:asciiTheme="majorHAnsi" w:hAnsiTheme="majorHAnsi" w:cstheme="majorHAnsi"/>
          <w:b/>
          <w:sz w:val="18"/>
          <w:szCs w:val="18"/>
        </w:rPr>
        <w:t xml:space="preserve">May </w:t>
      </w:r>
      <w:r w:rsidRPr="004F2324">
        <w:rPr>
          <w:rFonts w:asciiTheme="majorHAnsi" w:hAnsiTheme="majorHAnsi" w:cstheme="majorHAnsi"/>
          <w:b/>
          <w:sz w:val="18"/>
          <w:szCs w:val="18"/>
        </w:rPr>
        <w:t>1</w:t>
      </w:r>
      <w:r>
        <w:rPr>
          <w:rFonts w:asciiTheme="majorHAnsi" w:hAnsiTheme="majorHAnsi" w:cstheme="majorHAnsi"/>
          <w:sz w:val="18"/>
          <w:szCs w:val="18"/>
        </w:rPr>
        <w:t xml:space="preserve"> </w:t>
      </w:r>
      <w:r w:rsidR="002A0350" w:rsidRPr="002A0350">
        <w:rPr>
          <w:rFonts w:asciiTheme="majorHAnsi" w:hAnsiTheme="majorHAnsi" w:cstheme="majorHAnsi"/>
          <w:sz w:val="18"/>
          <w:szCs w:val="18"/>
        </w:rPr>
        <w:t xml:space="preserve">and applications are processed on a first come, first serve basis. </w:t>
      </w:r>
      <w:r>
        <w:rPr>
          <w:rFonts w:asciiTheme="majorHAnsi" w:hAnsiTheme="majorHAnsi" w:cstheme="majorHAnsi"/>
          <w:sz w:val="18"/>
          <w:szCs w:val="18"/>
        </w:rPr>
        <w:t xml:space="preserve">The </w:t>
      </w:r>
      <w:r w:rsidR="000F1E1F">
        <w:rPr>
          <w:rFonts w:asciiTheme="majorHAnsi" w:hAnsiTheme="majorHAnsi" w:cstheme="majorHAnsi"/>
          <w:sz w:val="18"/>
          <w:szCs w:val="18"/>
        </w:rPr>
        <w:t xml:space="preserve">School Nutrition Unit </w:t>
      </w:r>
      <w:r w:rsidR="002A0350" w:rsidRPr="002A0350">
        <w:rPr>
          <w:rFonts w:asciiTheme="majorHAnsi" w:hAnsiTheme="majorHAnsi" w:cstheme="majorHAnsi"/>
          <w:sz w:val="18"/>
          <w:szCs w:val="18"/>
        </w:rPr>
        <w:t>will notify the sponsor of application approval or disapproval within 30 days of receiving a complete and correct application. Sponsors have the option to submit additional site applications through June 30; ideally at least t</w:t>
      </w:r>
      <w:r>
        <w:rPr>
          <w:rFonts w:asciiTheme="majorHAnsi" w:hAnsiTheme="majorHAnsi" w:cstheme="majorHAnsi"/>
          <w:sz w:val="18"/>
          <w:szCs w:val="18"/>
        </w:rPr>
        <w:t>wo</w:t>
      </w:r>
      <w:r w:rsidR="002A0350" w:rsidRPr="002A0350">
        <w:rPr>
          <w:rFonts w:asciiTheme="majorHAnsi" w:hAnsiTheme="majorHAnsi" w:cstheme="majorHAnsi"/>
          <w:sz w:val="18"/>
          <w:szCs w:val="18"/>
        </w:rPr>
        <w:t xml:space="preserve"> weeks before beginning meal service. For example, if a sponsor waits until June 10 to submit a site application with a start date of June 15, they may not receive approval by the start date.</w:t>
      </w:r>
    </w:p>
    <w:p w14:paraId="7FC083B7" w14:textId="77777777" w:rsidR="002A0350" w:rsidRPr="002A0350" w:rsidRDefault="002A0350" w:rsidP="002A0350">
      <w:pPr>
        <w:pStyle w:val="NoSpacing"/>
        <w:rPr>
          <w:rFonts w:asciiTheme="majorHAnsi" w:hAnsiTheme="majorHAnsi" w:cstheme="majorHAnsi"/>
          <w:sz w:val="18"/>
          <w:szCs w:val="18"/>
        </w:rPr>
      </w:pPr>
    </w:p>
    <w:p w14:paraId="1789F526" w14:textId="77777777" w:rsidR="002A0350" w:rsidRPr="002A0350" w:rsidRDefault="002A0350" w:rsidP="002A0350">
      <w:pPr>
        <w:pStyle w:val="NoSpacing"/>
        <w:rPr>
          <w:rFonts w:asciiTheme="majorHAnsi" w:hAnsiTheme="majorHAnsi" w:cstheme="majorHAnsi"/>
          <w:sz w:val="18"/>
          <w:szCs w:val="18"/>
        </w:rPr>
      </w:pPr>
      <w:r w:rsidRPr="002A0350">
        <w:rPr>
          <w:rStyle w:val="Strong"/>
          <w:rFonts w:asciiTheme="majorHAnsi" w:hAnsiTheme="majorHAnsi" w:cstheme="majorHAnsi"/>
          <w:color w:val="000000"/>
          <w:sz w:val="18"/>
          <w:szCs w:val="18"/>
        </w:rPr>
        <w:t>3: How does a sponsor know the status of its sponsor application or site application?</w:t>
      </w:r>
    </w:p>
    <w:p w14:paraId="228E7B6A" w14:textId="49FE667B" w:rsidR="002A0350" w:rsidRPr="002A0350" w:rsidRDefault="002A0350" w:rsidP="002A0350">
      <w:pPr>
        <w:pStyle w:val="NoSpacing"/>
        <w:rPr>
          <w:rFonts w:asciiTheme="majorHAnsi" w:hAnsiTheme="majorHAnsi" w:cstheme="majorHAnsi"/>
          <w:sz w:val="18"/>
          <w:szCs w:val="18"/>
        </w:rPr>
      </w:pPr>
      <w:r w:rsidRPr="002A0350">
        <w:rPr>
          <w:rFonts w:asciiTheme="majorHAnsi" w:hAnsiTheme="majorHAnsi" w:cstheme="majorHAnsi"/>
          <w:sz w:val="18"/>
          <w:szCs w:val="18"/>
        </w:rPr>
        <w:t xml:space="preserve">The </w:t>
      </w:r>
      <w:r w:rsidR="004F2324">
        <w:rPr>
          <w:rFonts w:asciiTheme="majorHAnsi" w:hAnsiTheme="majorHAnsi" w:cstheme="majorHAnsi"/>
          <w:sz w:val="18"/>
          <w:szCs w:val="18"/>
        </w:rPr>
        <w:t>online system</w:t>
      </w:r>
      <w:r w:rsidRPr="002A0350">
        <w:rPr>
          <w:rFonts w:asciiTheme="majorHAnsi" w:hAnsiTheme="majorHAnsi" w:cstheme="majorHAnsi"/>
          <w:sz w:val="18"/>
          <w:szCs w:val="18"/>
        </w:rPr>
        <w:t xml:space="preserve"> tracks the status of a sponsor’s application in the Application Packet screen. When the application is approved, green checkmarks will populate next to each section in the packet. An email from the Department of Education will also be sent notifying the sponsor that the application was approved. It is important to check the site applications, as not all sites may have been approved. If </w:t>
      </w:r>
      <w:r w:rsidR="000F1E1F">
        <w:rPr>
          <w:rFonts w:asciiTheme="majorHAnsi" w:hAnsiTheme="majorHAnsi" w:cstheme="majorHAnsi"/>
          <w:sz w:val="18"/>
          <w:szCs w:val="18"/>
        </w:rPr>
        <w:t>the School Nutrition Unit</w:t>
      </w:r>
      <w:r w:rsidRPr="002A0350">
        <w:rPr>
          <w:rFonts w:asciiTheme="majorHAnsi" w:hAnsiTheme="majorHAnsi" w:cstheme="majorHAnsi"/>
          <w:sz w:val="18"/>
          <w:szCs w:val="18"/>
        </w:rPr>
        <w:t xml:space="preserve"> returns the application, comments will be typed into the sponsor application to let the sponsor know what needs correction.</w:t>
      </w:r>
    </w:p>
    <w:p w14:paraId="4F21455C" w14:textId="77777777" w:rsidR="002A0350" w:rsidRPr="002A0350" w:rsidRDefault="002A0350" w:rsidP="002A0350">
      <w:pPr>
        <w:pStyle w:val="NoSpacing"/>
        <w:rPr>
          <w:rFonts w:asciiTheme="majorHAnsi" w:hAnsiTheme="majorHAnsi" w:cstheme="majorHAnsi"/>
          <w:sz w:val="18"/>
          <w:szCs w:val="18"/>
        </w:rPr>
      </w:pPr>
    </w:p>
    <w:p w14:paraId="4A6EA892" w14:textId="77777777" w:rsidR="002A0350" w:rsidRPr="002A0350" w:rsidRDefault="002A0350" w:rsidP="002A0350">
      <w:pPr>
        <w:pStyle w:val="NoSpacing"/>
        <w:rPr>
          <w:rFonts w:asciiTheme="majorHAnsi" w:hAnsiTheme="majorHAnsi" w:cstheme="majorHAnsi"/>
          <w:sz w:val="18"/>
          <w:szCs w:val="18"/>
        </w:rPr>
      </w:pPr>
      <w:r w:rsidRPr="002A0350">
        <w:rPr>
          <w:rStyle w:val="Strong"/>
          <w:rFonts w:asciiTheme="majorHAnsi" w:hAnsiTheme="majorHAnsi" w:cstheme="majorHAnsi"/>
          <w:color w:val="000000"/>
          <w:sz w:val="18"/>
          <w:szCs w:val="18"/>
        </w:rPr>
        <w:t>4: How big (or small) does a designated eating area need to be?</w:t>
      </w:r>
    </w:p>
    <w:p w14:paraId="1245D431" w14:textId="77777777" w:rsidR="002A0350" w:rsidRPr="002A0350" w:rsidRDefault="002A0350" w:rsidP="002A0350">
      <w:pPr>
        <w:pStyle w:val="NoSpacing"/>
        <w:rPr>
          <w:rFonts w:asciiTheme="majorHAnsi" w:hAnsiTheme="majorHAnsi" w:cstheme="majorHAnsi"/>
          <w:sz w:val="18"/>
          <w:szCs w:val="18"/>
        </w:rPr>
      </w:pPr>
      <w:r w:rsidRPr="002A0350">
        <w:rPr>
          <w:rFonts w:asciiTheme="majorHAnsi" w:hAnsiTheme="majorHAnsi" w:cstheme="majorHAnsi"/>
          <w:sz w:val="18"/>
          <w:szCs w:val="18"/>
        </w:rPr>
        <w:t xml:space="preserve"> While sponsors must designate eating areas for each SFSP site, the square footage of that area is not specified in Title 7, </w:t>
      </w:r>
      <w:r w:rsidRPr="002A0350">
        <w:rPr>
          <w:rStyle w:val="Emphasis"/>
          <w:rFonts w:asciiTheme="majorHAnsi" w:hAnsiTheme="majorHAnsi" w:cstheme="majorHAnsi"/>
          <w:color w:val="000000"/>
          <w:sz w:val="18"/>
          <w:szCs w:val="18"/>
        </w:rPr>
        <w:t>Code of Federal Regulations</w:t>
      </w:r>
      <w:r w:rsidRPr="002A0350">
        <w:rPr>
          <w:rFonts w:asciiTheme="majorHAnsi" w:hAnsiTheme="majorHAnsi" w:cstheme="majorHAnsi"/>
          <w:sz w:val="18"/>
          <w:szCs w:val="18"/>
        </w:rPr>
        <w:t xml:space="preserve">, </w:t>
      </w:r>
      <w:proofErr w:type="gramStart"/>
      <w:r w:rsidRPr="002A0350">
        <w:rPr>
          <w:rFonts w:asciiTheme="majorHAnsi" w:hAnsiTheme="majorHAnsi" w:cstheme="majorHAnsi"/>
          <w:sz w:val="18"/>
          <w:szCs w:val="18"/>
        </w:rPr>
        <w:t>Part</w:t>
      </w:r>
      <w:proofErr w:type="gramEnd"/>
      <w:r w:rsidRPr="002A0350">
        <w:rPr>
          <w:rFonts w:asciiTheme="majorHAnsi" w:hAnsiTheme="majorHAnsi" w:cstheme="majorHAnsi"/>
          <w:sz w:val="18"/>
          <w:szCs w:val="18"/>
        </w:rPr>
        <w:t xml:space="preserve"> 225. The designated eating areas can include space beyond the immediate food service area as long as adequate supervision is provided by trained site staff to ensure compliance with the SFSP regulations.</w:t>
      </w:r>
    </w:p>
    <w:p w14:paraId="1BEA058A" w14:textId="77777777" w:rsidR="002A0350" w:rsidRPr="002A0350" w:rsidRDefault="002A0350" w:rsidP="002A0350">
      <w:pPr>
        <w:pStyle w:val="NoSpacing"/>
        <w:rPr>
          <w:rFonts w:asciiTheme="majorHAnsi" w:hAnsiTheme="majorHAnsi" w:cstheme="majorHAnsi"/>
          <w:sz w:val="18"/>
          <w:szCs w:val="18"/>
        </w:rPr>
      </w:pPr>
    </w:p>
    <w:p w14:paraId="7BE33946" w14:textId="77777777" w:rsidR="002A0350" w:rsidRPr="002A0350" w:rsidRDefault="002A0350" w:rsidP="002A0350">
      <w:pPr>
        <w:pStyle w:val="NoSpacing"/>
        <w:rPr>
          <w:rFonts w:asciiTheme="majorHAnsi" w:hAnsiTheme="majorHAnsi" w:cstheme="majorHAnsi"/>
          <w:sz w:val="18"/>
          <w:szCs w:val="18"/>
        </w:rPr>
      </w:pPr>
      <w:r w:rsidRPr="002A0350">
        <w:rPr>
          <w:rStyle w:val="Strong"/>
          <w:rFonts w:asciiTheme="majorHAnsi" w:hAnsiTheme="majorHAnsi" w:cstheme="majorHAnsi"/>
          <w:color w:val="000000"/>
          <w:sz w:val="18"/>
          <w:szCs w:val="18"/>
        </w:rPr>
        <w:t>5: Does a site have to serve meals at the same time each day?</w:t>
      </w:r>
    </w:p>
    <w:p w14:paraId="571930D5" w14:textId="6194C3C2" w:rsidR="002A0350" w:rsidRPr="002A0350" w:rsidRDefault="002A0350" w:rsidP="002A0350">
      <w:pPr>
        <w:pStyle w:val="NoSpacing"/>
        <w:rPr>
          <w:rFonts w:asciiTheme="majorHAnsi" w:hAnsiTheme="majorHAnsi" w:cstheme="majorHAnsi"/>
          <w:sz w:val="18"/>
          <w:szCs w:val="18"/>
        </w:rPr>
      </w:pPr>
      <w:r w:rsidRPr="002A0350">
        <w:rPr>
          <w:rFonts w:asciiTheme="majorHAnsi" w:hAnsiTheme="majorHAnsi" w:cstheme="majorHAnsi"/>
          <w:sz w:val="18"/>
          <w:szCs w:val="18"/>
        </w:rPr>
        <w:t>Serving meals at the same time every day is vital to ensuring all children have equal access to meals as well as encouraging children to return to the site day after day. Therefore, sponsors must designate specific start and end times for meal service at each site. Staff can serve meals at any point within those approved start and end times. For example, if a sponsor designates 12</w:t>
      </w:r>
      <w:r w:rsidR="004F2324">
        <w:rPr>
          <w:rFonts w:asciiTheme="majorHAnsi" w:hAnsiTheme="majorHAnsi" w:cstheme="majorHAnsi"/>
          <w:sz w:val="18"/>
          <w:szCs w:val="18"/>
        </w:rPr>
        <w:t>pm</w:t>
      </w:r>
      <w:r w:rsidRPr="002A0350">
        <w:rPr>
          <w:rFonts w:asciiTheme="majorHAnsi" w:hAnsiTheme="majorHAnsi" w:cstheme="majorHAnsi"/>
          <w:sz w:val="18"/>
          <w:szCs w:val="18"/>
        </w:rPr>
        <w:t xml:space="preserve"> as the meal start time and 2</w:t>
      </w:r>
      <w:r w:rsidR="004F2324">
        <w:rPr>
          <w:rFonts w:asciiTheme="majorHAnsi" w:hAnsiTheme="majorHAnsi" w:cstheme="majorHAnsi"/>
          <w:sz w:val="18"/>
          <w:szCs w:val="18"/>
        </w:rPr>
        <w:t>pm</w:t>
      </w:r>
      <w:r w:rsidRPr="002A0350">
        <w:rPr>
          <w:rFonts w:asciiTheme="majorHAnsi" w:hAnsiTheme="majorHAnsi" w:cstheme="majorHAnsi"/>
          <w:sz w:val="18"/>
          <w:szCs w:val="18"/>
        </w:rPr>
        <w:t xml:space="preserve"> as the meal end time, it is allowable to serve meals from 1</w:t>
      </w:r>
      <w:r w:rsidR="004F2324">
        <w:rPr>
          <w:rFonts w:asciiTheme="majorHAnsi" w:hAnsiTheme="majorHAnsi" w:cstheme="majorHAnsi"/>
          <w:sz w:val="18"/>
          <w:szCs w:val="18"/>
        </w:rPr>
        <w:t>pm</w:t>
      </w:r>
      <w:r w:rsidRPr="002A0350">
        <w:rPr>
          <w:rFonts w:asciiTheme="majorHAnsi" w:hAnsiTheme="majorHAnsi" w:cstheme="majorHAnsi"/>
          <w:sz w:val="18"/>
          <w:szCs w:val="18"/>
        </w:rPr>
        <w:t xml:space="preserve"> to 2</w:t>
      </w:r>
      <w:r w:rsidR="004F2324">
        <w:rPr>
          <w:rFonts w:asciiTheme="majorHAnsi" w:hAnsiTheme="majorHAnsi" w:cstheme="majorHAnsi"/>
          <w:sz w:val="18"/>
          <w:szCs w:val="18"/>
        </w:rPr>
        <w:t>pm</w:t>
      </w:r>
      <w:r w:rsidRPr="002A0350">
        <w:rPr>
          <w:rFonts w:asciiTheme="majorHAnsi" w:hAnsiTheme="majorHAnsi" w:cstheme="majorHAnsi"/>
          <w:sz w:val="18"/>
          <w:szCs w:val="18"/>
        </w:rPr>
        <w:t xml:space="preserve"> </w:t>
      </w:r>
      <w:r w:rsidR="004F2324">
        <w:rPr>
          <w:rFonts w:asciiTheme="majorHAnsi" w:hAnsiTheme="majorHAnsi" w:cstheme="majorHAnsi"/>
          <w:sz w:val="18"/>
          <w:szCs w:val="18"/>
        </w:rPr>
        <w:t xml:space="preserve">or any other time between 12pm </w:t>
      </w:r>
      <w:r w:rsidRPr="002A0350">
        <w:rPr>
          <w:rFonts w:asciiTheme="majorHAnsi" w:hAnsiTheme="majorHAnsi" w:cstheme="majorHAnsi"/>
          <w:sz w:val="18"/>
          <w:szCs w:val="18"/>
        </w:rPr>
        <w:t>and 2</w:t>
      </w:r>
      <w:r w:rsidR="004F2324">
        <w:rPr>
          <w:rFonts w:asciiTheme="majorHAnsi" w:hAnsiTheme="majorHAnsi" w:cstheme="majorHAnsi"/>
          <w:sz w:val="18"/>
          <w:szCs w:val="18"/>
        </w:rPr>
        <w:t>pm</w:t>
      </w:r>
      <w:r w:rsidRPr="002A0350">
        <w:rPr>
          <w:rFonts w:asciiTheme="majorHAnsi" w:hAnsiTheme="majorHAnsi" w:cstheme="majorHAnsi"/>
          <w:sz w:val="18"/>
          <w:szCs w:val="18"/>
        </w:rPr>
        <w:t xml:space="preserve"> as long as the site:</w:t>
      </w:r>
    </w:p>
    <w:p w14:paraId="7C7345B3" w14:textId="77777777" w:rsidR="002A0350" w:rsidRPr="002A0350" w:rsidRDefault="002A0350" w:rsidP="002A0350">
      <w:pPr>
        <w:pStyle w:val="NoSpacing"/>
        <w:numPr>
          <w:ilvl w:val="0"/>
          <w:numId w:val="18"/>
        </w:numPr>
        <w:rPr>
          <w:rFonts w:asciiTheme="majorHAnsi" w:hAnsiTheme="majorHAnsi" w:cstheme="majorHAnsi"/>
          <w:sz w:val="18"/>
          <w:szCs w:val="18"/>
        </w:rPr>
      </w:pPr>
      <w:r w:rsidRPr="002A0350">
        <w:rPr>
          <w:rFonts w:asciiTheme="majorHAnsi" w:hAnsiTheme="majorHAnsi" w:cstheme="majorHAnsi"/>
          <w:sz w:val="18"/>
          <w:szCs w:val="18"/>
        </w:rPr>
        <w:t xml:space="preserve">Posts the meal start and end times </w:t>
      </w:r>
    </w:p>
    <w:p w14:paraId="6D45DA90" w14:textId="77777777" w:rsidR="002A0350" w:rsidRPr="002A0350" w:rsidRDefault="002A0350" w:rsidP="002A0350">
      <w:pPr>
        <w:pStyle w:val="NoSpacing"/>
        <w:numPr>
          <w:ilvl w:val="0"/>
          <w:numId w:val="18"/>
        </w:numPr>
        <w:rPr>
          <w:rFonts w:asciiTheme="majorHAnsi" w:hAnsiTheme="majorHAnsi" w:cstheme="majorHAnsi"/>
          <w:sz w:val="18"/>
          <w:szCs w:val="18"/>
        </w:rPr>
      </w:pPr>
      <w:r w:rsidRPr="002A0350">
        <w:rPr>
          <w:rFonts w:asciiTheme="majorHAnsi" w:hAnsiTheme="majorHAnsi" w:cstheme="majorHAnsi"/>
          <w:sz w:val="18"/>
          <w:szCs w:val="18"/>
        </w:rPr>
        <w:t xml:space="preserve">Serves meals within the posted start and end times </w:t>
      </w:r>
    </w:p>
    <w:p w14:paraId="2BDEADCA" w14:textId="77777777" w:rsidR="002A0350" w:rsidRPr="002A0350" w:rsidRDefault="002A0350" w:rsidP="002A0350">
      <w:pPr>
        <w:pStyle w:val="NoSpacing"/>
        <w:rPr>
          <w:rFonts w:asciiTheme="majorHAnsi" w:hAnsiTheme="majorHAnsi" w:cstheme="majorHAnsi"/>
          <w:sz w:val="18"/>
          <w:szCs w:val="18"/>
        </w:rPr>
      </w:pPr>
    </w:p>
    <w:p w14:paraId="63E65B61" w14:textId="5CB74789" w:rsidR="002A0350" w:rsidRDefault="002A0350" w:rsidP="002A0350">
      <w:pPr>
        <w:pStyle w:val="NoSpacing"/>
        <w:rPr>
          <w:rFonts w:asciiTheme="majorHAnsi" w:hAnsiTheme="majorHAnsi" w:cstheme="majorHAnsi"/>
          <w:sz w:val="18"/>
          <w:szCs w:val="18"/>
        </w:rPr>
      </w:pPr>
      <w:r w:rsidRPr="002A0350">
        <w:rPr>
          <w:rFonts w:asciiTheme="majorHAnsi" w:hAnsiTheme="majorHAnsi" w:cstheme="majorHAnsi"/>
          <w:sz w:val="18"/>
          <w:szCs w:val="18"/>
        </w:rPr>
        <w:t>It is best to serve meals the same time each day; however, if there are unanticipated changes, such as late meal delivery, this may not always be possible. Start and end times for meal service should allow for these potential unavoidable delays.</w:t>
      </w:r>
    </w:p>
    <w:p w14:paraId="7E40446F" w14:textId="77777777" w:rsidR="002A0350" w:rsidRPr="002A0350" w:rsidRDefault="002A0350" w:rsidP="002A0350">
      <w:pPr>
        <w:pStyle w:val="NoSpacing"/>
        <w:rPr>
          <w:rFonts w:asciiTheme="majorHAnsi" w:hAnsiTheme="majorHAnsi" w:cstheme="majorHAnsi"/>
          <w:sz w:val="18"/>
          <w:szCs w:val="18"/>
        </w:rPr>
      </w:pPr>
    </w:p>
    <w:p w14:paraId="39514328" w14:textId="77777777" w:rsidR="002A0350" w:rsidRPr="002A0350" w:rsidRDefault="002A0350" w:rsidP="002A0350">
      <w:pPr>
        <w:pStyle w:val="NoSpacing"/>
        <w:rPr>
          <w:rFonts w:asciiTheme="majorHAnsi" w:hAnsiTheme="majorHAnsi" w:cstheme="majorHAnsi"/>
          <w:sz w:val="18"/>
          <w:szCs w:val="18"/>
        </w:rPr>
      </w:pPr>
      <w:r w:rsidRPr="002A0350">
        <w:rPr>
          <w:rStyle w:val="Strong"/>
          <w:rFonts w:asciiTheme="majorHAnsi" w:hAnsiTheme="majorHAnsi" w:cstheme="majorHAnsi"/>
          <w:color w:val="000000"/>
          <w:sz w:val="18"/>
          <w:szCs w:val="18"/>
        </w:rPr>
        <w:t>6: How long (or short) of a period of time can meal service be each day?</w:t>
      </w:r>
    </w:p>
    <w:p w14:paraId="7D8A2CE5" w14:textId="77777777" w:rsidR="002A0350" w:rsidRPr="002A0350" w:rsidRDefault="002A0350" w:rsidP="002A0350">
      <w:pPr>
        <w:pStyle w:val="NoSpacing"/>
        <w:rPr>
          <w:rFonts w:asciiTheme="majorHAnsi" w:hAnsiTheme="majorHAnsi" w:cstheme="majorHAnsi"/>
          <w:sz w:val="18"/>
          <w:szCs w:val="18"/>
        </w:rPr>
      </w:pPr>
      <w:r w:rsidRPr="002A0350">
        <w:rPr>
          <w:rFonts w:asciiTheme="majorHAnsi" w:hAnsiTheme="majorHAnsi" w:cstheme="majorHAnsi"/>
          <w:sz w:val="18"/>
          <w:szCs w:val="18"/>
        </w:rPr>
        <w:t>There is no requirement for length of meal service; however, sponsors must still designate a start and end time. It is important to remember sound food safety practices, however. Food should not be left in the danger zone (40 to 140 degrees) for more than two hours in order to prevent bacterial growth that can cause illness. It is also important to consider the amount of time necessary to distribute meals for each child and for children to have adequate time to consume the meal on-site.</w:t>
      </w:r>
    </w:p>
    <w:p w14:paraId="10C3443F" w14:textId="77777777" w:rsidR="002A0350" w:rsidRDefault="002A0350" w:rsidP="002A0350">
      <w:pPr>
        <w:pStyle w:val="NoSpacing"/>
        <w:rPr>
          <w:rFonts w:asciiTheme="majorHAnsi" w:hAnsiTheme="majorHAnsi" w:cstheme="majorHAnsi"/>
          <w:sz w:val="18"/>
          <w:szCs w:val="18"/>
        </w:rPr>
      </w:pPr>
    </w:p>
    <w:p w14:paraId="71DB4EBC" w14:textId="77777777" w:rsidR="001E340A" w:rsidRDefault="001E340A" w:rsidP="002A0350">
      <w:pPr>
        <w:pStyle w:val="NoSpacing"/>
        <w:rPr>
          <w:rFonts w:asciiTheme="majorHAnsi" w:hAnsiTheme="majorHAnsi" w:cstheme="majorHAnsi"/>
          <w:sz w:val="18"/>
          <w:szCs w:val="18"/>
        </w:rPr>
      </w:pPr>
    </w:p>
    <w:p w14:paraId="05686CC6" w14:textId="77777777" w:rsidR="001E340A" w:rsidRDefault="001E340A" w:rsidP="002A0350">
      <w:pPr>
        <w:pStyle w:val="NoSpacing"/>
        <w:rPr>
          <w:rFonts w:asciiTheme="majorHAnsi" w:hAnsiTheme="majorHAnsi" w:cstheme="majorHAnsi"/>
          <w:sz w:val="18"/>
          <w:szCs w:val="18"/>
        </w:rPr>
      </w:pPr>
      <w:bookmarkStart w:id="0" w:name="_GoBack"/>
      <w:bookmarkEnd w:id="0"/>
    </w:p>
    <w:p w14:paraId="028E4539" w14:textId="77777777" w:rsidR="002A0350" w:rsidRDefault="002A0350" w:rsidP="002A0350">
      <w:pPr>
        <w:pStyle w:val="NoSpacing"/>
        <w:rPr>
          <w:rFonts w:asciiTheme="majorHAnsi" w:hAnsiTheme="majorHAnsi" w:cstheme="majorHAnsi"/>
          <w:sz w:val="18"/>
          <w:szCs w:val="18"/>
        </w:rPr>
      </w:pPr>
    </w:p>
    <w:p w14:paraId="2E1DEACC" w14:textId="77777777" w:rsidR="002A0350" w:rsidRPr="002A0350" w:rsidRDefault="002A0350" w:rsidP="002A0350">
      <w:pPr>
        <w:pStyle w:val="NoSpacing"/>
        <w:rPr>
          <w:rFonts w:asciiTheme="majorHAnsi" w:hAnsiTheme="majorHAnsi" w:cstheme="majorHAnsi"/>
          <w:sz w:val="18"/>
          <w:szCs w:val="18"/>
        </w:rPr>
      </w:pPr>
      <w:r w:rsidRPr="002A0350">
        <w:rPr>
          <w:rStyle w:val="Strong"/>
          <w:rFonts w:asciiTheme="majorHAnsi" w:hAnsiTheme="majorHAnsi" w:cstheme="majorHAnsi"/>
          <w:color w:val="000000"/>
          <w:sz w:val="18"/>
          <w:szCs w:val="18"/>
        </w:rPr>
        <w:t>7: Does breakfast have to be served early in the morning? Does lunch have to be served at noon?</w:t>
      </w:r>
    </w:p>
    <w:p w14:paraId="4CC559A4" w14:textId="7A2E1A24" w:rsidR="002A0350" w:rsidRPr="002A0350" w:rsidRDefault="002A0350" w:rsidP="002A0350">
      <w:pPr>
        <w:pStyle w:val="NoSpacing"/>
        <w:rPr>
          <w:rFonts w:asciiTheme="majorHAnsi" w:hAnsiTheme="majorHAnsi" w:cstheme="majorHAnsi"/>
          <w:sz w:val="18"/>
          <w:szCs w:val="18"/>
        </w:rPr>
      </w:pPr>
      <w:r w:rsidRPr="002A0350">
        <w:rPr>
          <w:rFonts w:asciiTheme="majorHAnsi" w:hAnsiTheme="majorHAnsi" w:cstheme="majorHAnsi"/>
          <w:sz w:val="18"/>
          <w:szCs w:val="18"/>
        </w:rPr>
        <w:t>Sponsors must designate specific start and end times for meal service, but meal service can begin or end at unusual times as long as the meal period corresponds with on-site programs and the community is aware of the meal times. For example, it is acceptab</w:t>
      </w:r>
      <w:r w:rsidR="004F2324">
        <w:rPr>
          <w:rFonts w:asciiTheme="majorHAnsi" w:hAnsiTheme="majorHAnsi" w:cstheme="majorHAnsi"/>
          <w:sz w:val="18"/>
          <w:szCs w:val="18"/>
        </w:rPr>
        <w:t xml:space="preserve">le to designate 10:30am or 2pm </w:t>
      </w:r>
      <w:r w:rsidRPr="002A0350">
        <w:rPr>
          <w:rFonts w:asciiTheme="majorHAnsi" w:hAnsiTheme="majorHAnsi" w:cstheme="majorHAnsi"/>
          <w:sz w:val="18"/>
          <w:szCs w:val="18"/>
        </w:rPr>
        <w:t>as the start time for lunch. Similarly, it is acceptable to designate 9:30</w:t>
      </w:r>
      <w:r w:rsidR="004F2324">
        <w:rPr>
          <w:rFonts w:asciiTheme="majorHAnsi" w:hAnsiTheme="majorHAnsi" w:cstheme="majorHAnsi"/>
          <w:sz w:val="18"/>
          <w:szCs w:val="18"/>
        </w:rPr>
        <w:t>am</w:t>
      </w:r>
      <w:r w:rsidRPr="002A0350">
        <w:rPr>
          <w:rFonts w:asciiTheme="majorHAnsi" w:hAnsiTheme="majorHAnsi" w:cstheme="majorHAnsi"/>
          <w:sz w:val="18"/>
          <w:szCs w:val="18"/>
        </w:rPr>
        <w:t xml:space="preserve"> or 10:30</w:t>
      </w:r>
      <w:r w:rsidR="004F2324">
        <w:rPr>
          <w:rFonts w:asciiTheme="majorHAnsi" w:hAnsiTheme="majorHAnsi" w:cstheme="majorHAnsi"/>
          <w:sz w:val="18"/>
          <w:szCs w:val="18"/>
        </w:rPr>
        <w:t>am</w:t>
      </w:r>
      <w:r w:rsidRPr="002A0350">
        <w:rPr>
          <w:rFonts w:asciiTheme="majorHAnsi" w:hAnsiTheme="majorHAnsi" w:cstheme="majorHAnsi"/>
          <w:sz w:val="18"/>
          <w:szCs w:val="18"/>
        </w:rPr>
        <w:t xml:space="preserve"> as the start time for breakfast.</w:t>
      </w:r>
    </w:p>
    <w:p w14:paraId="4A0CD7FF" w14:textId="77777777" w:rsidR="002A0350" w:rsidRPr="002A0350" w:rsidRDefault="002A0350" w:rsidP="002A0350">
      <w:pPr>
        <w:pStyle w:val="NoSpacing"/>
        <w:rPr>
          <w:rFonts w:asciiTheme="majorHAnsi" w:hAnsiTheme="majorHAnsi" w:cstheme="majorHAnsi"/>
          <w:sz w:val="18"/>
          <w:szCs w:val="18"/>
        </w:rPr>
      </w:pPr>
    </w:p>
    <w:p w14:paraId="69C72F4B" w14:textId="77777777" w:rsidR="002A0350" w:rsidRPr="002A0350" w:rsidRDefault="002A0350" w:rsidP="002A0350">
      <w:pPr>
        <w:pStyle w:val="NoSpacing"/>
        <w:rPr>
          <w:rFonts w:asciiTheme="majorHAnsi" w:hAnsiTheme="majorHAnsi" w:cstheme="majorHAnsi"/>
          <w:sz w:val="18"/>
          <w:szCs w:val="18"/>
        </w:rPr>
      </w:pPr>
      <w:r w:rsidRPr="002A0350">
        <w:rPr>
          <w:rStyle w:val="Strong"/>
          <w:rFonts w:asciiTheme="majorHAnsi" w:hAnsiTheme="majorHAnsi" w:cstheme="majorHAnsi"/>
          <w:color w:val="000000"/>
          <w:sz w:val="18"/>
          <w:szCs w:val="18"/>
        </w:rPr>
        <w:t>8: If a site serves more than one type of meal each day, how far apart do those meal times have to be?</w:t>
      </w:r>
    </w:p>
    <w:p w14:paraId="196E5266" w14:textId="426062F9" w:rsidR="002A0350" w:rsidRPr="002A0350" w:rsidRDefault="002A0350" w:rsidP="002A0350">
      <w:pPr>
        <w:pStyle w:val="NoSpacing"/>
        <w:rPr>
          <w:rFonts w:asciiTheme="majorHAnsi" w:hAnsiTheme="majorHAnsi" w:cstheme="majorHAnsi"/>
          <w:sz w:val="18"/>
          <w:szCs w:val="18"/>
        </w:rPr>
      </w:pPr>
      <w:r w:rsidRPr="002A0350">
        <w:rPr>
          <w:rFonts w:asciiTheme="majorHAnsi" w:hAnsiTheme="majorHAnsi" w:cstheme="majorHAnsi"/>
          <w:sz w:val="18"/>
          <w:szCs w:val="18"/>
        </w:rPr>
        <w:t>The USDA recently issued a policy memo that waives the requirement for meal spacing. There is no specific time span that must elapse between meals now. An agency could serve lunch from 12–1</w:t>
      </w:r>
      <w:r w:rsidR="004F2324">
        <w:rPr>
          <w:rFonts w:asciiTheme="majorHAnsi" w:hAnsiTheme="majorHAnsi" w:cstheme="majorHAnsi"/>
          <w:sz w:val="18"/>
          <w:szCs w:val="18"/>
        </w:rPr>
        <w:t>pm</w:t>
      </w:r>
      <w:r w:rsidRPr="002A0350">
        <w:rPr>
          <w:rFonts w:asciiTheme="majorHAnsi" w:hAnsiTheme="majorHAnsi" w:cstheme="majorHAnsi"/>
          <w:sz w:val="18"/>
          <w:szCs w:val="18"/>
        </w:rPr>
        <w:t xml:space="preserve"> and a snack from 2–2:30</w:t>
      </w:r>
      <w:r w:rsidR="004F2324">
        <w:rPr>
          <w:rFonts w:asciiTheme="majorHAnsi" w:hAnsiTheme="majorHAnsi" w:cstheme="majorHAnsi"/>
          <w:sz w:val="18"/>
          <w:szCs w:val="18"/>
        </w:rPr>
        <w:t>pm</w:t>
      </w:r>
      <w:r w:rsidRPr="002A0350">
        <w:rPr>
          <w:rFonts w:asciiTheme="majorHAnsi" w:hAnsiTheme="majorHAnsi" w:cstheme="majorHAnsi"/>
          <w:sz w:val="18"/>
          <w:szCs w:val="18"/>
        </w:rPr>
        <w:t xml:space="preserve"> if they would like. When setting meal/snack times, please consider whether the children will be hungry in order to avoid wasting food.</w:t>
      </w:r>
    </w:p>
    <w:p w14:paraId="385BDA16" w14:textId="77777777" w:rsidR="002A0350" w:rsidRPr="002A0350" w:rsidRDefault="002A0350" w:rsidP="002A0350">
      <w:pPr>
        <w:pStyle w:val="NoSpacing"/>
        <w:rPr>
          <w:rFonts w:asciiTheme="majorHAnsi" w:hAnsiTheme="majorHAnsi" w:cstheme="majorHAnsi"/>
          <w:sz w:val="18"/>
          <w:szCs w:val="18"/>
        </w:rPr>
      </w:pPr>
    </w:p>
    <w:p w14:paraId="36CA5F53" w14:textId="77777777" w:rsidR="002A0350" w:rsidRPr="002A0350" w:rsidRDefault="002A0350" w:rsidP="002A0350">
      <w:pPr>
        <w:pStyle w:val="NoSpacing"/>
        <w:rPr>
          <w:rFonts w:asciiTheme="majorHAnsi" w:hAnsiTheme="majorHAnsi" w:cstheme="majorHAnsi"/>
          <w:sz w:val="18"/>
          <w:szCs w:val="18"/>
        </w:rPr>
      </w:pPr>
      <w:r w:rsidRPr="002A0350">
        <w:rPr>
          <w:rStyle w:val="Strong"/>
          <w:rFonts w:asciiTheme="majorHAnsi" w:hAnsiTheme="majorHAnsi" w:cstheme="majorHAnsi"/>
          <w:color w:val="000000"/>
          <w:sz w:val="18"/>
          <w:szCs w:val="18"/>
        </w:rPr>
        <w:t>9: Does the requirement for meal service times restrict the use of a mobile SFSP site?</w:t>
      </w:r>
    </w:p>
    <w:p w14:paraId="0CB7CB1F" w14:textId="77777777" w:rsidR="002A0350" w:rsidRPr="002A0350" w:rsidRDefault="002A0350" w:rsidP="002A0350">
      <w:pPr>
        <w:pStyle w:val="NoSpacing"/>
        <w:rPr>
          <w:rFonts w:asciiTheme="majorHAnsi" w:hAnsiTheme="majorHAnsi" w:cstheme="majorHAnsi"/>
          <w:sz w:val="18"/>
          <w:szCs w:val="18"/>
        </w:rPr>
      </w:pPr>
      <w:r w:rsidRPr="002A0350">
        <w:rPr>
          <w:rFonts w:asciiTheme="majorHAnsi" w:hAnsiTheme="majorHAnsi" w:cstheme="majorHAnsi"/>
          <w:sz w:val="18"/>
          <w:szCs w:val="18"/>
        </w:rPr>
        <w:t xml:space="preserve">Flexibility around meal service times and meal service duration can support mobile SFSP sites. For example, a 25 minute meal service period may suffice for a mobile feeding unit to serve meals and monitor on-site consumption at community locations that do not host concurrent activities or recreation. However, there must be someone at the site to supervise consumption of the meals. </w:t>
      </w:r>
    </w:p>
    <w:p w14:paraId="01F8212F" w14:textId="77777777" w:rsidR="002A0350" w:rsidRPr="002A0350" w:rsidRDefault="002A0350" w:rsidP="002A0350">
      <w:pPr>
        <w:pStyle w:val="NoSpacing"/>
        <w:rPr>
          <w:rFonts w:asciiTheme="majorHAnsi" w:hAnsiTheme="majorHAnsi" w:cstheme="majorHAnsi"/>
          <w:sz w:val="18"/>
          <w:szCs w:val="18"/>
        </w:rPr>
      </w:pPr>
    </w:p>
    <w:p w14:paraId="271DAF0A" w14:textId="77777777" w:rsidR="002A0350" w:rsidRPr="002A0350" w:rsidRDefault="002A0350" w:rsidP="002A0350">
      <w:pPr>
        <w:pStyle w:val="NoSpacing"/>
        <w:rPr>
          <w:rFonts w:asciiTheme="majorHAnsi" w:hAnsiTheme="majorHAnsi" w:cstheme="majorHAnsi"/>
          <w:sz w:val="18"/>
          <w:szCs w:val="18"/>
        </w:rPr>
      </w:pPr>
      <w:r w:rsidRPr="002A0350">
        <w:rPr>
          <w:rStyle w:val="Strong"/>
          <w:rFonts w:asciiTheme="majorHAnsi" w:hAnsiTheme="majorHAnsi" w:cstheme="majorHAnsi"/>
          <w:color w:val="000000"/>
          <w:sz w:val="18"/>
          <w:szCs w:val="18"/>
        </w:rPr>
        <w:t>10:   Can parents or other people over the age of 18 eat meals at SFSP sites?</w:t>
      </w:r>
    </w:p>
    <w:p w14:paraId="38D0D77F" w14:textId="77777777" w:rsidR="002A0350" w:rsidRPr="002A0350" w:rsidRDefault="002A0350" w:rsidP="002A0350">
      <w:pPr>
        <w:pStyle w:val="NoSpacing"/>
        <w:rPr>
          <w:rFonts w:asciiTheme="majorHAnsi" w:hAnsiTheme="majorHAnsi" w:cstheme="majorHAnsi"/>
          <w:sz w:val="18"/>
          <w:szCs w:val="18"/>
        </w:rPr>
      </w:pPr>
      <w:r w:rsidRPr="002A0350">
        <w:rPr>
          <w:rFonts w:asciiTheme="majorHAnsi" w:hAnsiTheme="majorHAnsi" w:cstheme="majorHAnsi"/>
          <w:sz w:val="18"/>
          <w:szCs w:val="18"/>
        </w:rPr>
        <w:t xml:space="preserve">Yes. People over the age of 18 can eat meals at SFSP sites; however, sponsors cannot claim meals served to adults. </w:t>
      </w:r>
    </w:p>
    <w:p w14:paraId="3EE7EAD8" w14:textId="77777777" w:rsidR="002A0350" w:rsidRPr="002A0350" w:rsidRDefault="002A0350" w:rsidP="002A0350">
      <w:pPr>
        <w:pStyle w:val="NoSpacing"/>
        <w:rPr>
          <w:rFonts w:asciiTheme="majorHAnsi" w:hAnsiTheme="majorHAnsi" w:cstheme="majorHAnsi"/>
          <w:sz w:val="18"/>
          <w:szCs w:val="18"/>
        </w:rPr>
      </w:pPr>
      <w:r w:rsidRPr="002A0350">
        <w:rPr>
          <w:rFonts w:asciiTheme="majorHAnsi" w:hAnsiTheme="majorHAnsi" w:cstheme="majorHAnsi"/>
          <w:sz w:val="18"/>
          <w:szCs w:val="18"/>
        </w:rPr>
        <w:t>People over the age of 18 with a mental or physical disability (as determined by a state or local educational agency) and who participate during the school year in a public or private non-profit school program (established for people with mental or physical disabilities) are eligible to receive reimbursable meals.</w:t>
      </w:r>
    </w:p>
    <w:p w14:paraId="622933CA" w14:textId="77777777" w:rsidR="002A0350" w:rsidRPr="002A0350" w:rsidRDefault="002A0350" w:rsidP="002A0350">
      <w:pPr>
        <w:pStyle w:val="NoSpacing"/>
        <w:rPr>
          <w:rFonts w:asciiTheme="majorHAnsi" w:hAnsiTheme="majorHAnsi" w:cstheme="majorHAnsi"/>
          <w:sz w:val="18"/>
          <w:szCs w:val="18"/>
        </w:rPr>
      </w:pPr>
    </w:p>
    <w:p w14:paraId="61B4A59F" w14:textId="77777777" w:rsidR="002A0350" w:rsidRPr="002A0350" w:rsidRDefault="002A0350" w:rsidP="002A0350">
      <w:pPr>
        <w:pStyle w:val="NoSpacing"/>
        <w:rPr>
          <w:rFonts w:asciiTheme="majorHAnsi" w:hAnsiTheme="majorHAnsi" w:cstheme="majorHAnsi"/>
          <w:sz w:val="18"/>
          <w:szCs w:val="18"/>
        </w:rPr>
      </w:pPr>
      <w:r w:rsidRPr="002A0350">
        <w:rPr>
          <w:rStyle w:val="Strong"/>
          <w:rFonts w:asciiTheme="majorHAnsi" w:hAnsiTheme="majorHAnsi" w:cstheme="majorHAnsi"/>
          <w:color w:val="000000"/>
          <w:sz w:val="18"/>
          <w:szCs w:val="18"/>
        </w:rPr>
        <w:t>11:   Do sponsors need to visit each of their SFSP sites during the first week of operation?</w:t>
      </w:r>
    </w:p>
    <w:p w14:paraId="6A42AB69" w14:textId="312383B5" w:rsidR="002A0350" w:rsidRPr="002A0350" w:rsidRDefault="002A0350" w:rsidP="002A0350">
      <w:pPr>
        <w:pStyle w:val="NoSpacing"/>
        <w:rPr>
          <w:rFonts w:asciiTheme="majorHAnsi" w:hAnsiTheme="majorHAnsi" w:cstheme="majorHAnsi"/>
          <w:sz w:val="18"/>
          <w:szCs w:val="18"/>
        </w:rPr>
      </w:pPr>
      <w:r w:rsidRPr="002A0350">
        <w:rPr>
          <w:rFonts w:asciiTheme="majorHAnsi" w:hAnsiTheme="majorHAnsi" w:cstheme="majorHAnsi"/>
          <w:sz w:val="18"/>
          <w:szCs w:val="18"/>
        </w:rPr>
        <w:t xml:space="preserve">The USDA has waived the requirement that sponsors conduct a site visit during the first week of operation </w:t>
      </w:r>
      <w:r w:rsidRPr="002A0350">
        <w:rPr>
          <w:rStyle w:val="Strong"/>
          <w:rFonts w:asciiTheme="majorHAnsi" w:hAnsiTheme="majorHAnsi" w:cstheme="majorHAnsi"/>
          <w:color w:val="000000"/>
          <w:sz w:val="18"/>
          <w:szCs w:val="18"/>
          <w:u w:val="single"/>
        </w:rPr>
        <w:t>if the site operated successfully the previous year</w:t>
      </w:r>
      <w:r w:rsidR="004F2324">
        <w:rPr>
          <w:rStyle w:val="Strong"/>
          <w:rFonts w:asciiTheme="majorHAnsi" w:hAnsiTheme="majorHAnsi" w:cstheme="majorHAnsi"/>
          <w:color w:val="000000"/>
          <w:sz w:val="18"/>
          <w:szCs w:val="18"/>
          <w:u w:val="single"/>
        </w:rPr>
        <w:t xml:space="preserve"> or participates in the NSLP/SBP or CACFP</w:t>
      </w:r>
      <w:r w:rsidRPr="002A0350">
        <w:rPr>
          <w:rFonts w:asciiTheme="majorHAnsi" w:hAnsiTheme="majorHAnsi" w:cstheme="majorHAnsi"/>
          <w:sz w:val="18"/>
          <w:szCs w:val="18"/>
          <w:u w:val="single"/>
        </w:rPr>
        <w:t>.</w:t>
      </w:r>
      <w:r w:rsidRPr="002A0350">
        <w:rPr>
          <w:rFonts w:asciiTheme="majorHAnsi" w:hAnsiTheme="majorHAnsi" w:cstheme="majorHAnsi"/>
          <w:sz w:val="18"/>
          <w:szCs w:val="18"/>
        </w:rPr>
        <w:t xml:space="preserve"> </w:t>
      </w:r>
    </w:p>
    <w:p w14:paraId="1AB6D581" w14:textId="77777777" w:rsidR="002A0350" w:rsidRPr="002A0350" w:rsidRDefault="002A0350" w:rsidP="002A0350">
      <w:pPr>
        <w:pStyle w:val="NoSpacing"/>
        <w:rPr>
          <w:rFonts w:asciiTheme="majorHAnsi" w:hAnsiTheme="majorHAnsi" w:cstheme="majorHAnsi"/>
          <w:sz w:val="18"/>
          <w:szCs w:val="18"/>
        </w:rPr>
      </w:pPr>
    </w:p>
    <w:p w14:paraId="73298117" w14:textId="51F11A26" w:rsidR="002A0350" w:rsidRPr="002A0350" w:rsidRDefault="002A0350" w:rsidP="002A0350">
      <w:pPr>
        <w:pStyle w:val="NoSpacing"/>
        <w:rPr>
          <w:rFonts w:asciiTheme="majorHAnsi" w:hAnsiTheme="majorHAnsi" w:cstheme="majorHAnsi"/>
          <w:sz w:val="18"/>
          <w:szCs w:val="18"/>
        </w:rPr>
      </w:pPr>
      <w:r w:rsidRPr="002A0350">
        <w:rPr>
          <w:rFonts w:asciiTheme="majorHAnsi" w:hAnsiTheme="majorHAnsi" w:cstheme="majorHAnsi"/>
          <w:sz w:val="18"/>
          <w:szCs w:val="18"/>
        </w:rPr>
        <w:t>The USDA still requires sponsors to visit all new sites</w:t>
      </w:r>
      <w:r w:rsidR="004F2324">
        <w:rPr>
          <w:rFonts w:asciiTheme="majorHAnsi" w:hAnsiTheme="majorHAnsi" w:cstheme="majorHAnsi"/>
          <w:sz w:val="18"/>
          <w:szCs w:val="18"/>
        </w:rPr>
        <w:t xml:space="preserve"> that do not participate in other child nutrition programs</w:t>
      </w:r>
      <w:r w:rsidRPr="002A0350">
        <w:rPr>
          <w:rFonts w:asciiTheme="majorHAnsi" w:hAnsiTheme="majorHAnsi" w:cstheme="majorHAnsi"/>
          <w:sz w:val="18"/>
          <w:szCs w:val="18"/>
        </w:rPr>
        <w:t xml:space="preserve"> in the first week of operation, and to conduct site reviews for all sites </w:t>
      </w:r>
      <w:r w:rsidR="004F2324">
        <w:rPr>
          <w:rFonts w:asciiTheme="majorHAnsi" w:hAnsiTheme="majorHAnsi" w:cstheme="majorHAnsi"/>
          <w:sz w:val="18"/>
          <w:szCs w:val="18"/>
        </w:rPr>
        <w:t>with</w:t>
      </w:r>
      <w:r w:rsidRPr="002A0350">
        <w:rPr>
          <w:rFonts w:asciiTheme="majorHAnsi" w:hAnsiTheme="majorHAnsi" w:cstheme="majorHAnsi"/>
          <w:sz w:val="18"/>
          <w:szCs w:val="18"/>
        </w:rPr>
        <w:t xml:space="preserve">in the fourth week of operations. For all sites, the USDA requires sponsors to maintain a reasonable level of site monitoring. If the sponsor or the </w:t>
      </w:r>
      <w:r w:rsidR="000F1E1F">
        <w:rPr>
          <w:rFonts w:asciiTheme="majorHAnsi" w:hAnsiTheme="majorHAnsi" w:cstheme="majorHAnsi"/>
          <w:sz w:val="18"/>
          <w:szCs w:val="18"/>
        </w:rPr>
        <w:t>School Nutrition Unit</w:t>
      </w:r>
      <w:r w:rsidRPr="002A0350">
        <w:rPr>
          <w:rFonts w:asciiTheme="majorHAnsi" w:hAnsiTheme="majorHAnsi" w:cstheme="majorHAnsi"/>
          <w:sz w:val="18"/>
          <w:szCs w:val="18"/>
        </w:rPr>
        <w:t xml:space="preserve"> identifies a serious deficiency during a site visit or review, sponsors must conduct a follow up visit to ensure that the corrective action has been implemented at the site.</w:t>
      </w:r>
    </w:p>
    <w:p w14:paraId="1A4A3749" w14:textId="77777777" w:rsidR="002A0350" w:rsidRPr="002A0350" w:rsidRDefault="002A0350" w:rsidP="002A0350">
      <w:pPr>
        <w:pStyle w:val="NoSpacing"/>
        <w:rPr>
          <w:rFonts w:asciiTheme="majorHAnsi" w:hAnsiTheme="majorHAnsi" w:cstheme="majorHAnsi"/>
          <w:sz w:val="18"/>
          <w:szCs w:val="18"/>
        </w:rPr>
      </w:pPr>
    </w:p>
    <w:p w14:paraId="2C379C99" w14:textId="77777777" w:rsidR="002A0350" w:rsidRPr="002A0350" w:rsidRDefault="002A0350" w:rsidP="002A0350">
      <w:pPr>
        <w:pStyle w:val="NoSpacing"/>
        <w:rPr>
          <w:rFonts w:asciiTheme="majorHAnsi" w:hAnsiTheme="majorHAnsi" w:cstheme="majorHAnsi"/>
          <w:sz w:val="18"/>
          <w:szCs w:val="18"/>
        </w:rPr>
      </w:pPr>
      <w:r w:rsidRPr="002A0350">
        <w:rPr>
          <w:rStyle w:val="Strong"/>
          <w:rFonts w:asciiTheme="majorHAnsi" w:hAnsiTheme="majorHAnsi" w:cstheme="majorHAnsi"/>
          <w:color w:val="000000"/>
          <w:sz w:val="18"/>
          <w:szCs w:val="18"/>
        </w:rPr>
        <w:t xml:space="preserve">12:  Are sponsors required to use the Daily Meal Count Form provided in the United States Department of Agriculture </w:t>
      </w:r>
      <w:r w:rsidRPr="002A0350">
        <w:rPr>
          <w:rStyle w:val="Emphasis"/>
          <w:rFonts w:asciiTheme="majorHAnsi" w:hAnsiTheme="majorHAnsi" w:cstheme="majorHAnsi"/>
          <w:b/>
          <w:bCs/>
          <w:color w:val="000000"/>
          <w:sz w:val="18"/>
          <w:szCs w:val="18"/>
        </w:rPr>
        <w:t xml:space="preserve">Administrative Guidance for Sponsors </w:t>
      </w:r>
      <w:r w:rsidRPr="002A0350">
        <w:rPr>
          <w:rStyle w:val="Strong"/>
          <w:rFonts w:asciiTheme="majorHAnsi" w:hAnsiTheme="majorHAnsi" w:cstheme="majorHAnsi"/>
          <w:color w:val="000000"/>
          <w:sz w:val="18"/>
          <w:szCs w:val="18"/>
        </w:rPr>
        <w:t>handbook?</w:t>
      </w:r>
    </w:p>
    <w:p w14:paraId="6C7F7272" w14:textId="48DF3156" w:rsidR="002A0350" w:rsidRPr="002A0350" w:rsidRDefault="002A0350" w:rsidP="002A0350">
      <w:pPr>
        <w:pStyle w:val="NoSpacing"/>
        <w:rPr>
          <w:rFonts w:asciiTheme="majorHAnsi" w:hAnsiTheme="majorHAnsi" w:cstheme="majorHAnsi"/>
          <w:sz w:val="18"/>
          <w:szCs w:val="18"/>
        </w:rPr>
      </w:pPr>
      <w:r w:rsidRPr="002A0350">
        <w:rPr>
          <w:rFonts w:asciiTheme="majorHAnsi" w:hAnsiTheme="majorHAnsi" w:cstheme="majorHAnsi"/>
          <w:sz w:val="18"/>
          <w:szCs w:val="18"/>
        </w:rPr>
        <w:t xml:space="preserve">No. Sponsors can request approval from the </w:t>
      </w:r>
      <w:r w:rsidR="000F1E1F">
        <w:rPr>
          <w:rFonts w:asciiTheme="majorHAnsi" w:hAnsiTheme="majorHAnsi" w:cstheme="majorHAnsi"/>
          <w:sz w:val="18"/>
          <w:szCs w:val="18"/>
        </w:rPr>
        <w:t>School Nutrition Unit</w:t>
      </w:r>
      <w:r w:rsidRPr="002A0350">
        <w:rPr>
          <w:rFonts w:asciiTheme="majorHAnsi" w:hAnsiTheme="majorHAnsi" w:cstheme="majorHAnsi"/>
          <w:sz w:val="18"/>
          <w:szCs w:val="18"/>
        </w:rPr>
        <w:t xml:space="preserve"> to use a modified form. However, it is recommended to use the</w:t>
      </w:r>
      <w:r w:rsidR="004F2324">
        <w:rPr>
          <w:rFonts w:asciiTheme="majorHAnsi" w:hAnsiTheme="majorHAnsi" w:cstheme="majorHAnsi"/>
          <w:sz w:val="18"/>
          <w:szCs w:val="18"/>
        </w:rPr>
        <w:t xml:space="preserve"> </w:t>
      </w:r>
      <w:r w:rsidRPr="002A0350">
        <w:rPr>
          <w:rFonts w:asciiTheme="majorHAnsi" w:hAnsiTheme="majorHAnsi" w:cstheme="majorHAnsi"/>
          <w:sz w:val="18"/>
          <w:szCs w:val="18"/>
        </w:rPr>
        <w:t xml:space="preserve">Daily Meal Count Form </w:t>
      </w:r>
      <w:r w:rsidR="004F2324">
        <w:rPr>
          <w:rFonts w:asciiTheme="majorHAnsi" w:hAnsiTheme="majorHAnsi" w:cstheme="majorHAnsi"/>
          <w:sz w:val="18"/>
          <w:szCs w:val="18"/>
        </w:rPr>
        <w:t>which can be found at:</w:t>
      </w:r>
      <w:r w:rsidR="004F2324" w:rsidRPr="004F2324">
        <w:t xml:space="preserve"> </w:t>
      </w:r>
      <w:r w:rsidR="000F1E1F" w:rsidRPr="000F1E1F">
        <w:rPr>
          <w:rStyle w:val="Hyperlink"/>
          <w:rFonts w:asciiTheme="majorHAnsi" w:hAnsiTheme="majorHAnsi" w:cstheme="majorHAnsi"/>
          <w:sz w:val="18"/>
          <w:szCs w:val="18"/>
        </w:rPr>
        <w:t>http://www.cde.state.co.us/nutrition/osnsfspapplicationclaimsystem#claims</w:t>
      </w:r>
      <w:r w:rsidR="004F2324">
        <w:rPr>
          <w:rFonts w:asciiTheme="majorHAnsi" w:hAnsiTheme="majorHAnsi" w:cstheme="majorHAnsi"/>
          <w:sz w:val="18"/>
          <w:szCs w:val="18"/>
        </w:rPr>
        <w:t xml:space="preserve">. </w:t>
      </w:r>
    </w:p>
    <w:p w14:paraId="70566996" w14:textId="77777777" w:rsidR="002A0350" w:rsidRPr="002A0350" w:rsidRDefault="002A0350" w:rsidP="002A0350">
      <w:pPr>
        <w:pStyle w:val="NoSpacing"/>
        <w:rPr>
          <w:rStyle w:val="Strong"/>
          <w:rFonts w:asciiTheme="majorHAnsi" w:hAnsiTheme="majorHAnsi" w:cstheme="majorHAnsi"/>
          <w:color w:val="000000"/>
          <w:sz w:val="18"/>
          <w:szCs w:val="18"/>
        </w:rPr>
      </w:pPr>
    </w:p>
    <w:p w14:paraId="3E1D882B" w14:textId="77777777" w:rsidR="002A0350" w:rsidRPr="002A0350" w:rsidRDefault="002A0350" w:rsidP="002A0350">
      <w:pPr>
        <w:pStyle w:val="NoSpacing"/>
        <w:rPr>
          <w:rFonts w:asciiTheme="majorHAnsi" w:hAnsiTheme="majorHAnsi" w:cstheme="majorHAnsi"/>
          <w:sz w:val="18"/>
          <w:szCs w:val="18"/>
        </w:rPr>
      </w:pPr>
      <w:r w:rsidRPr="002A0350">
        <w:rPr>
          <w:rStyle w:val="Strong"/>
          <w:rFonts w:asciiTheme="majorHAnsi" w:hAnsiTheme="majorHAnsi" w:cstheme="majorHAnsi"/>
          <w:color w:val="000000"/>
          <w:sz w:val="18"/>
          <w:szCs w:val="18"/>
        </w:rPr>
        <w:t>13: How do sponsors obtain a school’s free and reduced-price meal data or census data to qualify Open or Closed-enrolled sites?</w:t>
      </w:r>
    </w:p>
    <w:p w14:paraId="0DFDAA06" w14:textId="2BF1FBD8" w:rsidR="002A0350" w:rsidRPr="002A0350" w:rsidRDefault="002A0350" w:rsidP="002A0350">
      <w:pPr>
        <w:pStyle w:val="NoSpacing"/>
        <w:rPr>
          <w:rFonts w:asciiTheme="majorHAnsi" w:hAnsiTheme="majorHAnsi" w:cstheme="majorHAnsi"/>
          <w:sz w:val="18"/>
          <w:szCs w:val="18"/>
        </w:rPr>
      </w:pPr>
      <w:r w:rsidRPr="002A0350">
        <w:rPr>
          <w:rFonts w:asciiTheme="majorHAnsi" w:hAnsiTheme="majorHAnsi" w:cstheme="majorHAnsi"/>
          <w:sz w:val="18"/>
          <w:szCs w:val="18"/>
        </w:rPr>
        <w:t xml:space="preserve">The sponsor should </w:t>
      </w:r>
      <w:r w:rsidR="000F1E1F">
        <w:rPr>
          <w:rFonts w:asciiTheme="majorHAnsi" w:hAnsiTheme="majorHAnsi" w:cstheme="majorHAnsi"/>
          <w:sz w:val="18"/>
          <w:szCs w:val="18"/>
        </w:rPr>
        <w:t>visit</w:t>
      </w:r>
      <w:r w:rsidRPr="002A0350">
        <w:rPr>
          <w:rFonts w:asciiTheme="majorHAnsi" w:hAnsiTheme="majorHAnsi" w:cstheme="majorHAnsi"/>
          <w:sz w:val="18"/>
          <w:szCs w:val="18"/>
        </w:rPr>
        <w:t xml:space="preserve"> the </w:t>
      </w:r>
      <w:r w:rsidR="000F1E1F">
        <w:rPr>
          <w:rFonts w:asciiTheme="majorHAnsi" w:hAnsiTheme="majorHAnsi" w:cstheme="majorHAnsi"/>
          <w:sz w:val="18"/>
          <w:szCs w:val="18"/>
        </w:rPr>
        <w:t>School Nutrition Unit</w:t>
      </w:r>
      <w:r w:rsidRPr="002A0350">
        <w:rPr>
          <w:rFonts w:asciiTheme="majorHAnsi" w:hAnsiTheme="majorHAnsi" w:cstheme="majorHAnsi"/>
          <w:sz w:val="18"/>
          <w:szCs w:val="18"/>
        </w:rPr>
        <w:t xml:space="preserve"> SFSP </w:t>
      </w:r>
      <w:r w:rsidR="000F1E1F">
        <w:rPr>
          <w:rFonts w:asciiTheme="majorHAnsi" w:hAnsiTheme="majorHAnsi" w:cstheme="majorHAnsi"/>
          <w:sz w:val="18"/>
          <w:szCs w:val="18"/>
        </w:rPr>
        <w:t xml:space="preserve">How to Apply </w:t>
      </w:r>
      <w:r w:rsidRPr="002A0350">
        <w:rPr>
          <w:rFonts w:asciiTheme="majorHAnsi" w:hAnsiTheme="majorHAnsi" w:cstheme="majorHAnsi"/>
          <w:sz w:val="18"/>
          <w:szCs w:val="18"/>
        </w:rPr>
        <w:t>website:</w:t>
      </w:r>
      <w:r w:rsidRPr="002A0350">
        <w:rPr>
          <w:sz w:val="18"/>
          <w:szCs w:val="18"/>
        </w:rPr>
        <w:t xml:space="preserve"> </w:t>
      </w:r>
      <w:r w:rsidR="000F1E1F" w:rsidRPr="000F1E1F">
        <w:rPr>
          <w:rStyle w:val="Hyperlink"/>
          <w:rFonts w:asciiTheme="majorHAnsi" w:hAnsiTheme="majorHAnsi" w:cstheme="majorHAnsi"/>
          <w:sz w:val="18"/>
          <w:szCs w:val="18"/>
        </w:rPr>
        <w:t>http://www.cde.state.co.us/nutrition/osnsfspapplicationclaimsystem#application</w:t>
      </w:r>
      <w:r w:rsidRPr="002A0350">
        <w:rPr>
          <w:rFonts w:asciiTheme="majorHAnsi" w:hAnsiTheme="majorHAnsi" w:cstheme="majorHAnsi"/>
          <w:sz w:val="18"/>
          <w:szCs w:val="18"/>
        </w:rPr>
        <w:t>. Instructions and links for obtaining the free and reduced-price meal data are provided.</w:t>
      </w:r>
    </w:p>
    <w:p w14:paraId="577057D5" w14:textId="77777777" w:rsidR="002A0350" w:rsidRPr="002A0350" w:rsidRDefault="002A0350" w:rsidP="002A0350">
      <w:pPr>
        <w:pStyle w:val="NoSpacing"/>
        <w:rPr>
          <w:rFonts w:asciiTheme="majorHAnsi" w:hAnsiTheme="majorHAnsi" w:cstheme="majorHAnsi"/>
          <w:sz w:val="18"/>
          <w:szCs w:val="18"/>
        </w:rPr>
      </w:pPr>
    </w:p>
    <w:p w14:paraId="0BE6744D" w14:textId="77777777" w:rsidR="002A0350" w:rsidRPr="002A0350" w:rsidRDefault="002A0350" w:rsidP="002A0350">
      <w:pPr>
        <w:pStyle w:val="NoSpacing"/>
        <w:rPr>
          <w:rFonts w:asciiTheme="majorHAnsi" w:hAnsiTheme="majorHAnsi" w:cstheme="majorHAnsi"/>
          <w:sz w:val="18"/>
          <w:szCs w:val="18"/>
        </w:rPr>
      </w:pPr>
      <w:r w:rsidRPr="002A0350">
        <w:rPr>
          <w:rStyle w:val="Strong"/>
          <w:rFonts w:asciiTheme="majorHAnsi" w:hAnsiTheme="majorHAnsi" w:cstheme="majorHAnsi"/>
          <w:color w:val="000000"/>
          <w:sz w:val="18"/>
          <w:szCs w:val="18"/>
        </w:rPr>
        <w:t>14: Where do sponsors find a meal vendor?</w:t>
      </w:r>
    </w:p>
    <w:p w14:paraId="6CBE040B" w14:textId="1460634A" w:rsidR="002A0350" w:rsidRDefault="002A0350" w:rsidP="002A0350">
      <w:pPr>
        <w:pStyle w:val="NoSpacing"/>
        <w:rPr>
          <w:rFonts w:asciiTheme="majorHAnsi" w:hAnsiTheme="majorHAnsi" w:cstheme="majorHAnsi"/>
          <w:sz w:val="18"/>
          <w:szCs w:val="18"/>
        </w:rPr>
      </w:pPr>
      <w:r w:rsidRPr="002A0350">
        <w:rPr>
          <w:rFonts w:asciiTheme="majorHAnsi" w:hAnsiTheme="majorHAnsi" w:cstheme="majorHAnsi"/>
          <w:sz w:val="18"/>
          <w:szCs w:val="18"/>
        </w:rPr>
        <w:t xml:space="preserve">Please contact the </w:t>
      </w:r>
      <w:r w:rsidR="000F1E1F">
        <w:rPr>
          <w:rFonts w:asciiTheme="majorHAnsi" w:hAnsiTheme="majorHAnsi" w:cstheme="majorHAnsi"/>
          <w:sz w:val="18"/>
          <w:szCs w:val="18"/>
        </w:rPr>
        <w:t>School Nutrition Unit</w:t>
      </w:r>
      <w:r w:rsidRPr="002A0350">
        <w:rPr>
          <w:rFonts w:asciiTheme="majorHAnsi" w:hAnsiTheme="majorHAnsi" w:cstheme="majorHAnsi"/>
          <w:sz w:val="18"/>
          <w:szCs w:val="18"/>
        </w:rPr>
        <w:t xml:space="preserve"> to receive the registered vendor list. Please note that when a vendor is used, sponsors are ultimately responsible for ensuring that reimbursable meals are prepared, delivered, and served. For more information on selecting a vendor, please read the </w:t>
      </w:r>
      <w:hyperlink r:id="rId9" w:history="1">
        <w:r w:rsidRPr="000F1E1F">
          <w:rPr>
            <w:rStyle w:val="Hyperlink"/>
            <w:rFonts w:asciiTheme="majorHAnsi" w:hAnsiTheme="majorHAnsi" w:cstheme="majorHAnsi"/>
            <w:i/>
            <w:sz w:val="18"/>
            <w:szCs w:val="18"/>
          </w:rPr>
          <w:t>Administrative Guidance for Sponsors</w:t>
        </w:r>
      </w:hyperlink>
      <w:r w:rsidR="000F1E1F">
        <w:rPr>
          <w:rFonts w:asciiTheme="majorHAnsi" w:hAnsiTheme="majorHAnsi" w:cstheme="majorHAnsi"/>
          <w:sz w:val="18"/>
          <w:szCs w:val="18"/>
        </w:rPr>
        <w:t>.</w:t>
      </w:r>
    </w:p>
    <w:p w14:paraId="29586557" w14:textId="77777777" w:rsidR="002A0350" w:rsidRPr="002A0350" w:rsidRDefault="002A0350" w:rsidP="002A0350">
      <w:pPr>
        <w:pStyle w:val="NoSpacing"/>
        <w:rPr>
          <w:rFonts w:asciiTheme="majorHAnsi" w:hAnsiTheme="majorHAnsi" w:cstheme="majorHAnsi"/>
          <w:sz w:val="18"/>
          <w:szCs w:val="18"/>
        </w:rPr>
      </w:pPr>
    </w:p>
    <w:p w14:paraId="6EE4D308" w14:textId="77777777" w:rsidR="002A0350" w:rsidRPr="002A0350" w:rsidRDefault="002A0350" w:rsidP="002A0350">
      <w:pPr>
        <w:pStyle w:val="NoSpacing"/>
        <w:rPr>
          <w:rFonts w:asciiTheme="majorHAnsi" w:hAnsiTheme="majorHAnsi" w:cstheme="majorHAnsi"/>
          <w:sz w:val="18"/>
          <w:szCs w:val="18"/>
        </w:rPr>
      </w:pPr>
      <w:r w:rsidRPr="002A0350">
        <w:rPr>
          <w:rStyle w:val="Strong"/>
          <w:rFonts w:asciiTheme="majorHAnsi" w:hAnsiTheme="majorHAnsi" w:cstheme="majorHAnsi"/>
          <w:color w:val="000000"/>
          <w:sz w:val="18"/>
          <w:szCs w:val="18"/>
        </w:rPr>
        <w:t>16: Can sponsors use a vendor that is not on the Registered Vendor List?</w:t>
      </w:r>
    </w:p>
    <w:p w14:paraId="5B80DB4E" w14:textId="77777777" w:rsidR="002A0350" w:rsidRPr="002A0350" w:rsidRDefault="002A0350" w:rsidP="002A0350">
      <w:pPr>
        <w:pStyle w:val="NoSpacing"/>
        <w:rPr>
          <w:rFonts w:asciiTheme="majorHAnsi" w:hAnsiTheme="majorHAnsi" w:cstheme="majorHAnsi"/>
          <w:sz w:val="18"/>
          <w:szCs w:val="18"/>
        </w:rPr>
      </w:pPr>
      <w:r w:rsidRPr="002A0350">
        <w:rPr>
          <w:rFonts w:asciiTheme="majorHAnsi" w:hAnsiTheme="majorHAnsi" w:cstheme="majorHAnsi"/>
          <w:sz w:val="18"/>
          <w:szCs w:val="18"/>
        </w:rPr>
        <w:t xml:space="preserve"> At this time, sponsors may procure meals from only a school district or another SFSP sponsor without being on the Registered Vendors List.</w:t>
      </w:r>
    </w:p>
    <w:p w14:paraId="796A33D9" w14:textId="77777777" w:rsidR="002A0350" w:rsidRPr="002A0350" w:rsidRDefault="002A0350" w:rsidP="002A0350">
      <w:pPr>
        <w:pStyle w:val="NoSpacing"/>
        <w:rPr>
          <w:rFonts w:asciiTheme="majorHAnsi" w:hAnsiTheme="majorHAnsi" w:cstheme="majorHAnsi"/>
          <w:sz w:val="18"/>
          <w:szCs w:val="18"/>
        </w:rPr>
      </w:pPr>
    </w:p>
    <w:p w14:paraId="7A53F6FA" w14:textId="77777777" w:rsidR="002A0350" w:rsidRPr="002A0350" w:rsidRDefault="002A0350" w:rsidP="002A0350">
      <w:pPr>
        <w:pStyle w:val="NoSpacing"/>
        <w:rPr>
          <w:rFonts w:asciiTheme="majorHAnsi" w:hAnsiTheme="majorHAnsi" w:cstheme="majorHAnsi"/>
          <w:b/>
          <w:sz w:val="18"/>
          <w:szCs w:val="18"/>
        </w:rPr>
      </w:pPr>
      <w:r w:rsidRPr="002A0350">
        <w:rPr>
          <w:rFonts w:asciiTheme="majorHAnsi" w:hAnsiTheme="majorHAnsi" w:cstheme="majorHAnsi"/>
          <w:b/>
          <w:sz w:val="18"/>
          <w:szCs w:val="18"/>
        </w:rPr>
        <w:t xml:space="preserve">17. Can sponsors combine claims for reimbursement? </w:t>
      </w:r>
    </w:p>
    <w:p w14:paraId="0236CB49" w14:textId="77777777" w:rsidR="002A0350" w:rsidRPr="002A0350" w:rsidRDefault="002A0350" w:rsidP="002A0350">
      <w:pPr>
        <w:pStyle w:val="NoSpacing"/>
        <w:rPr>
          <w:rFonts w:asciiTheme="majorHAnsi" w:hAnsiTheme="majorHAnsi" w:cstheme="majorHAnsi"/>
          <w:color w:val="000000"/>
          <w:sz w:val="18"/>
          <w:szCs w:val="18"/>
        </w:rPr>
      </w:pPr>
      <w:r w:rsidRPr="002A0350">
        <w:rPr>
          <w:rFonts w:asciiTheme="majorHAnsi" w:hAnsiTheme="majorHAnsi" w:cstheme="majorHAnsi"/>
          <w:color w:val="000000"/>
          <w:sz w:val="18"/>
          <w:szCs w:val="18"/>
        </w:rPr>
        <w:t xml:space="preserve">A sponsor is able to combine claims as follows: </w:t>
      </w:r>
    </w:p>
    <w:p w14:paraId="0B2169BE" w14:textId="77777777" w:rsidR="002A0350" w:rsidRPr="002A0350" w:rsidRDefault="002A0350" w:rsidP="002A0350">
      <w:pPr>
        <w:pStyle w:val="ListParagraph"/>
        <w:numPr>
          <w:ilvl w:val="1"/>
          <w:numId w:val="19"/>
        </w:numPr>
        <w:contextualSpacing w:val="0"/>
        <w:rPr>
          <w:rFonts w:asciiTheme="majorHAnsi" w:hAnsiTheme="majorHAnsi"/>
          <w:sz w:val="18"/>
          <w:szCs w:val="18"/>
        </w:rPr>
      </w:pPr>
      <w:r w:rsidRPr="002A0350">
        <w:rPr>
          <w:rFonts w:asciiTheme="majorHAnsi" w:hAnsiTheme="majorHAnsi"/>
          <w:color w:val="000000"/>
          <w:sz w:val="18"/>
          <w:szCs w:val="18"/>
        </w:rPr>
        <w:t xml:space="preserve">10 days or less in the initial month of operation combined with the claim for the subsequent month </w:t>
      </w:r>
    </w:p>
    <w:p w14:paraId="1BE256AD" w14:textId="77777777" w:rsidR="002A0350" w:rsidRPr="002A0350" w:rsidRDefault="002A0350" w:rsidP="002A0350">
      <w:pPr>
        <w:pStyle w:val="ListParagraph"/>
        <w:numPr>
          <w:ilvl w:val="1"/>
          <w:numId w:val="19"/>
        </w:numPr>
        <w:contextualSpacing w:val="0"/>
        <w:rPr>
          <w:rFonts w:asciiTheme="majorHAnsi" w:hAnsiTheme="majorHAnsi"/>
          <w:sz w:val="18"/>
          <w:szCs w:val="18"/>
        </w:rPr>
      </w:pPr>
      <w:r w:rsidRPr="002A0350">
        <w:rPr>
          <w:rFonts w:asciiTheme="majorHAnsi" w:hAnsiTheme="majorHAnsi"/>
          <w:color w:val="000000"/>
          <w:sz w:val="18"/>
          <w:szCs w:val="18"/>
        </w:rPr>
        <w:t>Up to three consecutive months may be combined, as long as the combined claim includes only 10 days or less from the first and last month of program operations (i.e., a total of 20 extra days)</w:t>
      </w:r>
    </w:p>
    <w:p w14:paraId="5523DB3E" w14:textId="3D5B7276" w:rsidR="002A0350" w:rsidRPr="002A0350" w:rsidRDefault="002A0350" w:rsidP="002A0350">
      <w:pPr>
        <w:rPr>
          <w:rFonts w:asciiTheme="majorHAnsi" w:hAnsiTheme="majorHAnsi"/>
          <w:sz w:val="18"/>
          <w:szCs w:val="18"/>
        </w:rPr>
      </w:pPr>
      <w:r w:rsidRPr="002A0350">
        <w:rPr>
          <w:rFonts w:asciiTheme="majorHAnsi" w:hAnsiTheme="majorHAnsi"/>
          <w:sz w:val="18"/>
          <w:szCs w:val="18"/>
        </w:rPr>
        <w:t>When combining claim months, enter the number of meals served, and click continue. On the next screen, adjust the date of the claim covered to include the months being claimed, and submit for payment.</w:t>
      </w:r>
      <w:r w:rsidR="000F1E1F">
        <w:rPr>
          <w:rFonts w:asciiTheme="majorHAnsi" w:hAnsiTheme="majorHAnsi"/>
          <w:sz w:val="18"/>
          <w:szCs w:val="18"/>
        </w:rPr>
        <w:t xml:space="preserve"> Combined claims are due 60 days from the last day of monthly operation.</w:t>
      </w:r>
    </w:p>
    <w:p w14:paraId="5B9EB127" w14:textId="77777777" w:rsidR="002A0350" w:rsidRPr="002A0350" w:rsidRDefault="002A0350" w:rsidP="002A0350">
      <w:pPr>
        <w:rPr>
          <w:rFonts w:asciiTheme="majorHAnsi" w:hAnsiTheme="majorHAnsi" w:cstheme="majorHAnsi"/>
          <w:sz w:val="18"/>
          <w:szCs w:val="18"/>
        </w:rPr>
      </w:pPr>
    </w:p>
    <w:p w14:paraId="1799BEC3" w14:textId="77777777" w:rsidR="00A55441" w:rsidRDefault="00A55441" w:rsidP="00BF5460">
      <w:pPr>
        <w:rPr>
          <w:sz w:val="18"/>
          <w:szCs w:val="18"/>
        </w:rPr>
      </w:pPr>
    </w:p>
    <w:sectPr w:rsidR="00A55441" w:rsidSect="001B3D81">
      <w:headerReference w:type="default" r:id="rId10"/>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5B6C6" w14:textId="77777777" w:rsidR="006F44F5" w:rsidRDefault="006F44F5" w:rsidP="001B3D81">
      <w:r>
        <w:separator/>
      </w:r>
    </w:p>
  </w:endnote>
  <w:endnote w:type="continuationSeparator" w:id="0">
    <w:p w14:paraId="6FCD905F" w14:textId="77777777" w:rsidR="006F44F5" w:rsidRDefault="006F44F5" w:rsidP="001B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useo Slab 500">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F1527" w14:textId="77777777" w:rsidR="001E340A" w:rsidRPr="002A0350" w:rsidRDefault="001E340A" w:rsidP="001E340A">
    <w:pPr>
      <w:jc w:val="center"/>
      <w:rPr>
        <w:sz w:val="18"/>
        <w:szCs w:val="18"/>
      </w:rPr>
    </w:pPr>
    <w:r>
      <w:rPr>
        <w:sz w:val="18"/>
        <w:szCs w:val="18"/>
      </w:rPr>
      <w:t>This institution is an equal opportunity provider.</w:t>
    </w:r>
  </w:p>
  <w:p w14:paraId="5809ACE9" w14:textId="77777777" w:rsidR="001E340A" w:rsidRDefault="001E3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F50E0" w14:textId="77777777" w:rsidR="006F44F5" w:rsidRDefault="006F44F5" w:rsidP="001B3D81">
      <w:r>
        <w:separator/>
      </w:r>
    </w:p>
  </w:footnote>
  <w:footnote w:type="continuationSeparator" w:id="0">
    <w:p w14:paraId="71D7D789" w14:textId="77777777" w:rsidR="006F44F5" w:rsidRDefault="006F44F5" w:rsidP="001B3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1742A" w14:textId="71233E05" w:rsidR="005C2DE1" w:rsidRDefault="001E340A" w:rsidP="001B3D81">
    <w:pPr>
      <w:pStyle w:val="Header"/>
      <w:tabs>
        <w:tab w:val="clear" w:pos="4320"/>
        <w:tab w:val="clear" w:pos="8640"/>
        <w:tab w:val="left" w:pos="1820"/>
        <w:tab w:val="left" w:pos="4373"/>
      </w:tabs>
    </w:pPr>
    <w:r w:rsidRPr="001E340A">
      <w:rPr>
        <w:noProof/>
      </w:rPr>
      <w:drawing>
        <wp:inline distT="0" distB="0" distL="0" distR="0" wp14:anchorId="7AA5B782" wp14:editId="4148FFD8">
          <wp:extent cx="1032087" cy="438150"/>
          <wp:effectExtent l="0" t="0" r="0" b="0"/>
          <wp:docPr id="11" name="Picture 11" descr="J:\Summer Food Service Program SFSP\Forms &amp; Internal Policy\Resource Updates\cde_logo_fullColor-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Summer Food Service Program SFSP\Forms &amp; Internal Policy\Resource Updates\cde_logo_fullColor-emble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819" cy="441432"/>
                  </a:xfrm>
                  <a:prstGeom prst="rect">
                    <a:avLst/>
                  </a:prstGeom>
                  <a:noFill/>
                  <a:ln>
                    <a:noFill/>
                  </a:ln>
                </pic:spPr>
              </pic:pic>
            </a:graphicData>
          </a:graphic>
        </wp:inline>
      </w:drawing>
    </w:r>
    <w:r w:rsidR="005C2DE1">
      <w:tab/>
    </w:r>
    <w:r w:rsidR="005C2DE1">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620"/>
      <w:gridCol w:w="673"/>
    </w:tblGrid>
    <w:tr w:rsidR="005C2DE1" w:rsidRPr="0025191F" w14:paraId="2BE49C09" w14:textId="77777777" w:rsidTr="005C2DE1">
      <w:tc>
        <w:tcPr>
          <w:tcW w:w="4702" w:type="pct"/>
          <w:tcBorders>
            <w:bottom w:val="nil"/>
            <w:right w:val="single" w:sz="4" w:space="0" w:color="BFBFBF"/>
          </w:tcBorders>
        </w:tcPr>
        <w:p w14:paraId="3982480C" w14:textId="64AB22C6" w:rsidR="005C2DE1" w:rsidRPr="0030192B" w:rsidRDefault="001E340A" w:rsidP="001B3D81">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964394160"/>
              <w:dataBinding w:prefixMappings="xmlns:ns0='http://schemas.openxmlformats.org/package/2006/metadata/core-properties' xmlns:ns1='http://purl.org/dc/elements/1.1/'" w:xpath="/ns0:coreProperties[1]/ns1:title[1]" w:storeItemID="{6C3C8BC8-F283-45AE-878A-BAB7291924A1}"/>
              <w:text/>
            </w:sdtPr>
            <w:sdtEndPr/>
            <w:sdtContent>
              <w:r w:rsidR="00A55441">
                <w:rPr>
                  <w:rFonts w:ascii="Museo Slab 500" w:hAnsi="Museo Slab 500"/>
                  <w:b/>
                  <w:bCs/>
                  <w:color w:val="919BA5" w:themeColor="text1" w:themeTint="A6"/>
                  <w:sz w:val="18"/>
                  <w:szCs w:val="18"/>
                </w:rPr>
                <w:t>SFSP Frequently Asked Questions</w:t>
              </w:r>
            </w:sdtContent>
          </w:sdt>
        </w:p>
      </w:tc>
      <w:tc>
        <w:tcPr>
          <w:tcW w:w="298" w:type="pct"/>
          <w:tcBorders>
            <w:left w:val="single" w:sz="4" w:space="0" w:color="BFBFBF"/>
            <w:bottom w:val="nil"/>
          </w:tcBorders>
        </w:tcPr>
        <w:p w14:paraId="5612D790" w14:textId="77777777" w:rsidR="005C2DE1" w:rsidRPr="0030192B" w:rsidRDefault="005C2DE1" w:rsidP="005C2DE1">
          <w:pPr>
            <w:ind w:right="-90"/>
            <w:rPr>
              <w:rFonts w:eastAsia="Cambria"/>
              <w:b/>
              <w:color w:val="7F3809" w:themeColor="accent6" w:themeShade="80"/>
              <w:szCs w:val="20"/>
            </w:rPr>
          </w:pPr>
          <w:r w:rsidRPr="00CF122E">
            <w:rPr>
              <w:b/>
              <w:color w:val="919BA5" w:themeColor="text1" w:themeTint="A6"/>
              <w:szCs w:val="20"/>
            </w:rPr>
            <w:fldChar w:fldCharType="begin"/>
          </w:r>
          <w:r w:rsidRPr="00CF122E">
            <w:rPr>
              <w:b/>
              <w:color w:val="919BA5" w:themeColor="text1" w:themeTint="A6"/>
              <w:szCs w:val="20"/>
            </w:rPr>
            <w:instrText xml:space="preserve"> PAGE   \* MERGEFORMAT </w:instrText>
          </w:r>
          <w:r w:rsidRPr="00CF122E">
            <w:rPr>
              <w:b/>
              <w:color w:val="919BA5" w:themeColor="text1" w:themeTint="A6"/>
              <w:szCs w:val="20"/>
            </w:rPr>
            <w:fldChar w:fldCharType="separate"/>
          </w:r>
          <w:r w:rsidR="001E340A">
            <w:rPr>
              <w:b/>
              <w:noProof/>
              <w:color w:val="919BA5" w:themeColor="text1" w:themeTint="A6"/>
              <w:szCs w:val="20"/>
            </w:rPr>
            <w:t>2</w:t>
          </w:r>
          <w:r w:rsidRPr="00CF122E">
            <w:rPr>
              <w:b/>
              <w:color w:val="919BA5" w:themeColor="text1" w:themeTint="A6"/>
              <w:szCs w:val="20"/>
            </w:rPr>
            <w:fldChar w:fldCharType="end"/>
          </w:r>
        </w:p>
      </w:tc>
    </w:tr>
  </w:tbl>
  <w:p w14:paraId="7C42CE3F" w14:textId="77777777" w:rsidR="005C2DE1" w:rsidRDefault="005C2DE1" w:rsidP="001B3D81">
    <w:pPr>
      <w:pStyle w:val="Header"/>
      <w:tabs>
        <w:tab w:val="clear" w:pos="4320"/>
        <w:tab w:val="clear" w:pos="8640"/>
        <w:tab w:val="left" w:pos="4373"/>
      </w:tabs>
    </w:pPr>
  </w:p>
  <w:p w14:paraId="5EE21702" w14:textId="4BAB50AE" w:rsidR="005C2DE1" w:rsidRDefault="001E340A" w:rsidP="001B3D81">
    <w:pPr>
      <w:pStyle w:val="Header"/>
      <w:tabs>
        <w:tab w:val="clear" w:pos="4320"/>
        <w:tab w:val="clear" w:pos="8640"/>
        <w:tab w:val="left" w:pos="4373"/>
      </w:tabs>
    </w:pPr>
    <w:r>
      <w:pict w14:anchorId="2904C11E">
        <v:rect id="_x0000_i1058" style="width:540pt;height:1pt" o:hralign="center" o:hrstd="t" o:hr="t" fillcolor="#aaa"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6548E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5FAE6D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D54A34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6E2A75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1AA52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60E8E9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5509AE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CB4AF5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DDEFC1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B2AB4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E245F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9337DF"/>
    <w:multiLevelType w:val="hybridMultilevel"/>
    <w:tmpl w:val="3000FE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94D3D"/>
    <w:multiLevelType w:val="hybridMultilevel"/>
    <w:tmpl w:val="DF5A42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B004803"/>
    <w:multiLevelType w:val="hybridMultilevel"/>
    <w:tmpl w:val="D19E49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14"/>
  </w:num>
  <w:num w:numId="2">
    <w:abstractNumId w:val="14"/>
  </w:num>
  <w:num w:numId="3">
    <w:abstractNumId w:val="15"/>
  </w:num>
  <w:num w:numId="4">
    <w:abstractNumId w:val="14"/>
  </w:num>
  <w:num w:numId="5">
    <w:abstractNumId w:val="15"/>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1"/>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C6"/>
    <w:rsid w:val="00047511"/>
    <w:rsid w:val="000E23EE"/>
    <w:rsid w:val="000F1E1F"/>
    <w:rsid w:val="001B3D81"/>
    <w:rsid w:val="001E340A"/>
    <w:rsid w:val="00205184"/>
    <w:rsid w:val="00294F34"/>
    <w:rsid w:val="002A0350"/>
    <w:rsid w:val="002C42EF"/>
    <w:rsid w:val="003B56C6"/>
    <w:rsid w:val="004724D6"/>
    <w:rsid w:val="004F2324"/>
    <w:rsid w:val="00540C0A"/>
    <w:rsid w:val="005C2DE1"/>
    <w:rsid w:val="00624562"/>
    <w:rsid w:val="006F44F5"/>
    <w:rsid w:val="008428F4"/>
    <w:rsid w:val="00846456"/>
    <w:rsid w:val="009D4B39"/>
    <w:rsid w:val="00A55441"/>
    <w:rsid w:val="00B75D0F"/>
    <w:rsid w:val="00BF5460"/>
    <w:rsid w:val="00CB14F0"/>
    <w:rsid w:val="00F44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22A8966D"/>
  <w14:defaultImageDpi w14:val="300"/>
  <w15:docId w15:val="{3FD44315-97D6-475B-B070-7CADBF49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22"/>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 w:type="character" w:styleId="Emphasis">
    <w:name w:val="Emphasis"/>
    <w:basedOn w:val="DefaultParagraphFont"/>
    <w:uiPriority w:val="20"/>
    <w:qFormat/>
    <w:rsid w:val="002A0350"/>
    <w:rPr>
      <w:i/>
      <w:iCs/>
    </w:rPr>
  </w:style>
  <w:style w:type="paragraph" w:styleId="NoSpacing">
    <w:name w:val="No Spacing"/>
    <w:uiPriority w:val="1"/>
    <w:qFormat/>
    <w:rsid w:val="002A0350"/>
    <w:rPr>
      <w:rFonts w:ascii="Palatino Linotype" w:hAnsi="Palatino Linotype"/>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ns-prod.azureedge.net/sites/default/files/sfsp/AdminGuideSponso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E3567-FB10-43F8-9A2C-213CA1E49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SFSP Frequently Asked Questions</vt:lpstr>
    </vt:vector>
  </TitlesOfParts>
  <Company>Colorado State Education</Company>
  <LinksUpToDate>false</LinksUpToDate>
  <CharactersWithSpaces>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SFSP Frequently Asked Questions</dc:title>
  <dc:creator>Beth Hunter</dc:creator>
  <cp:lastModifiedBy>Pullen, McKenna</cp:lastModifiedBy>
  <cp:revision>2</cp:revision>
  <cp:lastPrinted>2014-06-20T05:03:00Z</cp:lastPrinted>
  <dcterms:created xsi:type="dcterms:W3CDTF">2020-02-18T22:34:00Z</dcterms:created>
  <dcterms:modified xsi:type="dcterms:W3CDTF">2020-02-18T22:34:00Z</dcterms:modified>
</cp:coreProperties>
</file>