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F8312" w14:textId="77777777" w:rsidR="00E36ED4" w:rsidRPr="00500813" w:rsidRDefault="00E36ED4" w:rsidP="00E36ED4">
      <w:pPr>
        <w:jc w:val="center"/>
        <w:rPr>
          <w:rFonts w:ascii="Museo Slab 500" w:eastAsia="Museo Slab 500" w:hAnsi="Museo Slab 500" w:cs="Museo Slab 500"/>
          <w:sz w:val="32"/>
          <w:szCs w:val="32"/>
          <w:highlight w:val="yellow"/>
          <w:lang w:val="es-MX"/>
        </w:rPr>
      </w:pPr>
      <w:r w:rsidRPr="00500813">
        <w:rPr>
          <w:rFonts w:ascii="Museo Slab 500" w:eastAsia="Museo Slab 500" w:hAnsi="Museo Slab 500" w:cs="Museo Slab 500"/>
          <w:sz w:val="32"/>
          <w:szCs w:val="32"/>
          <w:highlight w:val="yellow"/>
          <w:lang w:val="es-MX"/>
        </w:rPr>
        <w:t>[Insertar el encabezamiento de carta del distrito]</w:t>
      </w:r>
    </w:p>
    <w:p w14:paraId="52EB2509" w14:textId="76AB52C7" w:rsidR="00950608" w:rsidRPr="00500813" w:rsidRDefault="00E36ED4" w:rsidP="00E36ED4">
      <w:pPr>
        <w:jc w:val="center"/>
        <w:rPr>
          <w:rFonts w:ascii="Museo Slab 500" w:eastAsia="Museo Slab 500" w:hAnsi="Museo Slab 500" w:cs="Museo Slab 500"/>
          <w:b/>
          <w:sz w:val="32"/>
          <w:szCs w:val="32"/>
          <w:lang w:val="es-MX"/>
        </w:rPr>
      </w:pPr>
      <w:r w:rsidRPr="00500813">
        <w:rPr>
          <w:rFonts w:ascii="Museo Slab 500" w:eastAsia="Museo Slab 500" w:hAnsi="Museo Slab 500" w:cs="Museo Slab 500"/>
          <w:b/>
          <w:sz w:val="32"/>
          <w:szCs w:val="32"/>
          <w:lang w:val="es-MX"/>
        </w:rPr>
        <w:t>Notificación de cambio en los beneficios de comidas escolares gratuitas y a precio reducido</w:t>
      </w:r>
    </w:p>
    <w:p w14:paraId="55B5E669" w14:textId="259391DB" w:rsidR="00E36ED4" w:rsidRPr="00500813" w:rsidRDefault="00E36ED4" w:rsidP="00E36ED4">
      <w:pPr>
        <w:jc w:val="center"/>
        <w:rPr>
          <w:rFonts w:ascii="Museo Slab 500" w:eastAsia="Museo Slab 500" w:hAnsi="Museo Slab 500" w:cs="Museo Slab 500"/>
          <w:sz w:val="24"/>
          <w:highlight w:val="yellow"/>
          <w:lang w:val="es-MX"/>
        </w:rPr>
      </w:pPr>
      <w:r w:rsidRPr="00500813">
        <w:rPr>
          <w:rFonts w:ascii="Museo Slab 500" w:eastAsia="Museo Slab 500" w:hAnsi="Museo Slab 500" w:cs="Museo Slab 500"/>
          <w:sz w:val="24"/>
          <w:lang w:val="es-MX"/>
        </w:rPr>
        <w:t>Año escolar 20</w:t>
      </w:r>
      <w:r w:rsidRPr="00500813">
        <w:rPr>
          <w:rFonts w:ascii="Museo Slab 500" w:eastAsia="Museo Slab 500" w:hAnsi="Museo Slab 500" w:cs="Museo Slab 500"/>
          <w:sz w:val="24"/>
          <w:highlight w:val="yellow"/>
          <w:lang w:val="es-MX"/>
        </w:rPr>
        <w:t>__</w:t>
      </w:r>
      <w:r w:rsidRPr="00500813">
        <w:rPr>
          <w:rFonts w:ascii="Museo Slab 500" w:eastAsia="Museo Slab 500" w:hAnsi="Museo Slab 500" w:cs="Museo Slab 500"/>
          <w:sz w:val="24"/>
          <w:lang w:val="es-MX"/>
        </w:rPr>
        <w:t>-20</w:t>
      </w:r>
      <w:r w:rsidRPr="00500813">
        <w:rPr>
          <w:rFonts w:ascii="Museo Slab 500" w:eastAsia="Museo Slab 500" w:hAnsi="Museo Slab 500" w:cs="Museo Slab 500"/>
          <w:sz w:val="24"/>
          <w:highlight w:val="yellow"/>
          <w:lang w:val="es-MX"/>
        </w:rPr>
        <w:t>__</w:t>
      </w:r>
    </w:p>
    <w:p w14:paraId="71038844" w14:textId="77777777" w:rsidR="00E36ED4" w:rsidRPr="00500813" w:rsidRDefault="00E36ED4"/>
    <w:p w14:paraId="2E3B2409" w14:textId="57E6A75C" w:rsidR="00E36ED4" w:rsidRPr="00500813" w:rsidRDefault="00E36ED4">
      <w:pPr>
        <w:rPr>
          <w:lang w:val="es-MX"/>
        </w:rPr>
      </w:pPr>
      <w:r w:rsidRPr="00500813">
        <w:rPr>
          <w:lang w:val="es-MX"/>
        </w:rPr>
        <w:t>Estimado padre o tutor:</w:t>
      </w:r>
    </w:p>
    <w:p w14:paraId="3B80D762" w14:textId="77777777" w:rsidR="00E36ED4" w:rsidRPr="00500813" w:rsidRDefault="00E36ED4">
      <w:pPr>
        <w:rPr>
          <w:lang w:val="es-MX"/>
        </w:rPr>
      </w:pPr>
    </w:p>
    <w:p w14:paraId="27D2B67C" w14:textId="77777777" w:rsidR="00E36ED4" w:rsidRPr="00500813" w:rsidRDefault="00E36ED4" w:rsidP="00E36ED4">
      <w:pPr>
        <w:jc w:val="both"/>
        <w:rPr>
          <w:b/>
          <w:lang w:val="es-MX"/>
        </w:rPr>
      </w:pPr>
      <w:r w:rsidRPr="00500813">
        <w:rPr>
          <w:b/>
          <w:highlight w:val="yellow"/>
          <w:lang w:val="es-MX"/>
        </w:rPr>
        <w:t>(Nombre de la escuela o el distrito)</w:t>
      </w:r>
      <w:r w:rsidRPr="00500813">
        <w:rPr>
          <w:b/>
          <w:lang w:val="es-MX"/>
        </w:rPr>
        <w:t xml:space="preserve"> ofrece </w:t>
      </w:r>
      <w:r w:rsidRPr="00500813">
        <w:rPr>
          <w:b/>
          <w:highlight w:val="yellow"/>
          <w:lang w:val="es-MX"/>
        </w:rPr>
        <w:t>(desayuno, almuerzo o desayuno y almuerzo)</w:t>
      </w:r>
      <w:r w:rsidRPr="00500813">
        <w:rPr>
          <w:b/>
          <w:lang w:val="es-MX"/>
        </w:rPr>
        <w:t xml:space="preserve"> sin costo para todos los estudiantes. Sin embargo, </w:t>
      </w:r>
      <w:r w:rsidRPr="00500813">
        <w:rPr>
          <w:b/>
          <w:highlight w:val="yellow"/>
          <w:lang w:val="es-MX"/>
        </w:rPr>
        <w:t>(nombre de la escuela o el distrito)</w:t>
      </w:r>
      <w:r w:rsidRPr="00500813">
        <w:rPr>
          <w:b/>
          <w:lang w:val="es-MX"/>
        </w:rPr>
        <w:t xml:space="preserve"> debe hacer un seguimiento de la elegibilidad federal de los estudiantes para asegurar que nuestras escuelas obtengan el financiamiento para el que califican.</w:t>
      </w:r>
    </w:p>
    <w:p w14:paraId="5E8823CF" w14:textId="77777777" w:rsidR="00E36ED4" w:rsidRPr="00500813" w:rsidRDefault="00E36ED4"/>
    <w:p w14:paraId="3CAE3F2C" w14:textId="77777777" w:rsidR="00E36ED4" w:rsidRPr="00500813" w:rsidRDefault="00E36ED4" w:rsidP="00E36ED4">
      <w:pPr>
        <w:spacing w:after="120"/>
        <w:rPr>
          <w:lang w:val="es-MX"/>
        </w:rPr>
      </w:pPr>
      <w:r w:rsidRPr="00500813">
        <w:rPr>
          <w:lang w:val="es-MX"/>
        </w:rPr>
        <w:t xml:space="preserve">Hemos revisado la determinación de elegibilidad para recibir comidas escolares gratuitas o a precio reducido de </w:t>
      </w:r>
      <w:r w:rsidRPr="00500813">
        <w:rPr>
          <w:b/>
          <w:highlight w:val="yellow"/>
          <w:lang w:val="es-MX"/>
        </w:rPr>
        <w:t>[nombre de los niños]</w:t>
      </w:r>
      <w:r w:rsidRPr="00500813">
        <w:rPr>
          <w:lang w:val="es-MX"/>
        </w:rPr>
        <w:t xml:space="preserve"> porque:</w:t>
      </w:r>
    </w:p>
    <w:p w14:paraId="03BA616A" w14:textId="77777777" w:rsidR="00E36ED4" w:rsidRPr="00500813" w:rsidRDefault="00E36ED4" w:rsidP="00E36ED4">
      <w:pPr>
        <w:spacing w:after="120"/>
        <w:ind w:left="360"/>
        <w:rPr>
          <w:lang w:val="es-MX"/>
        </w:rPr>
      </w:pPr>
      <w:r w:rsidRPr="00500813">
        <w:rPr>
          <w:lang w:val="es-MX"/>
        </w:rPr>
        <w:t xml:space="preserve">_____Usted nos contactó y proporcionó información adicional y/o envió una aplicación actualizada para recibir comidas escolares gratuitas y a precio reducido. </w:t>
      </w:r>
    </w:p>
    <w:p w14:paraId="2037DE9A" w14:textId="77777777" w:rsidR="00E36ED4" w:rsidRPr="00500813" w:rsidRDefault="00E36ED4" w:rsidP="00E36ED4">
      <w:pPr>
        <w:spacing w:after="120"/>
        <w:ind w:left="360"/>
        <w:rPr>
          <w:lang w:val="es-MX"/>
        </w:rPr>
      </w:pPr>
      <w:r w:rsidRPr="00500813">
        <w:rPr>
          <w:lang w:val="es-MX"/>
        </w:rPr>
        <w:t>_____Detectamos un error en el procesamiento de su aplicación o hubo un cambio en la política federal.</w:t>
      </w:r>
    </w:p>
    <w:p w14:paraId="2F070DEE" w14:textId="77777777" w:rsidR="00E36ED4" w:rsidRPr="00500813" w:rsidRDefault="00E36ED4"/>
    <w:p w14:paraId="64AD58B3" w14:textId="77777777" w:rsidR="00E36ED4" w:rsidRPr="00500813" w:rsidRDefault="00E36ED4" w:rsidP="00E36ED4">
      <w:pPr>
        <w:spacing w:after="120"/>
      </w:pPr>
      <w:r w:rsidRPr="00500813">
        <w:t>La revisión determinó que:</w:t>
      </w:r>
    </w:p>
    <w:p w14:paraId="2A2F79E5" w14:textId="77777777" w:rsidR="00E36ED4" w:rsidRPr="00500813" w:rsidRDefault="00E36ED4" w:rsidP="00E36ED4">
      <w:pPr>
        <w:numPr>
          <w:ilvl w:val="0"/>
          <w:numId w:val="1"/>
        </w:numPr>
        <w:tabs>
          <w:tab w:val="left" w:pos="360"/>
        </w:tabs>
        <w:spacing w:after="120"/>
        <w:rPr>
          <w:rFonts w:eastAsia="Calibri"/>
          <w:szCs w:val="22"/>
          <w:lang w:val="es-MX"/>
        </w:rPr>
      </w:pPr>
      <w:r w:rsidRPr="00500813">
        <w:rPr>
          <w:lang w:val="es-MX"/>
        </w:rPr>
        <w:t xml:space="preserve">A partir del </w:t>
      </w:r>
      <w:r w:rsidRPr="00500813">
        <w:rPr>
          <w:b/>
          <w:highlight w:val="yellow"/>
          <w:lang w:val="es-MX"/>
        </w:rPr>
        <w:t>[fecha]</w:t>
      </w:r>
      <w:r w:rsidRPr="00500813">
        <w:rPr>
          <w:lang w:val="es-MX"/>
        </w:rPr>
        <w:t xml:space="preserve">, su(s) hijo(s) será(n) elegible(s) para recibir comidas escolares gratuitas porque su ingreso está dentro de los límites de elegibilidad para las comidas escolares gratuitas. </w:t>
      </w:r>
    </w:p>
    <w:p w14:paraId="7A6405A7" w14:textId="77777777" w:rsidR="00E36ED4" w:rsidRPr="00500813" w:rsidRDefault="00E36ED4" w:rsidP="00E36ED4">
      <w:pPr>
        <w:tabs>
          <w:tab w:val="left" w:pos="360"/>
        </w:tabs>
        <w:spacing w:after="120"/>
        <w:ind w:left="360"/>
        <w:rPr>
          <w:b/>
          <w:lang w:val="es-MX"/>
        </w:rPr>
      </w:pPr>
      <w:r w:rsidRPr="00500813">
        <w:rPr>
          <w:lang w:val="es-MX"/>
        </w:rPr>
        <w:t xml:space="preserve">A partir del </w:t>
      </w:r>
      <w:r w:rsidRPr="00500813">
        <w:rPr>
          <w:b/>
          <w:highlight w:val="yellow"/>
          <w:lang w:val="es-MX"/>
        </w:rPr>
        <w:t>[fecha]</w:t>
      </w:r>
      <w:r w:rsidRPr="00500813">
        <w:rPr>
          <w:lang w:val="es-MX"/>
        </w:rPr>
        <w:t>, su(s) hijo(s) será(n) elegible(s) para recibir comidas escolares a precio reducido porque su ingreso es superior al límite para comidas escolares gratuitas, pero está dentro de los límites de elegibilidad para comidas a precio reducido. Debido</w:t>
      </w:r>
      <w:r w:rsidRPr="00500813">
        <w:rPr>
          <w:b/>
          <w:lang w:val="es-MX"/>
        </w:rPr>
        <w:t xml:space="preserve"> a que no hay costo alguno por el </w:t>
      </w:r>
      <w:r w:rsidRPr="00500813">
        <w:rPr>
          <w:highlight w:val="yellow"/>
          <w:lang w:val="es-MX"/>
        </w:rPr>
        <w:t>(desayuno, almuerzo o desayuno y almuerzo)</w:t>
      </w:r>
      <w:r w:rsidRPr="00500813">
        <w:rPr>
          <w:lang w:val="es-MX"/>
        </w:rPr>
        <w:t xml:space="preserve"> </w:t>
      </w:r>
      <w:r w:rsidRPr="00500813">
        <w:rPr>
          <w:b/>
          <w:lang w:val="es-MX"/>
        </w:rPr>
        <w:t xml:space="preserve">para todos los estudiantes, usted no tendrá que pagar nada por las comidas escolares.   </w:t>
      </w:r>
    </w:p>
    <w:p w14:paraId="6A39D219" w14:textId="77777777" w:rsidR="00E36ED4" w:rsidRPr="00500813" w:rsidRDefault="00E36ED4" w:rsidP="00E36ED4">
      <w:pPr>
        <w:numPr>
          <w:ilvl w:val="0"/>
          <w:numId w:val="2"/>
        </w:numPr>
        <w:tabs>
          <w:tab w:val="left" w:pos="360"/>
        </w:tabs>
        <w:rPr>
          <w:rFonts w:eastAsia="Calibri"/>
          <w:szCs w:val="22"/>
          <w:lang w:val="es-MX"/>
        </w:rPr>
      </w:pPr>
      <w:r w:rsidRPr="00500813">
        <w:rPr>
          <w:lang w:val="es-MX"/>
        </w:rPr>
        <w:t>A partir del</w:t>
      </w:r>
      <w:r w:rsidRPr="00500813">
        <w:rPr>
          <w:b/>
          <w:lang w:val="es-MX"/>
        </w:rPr>
        <w:t xml:space="preserve"> </w:t>
      </w:r>
      <w:r w:rsidRPr="00500813">
        <w:rPr>
          <w:b/>
          <w:highlight w:val="yellow"/>
          <w:lang w:val="es-MX"/>
        </w:rPr>
        <w:t>[fecha]</w:t>
      </w:r>
      <w:r w:rsidRPr="00500813">
        <w:rPr>
          <w:lang w:val="es-MX"/>
        </w:rPr>
        <w:t xml:space="preserve">, su(s) hijo(s) ya no será(n) elegible(s) para recibir comidas escolares gratuitas o a precio reducido por la(s) siguiente(s) causa(s): </w:t>
      </w:r>
    </w:p>
    <w:p w14:paraId="473E01CB" w14:textId="77777777" w:rsidR="00E36ED4" w:rsidRPr="00500813" w:rsidRDefault="00E36ED4" w:rsidP="00E36ED4">
      <w:pPr>
        <w:ind w:left="1035" w:hanging="450"/>
        <w:rPr>
          <w:lang w:val="es-MX"/>
        </w:rPr>
      </w:pPr>
      <w:r w:rsidRPr="00500813">
        <w:rPr>
          <w:lang w:val="es-MX"/>
        </w:rPr>
        <w:t>___ Su ingreso es superior al límite para recibir comidas escolares gratuitas o a precio reducido.</w:t>
      </w:r>
    </w:p>
    <w:p w14:paraId="30D79420" w14:textId="77777777" w:rsidR="00E36ED4" w:rsidRPr="00500813" w:rsidRDefault="00E36ED4" w:rsidP="00E36ED4">
      <w:pPr>
        <w:tabs>
          <w:tab w:val="left" w:pos="720"/>
        </w:tabs>
        <w:ind w:left="1035" w:hanging="450"/>
        <w:rPr>
          <w:lang w:val="es-MX"/>
        </w:rPr>
      </w:pPr>
      <w:r w:rsidRPr="00500813">
        <w:rPr>
          <w:lang w:val="es-MX"/>
        </w:rPr>
        <w:t>___ Usted solicitó dejar de recibir los beneficios de comidas escolares.</w:t>
      </w:r>
    </w:p>
    <w:p w14:paraId="595A5F1F" w14:textId="77777777" w:rsidR="00E36ED4" w:rsidRPr="00500813" w:rsidRDefault="00E36ED4" w:rsidP="00E36ED4">
      <w:pPr>
        <w:tabs>
          <w:tab w:val="left" w:pos="720"/>
        </w:tabs>
        <w:ind w:left="1035" w:hanging="450"/>
        <w:rPr>
          <w:lang w:val="es-MX"/>
        </w:rPr>
      </w:pPr>
      <w:r w:rsidRPr="00500813">
        <w:rPr>
          <w:lang w:val="es-MX"/>
        </w:rPr>
        <w:t xml:space="preserve">___ La cantidad de miembros de su hogar ha cambiado. </w:t>
      </w:r>
    </w:p>
    <w:p w14:paraId="7B001DBF" w14:textId="77777777" w:rsidR="00E36ED4" w:rsidRPr="00500813" w:rsidRDefault="00E36ED4" w:rsidP="00E36ED4">
      <w:pPr>
        <w:tabs>
          <w:tab w:val="left" w:pos="720"/>
        </w:tabs>
        <w:ind w:left="1035" w:hanging="450"/>
        <w:rPr>
          <w:u w:val="single"/>
        </w:rPr>
      </w:pPr>
      <w:r w:rsidRPr="00500813">
        <w:t xml:space="preserve">___ Otra: </w:t>
      </w:r>
      <w:r w:rsidRPr="00500813">
        <w:rPr>
          <w:u w:val="single"/>
        </w:rPr>
        <w:tab/>
      </w:r>
      <w:r w:rsidRPr="00500813">
        <w:rPr>
          <w:u w:val="single"/>
        </w:rPr>
        <w:tab/>
      </w:r>
      <w:r w:rsidRPr="00500813">
        <w:rPr>
          <w:u w:val="single"/>
        </w:rPr>
        <w:tab/>
      </w:r>
      <w:r w:rsidRPr="00500813">
        <w:rPr>
          <w:u w:val="single"/>
        </w:rPr>
        <w:tab/>
      </w:r>
      <w:r w:rsidRPr="00500813">
        <w:rPr>
          <w:u w:val="single"/>
        </w:rPr>
        <w:tab/>
      </w:r>
      <w:r w:rsidRPr="00500813">
        <w:rPr>
          <w:u w:val="single"/>
        </w:rPr>
        <w:tab/>
      </w:r>
    </w:p>
    <w:p w14:paraId="23227063" w14:textId="77777777" w:rsidR="00E36ED4" w:rsidRPr="00500813" w:rsidRDefault="00E36ED4" w:rsidP="00E36ED4">
      <w:pPr>
        <w:tabs>
          <w:tab w:val="left" w:pos="360"/>
        </w:tabs>
        <w:spacing w:after="120"/>
      </w:pPr>
    </w:p>
    <w:p w14:paraId="12EA80B8" w14:textId="7351C5E9" w:rsidR="00E36ED4" w:rsidRPr="00500813" w:rsidRDefault="00E36ED4" w:rsidP="00E36ED4">
      <w:pPr>
        <w:tabs>
          <w:tab w:val="left" w:pos="360"/>
        </w:tabs>
        <w:spacing w:after="120"/>
        <w:rPr>
          <w:b/>
          <w:lang w:val="es-MX"/>
        </w:rPr>
      </w:pPr>
      <w:r w:rsidRPr="00500813">
        <w:rPr>
          <w:b/>
          <w:lang w:val="es-MX"/>
        </w:rPr>
        <w:t xml:space="preserve">De todas formas, dado que no hay costo alguno por el </w:t>
      </w:r>
      <w:r w:rsidRPr="00500813">
        <w:rPr>
          <w:highlight w:val="yellow"/>
          <w:lang w:val="es-MX"/>
        </w:rPr>
        <w:t>(desayuno, almuerzo o desayuno y almuerzo)</w:t>
      </w:r>
      <w:r w:rsidRPr="00500813">
        <w:rPr>
          <w:lang w:val="es-MX"/>
        </w:rPr>
        <w:t xml:space="preserve"> </w:t>
      </w:r>
      <w:r w:rsidRPr="00500813">
        <w:rPr>
          <w:b/>
          <w:lang w:val="es-MX"/>
        </w:rPr>
        <w:t>para todos los estudiantes, esta determinación no cambia su acceso a las comidas escolares sin costo.</w:t>
      </w:r>
    </w:p>
    <w:p w14:paraId="1A6713C0" w14:textId="77777777" w:rsidR="00E36ED4" w:rsidRPr="00500813" w:rsidRDefault="00E36ED4" w:rsidP="00E36ED4">
      <w:pPr>
        <w:tabs>
          <w:tab w:val="left" w:pos="360"/>
        </w:tabs>
        <w:spacing w:after="120"/>
        <w:rPr>
          <w:b/>
          <w:lang w:val="es-MX"/>
        </w:rPr>
      </w:pPr>
    </w:p>
    <w:p w14:paraId="6A8CBF19" w14:textId="77777777" w:rsidR="00E36ED4" w:rsidRPr="00500813" w:rsidRDefault="00E36ED4" w:rsidP="00E36ED4">
      <w:pPr>
        <w:tabs>
          <w:tab w:val="right" w:pos="9180"/>
          <w:tab w:val="right" w:pos="9360"/>
        </w:tabs>
        <w:rPr>
          <w:lang w:val="es-MX"/>
        </w:rPr>
      </w:pPr>
      <w:r w:rsidRPr="00500813">
        <w:rPr>
          <w:lang w:val="es-MX"/>
        </w:rPr>
        <w:t xml:space="preserve">Si usted no está de acuerdo con esta decisión, puede comunicarse con </w:t>
      </w:r>
      <w:r w:rsidRPr="00500813">
        <w:rPr>
          <w:b/>
          <w:highlight w:val="yellow"/>
          <w:lang w:val="es-MX"/>
        </w:rPr>
        <w:t>[nombre del miembro del personal de la escuela]</w:t>
      </w:r>
      <w:r w:rsidRPr="00500813">
        <w:rPr>
          <w:lang w:val="es-MX"/>
        </w:rPr>
        <w:t xml:space="preserve"> llamando al </w:t>
      </w:r>
      <w:r w:rsidRPr="00500813">
        <w:rPr>
          <w:b/>
          <w:highlight w:val="yellow"/>
          <w:lang w:val="es-MX"/>
        </w:rPr>
        <w:t>[número de teléfono]</w:t>
      </w:r>
      <w:r w:rsidRPr="00500813">
        <w:rPr>
          <w:lang w:val="es-MX"/>
        </w:rPr>
        <w:t xml:space="preserve"> o escribiendo a </w:t>
      </w:r>
      <w:r w:rsidRPr="00500813">
        <w:rPr>
          <w:b/>
          <w:highlight w:val="yellow"/>
          <w:lang w:val="es-MX"/>
        </w:rPr>
        <w:t>[correo electrónico]</w:t>
      </w:r>
      <w:r w:rsidRPr="00500813">
        <w:rPr>
          <w:lang w:val="es-MX"/>
        </w:rPr>
        <w:t xml:space="preserve">. Si hay cambios en su ingreso o en la cantidad de miembros de su hogar, o usted pasa a ser elegible para SNAP, TANF o FDPIR, puede volver a aplicar en cualquier momento a lo largo del año escolar. </w:t>
      </w:r>
      <w:r w:rsidRPr="00500813">
        <w:rPr>
          <w:lang w:val="es-MX"/>
        </w:rPr>
        <w:lastRenderedPageBreak/>
        <w:t>Independientemente de cuál sea la determinación, ofreceremos estas comidas sin costo para todos los estudiantes.</w:t>
      </w:r>
    </w:p>
    <w:p w14:paraId="226A7EBC" w14:textId="77777777" w:rsidR="00E36ED4" w:rsidRPr="00500813" w:rsidRDefault="00E36ED4" w:rsidP="00E36ED4">
      <w:pPr>
        <w:tabs>
          <w:tab w:val="left" w:pos="360"/>
        </w:tabs>
        <w:spacing w:after="120"/>
        <w:rPr>
          <w:b/>
          <w:lang w:val="es-MX"/>
        </w:rPr>
      </w:pPr>
    </w:p>
    <w:p w14:paraId="2797E2E7" w14:textId="77777777" w:rsidR="00E36ED4" w:rsidRPr="00500813" w:rsidRDefault="00E36ED4" w:rsidP="00E36ED4">
      <w:pPr>
        <w:tabs>
          <w:tab w:val="right" w:pos="9180"/>
          <w:tab w:val="right" w:pos="9360"/>
        </w:tabs>
        <w:rPr>
          <w:b/>
          <w:highlight w:val="yellow"/>
          <w:lang w:val="es-MX"/>
        </w:rPr>
      </w:pPr>
      <w:r w:rsidRPr="00500813">
        <w:rPr>
          <w:lang w:val="es-MX"/>
        </w:rPr>
        <w:t xml:space="preserve">Si desea revisar la decisión en detalle, usted tiene derecho a solicitar una audiencia justa. Puede hacerlo llamando o escribiendo al siguiente miembro del personal hasta el </w:t>
      </w:r>
      <w:r w:rsidRPr="00500813">
        <w:rPr>
          <w:b/>
          <w:highlight w:val="yellow"/>
          <w:lang w:val="es-MX"/>
        </w:rPr>
        <w:t>[insertar fecha correspondiente a 10 días calendario a partir de la fecha de envío de la notificación]</w:t>
      </w:r>
    </w:p>
    <w:p w14:paraId="08E88B3E" w14:textId="77777777" w:rsidR="00E36ED4" w:rsidRPr="00500813" w:rsidRDefault="00E36ED4" w:rsidP="00E36ED4">
      <w:pPr>
        <w:tabs>
          <w:tab w:val="right" w:pos="8640"/>
          <w:tab w:val="right" w:pos="9180"/>
          <w:tab w:val="right" w:pos="9360"/>
        </w:tabs>
        <w:rPr>
          <w:b/>
          <w:highlight w:val="yellow"/>
          <w:lang w:val="es-MX"/>
        </w:rPr>
      </w:pPr>
    </w:p>
    <w:p w14:paraId="5C327C66" w14:textId="77777777" w:rsidR="00E36ED4" w:rsidRPr="00500813" w:rsidRDefault="00E36ED4" w:rsidP="00E36ED4">
      <w:pPr>
        <w:tabs>
          <w:tab w:val="right" w:pos="9180"/>
        </w:tabs>
        <w:rPr>
          <w:lang w:val="es-MX"/>
        </w:rPr>
      </w:pPr>
      <w:r w:rsidRPr="00500813">
        <w:rPr>
          <w:b/>
          <w:highlight w:val="yellow"/>
          <w:lang w:val="es-MX"/>
        </w:rPr>
        <w:t>[Nombre del miembro del personal de la escuela]</w:t>
      </w:r>
      <w:r w:rsidRPr="00500813">
        <w:rPr>
          <w:lang w:val="es-MX"/>
        </w:rPr>
        <w:t xml:space="preserve">: </w:t>
      </w:r>
      <w:r w:rsidRPr="00500813">
        <w:rPr>
          <w:lang w:val="es-MX"/>
        </w:rPr>
        <w:tab/>
      </w:r>
    </w:p>
    <w:p w14:paraId="17DB3BB6" w14:textId="77777777" w:rsidR="00E36ED4" w:rsidRPr="00500813" w:rsidRDefault="00E36ED4" w:rsidP="00E36ED4">
      <w:pPr>
        <w:tabs>
          <w:tab w:val="right" w:pos="9180"/>
        </w:tabs>
        <w:rPr>
          <w:lang w:val="es-MX"/>
        </w:rPr>
      </w:pPr>
      <w:r w:rsidRPr="00500813">
        <w:rPr>
          <w:b/>
          <w:highlight w:val="yellow"/>
          <w:lang w:val="es-MX"/>
        </w:rPr>
        <w:t>[Dirección]</w:t>
      </w:r>
      <w:r w:rsidRPr="00500813">
        <w:rPr>
          <w:lang w:val="es-MX"/>
        </w:rPr>
        <w:t xml:space="preserve">: </w:t>
      </w:r>
      <w:r w:rsidRPr="00500813">
        <w:rPr>
          <w:lang w:val="es-MX"/>
        </w:rPr>
        <w:tab/>
      </w:r>
    </w:p>
    <w:p w14:paraId="508E62BF" w14:textId="77777777" w:rsidR="00E36ED4" w:rsidRPr="00500813" w:rsidRDefault="00E36ED4" w:rsidP="00E36ED4">
      <w:pPr>
        <w:tabs>
          <w:tab w:val="right" w:pos="9180"/>
        </w:tabs>
        <w:rPr>
          <w:b/>
          <w:highlight w:val="yellow"/>
          <w:lang w:val="es-MX"/>
        </w:rPr>
      </w:pPr>
      <w:r w:rsidRPr="00500813">
        <w:rPr>
          <w:b/>
          <w:highlight w:val="yellow"/>
          <w:lang w:val="es-MX"/>
        </w:rPr>
        <w:t>[Número de teléfono]</w:t>
      </w:r>
      <w:r w:rsidRPr="00500813">
        <w:rPr>
          <w:lang w:val="es-MX"/>
        </w:rPr>
        <w:t xml:space="preserve">: ____________________________________ </w:t>
      </w:r>
      <w:r w:rsidRPr="00500813">
        <w:rPr>
          <w:b/>
          <w:highlight w:val="yellow"/>
          <w:lang w:val="es-MX"/>
        </w:rPr>
        <w:t>[Correo electrónico]</w:t>
      </w:r>
    </w:p>
    <w:p w14:paraId="016F2AFB" w14:textId="77777777" w:rsidR="00E36ED4" w:rsidRPr="00500813" w:rsidRDefault="00E36ED4" w:rsidP="00E36ED4">
      <w:pPr>
        <w:tabs>
          <w:tab w:val="right" w:pos="9180"/>
        </w:tabs>
        <w:rPr>
          <w:lang w:val="es-MX"/>
        </w:rPr>
      </w:pPr>
      <w:r w:rsidRPr="00500813">
        <w:rPr>
          <w:lang w:val="es-MX"/>
        </w:rPr>
        <w:tab/>
      </w:r>
    </w:p>
    <w:p w14:paraId="20D0A0C0" w14:textId="77777777" w:rsidR="00E36ED4" w:rsidRPr="00500813" w:rsidRDefault="00E36ED4" w:rsidP="00E36ED4">
      <w:pPr>
        <w:tabs>
          <w:tab w:val="right" w:pos="8640"/>
          <w:tab w:val="right" w:pos="9180"/>
          <w:tab w:val="right" w:pos="9360"/>
        </w:tabs>
        <w:rPr>
          <w:lang w:val="es-MX"/>
        </w:rPr>
      </w:pPr>
      <w:r w:rsidRPr="00500813">
        <w:rPr>
          <w:lang w:val="es-MX"/>
        </w:rPr>
        <w:t>Atentamente,</w:t>
      </w:r>
    </w:p>
    <w:p w14:paraId="7EB396C0" w14:textId="77777777" w:rsidR="00E36ED4" w:rsidRPr="00500813" w:rsidRDefault="00E36ED4" w:rsidP="00E36ED4">
      <w:pPr>
        <w:tabs>
          <w:tab w:val="right" w:pos="8640"/>
          <w:tab w:val="right" w:pos="9180"/>
          <w:tab w:val="right" w:pos="9360"/>
        </w:tabs>
        <w:rPr>
          <w:b/>
          <w:highlight w:val="yellow"/>
          <w:lang w:val="es-MX"/>
        </w:rPr>
      </w:pPr>
      <w:r w:rsidRPr="00500813">
        <w:rPr>
          <w:b/>
          <w:highlight w:val="yellow"/>
          <w:lang w:val="es-MX"/>
        </w:rPr>
        <w:t>[Firma]</w:t>
      </w:r>
    </w:p>
    <w:p w14:paraId="4AAB4783" w14:textId="77777777" w:rsidR="00E36ED4" w:rsidRPr="00500813" w:rsidRDefault="00E36ED4" w:rsidP="00E36ED4">
      <w:pPr>
        <w:tabs>
          <w:tab w:val="right" w:pos="8640"/>
          <w:tab w:val="right" w:pos="9180"/>
          <w:tab w:val="right" w:pos="9360"/>
        </w:tabs>
        <w:rPr>
          <w:b/>
          <w:highlight w:val="yellow"/>
          <w:lang w:val="es-MX"/>
        </w:rPr>
      </w:pPr>
      <w:r w:rsidRPr="00500813">
        <w:rPr>
          <w:b/>
          <w:highlight w:val="yellow"/>
          <w:lang w:val="es-MX"/>
        </w:rPr>
        <w:t>[Información de contacto]</w:t>
      </w:r>
    </w:p>
    <w:p w14:paraId="348D30DA" w14:textId="77777777" w:rsidR="00E36ED4" w:rsidRDefault="00E36ED4" w:rsidP="00E36ED4">
      <w:pPr>
        <w:tabs>
          <w:tab w:val="left" w:pos="360"/>
        </w:tabs>
        <w:spacing w:after="120"/>
        <w:rPr>
          <w:b/>
          <w:lang w:val="es-MX"/>
        </w:rPr>
      </w:pPr>
    </w:p>
    <w:p w14:paraId="48EBF028" w14:textId="77777777" w:rsidR="00D85A82" w:rsidRDefault="00D85A82" w:rsidP="00E36ED4">
      <w:pPr>
        <w:tabs>
          <w:tab w:val="left" w:pos="360"/>
        </w:tabs>
        <w:spacing w:after="120"/>
        <w:rPr>
          <w:b/>
          <w:lang w:val="es-MX"/>
        </w:rPr>
      </w:pPr>
    </w:p>
    <w:p w14:paraId="3D26F515" w14:textId="77777777" w:rsidR="00D85A82" w:rsidRDefault="00D85A82" w:rsidP="00E36ED4">
      <w:pPr>
        <w:tabs>
          <w:tab w:val="left" w:pos="360"/>
        </w:tabs>
        <w:spacing w:after="120"/>
        <w:rPr>
          <w:b/>
          <w:lang w:val="es-MX"/>
        </w:rPr>
      </w:pPr>
    </w:p>
    <w:p w14:paraId="63003917" w14:textId="77777777" w:rsidR="00D85A82" w:rsidRDefault="00D85A82" w:rsidP="00E36ED4">
      <w:pPr>
        <w:tabs>
          <w:tab w:val="left" w:pos="360"/>
        </w:tabs>
        <w:spacing w:after="120"/>
        <w:rPr>
          <w:b/>
          <w:lang w:val="es-MX"/>
        </w:rPr>
      </w:pPr>
    </w:p>
    <w:p w14:paraId="48DCDD93" w14:textId="77777777" w:rsidR="00D85A82" w:rsidRDefault="00D85A82" w:rsidP="00E36ED4">
      <w:pPr>
        <w:tabs>
          <w:tab w:val="left" w:pos="360"/>
        </w:tabs>
        <w:spacing w:after="120"/>
        <w:rPr>
          <w:b/>
          <w:lang w:val="es-MX"/>
        </w:rPr>
      </w:pPr>
    </w:p>
    <w:p w14:paraId="4D864981" w14:textId="77777777" w:rsidR="00D85A82" w:rsidRDefault="00D85A82" w:rsidP="00E36ED4">
      <w:pPr>
        <w:tabs>
          <w:tab w:val="left" w:pos="360"/>
        </w:tabs>
        <w:spacing w:after="120"/>
        <w:rPr>
          <w:b/>
          <w:lang w:val="es-MX"/>
        </w:rPr>
      </w:pPr>
    </w:p>
    <w:p w14:paraId="34DB9F41" w14:textId="77777777" w:rsidR="00D85A82" w:rsidRDefault="00D85A82" w:rsidP="00E36ED4">
      <w:pPr>
        <w:tabs>
          <w:tab w:val="left" w:pos="360"/>
        </w:tabs>
        <w:spacing w:after="120"/>
        <w:rPr>
          <w:b/>
          <w:lang w:val="es-MX"/>
        </w:rPr>
      </w:pPr>
    </w:p>
    <w:p w14:paraId="123F6970" w14:textId="77777777" w:rsidR="00D85A82" w:rsidRDefault="00D85A82" w:rsidP="00E36ED4">
      <w:pPr>
        <w:tabs>
          <w:tab w:val="left" w:pos="360"/>
        </w:tabs>
        <w:spacing w:after="120"/>
        <w:rPr>
          <w:b/>
          <w:lang w:val="es-MX"/>
        </w:rPr>
      </w:pPr>
    </w:p>
    <w:p w14:paraId="5079DA30" w14:textId="77777777" w:rsidR="00D85A82" w:rsidRDefault="00D85A82" w:rsidP="00E36ED4">
      <w:pPr>
        <w:tabs>
          <w:tab w:val="left" w:pos="360"/>
        </w:tabs>
        <w:spacing w:after="120"/>
        <w:rPr>
          <w:b/>
          <w:lang w:val="es-MX"/>
        </w:rPr>
      </w:pPr>
    </w:p>
    <w:p w14:paraId="37CA9104" w14:textId="77777777" w:rsidR="00D85A82" w:rsidRDefault="00D85A82" w:rsidP="00E36ED4">
      <w:pPr>
        <w:tabs>
          <w:tab w:val="left" w:pos="360"/>
        </w:tabs>
        <w:spacing w:after="120"/>
        <w:rPr>
          <w:b/>
          <w:lang w:val="es-MX"/>
        </w:rPr>
      </w:pPr>
    </w:p>
    <w:p w14:paraId="771D3AD0" w14:textId="77777777" w:rsidR="00D85A82" w:rsidRDefault="00D85A82" w:rsidP="00E36ED4">
      <w:pPr>
        <w:tabs>
          <w:tab w:val="left" w:pos="360"/>
        </w:tabs>
        <w:spacing w:after="120"/>
        <w:rPr>
          <w:b/>
          <w:lang w:val="es-MX"/>
        </w:rPr>
      </w:pPr>
    </w:p>
    <w:p w14:paraId="67A4623A" w14:textId="77777777" w:rsidR="00D85A82" w:rsidRDefault="00D85A82" w:rsidP="00E36ED4">
      <w:pPr>
        <w:tabs>
          <w:tab w:val="left" w:pos="360"/>
        </w:tabs>
        <w:spacing w:after="120"/>
        <w:rPr>
          <w:b/>
          <w:lang w:val="es-MX"/>
        </w:rPr>
      </w:pPr>
    </w:p>
    <w:p w14:paraId="7F2BED57" w14:textId="77777777" w:rsidR="00D85A82" w:rsidRDefault="00D85A82" w:rsidP="00E36ED4">
      <w:pPr>
        <w:tabs>
          <w:tab w:val="left" w:pos="360"/>
        </w:tabs>
        <w:spacing w:after="120"/>
        <w:rPr>
          <w:b/>
          <w:lang w:val="es-MX"/>
        </w:rPr>
      </w:pPr>
    </w:p>
    <w:p w14:paraId="68A730D0" w14:textId="77777777" w:rsidR="00D85A82" w:rsidRDefault="00D85A82" w:rsidP="00E36ED4">
      <w:pPr>
        <w:tabs>
          <w:tab w:val="left" w:pos="360"/>
        </w:tabs>
        <w:spacing w:after="120"/>
        <w:rPr>
          <w:b/>
          <w:lang w:val="es-MX"/>
        </w:rPr>
      </w:pPr>
    </w:p>
    <w:p w14:paraId="6F8C3F8F" w14:textId="77777777" w:rsidR="00D85A82" w:rsidRDefault="00D85A82" w:rsidP="00E36ED4">
      <w:pPr>
        <w:tabs>
          <w:tab w:val="left" w:pos="360"/>
        </w:tabs>
        <w:spacing w:after="120"/>
        <w:rPr>
          <w:b/>
          <w:lang w:val="es-MX"/>
        </w:rPr>
      </w:pPr>
    </w:p>
    <w:p w14:paraId="2F8F84B3" w14:textId="77777777" w:rsidR="00D85A82" w:rsidRDefault="00D85A82" w:rsidP="00E36ED4">
      <w:pPr>
        <w:tabs>
          <w:tab w:val="left" w:pos="360"/>
        </w:tabs>
        <w:spacing w:after="120"/>
        <w:rPr>
          <w:b/>
          <w:lang w:val="es-MX"/>
        </w:rPr>
      </w:pPr>
    </w:p>
    <w:p w14:paraId="1FA7AB59" w14:textId="77777777" w:rsidR="00D85A82" w:rsidRDefault="00D85A82" w:rsidP="00E36ED4">
      <w:pPr>
        <w:tabs>
          <w:tab w:val="left" w:pos="360"/>
        </w:tabs>
        <w:spacing w:after="120"/>
        <w:rPr>
          <w:b/>
          <w:lang w:val="es-MX"/>
        </w:rPr>
      </w:pPr>
    </w:p>
    <w:p w14:paraId="0A095CCE" w14:textId="77777777" w:rsidR="00D85A82" w:rsidRDefault="00D85A82" w:rsidP="00E36ED4">
      <w:pPr>
        <w:tabs>
          <w:tab w:val="left" w:pos="360"/>
        </w:tabs>
        <w:spacing w:after="120"/>
        <w:rPr>
          <w:b/>
          <w:lang w:val="es-MX"/>
        </w:rPr>
      </w:pPr>
    </w:p>
    <w:p w14:paraId="617082A1" w14:textId="77777777" w:rsidR="00D85A82" w:rsidRDefault="00D85A82" w:rsidP="00E36ED4">
      <w:pPr>
        <w:tabs>
          <w:tab w:val="left" w:pos="360"/>
        </w:tabs>
        <w:spacing w:after="120"/>
        <w:rPr>
          <w:b/>
          <w:lang w:val="es-MX"/>
        </w:rPr>
      </w:pPr>
    </w:p>
    <w:p w14:paraId="03A98F8E" w14:textId="77777777" w:rsidR="00D85A82" w:rsidRDefault="00D85A82" w:rsidP="00E36ED4">
      <w:pPr>
        <w:tabs>
          <w:tab w:val="left" w:pos="360"/>
        </w:tabs>
        <w:spacing w:after="120"/>
        <w:rPr>
          <w:b/>
          <w:lang w:val="es-MX"/>
        </w:rPr>
      </w:pPr>
    </w:p>
    <w:p w14:paraId="401BBBF8" w14:textId="77777777" w:rsidR="00D85A82" w:rsidRDefault="00D85A82" w:rsidP="00E36ED4">
      <w:pPr>
        <w:tabs>
          <w:tab w:val="left" w:pos="360"/>
        </w:tabs>
        <w:spacing w:after="120"/>
        <w:rPr>
          <w:b/>
          <w:lang w:val="es-MX"/>
        </w:rPr>
      </w:pPr>
    </w:p>
    <w:p w14:paraId="3CBF4B34" w14:textId="77777777" w:rsidR="00D85A82" w:rsidRDefault="00D85A82" w:rsidP="00E36ED4">
      <w:pPr>
        <w:tabs>
          <w:tab w:val="left" w:pos="360"/>
        </w:tabs>
        <w:spacing w:after="120"/>
        <w:rPr>
          <w:b/>
          <w:lang w:val="es-MX"/>
        </w:rPr>
      </w:pPr>
    </w:p>
    <w:p w14:paraId="2513F9C4" w14:textId="77777777" w:rsidR="00D85A82" w:rsidRDefault="00D85A82" w:rsidP="00E36ED4">
      <w:pPr>
        <w:tabs>
          <w:tab w:val="left" w:pos="360"/>
        </w:tabs>
        <w:spacing w:after="120"/>
        <w:rPr>
          <w:b/>
          <w:lang w:val="es-MX"/>
        </w:rPr>
      </w:pPr>
    </w:p>
    <w:p w14:paraId="533DE781" w14:textId="77777777" w:rsidR="00D85A82" w:rsidRPr="00D85A82" w:rsidRDefault="00D85A82" w:rsidP="00D85A82">
      <w:pPr>
        <w:rPr>
          <w:szCs w:val="22"/>
        </w:rPr>
      </w:pPr>
      <w:r w:rsidRPr="00D85A82">
        <w:rPr>
          <w:szCs w:val="22"/>
        </w:rPr>
        <w:lastRenderedPageBreak/>
        <w:t xml:space="preserve">Para todos los demás programas de asistencia de nutrición del FNS, agencias estatales o locales y sus subreceptores, deben publicar la siguiente Declaración de No Discriminación: </w:t>
      </w:r>
    </w:p>
    <w:p w14:paraId="08E71536" w14:textId="77777777" w:rsidR="00D85A82" w:rsidRPr="00D85A82" w:rsidRDefault="00D85A82" w:rsidP="00D85A82">
      <w:pPr>
        <w:rPr>
          <w:szCs w:val="22"/>
        </w:rPr>
      </w:pPr>
    </w:p>
    <w:p w14:paraId="242567D3" w14:textId="77777777" w:rsidR="00D85A82" w:rsidRPr="00D85A82" w:rsidRDefault="00D85A82" w:rsidP="00D85A82">
      <w:pPr>
        <w:rPr>
          <w:szCs w:val="22"/>
        </w:rPr>
      </w:pPr>
      <w:r w:rsidRPr="00D85A82">
        <w:rPr>
          <w:szCs w:val="22"/>
        </w:rPr>
        <w:t xml:space="preserve">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 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Para presentar una queja por discriminación en el programa, el reclamante debe llenar un formulario AD-3027, formulario de queja por discriminación en el programa del USDA, el cual puede obtenerse en línea en: https://www.usda.gov/sites/default/files/documents/ad-3027s.pdf,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4A0CCDC3" w14:textId="77777777" w:rsidR="00D85A82" w:rsidRPr="00D85A82" w:rsidRDefault="00D85A82" w:rsidP="00D85A82">
      <w:pPr>
        <w:rPr>
          <w:szCs w:val="22"/>
        </w:rPr>
      </w:pPr>
      <w:r w:rsidRPr="00D85A82">
        <w:rPr>
          <w:szCs w:val="22"/>
        </w:rPr>
        <w:t xml:space="preserve">(1) correo: U.S. Department of Agriculture Office of the Assistant Secretary for Civil Rights 1400 Independence Avenue, SW Washington, D.C. 20250-9410; o </w:t>
      </w:r>
    </w:p>
    <w:p w14:paraId="683E8FF3" w14:textId="77777777" w:rsidR="00D85A82" w:rsidRPr="00D85A82" w:rsidRDefault="00D85A82" w:rsidP="00D85A82">
      <w:pPr>
        <w:rPr>
          <w:szCs w:val="22"/>
        </w:rPr>
      </w:pPr>
      <w:r w:rsidRPr="00D85A82">
        <w:rPr>
          <w:szCs w:val="22"/>
        </w:rPr>
        <w:t xml:space="preserve">(2) fax: (833) 256-1665 o (202) 690-7442; o </w:t>
      </w:r>
    </w:p>
    <w:p w14:paraId="43253C83" w14:textId="77777777" w:rsidR="00D85A82" w:rsidRPr="00D85A82" w:rsidRDefault="00D85A82" w:rsidP="00D85A82">
      <w:pPr>
        <w:rPr>
          <w:szCs w:val="22"/>
        </w:rPr>
      </w:pPr>
      <w:r w:rsidRPr="00D85A82">
        <w:rPr>
          <w:szCs w:val="22"/>
        </w:rPr>
        <w:t xml:space="preserve">(3) correo electrónico: </w:t>
      </w:r>
      <w:hyperlink r:id="rId5" w:history="1">
        <w:r w:rsidRPr="00D85A82">
          <w:rPr>
            <w:rStyle w:val="Hyperlink"/>
            <w:szCs w:val="22"/>
          </w:rPr>
          <w:t>program.intake@usda.gov</w:t>
        </w:r>
      </w:hyperlink>
      <w:r w:rsidRPr="00D85A82">
        <w:rPr>
          <w:szCs w:val="22"/>
        </w:rPr>
        <w:t xml:space="preserve"> </w:t>
      </w:r>
    </w:p>
    <w:p w14:paraId="068F4243" w14:textId="77777777" w:rsidR="00D85A82" w:rsidRPr="00D85A82" w:rsidRDefault="00D85A82" w:rsidP="00D85A82">
      <w:pPr>
        <w:rPr>
          <w:rFonts w:eastAsia="Calibri"/>
          <w:szCs w:val="22"/>
        </w:rPr>
      </w:pPr>
      <w:r w:rsidRPr="00D85A82">
        <w:rPr>
          <w:szCs w:val="22"/>
        </w:rPr>
        <w:t>Esta institución es un proveedor que ofrece igualdad de oportunidades.</w:t>
      </w:r>
    </w:p>
    <w:p w14:paraId="5E78E386" w14:textId="77777777" w:rsidR="00D85A82" w:rsidRPr="00D85A82" w:rsidRDefault="00D85A82" w:rsidP="00E36ED4">
      <w:pPr>
        <w:tabs>
          <w:tab w:val="left" w:pos="360"/>
        </w:tabs>
        <w:spacing w:after="120"/>
        <w:rPr>
          <w:b/>
          <w:szCs w:val="22"/>
          <w:lang w:val="es-MX"/>
        </w:rPr>
      </w:pPr>
    </w:p>
    <w:sectPr w:rsidR="00D85A82" w:rsidRPr="00D85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useo Slab 50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2A45"/>
    <w:multiLevelType w:val="multilevel"/>
    <w:tmpl w:val="B0B6BC12"/>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5FE439C"/>
    <w:multiLevelType w:val="multilevel"/>
    <w:tmpl w:val="083A0CFE"/>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EEB429C"/>
    <w:multiLevelType w:val="multilevel"/>
    <w:tmpl w:val="2DF46FD6"/>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16cid:durableId="1030179842">
    <w:abstractNumId w:val="1"/>
  </w:num>
  <w:num w:numId="2" w16cid:durableId="1820221692">
    <w:abstractNumId w:val="0"/>
  </w:num>
  <w:num w:numId="3" w16cid:durableId="201288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D4"/>
    <w:rsid w:val="000458A6"/>
    <w:rsid w:val="002C6877"/>
    <w:rsid w:val="00500813"/>
    <w:rsid w:val="00950608"/>
    <w:rsid w:val="00D85A82"/>
    <w:rsid w:val="00E36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4827F"/>
  <w15:chartTrackingRefBased/>
  <w15:docId w15:val="{6B5F4E94-7433-4BB7-8A5A-2CCA8C08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ED4"/>
    <w:pPr>
      <w:spacing w:after="0" w:line="240" w:lineRule="auto"/>
    </w:pPr>
    <w:rPr>
      <w:rFonts w:ascii="Calibri" w:eastAsiaTheme="minorEastAsia" w:hAnsi="Calibri" w:cs="Calibri"/>
      <w:kern w:val="0"/>
      <w:szCs w:val="24"/>
      <w14:ligatures w14:val="none"/>
    </w:rPr>
  </w:style>
  <w:style w:type="paragraph" w:styleId="Heading1">
    <w:name w:val="heading 1"/>
    <w:basedOn w:val="Normal"/>
    <w:next w:val="Normal"/>
    <w:link w:val="Heading1Char"/>
    <w:uiPriority w:val="9"/>
    <w:qFormat/>
    <w:rsid w:val="00E36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E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E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E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E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E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E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E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E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E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E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E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E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ED4"/>
    <w:rPr>
      <w:rFonts w:eastAsiaTheme="majorEastAsia" w:cstheme="majorBidi"/>
      <w:color w:val="272727" w:themeColor="text1" w:themeTint="D8"/>
    </w:rPr>
  </w:style>
  <w:style w:type="paragraph" w:styleId="Title">
    <w:name w:val="Title"/>
    <w:basedOn w:val="Normal"/>
    <w:next w:val="Normal"/>
    <w:link w:val="TitleChar"/>
    <w:uiPriority w:val="10"/>
    <w:qFormat/>
    <w:rsid w:val="00E36E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ED4"/>
    <w:pPr>
      <w:spacing w:before="160"/>
      <w:jc w:val="center"/>
    </w:pPr>
    <w:rPr>
      <w:i/>
      <w:iCs/>
      <w:color w:val="404040" w:themeColor="text1" w:themeTint="BF"/>
    </w:rPr>
  </w:style>
  <w:style w:type="character" w:customStyle="1" w:styleId="QuoteChar">
    <w:name w:val="Quote Char"/>
    <w:basedOn w:val="DefaultParagraphFont"/>
    <w:link w:val="Quote"/>
    <w:uiPriority w:val="29"/>
    <w:rsid w:val="00E36ED4"/>
    <w:rPr>
      <w:i/>
      <w:iCs/>
      <w:color w:val="404040" w:themeColor="text1" w:themeTint="BF"/>
    </w:rPr>
  </w:style>
  <w:style w:type="paragraph" w:styleId="ListParagraph">
    <w:name w:val="List Paragraph"/>
    <w:basedOn w:val="Normal"/>
    <w:uiPriority w:val="34"/>
    <w:qFormat/>
    <w:rsid w:val="00E36ED4"/>
    <w:pPr>
      <w:ind w:left="720"/>
      <w:contextualSpacing/>
    </w:pPr>
  </w:style>
  <w:style w:type="character" w:styleId="IntenseEmphasis">
    <w:name w:val="Intense Emphasis"/>
    <w:basedOn w:val="DefaultParagraphFont"/>
    <w:uiPriority w:val="21"/>
    <w:qFormat/>
    <w:rsid w:val="00E36ED4"/>
    <w:rPr>
      <w:i/>
      <w:iCs/>
      <w:color w:val="0F4761" w:themeColor="accent1" w:themeShade="BF"/>
    </w:rPr>
  </w:style>
  <w:style w:type="paragraph" w:styleId="IntenseQuote">
    <w:name w:val="Intense Quote"/>
    <w:basedOn w:val="Normal"/>
    <w:next w:val="Normal"/>
    <w:link w:val="IntenseQuoteChar"/>
    <w:uiPriority w:val="30"/>
    <w:qFormat/>
    <w:rsid w:val="00E36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ED4"/>
    <w:rPr>
      <w:i/>
      <w:iCs/>
      <w:color w:val="0F4761" w:themeColor="accent1" w:themeShade="BF"/>
    </w:rPr>
  </w:style>
  <w:style w:type="character" w:styleId="IntenseReference">
    <w:name w:val="Intense Reference"/>
    <w:basedOn w:val="DefaultParagraphFont"/>
    <w:uiPriority w:val="32"/>
    <w:qFormat/>
    <w:rsid w:val="00E36ED4"/>
    <w:rPr>
      <w:b/>
      <w:bCs/>
      <w:smallCaps/>
      <w:color w:val="0F4761" w:themeColor="accent1" w:themeShade="BF"/>
      <w:spacing w:val="5"/>
    </w:rPr>
  </w:style>
  <w:style w:type="character" w:styleId="Hyperlink">
    <w:name w:val="Hyperlink"/>
    <w:basedOn w:val="DefaultParagraphFont"/>
    <w:uiPriority w:val="99"/>
    <w:semiHidden/>
    <w:unhideWhenUsed/>
    <w:rsid w:val="00D85A8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7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Johnson (They/Them)</dc:creator>
  <cp:keywords/>
  <dc:description/>
  <cp:lastModifiedBy>Moen, Ashley</cp:lastModifiedBy>
  <cp:revision>2</cp:revision>
  <dcterms:created xsi:type="dcterms:W3CDTF">2024-05-20T21:52:00Z</dcterms:created>
  <dcterms:modified xsi:type="dcterms:W3CDTF">2024-05-20T21:52:00Z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487e024b-adab-40c6-9718-f2c2a89aa490</vt:lpwstr>
  </property>
</Properties>
</file>