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AE84D" w14:textId="77777777" w:rsidR="00F44F2D" w:rsidRDefault="00F44F2D"/>
    <w:p w14:paraId="69E7A610" w14:textId="4F5939BE" w:rsidR="00F44F2D" w:rsidRPr="007C7A39" w:rsidRDefault="002C42EF" w:rsidP="00F44F2D">
      <w:pPr>
        <w:pStyle w:val="HeadingMuseo"/>
        <w:rPr>
          <w:sz w:val="28"/>
        </w:rPr>
      </w:pPr>
      <w:r w:rsidRPr="007C7A3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C5E5613" wp14:editId="2FF8F9A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7719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D5776" w14:textId="77777777" w:rsidR="00EF7A67" w:rsidRDefault="00EF7A67">
                            <w:pP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Emergency Feeding </w:t>
                            </w:r>
                          </w:p>
                          <w:p w14:paraId="392053E5" w14:textId="3CF14101" w:rsidR="005C2DE1" w:rsidRDefault="00EF7A6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color w:val="FFFFFF" w:themeColor="background1"/>
                                <w:sz w:val="36"/>
                                <w:szCs w:val="36"/>
                              </w:rPr>
                              <w:t>Resource Guide</w:t>
                            </w:r>
                          </w:p>
                          <w:p w14:paraId="283F3B54" w14:textId="13240EED" w:rsidR="005C2DE1" w:rsidRPr="00D35345" w:rsidRDefault="005C2DE1" w:rsidP="002C42EF">
                            <w:pPr>
                              <w:rPr>
                                <w:rFonts w:ascii="Trebuchet MS" w:hAnsi="Trebuchet MS"/>
                                <w:color w:val="E7D2E0" w:themeColor="accent4" w:themeTint="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E56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36pt;width:297pt;height:6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" filled="f" stroked="f">
                <v:textbox>
                  <w:txbxContent>
                    <w:p w14:paraId="695D5776" w14:textId="77777777" w:rsidR="00EF7A67" w:rsidRDefault="00EF7A67">
                      <w:pP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 xml:space="preserve">Emergency Feeding </w:t>
                      </w:r>
                    </w:p>
                    <w:p w14:paraId="392053E5" w14:textId="3CF14101" w:rsidR="005C2DE1" w:rsidRDefault="00EF7A6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useo Slab 500" w:hAnsi="Museo Slab 500"/>
                          <w:color w:val="FFFFFF" w:themeColor="background1"/>
                          <w:sz w:val="36"/>
                          <w:szCs w:val="36"/>
                        </w:rPr>
                        <w:t>Resource Guide</w:t>
                      </w:r>
                    </w:p>
                    <w:p w14:paraId="283F3B54" w14:textId="13240EED" w:rsidR="005C2DE1" w:rsidRPr="00D35345" w:rsidRDefault="005C2DE1" w:rsidP="002C42EF">
                      <w:pPr>
                        <w:rPr>
                          <w:rFonts w:ascii="Trebuchet MS" w:hAnsi="Trebuchet MS"/>
                          <w:color w:val="E7D2E0" w:themeColor="accent4" w:themeTint="33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7C7A39">
        <w:rPr>
          <w:noProof/>
          <w:sz w:val="28"/>
        </w:rPr>
        <w:drawing>
          <wp:anchor distT="0" distB="0" distL="114300" distR="114300" simplePos="0" relativeHeight="251660288" behindDoc="0" locked="1" layoutInCell="1" allowOverlap="1" wp14:anchorId="0B0C0CDC" wp14:editId="68AEF74E">
            <wp:simplePos x="0" y="0"/>
            <wp:positionH relativeFrom="column">
              <wp:posOffset>4000500</wp:posOffset>
            </wp:positionH>
            <wp:positionV relativeFrom="page">
              <wp:posOffset>571500</wp:posOffset>
            </wp:positionV>
            <wp:extent cx="2841625" cy="516890"/>
            <wp:effectExtent l="0" t="0" r="0" b="0"/>
            <wp:wrapSquare wrapText="bothSides"/>
            <wp:docPr id="2" name="Picture 2" title="Colorado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everse_color_outline_300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5168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C6" w:rsidRPr="007C7A3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3DE502" wp14:editId="4BCBF9A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60020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 title="Decorative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997BB" id="Rectangle 1" o:spid="_x0000_s1026" alt="Title: Decorative Rectangle" style="position:absolute;margin-left:0;margin-top:0;width:61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" fillcolor="#6d3a5d [3207]" stroked="f" strokeweight=".27778mm">
                <w10:wrap type="through" anchorx="page" anchory="page"/>
                <w10:anchorlock/>
              </v:rect>
            </w:pict>
          </mc:Fallback>
        </mc:AlternateContent>
      </w:r>
      <w:r w:rsidR="00EF7A67" w:rsidRPr="007C7A39">
        <w:rPr>
          <w:sz w:val="28"/>
        </w:rPr>
        <w:t>Background</w:t>
      </w:r>
    </w:p>
    <w:p w14:paraId="6B527F39" w14:textId="1DA6DAF5" w:rsidR="00544299" w:rsidRPr="007C7A39" w:rsidRDefault="00021252" w:rsidP="0095500E">
      <w:pPr>
        <w:shd w:val="clear" w:color="auto" w:fill="FFFFFF"/>
        <w:ind w:firstLine="36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7C7A39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In the event of an unanticipated school closure, extreme weather event, natural disaster, or other similar situation, School Food Authorities (SFAs) or other Child Nutrition Program (CNP) sponsors can serve </w:t>
      </w:r>
      <w:r w:rsidR="0023680F" w:rsidRPr="007C7A39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free </w:t>
      </w:r>
      <w:r w:rsidRPr="007C7A39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meals to children in the affected areas. </w:t>
      </w:r>
    </w:p>
    <w:p w14:paraId="0FBC8F23" w14:textId="7AA13F63" w:rsidR="00021252" w:rsidRPr="007C7A39" w:rsidRDefault="00021252" w:rsidP="0023680F">
      <w:pPr>
        <w:shd w:val="clear" w:color="auto" w:fill="FFFFFF"/>
        <w:ind w:firstLine="360"/>
        <w:textAlignment w:val="baseline"/>
        <w:rPr>
          <w:rFonts w:asciiTheme="minorHAnsi" w:eastAsia="Times New Roman" w:hAnsiTheme="minorHAnsi" w:cstheme="minorHAnsi"/>
          <w:color w:val="000000"/>
          <w:sz w:val="21"/>
          <w:szCs w:val="21"/>
        </w:rPr>
      </w:pPr>
      <w:r w:rsidRPr="007C7A39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It is highly recommended that SFAs and sponsors develop an </w:t>
      </w:r>
      <w:hyperlink r:id="rId9" w:history="1">
        <w:r w:rsidRPr="007C7A39">
          <w:rPr>
            <w:rStyle w:val="Hyperlink"/>
            <w:rFonts w:asciiTheme="minorHAnsi" w:eastAsia="Times New Roman" w:hAnsiTheme="minorHAnsi" w:cstheme="minorHAnsi"/>
            <w:sz w:val="21"/>
            <w:szCs w:val="21"/>
          </w:rPr>
          <w:t>Emergency Readiness Plan</w:t>
        </w:r>
      </w:hyperlink>
      <w:r w:rsidRPr="007C7A39">
        <w:rPr>
          <w:rFonts w:asciiTheme="minorHAnsi" w:eastAsia="Times New Roman" w:hAnsiTheme="minorHAnsi" w:cstheme="minorHAnsi"/>
          <w:color w:val="000000"/>
          <w:sz w:val="21"/>
          <w:szCs w:val="21"/>
        </w:rPr>
        <w:t xml:space="preserve"> to ensure a rapid and efficient response if an emergency situation does arise.</w:t>
      </w:r>
    </w:p>
    <w:p w14:paraId="3B1250C4" w14:textId="4958ABE1" w:rsidR="00BF5460" w:rsidRPr="007C7A39" w:rsidRDefault="00021252" w:rsidP="00BF5460">
      <w:pPr>
        <w:pStyle w:val="HeadingMuseo"/>
        <w:rPr>
          <w:sz w:val="28"/>
        </w:rPr>
      </w:pPr>
      <w:r w:rsidRPr="007C7A39">
        <w:rPr>
          <w:sz w:val="28"/>
        </w:rPr>
        <w:t xml:space="preserve">Which programs are </w:t>
      </w:r>
      <w:r w:rsidR="00DE2B38" w:rsidRPr="007C7A39">
        <w:rPr>
          <w:sz w:val="28"/>
        </w:rPr>
        <w:t>available</w:t>
      </w:r>
      <w:r w:rsidR="00CC69FD" w:rsidRPr="007C7A39">
        <w:rPr>
          <w:sz w:val="28"/>
        </w:rPr>
        <w:t>?</w:t>
      </w:r>
    </w:p>
    <w:p w14:paraId="1BE9C449" w14:textId="7B4C01F3" w:rsidR="00021252" w:rsidRPr="007C7A39" w:rsidRDefault="000717F2" w:rsidP="00ED20AC">
      <w:pPr>
        <w:pStyle w:val="SubheadTrebuchet"/>
        <w:rPr>
          <w:sz w:val="21"/>
          <w:szCs w:val="21"/>
        </w:rPr>
      </w:pPr>
      <w:r w:rsidRPr="007C7A39">
        <w:rPr>
          <w:rFonts w:ascii="Trebuchet MS" w:hAnsi="Trebuchet MS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DE29F" wp14:editId="5F8FC57C">
                <wp:simplePos x="0" y="0"/>
                <wp:positionH relativeFrom="column">
                  <wp:posOffset>4933315</wp:posOffset>
                </wp:positionH>
                <wp:positionV relativeFrom="paragraph">
                  <wp:posOffset>43180</wp:posOffset>
                </wp:positionV>
                <wp:extent cx="1913255" cy="2432685"/>
                <wp:effectExtent l="0" t="0" r="10795" b="2476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24326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77777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77777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77777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7777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0176B" id="Rectangle 8" o:spid="_x0000_s1026" style="position:absolute;margin-left:388.45pt;margin-top:3.4pt;width:150.65pt;height:19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" fillcolor="#434343" strokecolor="#777" strokeweight="1.5pt">
                <v:fill color2="#777" rotate="t" colors="0 #434343;.5 #636363;1 #777" focus="100%" type="gradient"/>
                <w10:wrap type="square"/>
              </v:rect>
            </w:pict>
          </mc:Fallback>
        </mc:AlternateContent>
      </w:r>
      <w:r w:rsidRPr="007C7A39">
        <w:rPr>
          <w:rFonts w:ascii="Trebuchet MS" w:hAnsi="Trebuchet MS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9C3C4C" wp14:editId="2DF3BDD1">
                <wp:simplePos x="0" y="0"/>
                <wp:positionH relativeFrom="column">
                  <wp:posOffset>4933315</wp:posOffset>
                </wp:positionH>
                <wp:positionV relativeFrom="paragraph">
                  <wp:posOffset>162477</wp:posOffset>
                </wp:positionV>
                <wp:extent cx="1913255" cy="238506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238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ACD52" w14:textId="77777777" w:rsidR="001D0781" w:rsidRPr="00A4246D" w:rsidRDefault="001D0781" w:rsidP="008E115F">
                            <w:pPr>
                              <w:spacing w:line="259" w:lineRule="auto"/>
                              <w:rPr>
                                <w:rFonts w:cstheme="minorHAnsi"/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</w:p>
                          <w:p w14:paraId="7AF9F4E0" w14:textId="77777777" w:rsidR="008E115F" w:rsidRPr="000717F2" w:rsidRDefault="008E115F" w:rsidP="008E115F">
                            <w:pPr>
                              <w:spacing w:line="259" w:lineRule="auto"/>
                              <w:rPr>
                                <w:rFonts w:cstheme="minorHAnsi"/>
                                <w:b/>
                                <w:color w:val="F2F2F2" w:themeColor="background1" w:themeShade="F2"/>
                                <w:sz w:val="20"/>
                              </w:rPr>
                            </w:pPr>
                            <w:r w:rsidRPr="000717F2">
                              <w:rPr>
                                <w:rFonts w:cstheme="minorHAnsi"/>
                                <w:b/>
                                <w:color w:val="F2F2F2" w:themeColor="background1" w:themeShade="F2"/>
                                <w:sz w:val="20"/>
                              </w:rPr>
                              <w:t>SSO and SFSP</w:t>
                            </w:r>
                          </w:p>
                          <w:p w14:paraId="21F40BFC" w14:textId="77777777" w:rsidR="000717F2" w:rsidRDefault="00FF5F69" w:rsidP="008E115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="360"/>
                              <w:rPr>
                                <w:rFonts w:cstheme="minorHAnsi"/>
                                <w:color w:val="F2F2F2" w:themeColor="background1" w:themeShade="F2"/>
                                <w:sz w:val="20"/>
                              </w:rPr>
                            </w:pPr>
                            <w:hyperlink r:id="rId10" w:history="1">
                              <w:r w:rsidR="008E115F" w:rsidRPr="000717F2">
                                <w:rPr>
                                  <w:rStyle w:val="Hyperlink"/>
                                  <w:rFonts w:cstheme="minorHAnsi"/>
                                  <w:color w:val="F2F2F2" w:themeColor="background1" w:themeShade="F2"/>
                                  <w:sz w:val="20"/>
                                </w:rPr>
                                <w:t>McKenna Pullen</w:t>
                              </w:r>
                            </w:hyperlink>
                            <w:r w:rsidR="000717F2" w:rsidRPr="000717F2">
                              <w:rPr>
                                <w:rFonts w:cstheme="minorHAnsi"/>
                                <w:color w:val="F2F2F2" w:themeColor="background1" w:themeShade="F2"/>
                                <w:sz w:val="20"/>
                              </w:rPr>
                              <w:t xml:space="preserve">, </w:t>
                            </w:r>
                          </w:p>
                          <w:p w14:paraId="62343D5E" w14:textId="2A7C823D" w:rsidR="008E115F" w:rsidRPr="000717F2" w:rsidRDefault="000717F2" w:rsidP="000717F2">
                            <w:pPr>
                              <w:spacing w:line="259" w:lineRule="auto"/>
                              <w:ind w:left="360"/>
                              <w:rPr>
                                <w:rFonts w:cstheme="minorHAnsi"/>
                                <w:color w:val="F2F2F2" w:themeColor="background1" w:themeShade="F2"/>
                                <w:sz w:val="20"/>
                              </w:rPr>
                            </w:pPr>
                            <w:r w:rsidRPr="000717F2">
                              <w:rPr>
                                <w:rFonts w:cstheme="minorHAnsi"/>
                                <w:color w:val="F2F2F2" w:themeColor="background1" w:themeShade="F2"/>
                                <w:sz w:val="20"/>
                              </w:rPr>
                              <w:t>CO Dept. of Education, School Nutrition Unit</w:t>
                            </w:r>
                          </w:p>
                          <w:p w14:paraId="0F4CDA85" w14:textId="77777777" w:rsidR="001D0781" w:rsidRPr="00A4246D" w:rsidRDefault="001D0781" w:rsidP="008E115F">
                            <w:pPr>
                              <w:spacing w:line="259" w:lineRule="auto"/>
                              <w:rPr>
                                <w:rFonts w:cstheme="minorHAnsi"/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</w:p>
                          <w:p w14:paraId="09233311" w14:textId="77777777" w:rsidR="008E115F" w:rsidRPr="000717F2" w:rsidRDefault="008E115F" w:rsidP="008E115F">
                            <w:pPr>
                              <w:spacing w:line="259" w:lineRule="auto"/>
                              <w:rPr>
                                <w:rFonts w:cstheme="minorHAnsi"/>
                                <w:b/>
                                <w:color w:val="F2F2F2" w:themeColor="background1" w:themeShade="F2"/>
                                <w:sz w:val="20"/>
                              </w:rPr>
                            </w:pPr>
                            <w:r w:rsidRPr="000717F2">
                              <w:rPr>
                                <w:rFonts w:cstheme="minorHAnsi"/>
                                <w:b/>
                                <w:color w:val="F2F2F2" w:themeColor="background1" w:themeShade="F2"/>
                                <w:sz w:val="20"/>
                              </w:rPr>
                              <w:t>CACFP</w:t>
                            </w:r>
                          </w:p>
                          <w:p w14:paraId="00304CB8" w14:textId="77777777" w:rsidR="000717F2" w:rsidRDefault="00FF5F69" w:rsidP="008E115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59" w:lineRule="auto"/>
                              <w:ind w:left="360"/>
                              <w:rPr>
                                <w:rFonts w:cstheme="minorHAnsi"/>
                                <w:color w:val="F2F2F2" w:themeColor="background1" w:themeShade="F2"/>
                                <w:sz w:val="20"/>
                              </w:rPr>
                            </w:pPr>
                            <w:hyperlink r:id="rId11" w:history="1">
                              <w:r w:rsidR="008E115F" w:rsidRPr="000717F2">
                                <w:rPr>
                                  <w:rStyle w:val="Hyperlink"/>
                                  <w:rFonts w:cstheme="minorHAnsi"/>
                                  <w:color w:val="F2F2F2" w:themeColor="background1" w:themeShade="F2"/>
                                  <w:sz w:val="20"/>
                                </w:rPr>
                                <w:t>Naomi Steenson</w:t>
                              </w:r>
                            </w:hyperlink>
                            <w:r w:rsidR="008E115F" w:rsidRPr="000717F2">
                              <w:rPr>
                                <w:rFonts w:cstheme="minorHAnsi"/>
                                <w:color w:val="F2F2F2" w:themeColor="background1" w:themeShade="F2"/>
                                <w:sz w:val="20"/>
                              </w:rPr>
                              <w:t xml:space="preserve">, </w:t>
                            </w:r>
                          </w:p>
                          <w:p w14:paraId="266AC694" w14:textId="57FBE132" w:rsidR="008E115F" w:rsidRPr="000717F2" w:rsidRDefault="000717F2" w:rsidP="000717F2">
                            <w:pPr>
                              <w:spacing w:line="259" w:lineRule="auto"/>
                              <w:ind w:left="360"/>
                              <w:rPr>
                                <w:rFonts w:cstheme="minorHAnsi"/>
                                <w:color w:val="F2F2F2" w:themeColor="background1" w:themeShade="F2"/>
                                <w:sz w:val="20"/>
                              </w:rPr>
                            </w:pPr>
                            <w:r w:rsidRPr="000717F2">
                              <w:rPr>
                                <w:rFonts w:cstheme="minorHAnsi"/>
                                <w:color w:val="F2F2F2" w:themeColor="background1" w:themeShade="F2"/>
                                <w:sz w:val="20"/>
                              </w:rPr>
                              <w:t>CO Dept. of Public Health and Environment</w:t>
                            </w:r>
                          </w:p>
                          <w:p w14:paraId="1267CDE0" w14:textId="77777777" w:rsidR="001D0781" w:rsidRPr="00A4246D" w:rsidRDefault="001D0781" w:rsidP="008E115F">
                            <w:pPr>
                              <w:spacing w:line="259" w:lineRule="auto"/>
                              <w:rPr>
                                <w:rFonts w:cstheme="minorHAnsi"/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</w:p>
                          <w:p w14:paraId="6950E678" w14:textId="77777777" w:rsidR="008E115F" w:rsidRPr="000717F2" w:rsidRDefault="008E115F" w:rsidP="008E115F">
                            <w:pPr>
                              <w:spacing w:line="259" w:lineRule="auto"/>
                              <w:rPr>
                                <w:rFonts w:cstheme="minorHAnsi"/>
                                <w:b/>
                                <w:color w:val="F2F2F2" w:themeColor="background1" w:themeShade="F2"/>
                                <w:sz w:val="20"/>
                              </w:rPr>
                            </w:pPr>
                            <w:r w:rsidRPr="000717F2">
                              <w:rPr>
                                <w:rFonts w:cstheme="minorHAnsi"/>
                                <w:b/>
                                <w:color w:val="F2F2F2" w:themeColor="background1" w:themeShade="F2"/>
                                <w:sz w:val="20"/>
                              </w:rPr>
                              <w:t>USDA Foods Distribution</w:t>
                            </w:r>
                          </w:p>
                          <w:p w14:paraId="0D7F3D49" w14:textId="3B336FC2" w:rsidR="000717F2" w:rsidRDefault="00FF5F69" w:rsidP="008E115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360"/>
                              </w:tabs>
                              <w:spacing w:line="259" w:lineRule="auto"/>
                              <w:ind w:left="90" w:hanging="90"/>
                              <w:rPr>
                                <w:rFonts w:cstheme="minorHAnsi"/>
                                <w:color w:val="F2F2F2" w:themeColor="background1" w:themeShade="F2"/>
                                <w:sz w:val="20"/>
                              </w:rPr>
                            </w:pPr>
                            <w:hyperlink r:id="rId12" w:history="1">
                              <w:r>
                                <w:rPr>
                                  <w:rStyle w:val="Hyperlink"/>
                                  <w:rFonts w:cstheme="minorHAnsi"/>
                                  <w:color w:val="F2F2F2" w:themeColor="background1" w:themeShade="F2"/>
                                  <w:sz w:val="20"/>
                                </w:rPr>
                                <w:t>Kathy</w:t>
                              </w:r>
                            </w:hyperlink>
                            <w:r>
                              <w:rPr>
                                <w:rStyle w:val="Hyperlink"/>
                                <w:rFonts w:cstheme="minorHAnsi"/>
                                <w:color w:val="F2F2F2" w:themeColor="background1" w:themeShade="F2"/>
                                <w:sz w:val="20"/>
                              </w:rPr>
                              <w:t xml:space="preserve"> Underhill</w:t>
                            </w:r>
                            <w:r w:rsidR="000717F2" w:rsidRPr="000717F2">
                              <w:rPr>
                                <w:rFonts w:cstheme="minorHAnsi"/>
                                <w:color w:val="F2F2F2" w:themeColor="background1" w:themeShade="F2"/>
                                <w:sz w:val="20"/>
                              </w:rPr>
                              <w:t xml:space="preserve">, </w:t>
                            </w:r>
                          </w:p>
                          <w:p w14:paraId="5FA6671A" w14:textId="4BC00E5E" w:rsidR="008E115F" w:rsidRPr="000717F2" w:rsidRDefault="000717F2" w:rsidP="000717F2">
                            <w:pPr>
                              <w:tabs>
                                <w:tab w:val="left" w:pos="360"/>
                              </w:tabs>
                              <w:spacing w:line="259" w:lineRule="auto"/>
                              <w:rPr>
                                <w:rFonts w:cstheme="minorHAnsi"/>
                                <w:color w:val="F2F2F2" w:themeColor="background1" w:themeShade="F2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F2F2F2" w:themeColor="background1" w:themeShade="F2"/>
                                <w:sz w:val="20"/>
                              </w:rPr>
                              <w:tab/>
                            </w:r>
                            <w:r w:rsidRPr="000717F2">
                              <w:rPr>
                                <w:rFonts w:cstheme="minorHAnsi"/>
                                <w:color w:val="F2F2F2" w:themeColor="background1" w:themeShade="F2"/>
                                <w:sz w:val="20"/>
                              </w:rPr>
                              <w:t>CO Dept. of Human Services</w:t>
                            </w:r>
                          </w:p>
                          <w:p w14:paraId="30AEB9E2" w14:textId="3B70552F" w:rsidR="008E115F" w:rsidRDefault="008E1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C3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8.45pt;margin-top:12.8pt;width:150.65pt;height:187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" filled="f" stroked="f">
                <v:textbox>
                  <w:txbxContent>
                    <w:p w14:paraId="486ACD52" w14:textId="77777777" w:rsidR="001D0781" w:rsidRPr="00A4246D" w:rsidRDefault="001D0781" w:rsidP="008E115F">
                      <w:pPr>
                        <w:spacing w:line="259" w:lineRule="auto"/>
                        <w:rPr>
                          <w:rFonts w:cstheme="minorHAnsi"/>
                          <w:color w:val="F2F2F2" w:themeColor="background1" w:themeShade="F2"/>
                          <w:sz w:val="16"/>
                          <w:szCs w:val="16"/>
                        </w:rPr>
                      </w:pPr>
                    </w:p>
                    <w:p w14:paraId="7AF9F4E0" w14:textId="77777777" w:rsidR="008E115F" w:rsidRPr="000717F2" w:rsidRDefault="008E115F" w:rsidP="008E115F">
                      <w:pPr>
                        <w:spacing w:line="259" w:lineRule="auto"/>
                        <w:rPr>
                          <w:rFonts w:cstheme="minorHAnsi"/>
                          <w:b/>
                          <w:color w:val="F2F2F2" w:themeColor="background1" w:themeShade="F2"/>
                          <w:sz w:val="20"/>
                        </w:rPr>
                      </w:pPr>
                      <w:r w:rsidRPr="000717F2">
                        <w:rPr>
                          <w:rFonts w:cstheme="minorHAnsi"/>
                          <w:b/>
                          <w:color w:val="F2F2F2" w:themeColor="background1" w:themeShade="F2"/>
                          <w:sz w:val="20"/>
                        </w:rPr>
                        <w:t>SSO and SFSP</w:t>
                      </w:r>
                    </w:p>
                    <w:p w14:paraId="21F40BFC" w14:textId="77777777" w:rsidR="000717F2" w:rsidRDefault="00FF5F69" w:rsidP="008E115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59" w:lineRule="auto"/>
                        <w:ind w:left="360"/>
                        <w:rPr>
                          <w:rFonts w:cstheme="minorHAnsi"/>
                          <w:color w:val="F2F2F2" w:themeColor="background1" w:themeShade="F2"/>
                          <w:sz w:val="20"/>
                        </w:rPr>
                      </w:pPr>
                      <w:hyperlink r:id="rId13" w:history="1">
                        <w:r w:rsidR="008E115F" w:rsidRPr="000717F2">
                          <w:rPr>
                            <w:rStyle w:val="Hyperlink"/>
                            <w:rFonts w:cstheme="minorHAnsi"/>
                            <w:color w:val="F2F2F2" w:themeColor="background1" w:themeShade="F2"/>
                            <w:sz w:val="20"/>
                          </w:rPr>
                          <w:t>McKenna Pullen</w:t>
                        </w:r>
                      </w:hyperlink>
                      <w:r w:rsidR="000717F2" w:rsidRPr="000717F2">
                        <w:rPr>
                          <w:rFonts w:cstheme="minorHAnsi"/>
                          <w:color w:val="F2F2F2" w:themeColor="background1" w:themeShade="F2"/>
                          <w:sz w:val="20"/>
                        </w:rPr>
                        <w:t xml:space="preserve">, </w:t>
                      </w:r>
                    </w:p>
                    <w:p w14:paraId="62343D5E" w14:textId="2A7C823D" w:rsidR="008E115F" w:rsidRPr="000717F2" w:rsidRDefault="000717F2" w:rsidP="000717F2">
                      <w:pPr>
                        <w:spacing w:line="259" w:lineRule="auto"/>
                        <w:ind w:left="360"/>
                        <w:rPr>
                          <w:rFonts w:cstheme="minorHAnsi"/>
                          <w:color w:val="F2F2F2" w:themeColor="background1" w:themeShade="F2"/>
                          <w:sz w:val="20"/>
                        </w:rPr>
                      </w:pPr>
                      <w:r w:rsidRPr="000717F2">
                        <w:rPr>
                          <w:rFonts w:cstheme="minorHAnsi"/>
                          <w:color w:val="F2F2F2" w:themeColor="background1" w:themeShade="F2"/>
                          <w:sz w:val="20"/>
                        </w:rPr>
                        <w:t>CO Dept. of Education, School Nutrition Unit</w:t>
                      </w:r>
                    </w:p>
                    <w:p w14:paraId="0F4CDA85" w14:textId="77777777" w:rsidR="001D0781" w:rsidRPr="00A4246D" w:rsidRDefault="001D0781" w:rsidP="008E115F">
                      <w:pPr>
                        <w:spacing w:line="259" w:lineRule="auto"/>
                        <w:rPr>
                          <w:rFonts w:cstheme="minorHAnsi"/>
                          <w:color w:val="F2F2F2" w:themeColor="background1" w:themeShade="F2"/>
                          <w:sz w:val="16"/>
                          <w:szCs w:val="16"/>
                        </w:rPr>
                      </w:pPr>
                    </w:p>
                    <w:p w14:paraId="09233311" w14:textId="77777777" w:rsidR="008E115F" w:rsidRPr="000717F2" w:rsidRDefault="008E115F" w:rsidP="008E115F">
                      <w:pPr>
                        <w:spacing w:line="259" w:lineRule="auto"/>
                        <w:rPr>
                          <w:rFonts w:cstheme="minorHAnsi"/>
                          <w:b/>
                          <w:color w:val="F2F2F2" w:themeColor="background1" w:themeShade="F2"/>
                          <w:sz w:val="20"/>
                        </w:rPr>
                      </w:pPr>
                      <w:r w:rsidRPr="000717F2">
                        <w:rPr>
                          <w:rFonts w:cstheme="minorHAnsi"/>
                          <w:b/>
                          <w:color w:val="F2F2F2" w:themeColor="background1" w:themeShade="F2"/>
                          <w:sz w:val="20"/>
                        </w:rPr>
                        <w:t>CACFP</w:t>
                      </w:r>
                    </w:p>
                    <w:p w14:paraId="00304CB8" w14:textId="77777777" w:rsidR="000717F2" w:rsidRDefault="00FF5F69" w:rsidP="008E115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59" w:lineRule="auto"/>
                        <w:ind w:left="360"/>
                        <w:rPr>
                          <w:rFonts w:cstheme="minorHAnsi"/>
                          <w:color w:val="F2F2F2" w:themeColor="background1" w:themeShade="F2"/>
                          <w:sz w:val="20"/>
                        </w:rPr>
                      </w:pPr>
                      <w:hyperlink r:id="rId14" w:history="1">
                        <w:r w:rsidR="008E115F" w:rsidRPr="000717F2">
                          <w:rPr>
                            <w:rStyle w:val="Hyperlink"/>
                            <w:rFonts w:cstheme="minorHAnsi"/>
                            <w:color w:val="F2F2F2" w:themeColor="background1" w:themeShade="F2"/>
                            <w:sz w:val="20"/>
                          </w:rPr>
                          <w:t>Naomi Steenson</w:t>
                        </w:r>
                      </w:hyperlink>
                      <w:r w:rsidR="008E115F" w:rsidRPr="000717F2">
                        <w:rPr>
                          <w:rFonts w:cstheme="minorHAnsi"/>
                          <w:color w:val="F2F2F2" w:themeColor="background1" w:themeShade="F2"/>
                          <w:sz w:val="20"/>
                        </w:rPr>
                        <w:t xml:space="preserve">, </w:t>
                      </w:r>
                    </w:p>
                    <w:p w14:paraId="266AC694" w14:textId="57FBE132" w:rsidR="008E115F" w:rsidRPr="000717F2" w:rsidRDefault="000717F2" w:rsidP="000717F2">
                      <w:pPr>
                        <w:spacing w:line="259" w:lineRule="auto"/>
                        <w:ind w:left="360"/>
                        <w:rPr>
                          <w:rFonts w:cstheme="minorHAnsi"/>
                          <w:color w:val="F2F2F2" w:themeColor="background1" w:themeShade="F2"/>
                          <w:sz w:val="20"/>
                        </w:rPr>
                      </w:pPr>
                      <w:r w:rsidRPr="000717F2">
                        <w:rPr>
                          <w:rFonts w:cstheme="minorHAnsi"/>
                          <w:color w:val="F2F2F2" w:themeColor="background1" w:themeShade="F2"/>
                          <w:sz w:val="20"/>
                        </w:rPr>
                        <w:t>CO Dept. of Public Health and Environment</w:t>
                      </w:r>
                    </w:p>
                    <w:p w14:paraId="1267CDE0" w14:textId="77777777" w:rsidR="001D0781" w:rsidRPr="00A4246D" w:rsidRDefault="001D0781" w:rsidP="008E115F">
                      <w:pPr>
                        <w:spacing w:line="259" w:lineRule="auto"/>
                        <w:rPr>
                          <w:rFonts w:cstheme="minorHAnsi"/>
                          <w:color w:val="F2F2F2" w:themeColor="background1" w:themeShade="F2"/>
                          <w:sz w:val="16"/>
                          <w:szCs w:val="16"/>
                        </w:rPr>
                      </w:pPr>
                    </w:p>
                    <w:p w14:paraId="6950E678" w14:textId="77777777" w:rsidR="008E115F" w:rsidRPr="000717F2" w:rsidRDefault="008E115F" w:rsidP="008E115F">
                      <w:pPr>
                        <w:spacing w:line="259" w:lineRule="auto"/>
                        <w:rPr>
                          <w:rFonts w:cstheme="minorHAnsi"/>
                          <w:b/>
                          <w:color w:val="F2F2F2" w:themeColor="background1" w:themeShade="F2"/>
                          <w:sz w:val="20"/>
                        </w:rPr>
                      </w:pPr>
                      <w:r w:rsidRPr="000717F2">
                        <w:rPr>
                          <w:rFonts w:cstheme="minorHAnsi"/>
                          <w:b/>
                          <w:color w:val="F2F2F2" w:themeColor="background1" w:themeShade="F2"/>
                          <w:sz w:val="20"/>
                        </w:rPr>
                        <w:t>USDA Foods Distribution</w:t>
                      </w:r>
                    </w:p>
                    <w:p w14:paraId="0D7F3D49" w14:textId="3B336FC2" w:rsidR="000717F2" w:rsidRDefault="00FF5F69" w:rsidP="008E115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360"/>
                        </w:tabs>
                        <w:spacing w:line="259" w:lineRule="auto"/>
                        <w:ind w:left="90" w:hanging="90"/>
                        <w:rPr>
                          <w:rFonts w:cstheme="minorHAnsi"/>
                          <w:color w:val="F2F2F2" w:themeColor="background1" w:themeShade="F2"/>
                          <w:sz w:val="20"/>
                        </w:rPr>
                      </w:pPr>
                      <w:hyperlink r:id="rId15" w:history="1">
                        <w:r>
                          <w:rPr>
                            <w:rStyle w:val="Hyperlink"/>
                            <w:rFonts w:cstheme="minorHAnsi"/>
                            <w:color w:val="F2F2F2" w:themeColor="background1" w:themeShade="F2"/>
                            <w:sz w:val="20"/>
                          </w:rPr>
                          <w:t>Kathy</w:t>
                        </w:r>
                      </w:hyperlink>
                      <w:r>
                        <w:rPr>
                          <w:rStyle w:val="Hyperlink"/>
                          <w:rFonts w:cstheme="minorHAnsi"/>
                          <w:color w:val="F2F2F2" w:themeColor="background1" w:themeShade="F2"/>
                          <w:sz w:val="20"/>
                        </w:rPr>
                        <w:t xml:space="preserve"> Underhill</w:t>
                      </w:r>
                      <w:r w:rsidR="000717F2" w:rsidRPr="000717F2">
                        <w:rPr>
                          <w:rFonts w:cstheme="minorHAnsi"/>
                          <w:color w:val="F2F2F2" w:themeColor="background1" w:themeShade="F2"/>
                          <w:sz w:val="20"/>
                        </w:rPr>
                        <w:t xml:space="preserve">, </w:t>
                      </w:r>
                    </w:p>
                    <w:p w14:paraId="5FA6671A" w14:textId="4BC00E5E" w:rsidR="008E115F" w:rsidRPr="000717F2" w:rsidRDefault="000717F2" w:rsidP="000717F2">
                      <w:pPr>
                        <w:tabs>
                          <w:tab w:val="left" w:pos="360"/>
                        </w:tabs>
                        <w:spacing w:line="259" w:lineRule="auto"/>
                        <w:rPr>
                          <w:rFonts w:cstheme="minorHAnsi"/>
                          <w:color w:val="F2F2F2" w:themeColor="background1" w:themeShade="F2"/>
                          <w:sz w:val="20"/>
                        </w:rPr>
                      </w:pPr>
                      <w:r>
                        <w:rPr>
                          <w:rFonts w:cstheme="minorHAnsi"/>
                          <w:color w:val="F2F2F2" w:themeColor="background1" w:themeShade="F2"/>
                          <w:sz w:val="20"/>
                        </w:rPr>
                        <w:tab/>
                      </w:r>
                      <w:r w:rsidRPr="000717F2">
                        <w:rPr>
                          <w:rFonts w:cstheme="minorHAnsi"/>
                          <w:color w:val="F2F2F2" w:themeColor="background1" w:themeShade="F2"/>
                          <w:sz w:val="20"/>
                        </w:rPr>
                        <w:t>CO Dept. of Human Services</w:t>
                      </w:r>
                    </w:p>
                    <w:p w14:paraId="30AEB9E2" w14:textId="3B70552F" w:rsidR="008E115F" w:rsidRDefault="008E115F"/>
                  </w:txbxContent>
                </v:textbox>
                <w10:wrap type="square"/>
              </v:shape>
            </w:pict>
          </mc:Fallback>
        </mc:AlternateContent>
      </w:r>
      <w:r w:rsidR="00A4246D" w:rsidRPr="007C7A39">
        <w:rPr>
          <w:rFonts w:ascii="Trebuchet MS" w:hAnsi="Trebuchet MS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A4822F" wp14:editId="0F559E53">
                <wp:simplePos x="0" y="0"/>
                <wp:positionH relativeFrom="column">
                  <wp:posOffset>4925833</wp:posOffset>
                </wp:positionH>
                <wp:positionV relativeFrom="paragraph">
                  <wp:posOffset>33959</wp:posOffset>
                </wp:positionV>
                <wp:extent cx="1921206" cy="294005"/>
                <wp:effectExtent l="0" t="0" r="2222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206" cy="2940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EBA28" w14:textId="6503BFE0" w:rsidR="00BB556C" w:rsidRPr="00BB556C" w:rsidRDefault="00BB556C" w:rsidP="00BB556C">
                            <w:pPr>
                              <w:spacing w:line="259" w:lineRule="auto"/>
                              <w:jc w:val="center"/>
                              <w:rPr>
                                <w:rFonts w:ascii="Trebuchet MS" w:hAnsi="Trebuchet MS" w:cstheme="minorHAnsi"/>
                                <w:b/>
                                <w:color w:val="5C6670" w:themeColor="text1"/>
                                <w:sz w:val="26"/>
                                <w:szCs w:val="26"/>
                              </w:rPr>
                            </w:pPr>
                            <w:r w:rsidRPr="00BB556C">
                              <w:rPr>
                                <w:rFonts w:ascii="Trebuchet MS" w:hAnsi="Trebuchet MS" w:cstheme="minorHAnsi"/>
                                <w:b/>
                                <w:color w:val="5C6670" w:themeColor="text1"/>
                                <w:sz w:val="26"/>
                                <w:szCs w:val="26"/>
                              </w:rPr>
                              <w:t>State agency Contacts</w:t>
                            </w:r>
                          </w:p>
                          <w:p w14:paraId="36E026E6" w14:textId="77777777" w:rsidR="00BB556C" w:rsidRDefault="00BB5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822F" id="Text Box 5" o:spid="_x0000_s1027" type="#_x0000_t202" style="position:absolute;left:0;text-align:left;margin-left:387.85pt;margin-top:2.65pt;width:151.3pt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" fillcolor="#ffc846 [3205]" strokecolor="#ffc846 [3205]" strokeweight=".5pt">
                <v:textbox>
                  <w:txbxContent>
                    <w:p w14:paraId="7AAEBA28" w14:textId="6503BFE0" w:rsidR="00BB556C" w:rsidRPr="00BB556C" w:rsidRDefault="00BB556C" w:rsidP="00BB556C">
                      <w:pPr>
                        <w:spacing w:line="259" w:lineRule="auto"/>
                        <w:jc w:val="center"/>
                        <w:rPr>
                          <w:rFonts w:ascii="Trebuchet MS" w:hAnsi="Trebuchet MS" w:cstheme="minorHAnsi"/>
                          <w:b/>
                          <w:color w:val="5C6670" w:themeColor="text1"/>
                          <w:sz w:val="26"/>
                          <w:szCs w:val="26"/>
                        </w:rPr>
                      </w:pPr>
                      <w:r w:rsidRPr="00BB556C">
                        <w:rPr>
                          <w:rFonts w:ascii="Trebuchet MS" w:hAnsi="Trebuchet MS" w:cstheme="minorHAnsi"/>
                          <w:b/>
                          <w:color w:val="5C6670" w:themeColor="text1"/>
                          <w:sz w:val="26"/>
                          <w:szCs w:val="26"/>
                        </w:rPr>
                        <w:t>State agency Contacts</w:t>
                      </w:r>
                    </w:p>
                    <w:p w14:paraId="36E026E6" w14:textId="77777777" w:rsidR="00BB556C" w:rsidRDefault="00BB556C"/>
                  </w:txbxContent>
                </v:textbox>
              </v:shape>
            </w:pict>
          </mc:Fallback>
        </mc:AlternateContent>
      </w:r>
      <w:r w:rsidR="0095500E" w:rsidRPr="007C7A39">
        <w:rPr>
          <w:rFonts w:ascii="Trebuchet MS" w:hAnsi="Trebuchet MS"/>
          <w:b/>
          <w:sz w:val="21"/>
          <w:szCs w:val="21"/>
        </w:rPr>
        <w:t>Seamless Summer Option</w:t>
      </w:r>
      <w:r w:rsidR="0095500E" w:rsidRPr="007C7A39">
        <w:rPr>
          <w:rFonts w:ascii="Trebuchet MS" w:hAnsi="Trebuchet MS"/>
          <w:sz w:val="21"/>
          <w:szCs w:val="21"/>
        </w:rPr>
        <w:t xml:space="preserve"> (</w:t>
      </w:r>
      <w:r w:rsidR="00021252" w:rsidRPr="007C7A39">
        <w:rPr>
          <w:rFonts w:ascii="Trebuchet MS" w:eastAsia="Times New Roman" w:hAnsi="Trebuchet MS"/>
          <w:b/>
          <w:color w:val="000000"/>
          <w:sz w:val="21"/>
          <w:szCs w:val="21"/>
          <w:bdr w:val="none" w:sz="0" w:space="0" w:color="auto" w:frame="1"/>
        </w:rPr>
        <w:t>SSO</w:t>
      </w:r>
      <w:r w:rsidR="0095500E" w:rsidRPr="007C7A39">
        <w:rPr>
          <w:rFonts w:ascii="Trebuchet MS" w:eastAsia="Times New Roman" w:hAnsi="Trebuchet MS"/>
          <w:b/>
          <w:color w:val="000000"/>
          <w:sz w:val="21"/>
          <w:szCs w:val="21"/>
          <w:bdr w:val="none" w:sz="0" w:space="0" w:color="auto" w:frame="1"/>
        </w:rPr>
        <w:t>)</w:t>
      </w:r>
    </w:p>
    <w:p w14:paraId="3780A0AC" w14:textId="0F8040A8" w:rsidR="003173E4" w:rsidRPr="007C7A39" w:rsidRDefault="003173E4" w:rsidP="00ED20AC">
      <w:pPr>
        <w:pStyle w:val="ListParagraph"/>
        <w:numPr>
          <w:ilvl w:val="0"/>
          <w:numId w:val="18"/>
        </w:numPr>
        <w:shd w:val="clear" w:color="auto" w:fill="FFFFFF"/>
        <w:ind w:left="720"/>
        <w:textAlignment w:val="baseline"/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</w:pPr>
      <w:r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Only SFAs can operate the SSO</w:t>
      </w:r>
    </w:p>
    <w:p w14:paraId="721BDED0" w14:textId="06E92091" w:rsidR="00021252" w:rsidRPr="007C7A39" w:rsidRDefault="00021252" w:rsidP="00ED20AC">
      <w:pPr>
        <w:pStyle w:val="ListParagraph"/>
        <w:numPr>
          <w:ilvl w:val="0"/>
          <w:numId w:val="18"/>
        </w:numPr>
        <w:shd w:val="clear" w:color="auto" w:fill="FFFFFF"/>
        <w:ind w:left="720"/>
        <w:textAlignment w:val="baseline"/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</w:pPr>
      <w:r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Available during the school year </w:t>
      </w:r>
      <w:r w:rsidR="009F59E1"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during</w:t>
      </w:r>
      <w:r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 an unanticipated school </w:t>
      </w:r>
      <w:r w:rsidR="0023680F"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closure</w:t>
      </w:r>
    </w:p>
    <w:p w14:paraId="51710B37" w14:textId="5BD043A2" w:rsidR="00021252" w:rsidRPr="007C7A39" w:rsidRDefault="0023680F" w:rsidP="00ED20AC">
      <w:pPr>
        <w:pStyle w:val="ListParagraph"/>
        <w:numPr>
          <w:ilvl w:val="0"/>
          <w:numId w:val="18"/>
        </w:numPr>
        <w:shd w:val="clear" w:color="auto" w:fill="FFFFFF"/>
        <w:ind w:left="720"/>
        <w:textAlignment w:val="baseline"/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</w:pPr>
      <w:r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May serve children ages 0-18</w:t>
      </w:r>
      <w:r w:rsidR="000717F2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 years</w:t>
      </w:r>
    </w:p>
    <w:p w14:paraId="78C80DE6" w14:textId="249DBE57" w:rsidR="00021252" w:rsidRPr="007C7A39" w:rsidRDefault="00021252" w:rsidP="00ED20AC">
      <w:pPr>
        <w:shd w:val="clear" w:color="auto" w:fill="FFFFFF"/>
        <w:ind w:left="360" w:hanging="270"/>
        <w:textAlignment w:val="baseline"/>
        <w:rPr>
          <w:rFonts w:ascii="Trebuchet MS" w:eastAsia="Times New Roman" w:hAnsi="Trebuchet MS" w:cstheme="minorHAnsi"/>
          <w:b/>
          <w:color w:val="000000"/>
          <w:sz w:val="21"/>
          <w:szCs w:val="21"/>
          <w:bdr w:val="none" w:sz="0" w:space="0" w:color="auto" w:frame="1"/>
        </w:rPr>
      </w:pPr>
      <w:r w:rsidRPr="007C7A39">
        <w:rPr>
          <w:rFonts w:ascii="Trebuchet MS" w:eastAsia="Times New Roman" w:hAnsi="Trebuchet MS" w:cstheme="minorHAnsi"/>
          <w:b/>
          <w:color w:val="000000"/>
          <w:sz w:val="21"/>
          <w:szCs w:val="21"/>
          <w:bdr w:val="none" w:sz="0" w:space="0" w:color="auto" w:frame="1"/>
        </w:rPr>
        <w:t>S</w:t>
      </w:r>
      <w:r w:rsidR="0095500E" w:rsidRPr="007C7A39">
        <w:rPr>
          <w:rFonts w:ascii="Trebuchet MS" w:eastAsia="Times New Roman" w:hAnsi="Trebuchet MS" w:cstheme="minorHAnsi"/>
          <w:b/>
          <w:color w:val="000000"/>
          <w:sz w:val="21"/>
          <w:szCs w:val="21"/>
          <w:bdr w:val="none" w:sz="0" w:space="0" w:color="auto" w:frame="1"/>
        </w:rPr>
        <w:t>ummer Food Service Program (S</w:t>
      </w:r>
      <w:r w:rsidRPr="007C7A39">
        <w:rPr>
          <w:rFonts w:ascii="Trebuchet MS" w:eastAsia="Times New Roman" w:hAnsi="Trebuchet MS" w:cstheme="minorHAnsi"/>
          <w:b/>
          <w:color w:val="000000"/>
          <w:sz w:val="21"/>
          <w:szCs w:val="21"/>
          <w:bdr w:val="none" w:sz="0" w:space="0" w:color="auto" w:frame="1"/>
        </w:rPr>
        <w:t>FSP</w:t>
      </w:r>
      <w:r w:rsidR="0095500E" w:rsidRPr="007C7A39">
        <w:rPr>
          <w:rFonts w:ascii="Trebuchet MS" w:eastAsia="Times New Roman" w:hAnsi="Trebuchet MS" w:cstheme="minorHAnsi"/>
          <w:b/>
          <w:color w:val="000000"/>
          <w:sz w:val="21"/>
          <w:szCs w:val="21"/>
          <w:bdr w:val="none" w:sz="0" w:space="0" w:color="auto" w:frame="1"/>
        </w:rPr>
        <w:t>)</w:t>
      </w:r>
    </w:p>
    <w:p w14:paraId="2DCA375A" w14:textId="26D6148C" w:rsidR="00021252" w:rsidRPr="007C7A39" w:rsidRDefault="00272656" w:rsidP="00ED20AC">
      <w:pPr>
        <w:pStyle w:val="ListParagraph"/>
        <w:numPr>
          <w:ilvl w:val="0"/>
          <w:numId w:val="19"/>
        </w:numPr>
        <w:shd w:val="clear" w:color="auto" w:fill="FFFFFF"/>
        <w:ind w:left="720"/>
        <w:textAlignment w:val="baseline"/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</w:pPr>
      <w:r w:rsidRPr="007C7A39">
        <w:rPr>
          <w:rStyle w:val="Hyperlink"/>
          <w:rFonts w:cstheme="min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5CB01D" wp14:editId="71DA872C">
                <wp:simplePos x="0" y="0"/>
                <wp:positionH relativeFrom="column">
                  <wp:posOffset>5101590</wp:posOffset>
                </wp:positionH>
                <wp:positionV relativeFrom="paragraph">
                  <wp:posOffset>323215</wp:posOffset>
                </wp:positionV>
                <wp:extent cx="2213610" cy="1404620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357EE" w14:textId="1A4A4227" w:rsidR="00ED20AC" w:rsidRDefault="00ED20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CB01D" id="_x0000_s1029" type="#_x0000_t202" style="position:absolute;left:0;text-align:left;margin-left:401.7pt;margin-top:25.45pt;width:174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" filled="f" stroked="f">
                <v:textbox style="mso-fit-shape-to-text:t">
                  <w:txbxContent>
                    <w:p w14:paraId="2D6357EE" w14:textId="1A4A4227" w:rsidR="00ED20AC" w:rsidRDefault="00ED20AC"/>
                  </w:txbxContent>
                </v:textbox>
                <w10:wrap type="square"/>
              </v:shape>
            </w:pict>
          </mc:Fallback>
        </mc:AlternateContent>
      </w:r>
      <w:r w:rsidR="00021252"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Organizations with current agreements to operate SFSP may be approved </w:t>
      </w:r>
      <w:r w:rsidR="0023680F"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to open emergency feeding sites</w:t>
      </w:r>
    </w:p>
    <w:p w14:paraId="653BDC71" w14:textId="1FEECA5D" w:rsidR="003173E4" w:rsidRPr="007C7A39" w:rsidRDefault="003173E4" w:rsidP="00ED20AC">
      <w:pPr>
        <w:pStyle w:val="ListParagraph"/>
        <w:numPr>
          <w:ilvl w:val="0"/>
          <w:numId w:val="19"/>
        </w:numPr>
        <w:shd w:val="clear" w:color="auto" w:fill="FFFFFF"/>
        <w:ind w:left="720"/>
        <w:textAlignment w:val="baseline"/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</w:pPr>
      <w:r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Available outside of the school year in a disaster situation</w:t>
      </w:r>
    </w:p>
    <w:p w14:paraId="41BA48D8" w14:textId="665195FE" w:rsidR="00021252" w:rsidRPr="007C7A39" w:rsidRDefault="0023680F" w:rsidP="00ED20AC">
      <w:pPr>
        <w:pStyle w:val="ListParagraph"/>
        <w:numPr>
          <w:ilvl w:val="0"/>
          <w:numId w:val="19"/>
        </w:numPr>
        <w:shd w:val="clear" w:color="auto" w:fill="FFFFFF"/>
        <w:ind w:left="720"/>
        <w:textAlignment w:val="baseline"/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</w:pPr>
      <w:r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May serve children ages 0-18</w:t>
      </w:r>
      <w:r w:rsidR="000717F2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 years</w:t>
      </w:r>
    </w:p>
    <w:p w14:paraId="22895572" w14:textId="2BE1EF4D" w:rsidR="00021252" w:rsidRPr="007C7A39" w:rsidRDefault="00021252" w:rsidP="00ED20AC">
      <w:pPr>
        <w:shd w:val="clear" w:color="auto" w:fill="FFFFFF"/>
        <w:ind w:left="360" w:hanging="270"/>
        <w:textAlignment w:val="baseline"/>
        <w:rPr>
          <w:rFonts w:ascii="Trebuchet MS" w:eastAsia="Times New Roman" w:hAnsi="Trebuchet MS" w:cstheme="minorHAnsi"/>
          <w:b/>
          <w:color w:val="000000"/>
          <w:sz w:val="21"/>
          <w:szCs w:val="21"/>
          <w:bdr w:val="none" w:sz="0" w:space="0" w:color="auto" w:frame="1"/>
        </w:rPr>
      </w:pPr>
      <w:r w:rsidRPr="007C7A39">
        <w:rPr>
          <w:rFonts w:ascii="Trebuchet MS" w:eastAsia="Times New Roman" w:hAnsi="Trebuchet MS" w:cstheme="minorHAnsi"/>
          <w:b/>
          <w:color w:val="000000"/>
          <w:sz w:val="21"/>
          <w:szCs w:val="21"/>
          <w:bdr w:val="none" w:sz="0" w:space="0" w:color="auto" w:frame="1"/>
        </w:rPr>
        <w:t>C</w:t>
      </w:r>
      <w:r w:rsidR="0095500E" w:rsidRPr="007C7A39">
        <w:rPr>
          <w:rFonts w:ascii="Trebuchet MS" w:eastAsia="Times New Roman" w:hAnsi="Trebuchet MS" w:cstheme="minorHAnsi"/>
          <w:b/>
          <w:color w:val="000000"/>
          <w:sz w:val="21"/>
          <w:szCs w:val="21"/>
          <w:bdr w:val="none" w:sz="0" w:space="0" w:color="auto" w:frame="1"/>
        </w:rPr>
        <w:t>hild and Adult Care Food Program (C</w:t>
      </w:r>
      <w:r w:rsidRPr="007C7A39">
        <w:rPr>
          <w:rFonts w:ascii="Trebuchet MS" w:eastAsia="Times New Roman" w:hAnsi="Trebuchet MS" w:cstheme="minorHAnsi"/>
          <w:b/>
          <w:color w:val="000000"/>
          <w:sz w:val="21"/>
          <w:szCs w:val="21"/>
          <w:bdr w:val="none" w:sz="0" w:space="0" w:color="auto" w:frame="1"/>
        </w:rPr>
        <w:t>ACFP</w:t>
      </w:r>
      <w:r w:rsidR="0095500E" w:rsidRPr="007C7A39">
        <w:rPr>
          <w:rFonts w:ascii="Trebuchet MS" w:eastAsia="Times New Roman" w:hAnsi="Trebuchet MS" w:cstheme="minorHAnsi"/>
          <w:b/>
          <w:color w:val="000000"/>
          <w:sz w:val="21"/>
          <w:szCs w:val="21"/>
          <w:bdr w:val="none" w:sz="0" w:space="0" w:color="auto" w:frame="1"/>
        </w:rPr>
        <w:t>)</w:t>
      </w:r>
      <w:r w:rsidRPr="007C7A39">
        <w:rPr>
          <w:rFonts w:ascii="Trebuchet MS" w:eastAsia="Times New Roman" w:hAnsi="Trebuchet MS" w:cstheme="minorHAnsi"/>
          <w:b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099FBB21" w14:textId="0EB0E74B" w:rsidR="00021252" w:rsidRPr="007C7A39" w:rsidRDefault="003173E4" w:rsidP="00ED20AC">
      <w:pPr>
        <w:pStyle w:val="ListParagraph"/>
        <w:numPr>
          <w:ilvl w:val="0"/>
          <w:numId w:val="20"/>
        </w:numPr>
        <w:shd w:val="clear" w:color="auto" w:fill="FFFFFF"/>
        <w:ind w:left="720"/>
        <w:textAlignment w:val="baseline"/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</w:pPr>
      <w:r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Available </w:t>
      </w:r>
      <w:r w:rsidR="00ED20AC"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at</w:t>
      </w:r>
      <w:r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 e</w:t>
      </w:r>
      <w:r w:rsidR="00021252"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mergency shelters </w:t>
      </w:r>
      <w:r w:rsidR="00ED20AC"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providing</w:t>
      </w:r>
      <w:r w:rsidR="00021252"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 temporary housing to displaced families </w:t>
      </w:r>
      <w:bookmarkStart w:id="0" w:name="_GoBack"/>
      <w:bookmarkEnd w:id="0"/>
    </w:p>
    <w:p w14:paraId="4FDA83C1" w14:textId="33A5DC53" w:rsidR="00021252" w:rsidRPr="007C7A39" w:rsidRDefault="00021252" w:rsidP="00ED20AC">
      <w:pPr>
        <w:pStyle w:val="ListParagraph"/>
        <w:numPr>
          <w:ilvl w:val="0"/>
          <w:numId w:val="20"/>
        </w:numPr>
        <w:shd w:val="clear" w:color="auto" w:fill="FFFFFF"/>
        <w:ind w:left="720"/>
        <w:textAlignment w:val="baseline"/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</w:pPr>
      <w:r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May serve meals and snacks during unanticipated school</w:t>
      </w:r>
      <w:r w:rsidR="0023680F"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 closures </w:t>
      </w:r>
    </w:p>
    <w:p w14:paraId="660140E4" w14:textId="4C20D23E" w:rsidR="003173E4" w:rsidRPr="007C7A39" w:rsidRDefault="003173E4" w:rsidP="00ED20AC">
      <w:pPr>
        <w:pStyle w:val="ListParagraph"/>
        <w:numPr>
          <w:ilvl w:val="0"/>
          <w:numId w:val="20"/>
        </w:numPr>
        <w:shd w:val="clear" w:color="auto" w:fill="FFFFFF"/>
        <w:ind w:left="720"/>
        <w:textAlignment w:val="baseline"/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</w:pPr>
      <w:r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May serve children 0-18</w:t>
      </w:r>
      <w:r w:rsidR="000717F2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 years</w:t>
      </w:r>
      <w:r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 and </w:t>
      </w:r>
      <w:r w:rsidR="00F26433"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disabled </w:t>
      </w:r>
      <w:r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adult participants</w:t>
      </w:r>
      <w:r w:rsidR="00F26433"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 </w:t>
      </w:r>
    </w:p>
    <w:p w14:paraId="7081BBB0" w14:textId="77777777" w:rsidR="00021252" w:rsidRPr="007C7A39" w:rsidRDefault="00021252" w:rsidP="00BB556C">
      <w:pPr>
        <w:shd w:val="clear" w:color="auto" w:fill="FFFFFF"/>
        <w:ind w:left="360" w:hanging="270"/>
        <w:textAlignment w:val="baseline"/>
        <w:rPr>
          <w:rFonts w:ascii="Trebuchet MS" w:eastAsia="Times New Roman" w:hAnsi="Trebuchet MS" w:cstheme="minorHAnsi"/>
          <w:b/>
          <w:color w:val="000000"/>
          <w:sz w:val="21"/>
          <w:szCs w:val="21"/>
          <w:bdr w:val="none" w:sz="0" w:space="0" w:color="auto" w:frame="1"/>
        </w:rPr>
      </w:pPr>
      <w:r w:rsidRPr="007C7A39">
        <w:rPr>
          <w:rFonts w:ascii="Trebuchet MS" w:eastAsia="Times New Roman" w:hAnsi="Trebuchet MS" w:cstheme="minorHAnsi"/>
          <w:b/>
          <w:color w:val="000000"/>
          <w:sz w:val="21"/>
          <w:szCs w:val="21"/>
          <w:bdr w:val="none" w:sz="0" w:space="0" w:color="auto" w:frame="1"/>
        </w:rPr>
        <w:t>Program Flexibilities</w:t>
      </w:r>
    </w:p>
    <w:p w14:paraId="38518C46" w14:textId="05355760" w:rsidR="0023680F" w:rsidRPr="007C7A39" w:rsidRDefault="00021252" w:rsidP="007F5369">
      <w:pPr>
        <w:pStyle w:val="ListParagraph"/>
        <w:numPr>
          <w:ilvl w:val="0"/>
          <w:numId w:val="29"/>
        </w:numPr>
        <w:shd w:val="clear" w:color="auto" w:fill="FFFFFF"/>
        <w:textAlignment w:val="baseline"/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</w:pPr>
      <w:r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There are certain meal service, accountability and verification, and site eligibility flexibilities that may be allowed with </w:t>
      </w:r>
      <w:r w:rsidR="003173E4"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State agency </w:t>
      </w:r>
      <w:r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approval. </w:t>
      </w:r>
      <w:r w:rsidR="003173E4"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Contact the applicable St</w:t>
      </w:r>
      <w:r w:rsidR="000717F2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ate agency for information</w:t>
      </w:r>
      <w:r w:rsidR="000717F2" w:rsidRPr="000717F2">
        <w:rPr>
          <w:rFonts w:eastAsia="Times New Roman" w:cstheme="minorHAnsi"/>
          <w:color w:val="000000"/>
          <w:sz w:val="20"/>
          <w:szCs w:val="21"/>
          <w:bdr w:val="none" w:sz="0" w:space="0" w:color="auto" w:frame="1"/>
        </w:rPr>
        <w:t>.</w:t>
      </w:r>
    </w:p>
    <w:p w14:paraId="6FC7C9A3" w14:textId="419F782F" w:rsidR="00021252" w:rsidRPr="007C7A39" w:rsidRDefault="00021252" w:rsidP="00BB556C">
      <w:pPr>
        <w:pStyle w:val="HeadingMuseo"/>
        <w:rPr>
          <w:sz w:val="28"/>
        </w:rPr>
      </w:pPr>
      <w:r w:rsidRPr="007C7A39">
        <w:rPr>
          <w:sz w:val="28"/>
          <w:bdr w:val="none" w:sz="0" w:space="0" w:color="auto" w:frame="1"/>
        </w:rPr>
        <w:t xml:space="preserve">Eligibility </w:t>
      </w:r>
    </w:p>
    <w:p w14:paraId="5E8F62E8" w14:textId="2D3AA99D" w:rsidR="00021252" w:rsidRPr="007C7A39" w:rsidRDefault="00021252" w:rsidP="0023680F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  <w:sz w:val="21"/>
          <w:szCs w:val="21"/>
        </w:rPr>
      </w:pPr>
      <w:r w:rsidRPr="007C7A39">
        <w:rPr>
          <w:rFonts w:cstheme="minorHAnsi"/>
          <w:sz w:val="21"/>
          <w:szCs w:val="21"/>
        </w:rPr>
        <w:t xml:space="preserve">Children homeless from a disaster are categorically eligible </w:t>
      </w:r>
      <w:r w:rsidR="000D1EE1" w:rsidRPr="007C7A39">
        <w:rPr>
          <w:rFonts w:cstheme="minorHAnsi"/>
          <w:sz w:val="21"/>
          <w:szCs w:val="21"/>
        </w:rPr>
        <w:t xml:space="preserve">for free meal benefits </w:t>
      </w:r>
      <w:r w:rsidRPr="007C7A39">
        <w:rPr>
          <w:rFonts w:cstheme="minorHAnsi"/>
          <w:sz w:val="21"/>
          <w:szCs w:val="21"/>
        </w:rPr>
        <w:t>under the McKinney-Vento Homeless Assistance Act</w:t>
      </w:r>
      <w:r w:rsidR="007C7A39" w:rsidRPr="007C7A39">
        <w:rPr>
          <w:rFonts w:cstheme="minorHAnsi"/>
          <w:sz w:val="21"/>
          <w:szCs w:val="21"/>
        </w:rPr>
        <w:t>.</w:t>
      </w:r>
    </w:p>
    <w:p w14:paraId="3DD23F50" w14:textId="3E89C3A0" w:rsidR="00021252" w:rsidRPr="007C7A39" w:rsidRDefault="00021252" w:rsidP="0023680F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  <w:sz w:val="21"/>
          <w:szCs w:val="21"/>
        </w:rPr>
      </w:pPr>
      <w:r w:rsidRPr="007C7A39">
        <w:rPr>
          <w:rFonts w:cstheme="minorHAnsi"/>
          <w:sz w:val="21"/>
          <w:szCs w:val="21"/>
        </w:rPr>
        <w:t>Children in households receiving D-SNAP are categorically eligible</w:t>
      </w:r>
      <w:r w:rsidR="000D1EE1" w:rsidRPr="007C7A39">
        <w:rPr>
          <w:rFonts w:cstheme="minorHAnsi"/>
          <w:sz w:val="21"/>
          <w:szCs w:val="21"/>
        </w:rPr>
        <w:t xml:space="preserve"> for free meal benefits</w:t>
      </w:r>
      <w:r w:rsidR="007C7A39" w:rsidRPr="007C7A39">
        <w:rPr>
          <w:rFonts w:cstheme="minorHAnsi"/>
          <w:sz w:val="21"/>
          <w:szCs w:val="21"/>
        </w:rPr>
        <w:t>.</w:t>
      </w:r>
    </w:p>
    <w:p w14:paraId="45D3C285" w14:textId="222E7B2D" w:rsidR="00021252" w:rsidRPr="007C7A39" w:rsidRDefault="00ED20AC" w:rsidP="0023680F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  <w:sz w:val="21"/>
          <w:szCs w:val="21"/>
        </w:rPr>
      </w:pPr>
      <w:r w:rsidRPr="007C7A39">
        <w:rPr>
          <w:rFonts w:cstheme="minorHAnsi"/>
          <w:sz w:val="21"/>
          <w:szCs w:val="21"/>
        </w:rPr>
        <w:t>A</w:t>
      </w:r>
      <w:r w:rsidR="00021252" w:rsidRPr="007C7A39">
        <w:rPr>
          <w:rFonts w:cstheme="minorHAnsi"/>
          <w:sz w:val="21"/>
          <w:szCs w:val="21"/>
        </w:rPr>
        <w:t>ll children 0-18</w:t>
      </w:r>
      <w:r w:rsidR="000717F2">
        <w:rPr>
          <w:rFonts w:cstheme="minorHAnsi"/>
          <w:sz w:val="21"/>
          <w:szCs w:val="21"/>
        </w:rPr>
        <w:t xml:space="preserve"> years</w:t>
      </w:r>
      <w:r w:rsidR="007F5369" w:rsidRPr="007C7A39">
        <w:rPr>
          <w:rFonts w:cstheme="minorHAnsi"/>
          <w:sz w:val="21"/>
          <w:szCs w:val="21"/>
        </w:rPr>
        <w:t xml:space="preserve"> can</w:t>
      </w:r>
      <w:r w:rsidR="00021252" w:rsidRPr="007C7A39">
        <w:rPr>
          <w:rFonts w:cstheme="minorHAnsi"/>
          <w:sz w:val="21"/>
          <w:szCs w:val="21"/>
        </w:rPr>
        <w:t xml:space="preserve"> get up to 3 free meals </w:t>
      </w:r>
      <w:r w:rsidR="000D1EE1" w:rsidRPr="007C7A39">
        <w:rPr>
          <w:rFonts w:cstheme="minorHAnsi"/>
          <w:sz w:val="21"/>
          <w:szCs w:val="21"/>
        </w:rPr>
        <w:t>each</w:t>
      </w:r>
      <w:r w:rsidR="00021252" w:rsidRPr="007C7A39">
        <w:rPr>
          <w:rFonts w:cstheme="minorHAnsi"/>
          <w:sz w:val="21"/>
          <w:szCs w:val="21"/>
        </w:rPr>
        <w:t xml:space="preserve"> day through CACFP</w:t>
      </w:r>
      <w:r w:rsidRPr="007C7A39">
        <w:rPr>
          <w:rFonts w:cstheme="minorHAnsi"/>
          <w:sz w:val="21"/>
          <w:szCs w:val="21"/>
        </w:rPr>
        <w:t xml:space="preserve"> a</w:t>
      </w:r>
      <w:r w:rsidR="007C7A39" w:rsidRPr="007C7A39">
        <w:rPr>
          <w:rFonts w:cstheme="minorHAnsi"/>
          <w:sz w:val="21"/>
          <w:szCs w:val="21"/>
        </w:rPr>
        <w:t>t designated emergency shelters.</w:t>
      </w:r>
    </w:p>
    <w:p w14:paraId="67DA35B7" w14:textId="527CCE30" w:rsidR="00021252" w:rsidRPr="007C7A39" w:rsidRDefault="00021252" w:rsidP="0023680F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  <w:sz w:val="21"/>
          <w:szCs w:val="21"/>
        </w:rPr>
      </w:pPr>
      <w:r w:rsidRPr="007C7A39">
        <w:rPr>
          <w:rFonts w:cstheme="minorHAnsi"/>
          <w:sz w:val="21"/>
          <w:szCs w:val="21"/>
        </w:rPr>
        <w:t>Eligibility remains for the entire school year and up to 30 days in</w:t>
      </w:r>
      <w:r w:rsidR="007F5369" w:rsidRPr="007C7A39">
        <w:rPr>
          <w:rFonts w:cstheme="minorHAnsi"/>
          <w:sz w:val="21"/>
          <w:szCs w:val="21"/>
        </w:rPr>
        <w:t>to</w:t>
      </w:r>
      <w:r w:rsidRPr="007C7A39">
        <w:rPr>
          <w:rFonts w:cstheme="minorHAnsi"/>
          <w:sz w:val="21"/>
          <w:szCs w:val="21"/>
        </w:rPr>
        <w:t xml:space="preserve"> the next school year</w:t>
      </w:r>
      <w:r w:rsidR="007C7A39" w:rsidRPr="007C7A39">
        <w:rPr>
          <w:rFonts w:cstheme="minorHAnsi"/>
          <w:sz w:val="21"/>
          <w:szCs w:val="21"/>
        </w:rPr>
        <w:t>.</w:t>
      </w:r>
    </w:p>
    <w:p w14:paraId="30C8466C" w14:textId="18FED67E" w:rsidR="0023680F" w:rsidRPr="007C7A39" w:rsidRDefault="00021252" w:rsidP="00ED20AC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  <w:sz w:val="21"/>
          <w:szCs w:val="21"/>
        </w:rPr>
      </w:pPr>
      <w:r w:rsidRPr="007C7A39">
        <w:rPr>
          <w:rFonts w:cstheme="minorHAnsi"/>
          <w:sz w:val="21"/>
          <w:szCs w:val="21"/>
        </w:rPr>
        <w:t>Through CACFP, chil</w:t>
      </w:r>
      <w:r w:rsidR="00ED20AC" w:rsidRPr="007C7A39">
        <w:rPr>
          <w:rFonts w:cstheme="minorHAnsi"/>
          <w:sz w:val="21"/>
          <w:szCs w:val="21"/>
        </w:rPr>
        <w:t>dren are eligible</w:t>
      </w:r>
      <w:r w:rsidRPr="007C7A39">
        <w:rPr>
          <w:rFonts w:cstheme="minorHAnsi"/>
          <w:sz w:val="21"/>
          <w:szCs w:val="21"/>
        </w:rPr>
        <w:t xml:space="preserve"> for </w:t>
      </w:r>
      <w:r w:rsidR="000D1EE1" w:rsidRPr="007C7A39">
        <w:rPr>
          <w:rFonts w:cstheme="minorHAnsi"/>
          <w:sz w:val="21"/>
          <w:szCs w:val="21"/>
        </w:rPr>
        <w:t xml:space="preserve">free meal benefits </w:t>
      </w:r>
      <w:r w:rsidRPr="007C7A39">
        <w:rPr>
          <w:rFonts w:cstheme="minorHAnsi"/>
          <w:sz w:val="21"/>
          <w:szCs w:val="21"/>
        </w:rPr>
        <w:t>12 months after a disaster</w:t>
      </w:r>
      <w:r w:rsidR="007C7A39" w:rsidRPr="007C7A39">
        <w:rPr>
          <w:rFonts w:cstheme="minorHAnsi"/>
          <w:sz w:val="21"/>
          <w:szCs w:val="21"/>
        </w:rPr>
        <w:t>.</w:t>
      </w:r>
    </w:p>
    <w:p w14:paraId="25395C6F" w14:textId="4165CA9F" w:rsidR="00021252" w:rsidRPr="007C7A39" w:rsidRDefault="00233711" w:rsidP="00BB556C">
      <w:pPr>
        <w:pStyle w:val="HeadingMuseo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 xml:space="preserve">USDA </w:t>
      </w:r>
      <w:r w:rsidR="00021252" w:rsidRPr="007C7A39">
        <w:rPr>
          <w:sz w:val="28"/>
          <w:bdr w:val="none" w:sz="0" w:space="0" w:color="auto" w:frame="1"/>
        </w:rPr>
        <w:t>Food</w:t>
      </w:r>
      <w:r>
        <w:rPr>
          <w:sz w:val="28"/>
          <w:bdr w:val="none" w:sz="0" w:space="0" w:color="auto" w:frame="1"/>
        </w:rPr>
        <w:t>s</w:t>
      </w:r>
      <w:r w:rsidR="00021252" w:rsidRPr="007C7A39">
        <w:rPr>
          <w:sz w:val="28"/>
          <w:bdr w:val="none" w:sz="0" w:space="0" w:color="auto" w:frame="1"/>
        </w:rPr>
        <w:t xml:space="preserve"> Distribution</w:t>
      </w:r>
    </w:p>
    <w:p w14:paraId="45FC356E" w14:textId="475ABC15" w:rsidR="007C7A39" w:rsidRDefault="007C7A39" w:rsidP="007C7A39">
      <w:pPr>
        <w:pStyle w:val="ListParagraph"/>
        <w:numPr>
          <w:ilvl w:val="0"/>
          <w:numId w:val="22"/>
        </w:numPr>
        <w:shd w:val="clear" w:color="auto" w:fill="FFFFFF"/>
        <w:ind w:left="360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The State Distribution Agency (SDA), the Colorado Dept. of Human Services (CDHS), Food Distribution Programs (FDP) will notify SFAs when a disaster strikes. </w:t>
      </w:r>
      <w:r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>Only the SDA has</w:t>
      </w:r>
      <w:r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 authority to approve the use of USDA Foods for disaster response.</w:t>
      </w:r>
    </w:p>
    <w:p w14:paraId="779A8BEF" w14:textId="423FA598" w:rsidR="007C7A39" w:rsidRPr="007C7A39" w:rsidRDefault="007C7A39" w:rsidP="007C7A39">
      <w:pPr>
        <w:pStyle w:val="ListParagraph"/>
        <w:numPr>
          <w:ilvl w:val="0"/>
          <w:numId w:val="22"/>
        </w:numPr>
        <w:shd w:val="clear" w:color="auto" w:fill="FFFFFF"/>
        <w:ind w:left="360"/>
        <w:textAlignment w:val="baseline"/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</w:pPr>
      <w:r w:rsidRPr="007C7A39">
        <w:rPr>
          <w:rFonts w:eastAsia="Times New Roman" w:cstheme="minorHAnsi"/>
          <w:color w:val="000000"/>
          <w:sz w:val="21"/>
          <w:szCs w:val="21"/>
          <w:bdr w:val="none" w:sz="0" w:space="0" w:color="auto" w:frame="1"/>
        </w:rPr>
        <w:t xml:space="preserve">Rapid Food Response State-The state of Colorado has a Memoranda of Understanding (MOU) with USDA-FNS to make USDA Foods inventory available at the state warehouse during a presidentially declared disaster or emergency to the extent they determine feasible. </w:t>
      </w:r>
    </w:p>
    <w:p w14:paraId="6ED90447" w14:textId="51ABA9EF" w:rsidR="00C71B2C" w:rsidRPr="007C7A39" w:rsidRDefault="00271D6A" w:rsidP="007C7A39">
      <w:p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7C7A39">
        <w:rPr>
          <w:rFonts w:eastAsia="Times New Roman" w:cstheme="minorHAnsi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2C55BC" wp14:editId="6CC78B14">
                <wp:simplePos x="0" y="0"/>
                <wp:positionH relativeFrom="column">
                  <wp:posOffset>-457200</wp:posOffset>
                </wp:positionH>
                <wp:positionV relativeFrom="paragraph">
                  <wp:posOffset>76200</wp:posOffset>
                </wp:positionV>
                <wp:extent cx="7772400" cy="12001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2001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F81A9" id="Rectangle 11" o:spid="_x0000_s1026" style="position:absolute;margin-left:-36pt;margin-top:6pt;width:612pt;height:9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" fillcolor="#6d3a5d [3207]" strokecolor="#6d3a5d [3207]" strokeweight="1.5pt"/>
            </w:pict>
          </mc:Fallback>
        </mc:AlternateContent>
      </w:r>
      <w:r w:rsidR="00233711" w:rsidRPr="007C7A39">
        <w:rPr>
          <w:noProof/>
          <w:sz w:val="21"/>
          <w:szCs w:val="21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ED900C" wp14:editId="4E4769AB">
                <wp:simplePos x="0" y="0"/>
                <wp:positionH relativeFrom="column">
                  <wp:posOffset>3078480</wp:posOffset>
                </wp:positionH>
                <wp:positionV relativeFrom="page">
                  <wp:posOffset>8843314</wp:posOffset>
                </wp:positionV>
                <wp:extent cx="4678045" cy="7823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7F118" w14:textId="77777777" w:rsidR="001D0781" w:rsidRPr="007C7A39" w:rsidRDefault="001D0781" w:rsidP="001D078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D9D9D9" w:themeColor="background1" w:themeShade="D9"/>
                                <w:sz w:val="18"/>
                                <w:szCs w:val="20"/>
                              </w:rPr>
                            </w:pPr>
                            <w:r w:rsidRPr="007C7A39">
                              <w:rPr>
                                <w:rFonts w:asciiTheme="minorHAnsi" w:hAnsiTheme="minorHAnsi" w:cstheme="minorHAnsi"/>
                                <w:b/>
                                <w:color w:val="D9D9D9" w:themeColor="background1" w:themeShade="D9"/>
                                <w:sz w:val="18"/>
                                <w:szCs w:val="20"/>
                              </w:rPr>
                              <w:t>USDA Memos</w:t>
                            </w:r>
                          </w:p>
                          <w:p w14:paraId="481905DA" w14:textId="21F7897D" w:rsidR="001D0781" w:rsidRPr="007C7A39" w:rsidRDefault="00FF5F69" w:rsidP="001D078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theme="minorHAnsi"/>
                                <w:color w:val="D9D9D9" w:themeColor="background1" w:themeShade="D9"/>
                                <w:sz w:val="18"/>
                                <w:szCs w:val="20"/>
                              </w:rPr>
                            </w:pPr>
                            <w:hyperlink r:id="rId16" w:history="1">
                              <w:r w:rsidR="001D0781" w:rsidRPr="007C7A39">
                                <w:rPr>
                                  <w:rStyle w:val="Hyperlink"/>
                                  <w:rFonts w:asciiTheme="minorHAnsi" w:hAnsiTheme="minorHAnsi" w:cstheme="minorHAnsi"/>
                                  <w:color w:val="D9D9D9" w:themeColor="background1" w:themeShade="D9"/>
                                  <w:sz w:val="18"/>
                                  <w:szCs w:val="20"/>
                                </w:rPr>
                                <w:t>Disaster Response</w:t>
                              </w:r>
                            </w:hyperlink>
                          </w:p>
                          <w:p w14:paraId="0BED85F8" w14:textId="43C36DBF" w:rsidR="001D0781" w:rsidRPr="007C7A39" w:rsidRDefault="00FF5F69" w:rsidP="001D078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theme="minorHAnsi"/>
                                <w:color w:val="D9D9D9" w:themeColor="background1" w:themeShade="D9"/>
                                <w:sz w:val="18"/>
                                <w:szCs w:val="20"/>
                              </w:rPr>
                            </w:pPr>
                            <w:hyperlink r:id="rId17" w:history="1">
                              <w:r w:rsidR="001D0781" w:rsidRPr="007C7A39">
                                <w:rPr>
                                  <w:rStyle w:val="Hyperlink"/>
                                  <w:rFonts w:asciiTheme="minorHAnsi" w:hAnsiTheme="minorHAnsi" w:cstheme="minorHAnsi"/>
                                  <w:color w:val="D9D9D9" w:themeColor="background1" w:themeShade="D9"/>
                                  <w:sz w:val="18"/>
                                  <w:szCs w:val="20"/>
                                </w:rPr>
                                <w:t>Meal Service During Unanticipated School and Day Care Closures</w:t>
                              </w:r>
                            </w:hyperlink>
                            <w:r w:rsidR="001D0781" w:rsidRPr="007C7A39">
                              <w:rPr>
                                <w:rFonts w:asciiTheme="minorHAnsi" w:hAnsiTheme="minorHAnsi" w:cstheme="minorHAnsi"/>
                                <w:color w:val="D9D9D9" w:themeColor="background1" w:themeShade="D9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3239426E" w14:textId="7133DF29" w:rsidR="001D0781" w:rsidRPr="001D0781" w:rsidRDefault="00FF5F69" w:rsidP="001D078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cstheme="minorHAnsi"/>
                                <w:color w:val="D9D9D9" w:themeColor="background1" w:themeShade="D9"/>
                              </w:rPr>
                            </w:pPr>
                            <w:hyperlink r:id="rId18" w:history="1">
                              <w:r w:rsidR="001D0781" w:rsidRPr="007C7A39">
                                <w:rPr>
                                  <w:rStyle w:val="Hyperlink"/>
                                  <w:rFonts w:asciiTheme="minorHAnsi" w:hAnsiTheme="minorHAnsi" w:cstheme="minorHAnsi"/>
                                  <w:color w:val="D9D9D9" w:themeColor="background1" w:themeShade="D9"/>
                                  <w:sz w:val="18"/>
                                  <w:szCs w:val="20"/>
                                </w:rPr>
                                <w:t>Providing Child Nutrition Program Benefits to Disaster Survivor Evacuees</w:t>
                              </w:r>
                            </w:hyperlink>
                          </w:p>
                          <w:p w14:paraId="336DA504" w14:textId="42B582A3" w:rsidR="001D0781" w:rsidRDefault="001D0781"/>
                          <w:p w14:paraId="2EED43B8" w14:textId="77777777" w:rsidR="00685C1C" w:rsidRDefault="00685C1C"/>
                          <w:p w14:paraId="5F4BC7F4" w14:textId="001F2DC7" w:rsidR="00685C1C" w:rsidRPr="00685C1C" w:rsidRDefault="00685C1C" w:rsidP="00685C1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685C1C">
                              <w:rPr>
                                <w:color w:val="D9D9D9" w:themeColor="background1" w:themeShade="D9"/>
                              </w:rPr>
                              <w:t>This institution is an equal opportunity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ED900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42.4pt;margin-top:696.3pt;width:368.35pt;height:61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" filled="f" stroked="f">
                <v:textbox style="mso-fit-shape-to-text:t">
                  <w:txbxContent>
                    <w:p w14:paraId="67E7F118" w14:textId="77777777" w:rsidR="001D0781" w:rsidRPr="007C7A39" w:rsidRDefault="001D0781" w:rsidP="001D0781">
                      <w:pPr>
                        <w:rPr>
                          <w:rFonts w:asciiTheme="minorHAnsi" w:hAnsiTheme="minorHAnsi" w:cstheme="minorHAnsi"/>
                          <w:b/>
                          <w:color w:val="D9D9D9" w:themeColor="background1" w:themeShade="D9"/>
                          <w:sz w:val="18"/>
                          <w:szCs w:val="20"/>
                        </w:rPr>
                      </w:pPr>
                      <w:r w:rsidRPr="007C7A39">
                        <w:rPr>
                          <w:rFonts w:asciiTheme="minorHAnsi" w:hAnsiTheme="minorHAnsi" w:cstheme="minorHAnsi"/>
                          <w:b/>
                          <w:color w:val="D9D9D9" w:themeColor="background1" w:themeShade="D9"/>
                          <w:sz w:val="18"/>
                          <w:szCs w:val="20"/>
                        </w:rPr>
                        <w:t>USDA Memos</w:t>
                      </w:r>
                    </w:p>
                    <w:p w14:paraId="481905DA" w14:textId="21F7897D" w:rsidR="001D0781" w:rsidRPr="007C7A39" w:rsidRDefault="00685C1C" w:rsidP="001D078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theme="minorHAnsi"/>
                          <w:color w:val="D9D9D9" w:themeColor="background1" w:themeShade="D9"/>
                          <w:sz w:val="18"/>
                          <w:szCs w:val="20"/>
                        </w:rPr>
                      </w:pPr>
                      <w:hyperlink r:id="rId19" w:history="1">
                        <w:r w:rsidR="001D0781" w:rsidRPr="007C7A39">
                          <w:rPr>
                            <w:rStyle w:val="Hyperlink"/>
                            <w:rFonts w:asciiTheme="minorHAnsi" w:hAnsiTheme="minorHAnsi" w:cstheme="minorHAnsi"/>
                            <w:color w:val="D9D9D9" w:themeColor="background1" w:themeShade="D9"/>
                            <w:sz w:val="18"/>
                            <w:szCs w:val="20"/>
                          </w:rPr>
                          <w:t>Disaster Response</w:t>
                        </w:r>
                      </w:hyperlink>
                    </w:p>
                    <w:p w14:paraId="0BED85F8" w14:textId="43C36DBF" w:rsidR="001D0781" w:rsidRPr="007C7A39" w:rsidRDefault="00685C1C" w:rsidP="001D078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theme="minorHAnsi"/>
                          <w:color w:val="D9D9D9" w:themeColor="background1" w:themeShade="D9"/>
                          <w:sz w:val="18"/>
                          <w:szCs w:val="20"/>
                        </w:rPr>
                      </w:pPr>
                      <w:hyperlink r:id="rId20" w:history="1">
                        <w:r w:rsidR="001D0781" w:rsidRPr="007C7A39">
                          <w:rPr>
                            <w:rStyle w:val="Hyperlink"/>
                            <w:rFonts w:asciiTheme="minorHAnsi" w:hAnsiTheme="minorHAnsi" w:cstheme="minorHAnsi"/>
                            <w:color w:val="D9D9D9" w:themeColor="background1" w:themeShade="D9"/>
                            <w:sz w:val="18"/>
                            <w:szCs w:val="20"/>
                          </w:rPr>
                          <w:t>Meal Service During Unanticipated School and Day Care Closures</w:t>
                        </w:r>
                      </w:hyperlink>
                      <w:r w:rsidR="001D0781" w:rsidRPr="007C7A39">
                        <w:rPr>
                          <w:rFonts w:asciiTheme="minorHAnsi" w:hAnsiTheme="minorHAnsi" w:cstheme="minorHAnsi"/>
                          <w:color w:val="D9D9D9" w:themeColor="background1" w:themeShade="D9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3239426E" w14:textId="7133DF29" w:rsidR="001D0781" w:rsidRPr="001D0781" w:rsidRDefault="00685C1C" w:rsidP="001D078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cstheme="minorHAnsi"/>
                          <w:color w:val="D9D9D9" w:themeColor="background1" w:themeShade="D9"/>
                        </w:rPr>
                      </w:pPr>
                      <w:hyperlink r:id="rId21" w:history="1">
                        <w:r w:rsidR="001D0781" w:rsidRPr="007C7A39">
                          <w:rPr>
                            <w:rStyle w:val="Hyperlink"/>
                            <w:rFonts w:asciiTheme="minorHAnsi" w:hAnsiTheme="minorHAnsi" w:cstheme="minorHAnsi"/>
                            <w:color w:val="D9D9D9" w:themeColor="background1" w:themeShade="D9"/>
                            <w:sz w:val="18"/>
                            <w:szCs w:val="20"/>
                          </w:rPr>
                          <w:t>Providing Child Nutrition Program Benefits to Disaster Survivor Evacuees</w:t>
                        </w:r>
                      </w:hyperlink>
                    </w:p>
                    <w:p w14:paraId="336DA504" w14:textId="42B582A3" w:rsidR="001D0781" w:rsidRDefault="001D0781"/>
                    <w:p w14:paraId="2EED43B8" w14:textId="77777777" w:rsidR="00685C1C" w:rsidRDefault="00685C1C"/>
                    <w:p w14:paraId="5F4BC7F4" w14:textId="001F2DC7" w:rsidR="00685C1C" w:rsidRPr="00685C1C" w:rsidRDefault="00685C1C" w:rsidP="00685C1C">
                      <w:pPr>
                        <w:rPr>
                          <w:color w:val="D9D9D9" w:themeColor="background1" w:themeShade="D9"/>
                        </w:rPr>
                      </w:pPr>
                      <w:r w:rsidRPr="00685C1C">
                        <w:rPr>
                          <w:color w:val="D9D9D9" w:themeColor="background1" w:themeShade="D9"/>
                        </w:rPr>
                        <w:t>This institution is an equal opportunity provider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33711" w:rsidRPr="007C7A39">
        <w:rPr>
          <w:rFonts w:eastAsia="Times New Roman" w:cstheme="minorHAnsi"/>
          <w:noProof/>
          <w:color w:val="000000"/>
          <w:sz w:val="21"/>
          <w:szCs w:val="21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266B1F" wp14:editId="41A308FF">
                <wp:simplePos x="0" y="0"/>
                <wp:positionH relativeFrom="column">
                  <wp:posOffset>-163195</wp:posOffset>
                </wp:positionH>
                <wp:positionV relativeFrom="page">
                  <wp:posOffset>8840774</wp:posOffset>
                </wp:positionV>
                <wp:extent cx="2976880" cy="782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1F29F" w14:textId="77777777" w:rsidR="001D0781" w:rsidRPr="007C7A39" w:rsidRDefault="001D0781" w:rsidP="001D0781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D9D9D9" w:themeColor="background1" w:themeShade="D9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7C7A39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D9D9D9" w:themeColor="background1" w:themeShade="D9"/>
                                <w:sz w:val="18"/>
                                <w:szCs w:val="18"/>
                                <w:u w:val="none"/>
                              </w:rPr>
                              <w:t>Additional Resources</w:t>
                            </w:r>
                          </w:p>
                          <w:p w14:paraId="5725ADB4" w14:textId="77777777" w:rsidR="001D0781" w:rsidRPr="007C7A39" w:rsidRDefault="00FF5F69" w:rsidP="001D078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  <w:color w:val="D9D9D9" w:themeColor="background1" w:themeShade="D9"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1D0781" w:rsidRPr="007C7A39">
                                <w:rPr>
                                  <w:rStyle w:val="Hyperlink"/>
                                  <w:rFonts w:asciiTheme="minorHAnsi" w:hAnsiTheme="minorHAnsi" w:cstheme="minorHAnsi"/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>CDE Emergency Feeding webpage</w:t>
                              </w:r>
                            </w:hyperlink>
                          </w:p>
                          <w:p w14:paraId="5B85BA77" w14:textId="77777777" w:rsidR="001D0781" w:rsidRPr="007C7A39" w:rsidRDefault="00FF5F69" w:rsidP="001D078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  <w:color w:val="D9D9D9" w:themeColor="background1" w:themeShade="D9"/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="001D0781" w:rsidRPr="007C7A39">
                                <w:rPr>
                                  <w:rStyle w:val="Hyperlink"/>
                                  <w:rFonts w:asciiTheme="minorHAnsi" w:hAnsiTheme="minorHAnsi" w:cstheme="minorHAnsi"/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>CDPHS CACFP webpage</w:t>
                              </w:r>
                            </w:hyperlink>
                          </w:p>
                          <w:p w14:paraId="344F4C89" w14:textId="77777777" w:rsidR="001D0781" w:rsidRPr="007C7A39" w:rsidRDefault="00FF5F69" w:rsidP="001D078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Style w:val="Hyperlink"/>
                                <w:rFonts w:asciiTheme="minorHAnsi" w:hAnsiTheme="minorHAnsi" w:cstheme="minorHAnsi"/>
                                <w:color w:val="D9D9D9" w:themeColor="background1" w:themeShade="D9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24" w:history="1">
                              <w:r w:rsidR="001D0781" w:rsidRPr="007C7A39">
                                <w:rPr>
                                  <w:rStyle w:val="Hyperlink"/>
                                  <w:rFonts w:asciiTheme="minorHAnsi" w:hAnsiTheme="minorHAnsi" w:cstheme="minorHAnsi"/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>CDHS USDA Foods webpage</w:t>
                              </w:r>
                            </w:hyperlink>
                          </w:p>
                          <w:p w14:paraId="6137ED6C" w14:textId="77777777" w:rsidR="001D0781" w:rsidRPr="007C7A39" w:rsidRDefault="00FF5F69" w:rsidP="001D078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  <w:color w:val="D9D9D9" w:themeColor="background1" w:themeShade="D9"/>
                                <w:sz w:val="18"/>
                                <w:szCs w:val="18"/>
                              </w:rPr>
                            </w:pPr>
                            <w:hyperlink r:id="rId25" w:history="1">
                              <w:r w:rsidR="001D0781" w:rsidRPr="007C7A39">
                                <w:rPr>
                                  <w:rStyle w:val="Hyperlink"/>
                                  <w:rFonts w:asciiTheme="minorHAnsi" w:hAnsiTheme="minorHAnsi" w:cstheme="minorHAnsi"/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>Emergency Preparedness Resource Guide</w:t>
                              </w:r>
                            </w:hyperlink>
                          </w:p>
                          <w:p w14:paraId="399C3747" w14:textId="77777777" w:rsidR="001D0781" w:rsidRPr="007C7A39" w:rsidRDefault="00FF5F69" w:rsidP="001D078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Style w:val="Hyperlink"/>
                                <w:rFonts w:asciiTheme="minorHAnsi" w:hAnsiTheme="minorHAnsi" w:cstheme="minorHAnsi"/>
                                <w:color w:val="D9D9D9" w:themeColor="background1" w:themeShade="D9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26" w:history="1">
                              <w:r w:rsidR="001D0781" w:rsidRPr="007C7A39">
                                <w:rPr>
                                  <w:rStyle w:val="Hyperlink"/>
                                  <w:rFonts w:asciiTheme="minorHAnsi" w:hAnsiTheme="minorHAnsi" w:cstheme="minorHAnsi"/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>Disaster Feeding Guidance for SFAs</w:t>
                              </w:r>
                            </w:hyperlink>
                          </w:p>
                          <w:p w14:paraId="4378D3C7" w14:textId="0D614B7E" w:rsidR="007C7A39" w:rsidRPr="007C7A39" w:rsidRDefault="00FF5F69" w:rsidP="001D078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Theme="minorHAnsi" w:hAnsiTheme="minorHAnsi" w:cstheme="minorHAnsi"/>
                                <w:color w:val="D9D9D9" w:themeColor="background1" w:themeShade="D9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="007C7A39" w:rsidRPr="007C7A39">
                                <w:rPr>
                                  <w:rStyle w:val="Hyperlink"/>
                                  <w:rFonts w:asciiTheme="minorHAnsi" w:hAnsiTheme="minorHAnsi" w:cstheme="minorHAnsi"/>
                                  <w:color w:val="D9D9D9" w:themeColor="background1" w:themeShade="D9"/>
                                  <w:sz w:val="18"/>
                                  <w:szCs w:val="18"/>
                                </w:rPr>
                                <w:t>CDHS Food Distribution Programs</w:t>
                              </w:r>
                            </w:hyperlink>
                          </w:p>
                          <w:p w14:paraId="06778071" w14:textId="4463EDF4" w:rsidR="001D0781" w:rsidRDefault="001D07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266B1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12.85pt;margin-top:696.1pt;width:234.4pt;height:61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" filled="f" stroked="f">
                <v:textbox style="mso-fit-shape-to-text:t">
                  <w:txbxContent>
                    <w:p w14:paraId="60E1F29F" w14:textId="77777777" w:rsidR="001D0781" w:rsidRPr="007C7A39" w:rsidRDefault="001D0781" w:rsidP="001D0781">
                      <w:pPr>
                        <w:rPr>
                          <w:rStyle w:val="Hyperlink"/>
                          <w:rFonts w:asciiTheme="minorHAnsi" w:hAnsiTheme="minorHAnsi" w:cstheme="minorHAnsi"/>
                          <w:b/>
                          <w:color w:val="D9D9D9" w:themeColor="background1" w:themeShade="D9"/>
                          <w:sz w:val="18"/>
                          <w:szCs w:val="18"/>
                          <w:u w:val="none"/>
                        </w:rPr>
                      </w:pPr>
                      <w:r w:rsidRPr="007C7A39">
                        <w:rPr>
                          <w:rStyle w:val="Hyperlink"/>
                          <w:rFonts w:asciiTheme="minorHAnsi" w:hAnsiTheme="minorHAnsi" w:cstheme="minorHAnsi"/>
                          <w:b/>
                          <w:color w:val="D9D9D9" w:themeColor="background1" w:themeShade="D9"/>
                          <w:sz w:val="18"/>
                          <w:szCs w:val="18"/>
                          <w:u w:val="none"/>
                        </w:rPr>
                        <w:t>Additional Resources</w:t>
                      </w:r>
                    </w:p>
                    <w:p w14:paraId="5725ADB4" w14:textId="77777777" w:rsidR="001D0781" w:rsidRPr="007C7A39" w:rsidRDefault="00850A1A" w:rsidP="001D078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  <w:color w:val="D9D9D9" w:themeColor="background1" w:themeShade="D9"/>
                          <w:sz w:val="18"/>
                          <w:szCs w:val="18"/>
                        </w:rPr>
                      </w:pPr>
                      <w:hyperlink r:id="rId28" w:history="1">
                        <w:r w:rsidR="001D0781" w:rsidRPr="007C7A39">
                          <w:rPr>
                            <w:rStyle w:val="Hyperlink"/>
                            <w:rFonts w:asciiTheme="minorHAnsi" w:hAnsiTheme="minorHAnsi" w:cstheme="minorHAnsi"/>
                            <w:color w:val="D9D9D9" w:themeColor="background1" w:themeShade="D9"/>
                            <w:sz w:val="18"/>
                            <w:szCs w:val="18"/>
                          </w:rPr>
                          <w:t>CDE Emergency Feeding webpage</w:t>
                        </w:r>
                      </w:hyperlink>
                    </w:p>
                    <w:p w14:paraId="5B85BA77" w14:textId="77777777" w:rsidR="001D0781" w:rsidRPr="007C7A39" w:rsidRDefault="00850A1A" w:rsidP="001D078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  <w:color w:val="D9D9D9" w:themeColor="background1" w:themeShade="D9"/>
                          <w:sz w:val="18"/>
                          <w:szCs w:val="18"/>
                        </w:rPr>
                      </w:pPr>
                      <w:hyperlink r:id="rId29" w:history="1">
                        <w:r w:rsidR="001D0781" w:rsidRPr="007C7A39">
                          <w:rPr>
                            <w:rStyle w:val="Hyperlink"/>
                            <w:rFonts w:asciiTheme="minorHAnsi" w:hAnsiTheme="minorHAnsi" w:cstheme="minorHAnsi"/>
                            <w:color w:val="D9D9D9" w:themeColor="background1" w:themeShade="D9"/>
                            <w:sz w:val="18"/>
                            <w:szCs w:val="18"/>
                          </w:rPr>
                          <w:t>CDPHS CACFP webpage</w:t>
                        </w:r>
                      </w:hyperlink>
                    </w:p>
                    <w:p w14:paraId="344F4C89" w14:textId="77777777" w:rsidR="001D0781" w:rsidRPr="007C7A39" w:rsidRDefault="00850A1A" w:rsidP="001D078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Style w:val="Hyperlink"/>
                          <w:rFonts w:asciiTheme="minorHAnsi" w:hAnsiTheme="minorHAnsi" w:cstheme="minorHAnsi"/>
                          <w:color w:val="D9D9D9" w:themeColor="background1" w:themeShade="D9"/>
                          <w:sz w:val="18"/>
                          <w:szCs w:val="18"/>
                          <w:u w:val="none"/>
                        </w:rPr>
                      </w:pPr>
                      <w:hyperlink r:id="rId30" w:history="1">
                        <w:r w:rsidR="001D0781" w:rsidRPr="007C7A39">
                          <w:rPr>
                            <w:rStyle w:val="Hyperlink"/>
                            <w:rFonts w:asciiTheme="minorHAnsi" w:hAnsiTheme="minorHAnsi" w:cstheme="minorHAnsi"/>
                            <w:color w:val="D9D9D9" w:themeColor="background1" w:themeShade="D9"/>
                            <w:sz w:val="18"/>
                            <w:szCs w:val="18"/>
                          </w:rPr>
                          <w:t>CDHS USDA Foods webpage</w:t>
                        </w:r>
                      </w:hyperlink>
                    </w:p>
                    <w:p w14:paraId="6137ED6C" w14:textId="77777777" w:rsidR="001D0781" w:rsidRPr="007C7A39" w:rsidRDefault="00850A1A" w:rsidP="001D078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  <w:color w:val="D9D9D9" w:themeColor="background1" w:themeShade="D9"/>
                          <w:sz w:val="18"/>
                          <w:szCs w:val="18"/>
                        </w:rPr>
                      </w:pPr>
                      <w:hyperlink r:id="rId31" w:history="1">
                        <w:r w:rsidR="001D0781" w:rsidRPr="007C7A39">
                          <w:rPr>
                            <w:rStyle w:val="Hyperlink"/>
                            <w:rFonts w:asciiTheme="minorHAnsi" w:hAnsiTheme="minorHAnsi" w:cstheme="minorHAnsi"/>
                            <w:color w:val="D9D9D9" w:themeColor="background1" w:themeShade="D9"/>
                            <w:sz w:val="18"/>
                            <w:szCs w:val="18"/>
                          </w:rPr>
                          <w:t>Emergency Preparedness Resource Guide</w:t>
                        </w:r>
                      </w:hyperlink>
                    </w:p>
                    <w:p w14:paraId="399C3747" w14:textId="77777777" w:rsidR="001D0781" w:rsidRPr="007C7A39" w:rsidRDefault="00850A1A" w:rsidP="001D078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Style w:val="Hyperlink"/>
                          <w:rFonts w:asciiTheme="minorHAnsi" w:hAnsiTheme="minorHAnsi" w:cstheme="minorHAnsi"/>
                          <w:color w:val="D9D9D9" w:themeColor="background1" w:themeShade="D9"/>
                          <w:sz w:val="18"/>
                          <w:szCs w:val="18"/>
                          <w:u w:val="none"/>
                        </w:rPr>
                      </w:pPr>
                      <w:hyperlink r:id="rId32" w:history="1">
                        <w:r w:rsidR="001D0781" w:rsidRPr="007C7A39">
                          <w:rPr>
                            <w:rStyle w:val="Hyperlink"/>
                            <w:rFonts w:asciiTheme="minorHAnsi" w:hAnsiTheme="minorHAnsi" w:cstheme="minorHAnsi"/>
                            <w:color w:val="D9D9D9" w:themeColor="background1" w:themeShade="D9"/>
                            <w:sz w:val="18"/>
                            <w:szCs w:val="18"/>
                          </w:rPr>
                          <w:t>Disaster Feeding Guidance for SFAs</w:t>
                        </w:r>
                      </w:hyperlink>
                    </w:p>
                    <w:p w14:paraId="4378D3C7" w14:textId="0D614B7E" w:rsidR="007C7A39" w:rsidRPr="007C7A39" w:rsidRDefault="00850A1A" w:rsidP="001D078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Theme="minorHAnsi" w:hAnsiTheme="minorHAnsi" w:cstheme="minorHAnsi"/>
                          <w:color w:val="D9D9D9" w:themeColor="background1" w:themeShade="D9"/>
                          <w:sz w:val="18"/>
                          <w:szCs w:val="18"/>
                        </w:rPr>
                      </w:pPr>
                      <w:hyperlink r:id="rId33" w:history="1">
                        <w:r w:rsidR="007C7A39" w:rsidRPr="007C7A39">
                          <w:rPr>
                            <w:rStyle w:val="Hyperlink"/>
                            <w:rFonts w:asciiTheme="minorHAnsi" w:hAnsiTheme="minorHAnsi" w:cstheme="minorHAnsi"/>
                            <w:color w:val="D9D9D9" w:themeColor="background1" w:themeShade="D9"/>
                            <w:sz w:val="18"/>
                            <w:szCs w:val="18"/>
                          </w:rPr>
                          <w:t>CDHS Food Distribution Programs</w:t>
                        </w:r>
                      </w:hyperlink>
                    </w:p>
                    <w:p w14:paraId="06778071" w14:textId="4463EDF4" w:rsidR="001D0781" w:rsidRDefault="001D0781"/>
                  </w:txbxContent>
                </v:textbox>
                <w10:wrap anchory="page"/>
              </v:shape>
            </w:pict>
          </mc:Fallback>
        </mc:AlternateContent>
      </w:r>
    </w:p>
    <w:sectPr w:rsidR="00C71B2C" w:rsidRPr="007C7A39" w:rsidSect="00560F26">
      <w:headerReference w:type="default" r:id="rId34"/>
      <w:footerReference w:type="default" r:id="rId35"/>
      <w:footerReference w:type="first" r:id="rId36"/>
      <w:pgSz w:w="12240" w:h="15840"/>
      <w:pgMar w:top="72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D12A4" w14:textId="77777777" w:rsidR="00FF193B" w:rsidRDefault="00FF193B" w:rsidP="001B3D81">
      <w:r>
        <w:separator/>
      </w:r>
    </w:p>
  </w:endnote>
  <w:endnote w:type="continuationSeparator" w:id="0">
    <w:p w14:paraId="4D339AEC" w14:textId="77777777" w:rsidR="00FF193B" w:rsidRDefault="00FF193B" w:rsidP="001B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C97AD" w14:textId="5EAC2D08" w:rsidR="00544299" w:rsidRPr="00F54F2F" w:rsidRDefault="00544299" w:rsidP="005E33D7">
    <w:pPr>
      <w:shd w:val="clear" w:color="auto" w:fill="FFFFFF" w:themeFill="background1"/>
      <w:spacing w:line="259" w:lineRule="auto"/>
      <w:rPr>
        <w:rFonts w:ascii="Trebuchet MS" w:hAnsi="Trebuchet MS" w:cs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0412D" w14:textId="6AF3E884" w:rsidR="00260C1E" w:rsidRPr="00260C1E" w:rsidRDefault="00260C1E" w:rsidP="00260C1E">
    <w:pPr>
      <w:pStyle w:val="Footer"/>
      <w:jc w:val="right"/>
      <w:rPr>
        <w:color w:val="5C6670" w:themeColor="text1"/>
        <w:sz w:val="18"/>
        <w:szCs w:val="18"/>
      </w:rPr>
    </w:pPr>
    <w:r w:rsidRPr="00715744">
      <w:rPr>
        <w:color w:val="5C6670" w:themeColor="text1"/>
        <w:sz w:val="18"/>
        <w:szCs w:val="18"/>
      </w:rPr>
      <w:t>M</w:t>
    </w:r>
    <w:r>
      <w:rPr>
        <w:color w:val="5C6670" w:themeColor="text1"/>
        <w:sz w:val="18"/>
        <w:szCs w:val="18"/>
      </w:rPr>
      <w:t>ONTH 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64C4B" w14:textId="77777777" w:rsidR="00FF193B" w:rsidRDefault="00FF193B" w:rsidP="001B3D81">
      <w:r>
        <w:separator/>
      </w:r>
    </w:p>
  </w:footnote>
  <w:footnote w:type="continuationSeparator" w:id="0">
    <w:p w14:paraId="4A25F2D5" w14:textId="77777777" w:rsidR="00FF193B" w:rsidRDefault="00FF193B" w:rsidP="001B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1FDD3" w14:textId="77777777" w:rsidR="00C71B2C" w:rsidRDefault="005C2DE1" w:rsidP="001B3D81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rPr>
        <w:noProof/>
      </w:rPr>
      <w:drawing>
        <wp:inline distT="0" distB="0" distL="0" distR="0" wp14:anchorId="1BFAEB26" wp14:editId="49D13318">
          <wp:extent cx="876300" cy="457200"/>
          <wp:effectExtent l="0" t="0" r="0" b="0"/>
          <wp:docPr id="19" name="Picture 19" title="CO 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7C42CE3F" w14:textId="39A9A5C5" w:rsidR="005C2DE1" w:rsidRDefault="00C71B2C" w:rsidP="00C71B2C">
    <w:pPr>
      <w:pStyle w:val="Header"/>
      <w:tabs>
        <w:tab w:val="clear" w:pos="4320"/>
        <w:tab w:val="clear" w:pos="8640"/>
        <w:tab w:val="left" w:pos="1820"/>
        <w:tab w:val="left" w:pos="4373"/>
      </w:tabs>
      <w:jc w:val="right"/>
    </w:pPr>
    <w:r>
      <w:rPr>
        <w:rFonts w:ascii="Museo Slab 500" w:hAnsi="Museo Slab 500"/>
        <w:b/>
        <w:bCs/>
        <w:color w:val="919BA5" w:themeColor="text1" w:themeTint="A6"/>
        <w:sz w:val="18"/>
        <w:szCs w:val="18"/>
      </w:rPr>
      <w:t>Document Title</w:t>
    </w:r>
    <w:r w:rsidR="005C2DE1">
      <w:tab/>
    </w:r>
    <w:r w:rsidRPr="00CF122E">
      <w:rPr>
        <w:b/>
        <w:color w:val="919BA5" w:themeColor="text1" w:themeTint="A6"/>
        <w:szCs w:val="20"/>
      </w:rPr>
      <w:fldChar w:fldCharType="begin"/>
    </w:r>
    <w:r w:rsidRPr="00CF122E">
      <w:rPr>
        <w:b/>
        <w:color w:val="919BA5" w:themeColor="text1" w:themeTint="A6"/>
        <w:szCs w:val="20"/>
      </w:rPr>
      <w:instrText xml:space="preserve"> PAGE   \* MERGEFORMAT </w:instrText>
    </w:r>
    <w:r w:rsidRPr="00CF122E">
      <w:rPr>
        <w:b/>
        <w:color w:val="919BA5" w:themeColor="text1" w:themeTint="A6"/>
        <w:szCs w:val="20"/>
      </w:rPr>
      <w:fldChar w:fldCharType="separate"/>
    </w:r>
    <w:r w:rsidR="00FF5F69">
      <w:rPr>
        <w:b/>
        <w:noProof/>
        <w:color w:val="919BA5" w:themeColor="text1" w:themeTint="A6"/>
        <w:szCs w:val="20"/>
      </w:rPr>
      <w:t>1</w:t>
    </w:r>
    <w:r w:rsidRPr="00CF122E">
      <w:rPr>
        <w:b/>
        <w:color w:val="919BA5" w:themeColor="text1" w:themeTint="A6"/>
        <w:szCs w:val="20"/>
      </w:rPr>
      <w:fldChar w:fldCharType="end"/>
    </w:r>
  </w:p>
  <w:p w14:paraId="5EE21702" w14:textId="4BAB50AE" w:rsidR="005C2DE1" w:rsidRDefault="00FF5F69" w:rsidP="001B3D81">
    <w:pPr>
      <w:pStyle w:val="Header"/>
      <w:tabs>
        <w:tab w:val="clear" w:pos="4320"/>
        <w:tab w:val="clear" w:pos="8640"/>
        <w:tab w:val="left" w:pos="4373"/>
      </w:tabs>
    </w:pPr>
    <w:r>
      <w:rPr>
        <w:shd w:val="clear" w:color="auto" w:fill="46797A" w:themeFill="accent5"/>
      </w:rPr>
      <w:pict w14:anchorId="2904C11E">
        <v:rect id="_x0000_i1025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548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FAE6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D54A3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E2A7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1AA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0E8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509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CB4A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DE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B2AB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245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362BE1"/>
    <w:multiLevelType w:val="hybridMultilevel"/>
    <w:tmpl w:val="41CEE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FF76A4"/>
    <w:multiLevelType w:val="hybridMultilevel"/>
    <w:tmpl w:val="82E4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515BE"/>
    <w:multiLevelType w:val="hybridMultilevel"/>
    <w:tmpl w:val="9BDA8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B75409"/>
    <w:multiLevelType w:val="hybridMultilevel"/>
    <w:tmpl w:val="2E0E3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4D4729"/>
    <w:multiLevelType w:val="hybridMultilevel"/>
    <w:tmpl w:val="81760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BB2C12"/>
    <w:multiLevelType w:val="hybridMultilevel"/>
    <w:tmpl w:val="B3E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13350A"/>
    <w:multiLevelType w:val="hybridMultilevel"/>
    <w:tmpl w:val="14FA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9799C"/>
    <w:multiLevelType w:val="hybridMultilevel"/>
    <w:tmpl w:val="F5AEC70C"/>
    <w:lvl w:ilvl="0" w:tplc="CFAC6E4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5DE7FDA"/>
    <w:multiLevelType w:val="hybridMultilevel"/>
    <w:tmpl w:val="5C98A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496345"/>
    <w:multiLevelType w:val="hybridMultilevel"/>
    <w:tmpl w:val="2A56A5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5F1E5C34"/>
    <w:multiLevelType w:val="hybridMultilevel"/>
    <w:tmpl w:val="DC56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3C08DA"/>
    <w:multiLevelType w:val="hybridMultilevel"/>
    <w:tmpl w:val="7248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E8F0215"/>
    <w:multiLevelType w:val="hybridMultilevel"/>
    <w:tmpl w:val="E8D02C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4"/>
  </w:num>
  <w:num w:numId="4">
    <w:abstractNumId w:val="23"/>
  </w:num>
  <w:num w:numId="5">
    <w:abstractNumId w:val="24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1"/>
  </w:num>
  <w:num w:numId="19">
    <w:abstractNumId w:val="19"/>
  </w:num>
  <w:num w:numId="20">
    <w:abstractNumId w:val="16"/>
  </w:num>
  <w:num w:numId="21">
    <w:abstractNumId w:val="13"/>
  </w:num>
  <w:num w:numId="22">
    <w:abstractNumId w:val="14"/>
  </w:num>
  <w:num w:numId="23">
    <w:abstractNumId w:val="25"/>
  </w:num>
  <w:num w:numId="24">
    <w:abstractNumId w:val="20"/>
  </w:num>
  <w:num w:numId="25">
    <w:abstractNumId w:val="17"/>
  </w:num>
  <w:num w:numId="26">
    <w:abstractNumId w:val="18"/>
  </w:num>
  <w:num w:numId="27">
    <w:abstractNumId w:val="15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C6"/>
    <w:rsid w:val="00021252"/>
    <w:rsid w:val="00047511"/>
    <w:rsid w:val="000717F2"/>
    <w:rsid w:val="000D1EE1"/>
    <w:rsid w:val="000D73A4"/>
    <w:rsid w:val="000E23EE"/>
    <w:rsid w:val="001256D2"/>
    <w:rsid w:val="001B3D81"/>
    <w:rsid w:val="001D0781"/>
    <w:rsid w:val="001E0EA2"/>
    <w:rsid w:val="00205184"/>
    <w:rsid w:val="00233711"/>
    <w:rsid w:val="0023680F"/>
    <w:rsid w:val="00260C1E"/>
    <w:rsid w:val="00271D6A"/>
    <w:rsid w:val="00272656"/>
    <w:rsid w:val="00294F34"/>
    <w:rsid w:val="002C42EF"/>
    <w:rsid w:val="003173E4"/>
    <w:rsid w:val="003571E9"/>
    <w:rsid w:val="00386207"/>
    <w:rsid w:val="003B56C6"/>
    <w:rsid w:val="004724D6"/>
    <w:rsid w:val="00544299"/>
    <w:rsid w:val="00560F26"/>
    <w:rsid w:val="005C2DE1"/>
    <w:rsid w:val="005E33D7"/>
    <w:rsid w:val="00624562"/>
    <w:rsid w:val="00685C1C"/>
    <w:rsid w:val="00733038"/>
    <w:rsid w:val="007634B4"/>
    <w:rsid w:val="00767751"/>
    <w:rsid w:val="007A580F"/>
    <w:rsid w:val="007C7A39"/>
    <w:rsid w:val="007F5369"/>
    <w:rsid w:val="008428F4"/>
    <w:rsid w:val="00846456"/>
    <w:rsid w:val="00850A1A"/>
    <w:rsid w:val="008E115F"/>
    <w:rsid w:val="0090649F"/>
    <w:rsid w:val="009457A3"/>
    <w:rsid w:val="0095500E"/>
    <w:rsid w:val="00997913"/>
    <w:rsid w:val="009D3916"/>
    <w:rsid w:val="009D4B39"/>
    <w:rsid w:val="009F59E1"/>
    <w:rsid w:val="00A20950"/>
    <w:rsid w:val="00A4175C"/>
    <w:rsid w:val="00A4246D"/>
    <w:rsid w:val="00A64936"/>
    <w:rsid w:val="00AD5221"/>
    <w:rsid w:val="00B75D0F"/>
    <w:rsid w:val="00B95848"/>
    <w:rsid w:val="00B9661D"/>
    <w:rsid w:val="00BB556C"/>
    <w:rsid w:val="00BF5460"/>
    <w:rsid w:val="00C71B2C"/>
    <w:rsid w:val="00CC69FD"/>
    <w:rsid w:val="00CD1447"/>
    <w:rsid w:val="00CF3EFB"/>
    <w:rsid w:val="00CF6A2F"/>
    <w:rsid w:val="00D27E32"/>
    <w:rsid w:val="00D33561"/>
    <w:rsid w:val="00D35345"/>
    <w:rsid w:val="00DE2B38"/>
    <w:rsid w:val="00DF1C08"/>
    <w:rsid w:val="00E07F45"/>
    <w:rsid w:val="00ED20AC"/>
    <w:rsid w:val="00EF7A67"/>
    <w:rsid w:val="00F26433"/>
    <w:rsid w:val="00F44F2D"/>
    <w:rsid w:val="00F54F2F"/>
    <w:rsid w:val="00FF193B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  <w14:docId w14:val="22A8966D"/>
  <w15:docId w15:val="{5952196B-62B2-4D5B-884F-F2BF0C74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56"/>
    <w:rPr>
      <w:rFonts w:ascii="Calibri" w:hAnsi="Calibri"/>
      <w:sz w:val="22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 w:themeColor="text1" w:themeTint="99"/>
      </w:pBdr>
      <w:tabs>
        <w:tab w:val="left" w:pos="90"/>
      </w:tabs>
      <w:spacing w:before="120" w:after="120"/>
      <w:outlineLvl w:val="0"/>
    </w:pPr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eastAsiaTheme="majorEastAsia" w:hAnsi="Trebuchet M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 w:themeColor="text1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 w:themeColor="text1" w:themeTint="99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ED20AC"/>
    <w:pPr>
      <w:spacing w:before="120" w:after="60"/>
      <w:ind w:firstLine="90"/>
    </w:pPr>
    <w:rPr>
      <w:rFonts w:asciiTheme="minorHAnsi" w:hAnsiTheme="minorHAnsi" w:cstheme="minorHAnsi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6456"/>
    <w:rPr>
      <w:rFonts w:ascii="Museo Slab 500" w:eastAsiaTheme="minorHAnsi" w:hAnsi="Museo Slab 500" w:cs="Times New Roman"/>
      <w:color w:val="5C667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 w:themeColor="text1" w:themeTint="99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 w:themeColor="text1" w:themeTint="99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6456"/>
    <w:rPr>
      <w:rFonts w:ascii="Museo Slab 500" w:eastAsiaTheme="minorHAnsi" w:hAnsi="Museo Slab 500"/>
      <w:bCs/>
      <w:color w:val="5C6670" w:themeColor="text1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 w:themeColor="text1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basedOn w:val="DefaultParagraphFont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 w:themeColor="text1"/>
    </w:rPr>
    <w:tblPr>
      <w:tblStyleRowBandSize w:val="1"/>
      <w:tblStyleColBandSize w:val="1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styleId="EndnoteReference">
    <w:name w:val="endnote reference"/>
    <w:basedOn w:val="DefaultParagraphFont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rFonts w:asciiTheme="majorHAnsi" w:hAnsiTheme="majorHAns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46456"/>
    <w:rPr>
      <w:rFonts w:ascii="Trebuchet MS" w:eastAsiaTheme="majorEastAsia" w:hAnsi="Trebuchet MS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6456"/>
    <w:rPr>
      <w:rFonts w:asciiTheme="majorHAnsi" w:eastAsiaTheme="majorEastAsia" w:hAnsiTheme="majorHAnsi" w:cstheme="majorBidi"/>
      <w:b/>
      <w:bCs/>
      <w:sz w:val="22"/>
    </w:rPr>
  </w:style>
  <w:style w:type="character" w:styleId="Hyperlink">
    <w:name w:val="Hyperlink"/>
    <w:basedOn w:val="DefaultParagraphFont"/>
    <w:rsid w:val="00846456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 w:themeColor="text1" w:themeShade="BF"/>
    </w:rPr>
    <w:tblPr>
      <w:tblStyleRowBandSize w:val="1"/>
      <w:tblStyleColBandSize w:val="1"/>
      <w:tblBorders>
        <w:top w:val="single" w:sz="8" w:space="0" w:color="5C6670" w:themeColor="text1"/>
        <w:bottom w:val="single" w:sz="8" w:space="0" w:color="5C66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 w:themeColor="accent1" w:themeShade="BF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 w:themeColor="accent3" w:themeShade="BF"/>
    </w:rPr>
    <w:tblPr>
      <w:tblStyleRowBandSize w:val="1"/>
      <w:tblStyleColBandSize w:val="1"/>
      <w:tblBorders>
        <w:top w:val="single" w:sz="8" w:space="0" w:color="8DC63F" w:themeColor="accent3"/>
        <w:bottom w:val="single" w:sz="8" w:space="0" w:color="8DC6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488BC9" w:themeColor="accent1"/>
        <w:bottom w:val="single" w:sz="8" w:space="0" w:color="488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 w:themeColor="text1"/>
    </w:rPr>
    <w:tblPr>
      <w:tblStyleRowBandSize w:val="1"/>
      <w:tblStyleColBandSize w:val="1"/>
      <w:tblBorders>
        <w:top w:val="single" w:sz="8" w:space="0" w:color="EF7521" w:themeColor="accent6"/>
        <w:bottom w:val="single" w:sz="8" w:space="0" w:color="EF75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basedOn w:val="DefaultParagraphFont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846456"/>
    <w:rPr>
      <w:rFonts w:ascii="Calibri" w:eastAsiaTheme="minorHAnsi" w:hAnsi="Calibri"/>
      <w:sz w:val="22"/>
    </w:rPr>
  </w:style>
  <w:style w:type="character" w:styleId="SubtleEmphasis">
    <w:name w:val="Subtle Emphasis"/>
    <w:basedOn w:val="DefaultParagraphFont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 w:themeColor="text1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sub">
    <w:name w:val="sub"/>
    <w:basedOn w:val="Normal"/>
    <w:rsid w:val="004724D6"/>
  </w:style>
  <w:style w:type="character" w:styleId="CommentReference">
    <w:name w:val="annotation reference"/>
    <w:basedOn w:val="DefaultParagraphFont"/>
    <w:uiPriority w:val="99"/>
    <w:semiHidden/>
    <w:unhideWhenUsed/>
    <w:rsid w:val="00D33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61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61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ullen_m@cde.state.co.us" TargetMode="External"/><Relationship Id="rId18" Type="http://schemas.openxmlformats.org/officeDocument/2006/relationships/hyperlink" Target="https://fns-prod.azureedge.net/sites/default/files/cn/SP05CACFP05-2018os.pdf" TargetMode="External"/><Relationship Id="rId26" Type="http://schemas.openxmlformats.org/officeDocument/2006/relationships/hyperlink" Target="https://www.cde.state.co.us/nutrition/osnemergencyfeedingdisasterfeedingguidance" TargetMode="External"/><Relationship Id="rId3" Type="http://schemas.openxmlformats.org/officeDocument/2006/relationships/styles" Target="styles.xml"/><Relationship Id="rId21" Type="http://schemas.openxmlformats.org/officeDocument/2006/relationships/hyperlink" Target="https://fns-prod.azureedge.net/sites/default/files/cn/SP05CACFP05-2018os.pd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kathy.underhill@state.co.us" TargetMode="External"/><Relationship Id="rId17" Type="http://schemas.openxmlformats.org/officeDocument/2006/relationships/hyperlink" Target="https://www.cde.state.co.us/nutrition/usdamemosp-56-2016cacfp26-2016sfsp-8-2016mealserviceunanticipatedschooldaycareclosures" TargetMode="External"/><Relationship Id="rId25" Type="http://schemas.openxmlformats.org/officeDocument/2006/relationships/hyperlink" Target="https://theicn.org/wpfd_file/emergency-preparedness-resource-guide-for-school-nutrition-professionals/" TargetMode="External"/><Relationship Id="rId33" Type="http://schemas.openxmlformats.org/officeDocument/2006/relationships/hyperlink" Target="https://www.colorado.gov/pacific/cdhs/food-distribution-program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de.state.co.us/nutrition/usdamemosp462014cacfp122014sfsp182014disaserrepsonse" TargetMode="External"/><Relationship Id="rId20" Type="http://schemas.openxmlformats.org/officeDocument/2006/relationships/hyperlink" Target="https://www.cde.state.co.us/nutrition/usdamemosp-56-2016cacfp26-2016sfsp-8-2016mealserviceunanticipatedschooldaycareclosures" TargetMode="External"/><Relationship Id="rId29" Type="http://schemas.openxmlformats.org/officeDocument/2006/relationships/hyperlink" Target="https://www.colorado.gov/pacific/cdphe/cacf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omi.steenson@state.co.us" TargetMode="External"/><Relationship Id="rId24" Type="http://schemas.openxmlformats.org/officeDocument/2006/relationships/hyperlink" Target="https://www.colorado.gov/pacific/cdhs/schools-child-nutrition-usda-foods" TargetMode="External"/><Relationship Id="rId32" Type="http://schemas.openxmlformats.org/officeDocument/2006/relationships/hyperlink" Target="https://www.cde.state.co.us/nutrition/osnemergencyfeedingdisasterfeedingguidanc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thy.underhill@state.co.us" TargetMode="External"/><Relationship Id="rId23" Type="http://schemas.openxmlformats.org/officeDocument/2006/relationships/hyperlink" Target="https://www.colorado.gov/pacific/cdphe/cacfp" TargetMode="External"/><Relationship Id="rId28" Type="http://schemas.openxmlformats.org/officeDocument/2006/relationships/hyperlink" Target="https://www.cde.state.co.us/nutrition/nutriemergencyfeeding" TargetMode="External"/><Relationship Id="rId36" Type="http://schemas.openxmlformats.org/officeDocument/2006/relationships/footer" Target="footer2.xml"/><Relationship Id="rId10" Type="http://schemas.openxmlformats.org/officeDocument/2006/relationships/hyperlink" Target="mailto:pullen_m@cde.state.co.us" TargetMode="External"/><Relationship Id="rId19" Type="http://schemas.openxmlformats.org/officeDocument/2006/relationships/hyperlink" Target="https://www.cde.state.co.us/nutrition/usdamemosp462014cacfp122014sfsp182014disaserrepsonse" TargetMode="External"/><Relationship Id="rId31" Type="http://schemas.openxmlformats.org/officeDocument/2006/relationships/hyperlink" Target="https://theicn.org/wpfd_file/emergency-preparedness-resource-guide-for-school-nutrition-profession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state.co.us/nutrition/osnemergencyfeedingemergencypreparednessplan" TargetMode="External"/><Relationship Id="rId14" Type="http://schemas.openxmlformats.org/officeDocument/2006/relationships/hyperlink" Target="mailto:naomi.steenson@state.co.us" TargetMode="External"/><Relationship Id="rId22" Type="http://schemas.openxmlformats.org/officeDocument/2006/relationships/hyperlink" Target="https://www.cde.state.co.us/nutrition/nutriemergencyfeeding" TargetMode="External"/><Relationship Id="rId27" Type="http://schemas.openxmlformats.org/officeDocument/2006/relationships/hyperlink" Target="https://www.colorado.gov/pacific/cdhs/food-distribution-programs" TargetMode="External"/><Relationship Id="rId30" Type="http://schemas.openxmlformats.org/officeDocument/2006/relationships/hyperlink" Target="https://www.colorado.gov/pacific/cdhs/schools-child-nutrition-usda-foods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Color Palette FINAL">
  <a:themeElements>
    <a:clrScheme name="BCo CDE MS Color Palette FINAL">
      <a:dk1>
        <a:srgbClr val="5C6670"/>
      </a:dk1>
      <a:lt1>
        <a:sysClr val="window" lastClr="FFFFFF"/>
      </a:lt1>
      <a:dk2>
        <a:srgbClr val="8FC6E8"/>
      </a:dk2>
      <a:lt2>
        <a:srgbClr val="D3CCBC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B34E-78FC-42CE-B865-31DA27D3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Beth Hunter</dc:creator>
  <cp:keywords/>
  <dc:description/>
  <cp:lastModifiedBy>Pullen, McKenna</cp:lastModifiedBy>
  <cp:revision>5</cp:revision>
  <cp:lastPrinted>2018-08-20T17:54:00Z</cp:lastPrinted>
  <dcterms:created xsi:type="dcterms:W3CDTF">2018-08-20T17:56:00Z</dcterms:created>
  <dcterms:modified xsi:type="dcterms:W3CDTF">2019-08-21T21:35:00Z</dcterms:modified>
</cp:coreProperties>
</file>