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B6BB" w14:textId="77777777" w:rsidR="009A1247" w:rsidRDefault="009A1247">
      <w:pPr>
        <w:pStyle w:val="BodyText"/>
        <w:kinsoku w:val="0"/>
        <w:overflowPunct w:val="0"/>
        <w:spacing w:before="5"/>
        <w:rPr>
          <w:rFonts w:ascii="Times New Roman" w:hAnsi="Times New Roman" w:cs="Times New Roman"/>
          <w:sz w:val="3"/>
          <w:szCs w:val="3"/>
        </w:rPr>
      </w:pPr>
    </w:p>
    <w:p w14:paraId="55EEEF9C" w14:textId="67F2306B" w:rsidR="009A1247" w:rsidRDefault="00877B74">
      <w:pPr>
        <w:pStyle w:val="BodyText"/>
        <w:kinsoku w:val="0"/>
        <w:overflowPunct w:val="0"/>
        <w:ind w:left="14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0FCA8D7" wp14:editId="1085614B">
            <wp:extent cx="6000750" cy="100965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1009650"/>
                    </a:xfrm>
                    <a:prstGeom prst="rect">
                      <a:avLst/>
                    </a:prstGeom>
                    <a:noFill/>
                    <a:ln>
                      <a:noFill/>
                    </a:ln>
                  </pic:spPr>
                </pic:pic>
              </a:graphicData>
            </a:graphic>
          </wp:inline>
        </w:drawing>
      </w:r>
    </w:p>
    <w:p w14:paraId="4A6B1F0B" w14:textId="77777777" w:rsidR="009A1247" w:rsidRDefault="009A1247">
      <w:pPr>
        <w:pStyle w:val="BodyText"/>
        <w:kinsoku w:val="0"/>
        <w:overflowPunct w:val="0"/>
        <w:rPr>
          <w:rFonts w:ascii="Times New Roman" w:hAnsi="Times New Roman" w:cs="Times New Roman"/>
          <w:sz w:val="20"/>
          <w:szCs w:val="20"/>
        </w:rPr>
      </w:pPr>
    </w:p>
    <w:p w14:paraId="0A92CE01" w14:textId="77777777" w:rsidR="009A1247" w:rsidRDefault="009A1247">
      <w:pPr>
        <w:pStyle w:val="BodyText"/>
        <w:kinsoku w:val="0"/>
        <w:overflowPunct w:val="0"/>
        <w:rPr>
          <w:rFonts w:ascii="Times New Roman" w:hAnsi="Times New Roman" w:cs="Times New Roman"/>
          <w:sz w:val="20"/>
          <w:szCs w:val="20"/>
        </w:rPr>
      </w:pPr>
    </w:p>
    <w:p w14:paraId="3CF5AA25" w14:textId="77777777" w:rsidR="009A1247" w:rsidRDefault="009A1247">
      <w:pPr>
        <w:pStyle w:val="BodyText"/>
        <w:kinsoku w:val="0"/>
        <w:overflowPunct w:val="0"/>
        <w:rPr>
          <w:rFonts w:ascii="Times New Roman" w:hAnsi="Times New Roman" w:cs="Times New Roman"/>
          <w:sz w:val="20"/>
          <w:szCs w:val="20"/>
        </w:rPr>
      </w:pPr>
    </w:p>
    <w:p w14:paraId="378D269B" w14:textId="77777777" w:rsidR="009A1247" w:rsidRDefault="009A1247">
      <w:pPr>
        <w:pStyle w:val="BodyText"/>
        <w:kinsoku w:val="0"/>
        <w:overflowPunct w:val="0"/>
        <w:rPr>
          <w:rFonts w:ascii="Times New Roman" w:hAnsi="Times New Roman" w:cs="Times New Roman"/>
          <w:sz w:val="20"/>
          <w:szCs w:val="20"/>
        </w:rPr>
      </w:pPr>
    </w:p>
    <w:p w14:paraId="3D0EE7FE" w14:textId="77777777" w:rsidR="009A1247" w:rsidRDefault="009A1247">
      <w:pPr>
        <w:pStyle w:val="BodyText"/>
        <w:kinsoku w:val="0"/>
        <w:overflowPunct w:val="0"/>
        <w:rPr>
          <w:rFonts w:ascii="Times New Roman" w:hAnsi="Times New Roman" w:cs="Times New Roman"/>
          <w:sz w:val="20"/>
          <w:szCs w:val="20"/>
        </w:rPr>
      </w:pPr>
    </w:p>
    <w:p w14:paraId="7FE6D363" w14:textId="77777777" w:rsidR="009A1247" w:rsidRDefault="009A1247">
      <w:pPr>
        <w:pStyle w:val="BodyText"/>
        <w:kinsoku w:val="0"/>
        <w:overflowPunct w:val="0"/>
        <w:rPr>
          <w:rFonts w:ascii="Times New Roman" w:hAnsi="Times New Roman" w:cs="Times New Roman"/>
          <w:sz w:val="20"/>
          <w:szCs w:val="20"/>
        </w:rPr>
      </w:pPr>
    </w:p>
    <w:p w14:paraId="55486E2E" w14:textId="77777777" w:rsidR="009A1247" w:rsidRDefault="009A1247">
      <w:pPr>
        <w:pStyle w:val="BodyText"/>
        <w:kinsoku w:val="0"/>
        <w:overflowPunct w:val="0"/>
        <w:rPr>
          <w:rFonts w:ascii="Times New Roman" w:hAnsi="Times New Roman" w:cs="Times New Roman"/>
          <w:sz w:val="20"/>
          <w:szCs w:val="20"/>
        </w:rPr>
      </w:pPr>
    </w:p>
    <w:p w14:paraId="56B7C63B" w14:textId="77777777" w:rsidR="009A1247" w:rsidRDefault="009A1247">
      <w:pPr>
        <w:pStyle w:val="BodyText"/>
        <w:kinsoku w:val="0"/>
        <w:overflowPunct w:val="0"/>
        <w:rPr>
          <w:rFonts w:ascii="Times New Roman" w:hAnsi="Times New Roman" w:cs="Times New Roman"/>
          <w:sz w:val="20"/>
          <w:szCs w:val="20"/>
        </w:rPr>
      </w:pPr>
    </w:p>
    <w:p w14:paraId="633CB85F" w14:textId="77777777" w:rsidR="009A1247" w:rsidRDefault="009A1247">
      <w:pPr>
        <w:pStyle w:val="BodyText"/>
        <w:kinsoku w:val="0"/>
        <w:overflowPunct w:val="0"/>
        <w:rPr>
          <w:rFonts w:ascii="Times New Roman" w:hAnsi="Times New Roman" w:cs="Times New Roman"/>
          <w:sz w:val="20"/>
          <w:szCs w:val="20"/>
        </w:rPr>
      </w:pPr>
    </w:p>
    <w:p w14:paraId="2B7A06C7" w14:textId="77777777" w:rsidR="009A1247" w:rsidRDefault="009A1247">
      <w:pPr>
        <w:pStyle w:val="BodyText"/>
        <w:kinsoku w:val="0"/>
        <w:overflowPunct w:val="0"/>
        <w:rPr>
          <w:rFonts w:ascii="Times New Roman" w:hAnsi="Times New Roman" w:cs="Times New Roman"/>
          <w:sz w:val="20"/>
          <w:szCs w:val="20"/>
        </w:rPr>
      </w:pPr>
    </w:p>
    <w:p w14:paraId="0362DA36" w14:textId="71BFFC08" w:rsidR="009A1247" w:rsidRDefault="00D53A24">
      <w:pPr>
        <w:pStyle w:val="BodyText"/>
        <w:kinsoku w:val="0"/>
        <w:overflowPunct w:val="0"/>
        <w:spacing w:before="8"/>
        <w:rPr>
          <w:rFonts w:ascii="Times New Roman" w:hAnsi="Times New Roman" w:cs="Times New Roman"/>
          <w:sz w:val="16"/>
          <w:szCs w:val="16"/>
        </w:rPr>
      </w:pPr>
      <w:r>
        <w:rPr>
          <w:noProof/>
        </w:rPr>
        <mc:AlternateContent>
          <mc:Choice Requires="wps">
            <w:drawing>
              <wp:anchor distT="0" distB="0" distL="0" distR="0" simplePos="0" relativeHeight="251642880" behindDoc="0" locked="0" layoutInCell="0" allowOverlap="1" wp14:anchorId="2F74AB1F" wp14:editId="095089B8">
                <wp:simplePos x="0" y="0"/>
                <wp:positionH relativeFrom="page">
                  <wp:posOffset>895350</wp:posOffset>
                </wp:positionH>
                <wp:positionV relativeFrom="paragraph">
                  <wp:posOffset>137795</wp:posOffset>
                </wp:positionV>
                <wp:extent cx="5981700" cy="2146300"/>
                <wp:effectExtent l="0" t="0" r="0" b="0"/>
                <wp:wrapTopAndBottom/>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46300"/>
                        </a:xfrm>
                        <a:prstGeom prst="rect">
                          <a:avLst/>
                        </a:prstGeom>
                        <a:solidFill>
                          <a:srgbClr val="365F91"/>
                        </a:solidFill>
                        <a:ln>
                          <a:noFill/>
                        </a:ln>
                      </wps:spPr>
                      <wps:txbx>
                        <w:txbxContent>
                          <w:p w14:paraId="20222A4D" w14:textId="77777777" w:rsidR="009A1247" w:rsidRDefault="009A1247">
                            <w:pPr>
                              <w:pStyle w:val="BodyText"/>
                              <w:kinsoku w:val="0"/>
                              <w:overflowPunct w:val="0"/>
                              <w:spacing w:before="476" w:line="276" w:lineRule="auto"/>
                              <w:ind w:left="2650" w:right="276" w:hanging="2360"/>
                              <w:rPr>
                                <w:b/>
                                <w:bCs/>
                                <w:color w:val="FFFFFF"/>
                                <w:sz w:val="96"/>
                                <w:szCs w:val="96"/>
                              </w:rPr>
                            </w:pPr>
                            <w:r>
                              <w:rPr>
                                <w:b/>
                                <w:bCs/>
                                <w:color w:val="FFFFFF"/>
                                <w:sz w:val="96"/>
                                <w:szCs w:val="96"/>
                              </w:rPr>
                              <w:t>District Accountability 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4AB1F" id="_x0000_t202" coordsize="21600,21600" o:spt="202" path="m,l,21600r21600,l21600,xe">
                <v:stroke joinstyle="miter"/>
                <v:path gradientshapeok="t" o:connecttype="rect"/>
              </v:shapetype>
              <v:shape id="Text Box 143" o:spid="_x0000_s1026" type="#_x0000_t202" style="position:absolute;margin-left:70.5pt;margin-top:10.85pt;width:471pt;height:169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Fv6wEAALsDAAAOAAAAZHJzL2Uyb0RvYy54bWysU9tu2zAMfR+wfxD0vjhO16w14hRdigwD&#10;ugvQ7QNkWbaFyaJGKbGzrx8lx+nQvQ17EUiROuQ5pDZ3Y2/YUaHXYEueL5acKSuh1rYt+fdv+zc3&#10;nPkgbC0MWFXyk/L8bvv61WZwhVpBB6ZWyAjE+mJwJe9CcEWWedmpXvgFOGUp2AD2IpCLbVajGAi9&#10;N9lquVxnA2DtEKTynm4fpiDfJvymUTJ8aRqvAjMlp95COjGdVTyz7UYULQrXaXluQ/xDF73Qlope&#10;oB5EEOyA+i+oXksED01YSOgzaBotVeJAbPLlCzZPnXAqcSFxvLvI5P8frPx8fHJfkYXxPYw0wETC&#10;u0eQPzyzsOuEbdU9IgydEjUVzqNk2eB8cX4apfaFjyDV8AlqGrI4BEhAY4N9VIV4MkKnAZwuoqsx&#10;MEmX17c3+bslhSTFVvnb9RU5sYYo5ucOffigoGfRKDnSVBO8OD76MKXOKbGaB6PrvTYmOdhWO4Ps&#10;KGgDrtbX+9uJwYs0Y2OyhfhsQow3iWekNpEMYzVSMPKtoD4RY4Rpo+gHkNEB/uJsoG0quf95EKg4&#10;Mx8tqRZXbzZwNqrZEFbS05IHziZzF6YVPTjUbUfI01ws3JOyjU6cn7s490kbklQ7b3NcwT/9lPX8&#10;57a/AQAA//8DAFBLAwQUAAYACAAAACEAUdqt0eAAAAALAQAADwAAAGRycy9kb3ducmV2LnhtbEyP&#10;wU7DMBBE70j8g7VI3KiTltI2xKkKAqFekCj0wG1rL3FEvI5itwl/j3uC48yOZt+U69G14kR9aDwr&#10;yCcZCGLtTcO1go/355sliBCRDbaeScEPBVhXlxclFsYP/EanXaxFKuFQoAIbY1dIGbQlh2HiO+J0&#10;+/K9w5hkX0vT45DKXSunWXYnHTacPljs6NGS/t4dnYJm5T8Z7dOrnsuX/cOm228HnSt1fTVu7kFE&#10;GuNfGM74CR2qxHTwRzZBtEnf5mlLVDDNFyDOgWw5S85BwWy+WoCsSvl/Q/ULAAD//wMAUEsBAi0A&#10;FAAGAAgAAAAhALaDOJL+AAAA4QEAABMAAAAAAAAAAAAAAAAAAAAAAFtDb250ZW50X1R5cGVzXS54&#10;bWxQSwECLQAUAAYACAAAACEAOP0h/9YAAACUAQAACwAAAAAAAAAAAAAAAAAvAQAAX3JlbHMvLnJl&#10;bHNQSwECLQAUAAYACAAAACEAilNBb+sBAAC7AwAADgAAAAAAAAAAAAAAAAAuAgAAZHJzL2Uyb0Rv&#10;Yy54bWxQSwECLQAUAAYACAAAACEAUdqt0eAAAAALAQAADwAAAAAAAAAAAAAAAABFBAAAZHJzL2Rv&#10;d25yZXYueG1sUEsFBgAAAAAEAAQA8wAAAFIFAAAAAA==&#10;" o:allowincell="f" fillcolor="#365f91" stroked="f">
                <v:textbox inset="0,0,0,0">
                  <w:txbxContent>
                    <w:p w14:paraId="20222A4D" w14:textId="77777777" w:rsidR="009A1247" w:rsidRDefault="009A1247">
                      <w:pPr>
                        <w:pStyle w:val="BodyText"/>
                        <w:kinsoku w:val="0"/>
                        <w:overflowPunct w:val="0"/>
                        <w:spacing w:before="476" w:line="276" w:lineRule="auto"/>
                        <w:ind w:left="2650" w:right="276" w:hanging="2360"/>
                        <w:rPr>
                          <w:b/>
                          <w:bCs/>
                          <w:color w:val="FFFFFF"/>
                          <w:sz w:val="96"/>
                          <w:szCs w:val="96"/>
                        </w:rPr>
                      </w:pPr>
                      <w:r>
                        <w:rPr>
                          <w:b/>
                          <w:bCs/>
                          <w:color w:val="FFFFFF"/>
                          <w:sz w:val="96"/>
                          <w:szCs w:val="96"/>
                        </w:rPr>
                        <w:t>District Accountability Handbook</w:t>
                      </w:r>
                    </w:p>
                  </w:txbxContent>
                </v:textbox>
                <w10:wrap type="topAndBottom" anchorx="page"/>
              </v:shape>
            </w:pict>
          </mc:Fallback>
        </mc:AlternateContent>
      </w:r>
    </w:p>
    <w:p w14:paraId="0259FBE6" w14:textId="77777777" w:rsidR="009A1247" w:rsidRDefault="009A1247">
      <w:pPr>
        <w:pStyle w:val="BodyText"/>
        <w:kinsoku w:val="0"/>
        <w:overflowPunct w:val="0"/>
        <w:rPr>
          <w:rFonts w:ascii="Times New Roman" w:hAnsi="Times New Roman" w:cs="Times New Roman"/>
          <w:sz w:val="20"/>
          <w:szCs w:val="20"/>
        </w:rPr>
      </w:pPr>
    </w:p>
    <w:p w14:paraId="51215576" w14:textId="77777777" w:rsidR="009A1247" w:rsidRDefault="009A1247">
      <w:pPr>
        <w:pStyle w:val="BodyText"/>
        <w:kinsoku w:val="0"/>
        <w:overflowPunct w:val="0"/>
        <w:rPr>
          <w:rFonts w:ascii="Times New Roman" w:hAnsi="Times New Roman" w:cs="Times New Roman"/>
          <w:sz w:val="20"/>
          <w:szCs w:val="20"/>
        </w:rPr>
      </w:pPr>
    </w:p>
    <w:p w14:paraId="06D85E79" w14:textId="77777777" w:rsidR="009A1247" w:rsidRDefault="009A1247">
      <w:pPr>
        <w:pStyle w:val="BodyText"/>
        <w:kinsoku w:val="0"/>
        <w:overflowPunct w:val="0"/>
        <w:rPr>
          <w:rFonts w:ascii="Times New Roman" w:hAnsi="Times New Roman" w:cs="Times New Roman"/>
          <w:sz w:val="20"/>
          <w:szCs w:val="20"/>
        </w:rPr>
      </w:pPr>
    </w:p>
    <w:p w14:paraId="35AD00D4" w14:textId="77777777" w:rsidR="009A1247" w:rsidRDefault="009A1247">
      <w:pPr>
        <w:pStyle w:val="BodyText"/>
        <w:kinsoku w:val="0"/>
        <w:overflowPunct w:val="0"/>
        <w:rPr>
          <w:rFonts w:ascii="Times New Roman" w:hAnsi="Times New Roman" w:cs="Times New Roman"/>
          <w:sz w:val="20"/>
          <w:szCs w:val="20"/>
        </w:rPr>
      </w:pPr>
    </w:p>
    <w:p w14:paraId="490599AF" w14:textId="77777777" w:rsidR="009A1247" w:rsidRDefault="009A1247">
      <w:pPr>
        <w:pStyle w:val="BodyText"/>
        <w:kinsoku w:val="0"/>
        <w:overflowPunct w:val="0"/>
        <w:rPr>
          <w:rFonts w:ascii="Times New Roman" w:hAnsi="Times New Roman" w:cs="Times New Roman"/>
          <w:sz w:val="20"/>
          <w:szCs w:val="20"/>
        </w:rPr>
      </w:pPr>
    </w:p>
    <w:p w14:paraId="76E5B227" w14:textId="77777777" w:rsidR="009A1247" w:rsidRDefault="009A1247">
      <w:pPr>
        <w:pStyle w:val="BodyText"/>
        <w:kinsoku w:val="0"/>
        <w:overflowPunct w:val="0"/>
        <w:rPr>
          <w:rFonts w:ascii="Times New Roman" w:hAnsi="Times New Roman" w:cs="Times New Roman"/>
          <w:sz w:val="20"/>
          <w:szCs w:val="20"/>
        </w:rPr>
      </w:pPr>
    </w:p>
    <w:p w14:paraId="64F06B5E" w14:textId="77777777" w:rsidR="009A1247" w:rsidRDefault="009A1247">
      <w:pPr>
        <w:pStyle w:val="BodyText"/>
        <w:kinsoku w:val="0"/>
        <w:overflowPunct w:val="0"/>
        <w:rPr>
          <w:rFonts w:ascii="Times New Roman" w:hAnsi="Times New Roman" w:cs="Times New Roman"/>
          <w:sz w:val="20"/>
          <w:szCs w:val="20"/>
        </w:rPr>
      </w:pPr>
    </w:p>
    <w:p w14:paraId="7653CFE2" w14:textId="77777777" w:rsidR="009A1247" w:rsidRDefault="009A1247">
      <w:pPr>
        <w:pStyle w:val="BodyText"/>
        <w:kinsoku w:val="0"/>
        <w:overflowPunct w:val="0"/>
        <w:rPr>
          <w:rFonts w:ascii="Times New Roman" w:hAnsi="Times New Roman" w:cs="Times New Roman"/>
          <w:sz w:val="20"/>
          <w:szCs w:val="20"/>
        </w:rPr>
      </w:pPr>
    </w:p>
    <w:p w14:paraId="085B1009" w14:textId="77777777" w:rsidR="009A1247" w:rsidRDefault="009A1247">
      <w:pPr>
        <w:pStyle w:val="BodyText"/>
        <w:kinsoku w:val="0"/>
        <w:overflowPunct w:val="0"/>
        <w:rPr>
          <w:rFonts w:ascii="Times New Roman" w:hAnsi="Times New Roman" w:cs="Times New Roman"/>
          <w:sz w:val="20"/>
          <w:szCs w:val="20"/>
        </w:rPr>
      </w:pPr>
    </w:p>
    <w:p w14:paraId="2882D15C" w14:textId="77777777" w:rsidR="009A1247" w:rsidRDefault="009A1247">
      <w:pPr>
        <w:pStyle w:val="BodyText"/>
        <w:kinsoku w:val="0"/>
        <w:overflowPunct w:val="0"/>
        <w:rPr>
          <w:rFonts w:ascii="Times New Roman" w:hAnsi="Times New Roman" w:cs="Times New Roman"/>
          <w:sz w:val="20"/>
          <w:szCs w:val="20"/>
        </w:rPr>
      </w:pPr>
    </w:p>
    <w:p w14:paraId="3DA670B7" w14:textId="36DED23C" w:rsidR="009A1247" w:rsidRDefault="0096235F">
      <w:pPr>
        <w:pStyle w:val="BodyText"/>
        <w:kinsoku w:val="0"/>
        <w:overflowPunct w:val="0"/>
        <w:spacing w:before="136"/>
        <w:ind w:left="3659" w:right="3674"/>
        <w:jc w:val="center"/>
        <w:rPr>
          <w:b/>
          <w:bCs/>
          <w:sz w:val="44"/>
          <w:szCs w:val="44"/>
        </w:rPr>
      </w:pPr>
      <w:r>
        <w:rPr>
          <w:b/>
          <w:bCs/>
          <w:sz w:val="44"/>
          <w:szCs w:val="44"/>
        </w:rPr>
        <w:t>August</w:t>
      </w:r>
      <w:r w:rsidR="00C05823">
        <w:rPr>
          <w:b/>
          <w:bCs/>
          <w:sz w:val="44"/>
          <w:szCs w:val="44"/>
        </w:rPr>
        <w:t xml:space="preserve"> </w:t>
      </w:r>
      <w:r w:rsidR="00C6462C">
        <w:rPr>
          <w:b/>
          <w:bCs/>
          <w:sz w:val="44"/>
          <w:szCs w:val="44"/>
        </w:rPr>
        <w:t>2022</w:t>
      </w:r>
    </w:p>
    <w:p w14:paraId="353F0275" w14:textId="77777777" w:rsidR="009A1247" w:rsidRDefault="009A1247">
      <w:pPr>
        <w:pStyle w:val="BodyText"/>
        <w:kinsoku w:val="0"/>
        <w:overflowPunct w:val="0"/>
        <w:spacing w:before="136"/>
        <w:ind w:left="3659" w:right="3674"/>
        <w:jc w:val="center"/>
        <w:rPr>
          <w:b/>
          <w:bCs/>
          <w:sz w:val="44"/>
          <w:szCs w:val="44"/>
        </w:rPr>
        <w:sectPr w:rsidR="009A1247">
          <w:type w:val="continuous"/>
          <w:pgSz w:w="12240" w:h="15840"/>
          <w:pgMar w:top="1500" w:right="1300" w:bottom="280" w:left="1300" w:header="720" w:footer="720" w:gutter="0"/>
          <w:cols w:space="720"/>
          <w:noEndnote/>
        </w:sectPr>
      </w:pPr>
    </w:p>
    <w:p w14:paraId="4D4E2482" w14:textId="77777777" w:rsidR="009A1247" w:rsidRDefault="009A1247">
      <w:pPr>
        <w:pStyle w:val="BodyText"/>
        <w:kinsoku w:val="0"/>
        <w:overflowPunct w:val="0"/>
        <w:rPr>
          <w:b/>
          <w:bCs/>
          <w:sz w:val="20"/>
          <w:szCs w:val="20"/>
        </w:rPr>
      </w:pPr>
    </w:p>
    <w:p w14:paraId="49DB7F8B" w14:textId="77777777" w:rsidR="009A1247" w:rsidRDefault="009A1247" w:rsidP="00D15353">
      <w:pPr>
        <w:pStyle w:val="Heading4"/>
        <w:kinsoku w:val="0"/>
        <w:overflowPunct w:val="0"/>
        <w:spacing w:before="186" w:line="276" w:lineRule="auto"/>
        <w:ind w:left="120" w:right="158" w:firstLine="0"/>
      </w:pPr>
      <w:r>
        <w:t xml:space="preserve">The purpose of this handbook is to provide an outline of the requirements and responsibilities for state, district, and school stakeholders in the state’s accountability process established by the Education Accountability Act of 2009 (S.B. 09-163). Federal requirements and responsibilities under </w:t>
      </w:r>
      <w:proofErr w:type="gramStart"/>
      <w:r>
        <w:t>the Every</w:t>
      </w:r>
      <w:proofErr w:type="gramEnd"/>
      <w:r>
        <w:t xml:space="preserve"> Student Succeeds Act (ESSA) pertaining to accountability have also been integrated into this document.</w:t>
      </w:r>
    </w:p>
    <w:p w14:paraId="04B8DC0E" w14:textId="77777777" w:rsidR="009A1247" w:rsidRDefault="009A1247">
      <w:pPr>
        <w:pStyle w:val="BodyText"/>
        <w:kinsoku w:val="0"/>
        <w:overflowPunct w:val="0"/>
        <w:spacing w:before="124"/>
        <w:ind w:left="120"/>
        <w:rPr>
          <w:rFonts w:ascii="Cambria" w:hAnsi="Cambria" w:cs="Cambria"/>
          <w:b/>
          <w:bCs/>
          <w:color w:val="365F91"/>
          <w:sz w:val="28"/>
          <w:szCs w:val="28"/>
        </w:rPr>
      </w:pPr>
      <w:r>
        <w:rPr>
          <w:rFonts w:ascii="Cambria" w:hAnsi="Cambria" w:cs="Cambria"/>
          <w:b/>
          <w:bCs/>
          <w:color w:val="365F91"/>
          <w:sz w:val="28"/>
          <w:szCs w:val="28"/>
        </w:rPr>
        <w:t>Table of Contents</w:t>
      </w:r>
    </w:p>
    <w:p w14:paraId="42DEAF6C" w14:textId="77777777" w:rsidR="009A1247" w:rsidRDefault="00257489">
      <w:pPr>
        <w:pStyle w:val="BodyText"/>
        <w:tabs>
          <w:tab w:val="right" w:leader="dot" w:pos="9470"/>
        </w:tabs>
        <w:kinsoku w:val="0"/>
        <w:overflowPunct w:val="0"/>
        <w:spacing w:before="47"/>
        <w:ind w:left="120"/>
        <w:rPr>
          <w:i/>
          <w:iCs/>
        </w:rPr>
      </w:pPr>
      <w:r w:rsidRPr="00A8032F">
        <w:rPr>
          <w:i/>
          <w:iCs/>
        </w:rPr>
        <w:t xml:space="preserve">Transition Back to </w:t>
      </w:r>
      <w:hyperlink w:anchor="bookmark0" w:history="1">
        <w:r w:rsidR="009A1247">
          <w:rPr>
            <w:i/>
            <w:iCs/>
          </w:rPr>
          <w:t>Accountability</w:t>
        </w:r>
        <w:r w:rsidR="00C05823">
          <w:rPr>
            <w:i/>
            <w:iCs/>
          </w:rPr>
          <w:t>: 2022-2023</w:t>
        </w:r>
        <w:r w:rsidR="009A1247">
          <w:rPr>
            <w:i/>
            <w:iCs/>
          </w:rPr>
          <w:tab/>
          <w:t>3</w:t>
        </w:r>
      </w:hyperlink>
    </w:p>
    <w:p w14:paraId="73FC8DC2" w14:textId="77777777" w:rsidR="009A1247" w:rsidRDefault="00000000">
      <w:pPr>
        <w:pStyle w:val="BodyText"/>
        <w:tabs>
          <w:tab w:val="right" w:leader="dot" w:pos="9470"/>
        </w:tabs>
        <w:kinsoku w:val="0"/>
        <w:overflowPunct w:val="0"/>
        <w:spacing w:before="100"/>
        <w:ind w:left="119"/>
        <w:rPr>
          <w:i/>
          <w:iCs/>
        </w:rPr>
      </w:pPr>
      <w:hyperlink w:anchor="bookmark1" w:history="1">
        <w:r w:rsidR="009A1247">
          <w:rPr>
            <w:i/>
            <w:iCs/>
          </w:rPr>
          <w:t>Introductory Note</w:t>
        </w:r>
        <w:r w:rsidR="009A1247">
          <w:rPr>
            <w:i/>
            <w:iCs/>
          </w:rPr>
          <w:tab/>
          <w:t>3</w:t>
        </w:r>
      </w:hyperlink>
    </w:p>
    <w:p w14:paraId="3AD74F47" w14:textId="77777777" w:rsidR="009A1247" w:rsidRDefault="00000000">
      <w:pPr>
        <w:pStyle w:val="BodyText"/>
        <w:tabs>
          <w:tab w:val="right" w:leader="dot" w:pos="9470"/>
        </w:tabs>
        <w:kinsoku w:val="0"/>
        <w:overflowPunct w:val="0"/>
        <w:spacing w:before="100"/>
        <w:ind w:left="119"/>
        <w:rPr>
          <w:i/>
          <w:iCs/>
        </w:rPr>
      </w:pPr>
      <w:hyperlink w:anchor="bookmark2" w:history="1">
        <w:r w:rsidR="009A1247">
          <w:rPr>
            <w:i/>
            <w:iCs/>
          </w:rPr>
          <w:t xml:space="preserve">Description of </w:t>
        </w:r>
        <w:r w:rsidR="009A1247">
          <w:rPr>
            <w:i/>
            <w:iCs/>
            <w:spacing w:val="-3"/>
          </w:rPr>
          <w:t>the</w:t>
        </w:r>
        <w:r w:rsidR="009A1247">
          <w:rPr>
            <w:i/>
            <w:iCs/>
            <w:spacing w:val="4"/>
          </w:rPr>
          <w:t xml:space="preserve"> </w:t>
        </w:r>
        <w:r w:rsidR="009A1247">
          <w:rPr>
            <w:i/>
            <w:iCs/>
          </w:rPr>
          <w:t>Accountability Pause</w:t>
        </w:r>
        <w:r w:rsidR="009A1247">
          <w:rPr>
            <w:i/>
            <w:iCs/>
          </w:rPr>
          <w:tab/>
          <w:t>3</w:t>
        </w:r>
      </w:hyperlink>
    </w:p>
    <w:p w14:paraId="71091DBF" w14:textId="77777777" w:rsidR="009A1247" w:rsidRDefault="00000000">
      <w:pPr>
        <w:pStyle w:val="BodyText"/>
        <w:tabs>
          <w:tab w:val="right" w:leader="dot" w:pos="9470"/>
        </w:tabs>
        <w:kinsoku w:val="0"/>
        <w:overflowPunct w:val="0"/>
        <w:spacing w:before="100"/>
        <w:ind w:left="119"/>
        <w:rPr>
          <w:i/>
          <w:iCs/>
        </w:rPr>
      </w:pPr>
      <w:hyperlink w:anchor="bookmark3" w:history="1">
        <w:r w:rsidR="009A1247">
          <w:rPr>
            <w:i/>
            <w:iCs/>
          </w:rPr>
          <w:t xml:space="preserve">For Districts with Identified Schools </w:t>
        </w:r>
        <w:r w:rsidR="009A1247">
          <w:rPr>
            <w:i/>
            <w:iCs/>
            <w:spacing w:val="-3"/>
          </w:rPr>
          <w:t xml:space="preserve">through </w:t>
        </w:r>
        <w:r w:rsidR="009A1247">
          <w:rPr>
            <w:i/>
            <w:iCs/>
          </w:rPr>
          <w:t>State or</w:t>
        </w:r>
        <w:r w:rsidR="009A1247">
          <w:rPr>
            <w:i/>
            <w:iCs/>
            <w:spacing w:val="9"/>
          </w:rPr>
          <w:t xml:space="preserve"> </w:t>
        </w:r>
        <w:r w:rsidR="009A1247">
          <w:rPr>
            <w:i/>
            <w:iCs/>
          </w:rPr>
          <w:t>Federal</w:t>
        </w:r>
        <w:r w:rsidR="009A1247">
          <w:rPr>
            <w:i/>
            <w:iCs/>
            <w:spacing w:val="-2"/>
          </w:rPr>
          <w:t xml:space="preserve"> </w:t>
        </w:r>
        <w:r w:rsidR="009A1247">
          <w:rPr>
            <w:i/>
            <w:iCs/>
          </w:rPr>
          <w:t>Accountability</w:t>
        </w:r>
        <w:r w:rsidR="009A1247">
          <w:rPr>
            <w:i/>
            <w:iCs/>
          </w:rPr>
          <w:tab/>
          <w:t>4</w:t>
        </w:r>
      </w:hyperlink>
    </w:p>
    <w:p w14:paraId="05C7291E" w14:textId="29D9DC28" w:rsidR="009A1247" w:rsidRDefault="00000000">
      <w:pPr>
        <w:pStyle w:val="BodyText"/>
        <w:tabs>
          <w:tab w:val="right" w:leader="dot" w:pos="9470"/>
        </w:tabs>
        <w:kinsoku w:val="0"/>
        <w:overflowPunct w:val="0"/>
        <w:spacing w:before="90"/>
        <w:ind w:left="118"/>
        <w:rPr>
          <w:i/>
          <w:iCs/>
        </w:rPr>
      </w:pPr>
      <w:hyperlink w:anchor="bookmark4" w:history="1">
        <w:r w:rsidR="009A1247">
          <w:rPr>
            <w:i/>
            <w:iCs/>
          </w:rPr>
          <w:t>Stakeholder</w:t>
        </w:r>
        <w:r w:rsidR="009A1247">
          <w:rPr>
            <w:i/>
            <w:iCs/>
            <w:spacing w:val="3"/>
          </w:rPr>
          <w:t xml:space="preserve"> </w:t>
        </w:r>
        <w:r w:rsidR="009A1247">
          <w:rPr>
            <w:i/>
            <w:iCs/>
          </w:rPr>
          <w:t>Roles</w:t>
        </w:r>
        <w:r w:rsidR="009A1247">
          <w:rPr>
            <w:i/>
            <w:iCs/>
          </w:rPr>
          <w:tab/>
        </w:r>
        <w:r w:rsidR="00E52E39">
          <w:rPr>
            <w:i/>
            <w:iCs/>
          </w:rPr>
          <w:t>5</w:t>
        </w:r>
      </w:hyperlink>
    </w:p>
    <w:p w14:paraId="448119C6" w14:textId="0A6799CD" w:rsidR="009A1247" w:rsidRDefault="00000000">
      <w:pPr>
        <w:pStyle w:val="BodyText"/>
        <w:tabs>
          <w:tab w:val="right" w:leader="dot" w:pos="9470"/>
        </w:tabs>
        <w:kinsoku w:val="0"/>
        <w:overflowPunct w:val="0"/>
        <w:spacing w:before="101"/>
        <w:ind w:left="118"/>
        <w:rPr>
          <w:i/>
          <w:iCs/>
        </w:rPr>
      </w:pPr>
      <w:hyperlink w:anchor="bookmark5" w:history="1">
        <w:r w:rsidR="009A1247">
          <w:rPr>
            <w:i/>
            <w:iCs/>
          </w:rPr>
          <w:t>Contract</w:t>
        </w:r>
        <w:r w:rsidR="009A1247">
          <w:rPr>
            <w:i/>
            <w:iCs/>
            <w:spacing w:val="-5"/>
          </w:rPr>
          <w:t xml:space="preserve"> </w:t>
        </w:r>
        <w:r w:rsidR="009A1247">
          <w:rPr>
            <w:i/>
            <w:iCs/>
          </w:rPr>
          <w:t>Contents</w:t>
        </w:r>
        <w:r w:rsidR="009A1247">
          <w:rPr>
            <w:i/>
            <w:iCs/>
          </w:rPr>
          <w:tab/>
        </w:r>
        <w:r w:rsidR="00774DFD">
          <w:rPr>
            <w:i/>
            <w:iCs/>
          </w:rPr>
          <w:t>7</w:t>
        </w:r>
      </w:hyperlink>
    </w:p>
    <w:p w14:paraId="27C68B69" w14:textId="0FE52B4F" w:rsidR="009A1247" w:rsidRDefault="00000000">
      <w:pPr>
        <w:pStyle w:val="BodyText"/>
        <w:tabs>
          <w:tab w:val="right" w:leader="dot" w:pos="9470"/>
        </w:tabs>
        <w:kinsoku w:val="0"/>
        <w:overflowPunct w:val="0"/>
        <w:spacing w:before="101"/>
        <w:ind w:left="118"/>
        <w:rPr>
          <w:i/>
          <w:iCs/>
        </w:rPr>
      </w:pPr>
      <w:hyperlink w:anchor="bookmark6" w:history="1">
        <w:r w:rsidR="009A1247">
          <w:rPr>
            <w:i/>
            <w:iCs/>
          </w:rPr>
          <w:t>Compliance with</w:t>
        </w:r>
        <w:r w:rsidR="009A1247">
          <w:rPr>
            <w:i/>
            <w:iCs/>
            <w:spacing w:val="1"/>
          </w:rPr>
          <w:t xml:space="preserve"> </w:t>
        </w:r>
        <w:r w:rsidR="009A1247">
          <w:rPr>
            <w:i/>
            <w:iCs/>
          </w:rPr>
          <w:t>Contract</w:t>
        </w:r>
        <w:r w:rsidR="009A1247">
          <w:rPr>
            <w:i/>
            <w:iCs/>
            <w:spacing w:val="-5"/>
          </w:rPr>
          <w:t xml:space="preserve"> </w:t>
        </w:r>
        <w:r w:rsidR="009A1247">
          <w:rPr>
            <w:i/>
            <w:iCs/>
          </w:rPr>
          <w:t>Terms</w:t>
        </w:r>
        <w:r w:rsidR="009A1247">
          <w:rPr>
            <w:i/>
            <w:iCs/>
          </w:rPr>
          <w:tab/>
        </w:r>
      </w:hyperlink>
      <w:r w:rsidR="00774DFD">
        <w:rPr>
          <w:i/>
          <w:iCs/>
        </w:rPr>
        <w:t>8</w:t>
      </w:r>
    </w:p>
    <w:p w14:paraId="06DF03C1" w14:textId="5AAE37EB" w:rsidR="009A1247" w:rsidRDefault="00000000">
      <w:pPr>
        <w:pStyle w:val="BodyText"/>
        <w:tabs>
          <w:tab w:val="right" w:leader="dot" w:pos="9470"/>
        </w:tabs>
        <w:kinsoku w:val="0"/>
        <w:overflowPunct w:val="0"/>
        <w:spacing w:before="101"/>
        <w:ind w:left="118"/>
        <w:rPr>
          <w:i/>
          <w:iCs/>
        </w:rPr>
      </w:pPr>
      <w:hyperlink w:anchor="bookmark7" w:history="1">
        <w:r w:rsidR="009A1247">
          <w:rPr>
            <w:i/>
            <w:iCs/>
          </w:rPr>
          <w:t>Accreditation</w:t>
        </w:r>
        <w:r w:rsidR="009A1247">
          <w:rPr>
            <w:i/>
            <w:iCs/>
            <w:spacing w:val="-4"/>
          </w:rPr>
          <w:t xml:space="preserve"> </w:t>
        </w:r>
        <w:r w:rsidR="009A1247">
          <w:rPr>
            <w:i/>
            <w:iCs/>
          </w:rPr>
          <w:t>Contract</w:t>
        </w:r>
        <w:r w:rsidR="009A1247">
          <w:rPr>
            <w:i/>
            <w:iCs/>
            <w:spacing w:val="-5"/>
          </w:rPr>
          <w:t xml:space="preserve"> </w:t>
        </w:r>
        <w:r w:rsidR="009A1247">
          <w:rPr>
            <w:i/>
            <w:iCs/>
          </w:rPr>
          <w:t>Template</w:t>
        </w:r>
        <w:r w:rsidR="009A1247">
          <w:rPr>
            <w:i/>
            <w:iCs/>
          </w:rPr>
          <w:tab/>
        </w:r>
      </w:hyperlink>
      <w:r w:rsidR="00774DFD">
        <w:rPr>
          <w:i/>
          <w:iCs/>
        </w:rPr>
        <w:t>8</w:t>
      </w:r>
    </w:p>
    <w:p w14:paraId="349FB6F7" w14:textId="432F5176" w:rsidR="009A1247" w:rsidRDefault="00000000">
      <w:pPr>
        <w:pStyle w:val="BodyText"/>
        <w:tabs>
          <w:tab w:val="right" w:leader="dot" w:pos="9468"/>
        </w:tabs>
        <w:kinsoku w:val="0"/>
        <w:overflowPunct w:val="0"/>
        <w:spacing w:before="101"/>
        <w:ind w:left="118"/>
        <w:rPr>
          <w:i/>
          <w:iCs/>
        </w:rPr>
      </w:pPr>
      <w:hyperlink w:anchor="bookmark8" w:history="1">
        <w:r w:rsidR="009A1247">
          <w:rPr>
            <w:i/>
            <w:iCs/>
          </w:rPr>
          <w:t>District</w:t>
        </w:r>
        <w:r w:rsidR="009A1247">
          <w:rPr>
            <w:i/>
            <w:iCs/>
            <w:spacing w:val="-4"/>
          </w:rPr>
          <w:t xml:space="preserve"> </w:t>
        </w:r>
        <w:r w:rsidR="009A1247">
          <w:rPr>
            <w:i/>
            <w:iCs/>
          </w:rPr>
          <w:t>Performance</w:t>
        </w:r>
        <w:r w:rsidR="009A1247">
          <w:rPr>
            <w:i/>
            <w:iCs/>
            <w:spacing w:val="4"/>
          </w:rPr>
          <w:t xml:space="preserve"> </w:t>
        </w:r>
        <w:r w:rsidR="009A1247">
          <w:rPr>
            <w:i/>
            <w:iCs/>
          </w:rPr>
          <w:t>Framework</w:t>
        </w:r>
        <w:r w:rsidR="009A1247">
          <w:rPr>
            <w:i/>
            <w:iCs/>
          </w:rPr>
          <w:tab/>
        </w:r>
      </w:hyperlink>
      <w:r w:rsidR="00774DFD">
        <w:rPr>
          <w:i/>
          <w:iCs/>
        </w:rPr>
        <w:t>9</w:t>
      </w:r>
    </w:p>
    <w:p w14:paraId="6E3AEFE1" w14:textId="52C1327F" w:rsidR="009A1247" w:rsidRDefault="00000000">
      <w:pPr>
        <w:pStyle w:val="BodyText"/>
        <w:tabs>
          <w:tab w:val="right" w:leader="dot" w:pos="9468"/>
        </w:tabs>
        <w:kinsoku w:val="0"/>
        <w:overflowPunct w:val="0"/>
        <w:spacing w:before="101"/>
        <w:ind w:left="118"/>
        <w:rPr>
          <w:i/>
          <w:iCs/>
        </w:rPr>
      </w:pPr>
      <w:hyperlink w:anchor="bookmark9" w:history="1">
        <w:r w:rsidR="009A1247">
          <w:rPr>
            <w:i/>
            <w:iCs/>
            <w:spacing w:val="-3"/>
          </w:rPr>
          <w:t>Annual</w:t>
        </w:r>
        <w:r w:rsidR="009A1247">
          <w:rPr>
            <w:i/>
            <w:iCs/>
            <w:spacing w:val="-1"/>
          </w:rPr>
          <w:t xml:space="preserve"> </w:t>
        </w:r>
        <w:r w:rsidR="009A1247">
          <w:rPr>
            <w:i/>
            <w:iCs/>
          </w:rPr>
          <w:t>Accreditation</w:t>
        </w:r>
        <w:r w:rsidR="009A1247">
          <w:rPr>
            <w:i/>
            <w:iCs/>
            <w:spacing w:val="-3"/>
          </w:rPr>
          <w:t xml:space="preserve"> </w:t>
        </w:r>
        <w:r w:rsidR="009A1247">
          <w:rPr>
            <w:i/>
            <w:iCs/>
          </w:rPr>
          <w:t>Process</w:t>
        </w:r>
        <w:r w:rsidR="009A1247">
          <w:rPr>
            <w:i/>
            <w:iCs/>
          </w:rPr>
          <w:tab/>
          <w:t>1</w:t>
        </w:r>
      </w:hyperlink>
      <w:r w:rsidR="003F1FBE">
        <w:rPr>
          <w:i/>
          <w:iCs/>
        </w:rPr>
        <w:t>0</w:t>
      </w:r>
    </w:p>
    <w:p w14:paraId="661175E2" w14:textId="0D6457CA" w:rsidR="009A1247" w:rsidRDefault="00000000">
      <w:pPr>
        <w:pStyle w:val="BodyText"/>
        <w:tabs>
          <w:tab w:val="right" w:leader="dot" w:pos="9467"/>
        </w:tabs>
        <w:kinsoku w:val="0"/>
        <w:overflowPunct w:val="0"/>
        <w:spacing w:before="101"/>
        <w:ind w:left="118"/>
        <w:rPr>
          <w:i/>
          <w:iCs/>
        </w:rPr>
      </w:pPr>
      <w:hyperlink w:anchor="bookmark10" w:history="1">
        <w:r w:rsidR="009A1247">
          <w:rPr>
            <w:i/>
            <w:iCs/>
          </w:rPr>
          <w:t>Title</w:t>
        </w:r>
        <w:r w:rsidR="009A1247">
          <w:rPr>
            <w:i/>
            <w:iCs/>
            <w:spacing w:val="5"/>
          </w:rPr>
          <w:t xml:space="preserve"> </w:t>
        </w:r>
        <w:r w:rsidR="009A1247">
          <w:rPr>
            <w:i/>
            <w:iCs/>
          </w:rPr>
          <w:t>IA</w:t>
        </w:r>
        <w:r w:rsidR="009A1247">
          <w:rPr>
            <w:i/>
            <w:iCs/>
            <w:spacing w:val="2"/>
          </w:rPr>
          <w:t xml:space="preserve"> </w:t>
        </w:r>
        <w:r w:rsidR="009A1247">
          <w:rPr>
            <w:i/>
            <w:iCs/>
            <w:spacing w:val="-3"/>
          </w:rPr>
          <w:t>Accountability</w:t>
        </w:r>
        <w:r w:rsidR="009A1247">
          <w:rPr>
            <w:i/>
            <w:iCs/>
            <w:spacing w:val="-3"/>
          </w:rPr>
          <w:tab/>
        </w:r>
        <w:r w:rsidR="009A1247">
          <w:rPr>
            <w:i/>
            <w:iCs/>
          </w:rPr>
          <w:t>1</w:t>
        </w:r>
      </w:hyperlink>
      <w:r w:rsidR="00C01313">
        <w:rPr>
          <w:i/>
          <w:iCs/>
        </w:rPr>
        <w:t>6</w:t>
      </w:r>
    </w:p>
    <w:p w14:paraId="46E455B7" w14:textId="4E5B75A4" w:rsidR="009A1247" w:rsidRDefault="00000000">
      <w:pPr>
        <w:pStyle w:val="BodyText"/>
        <w:tabs>
          <w:tab w:val="right" w:leader="dot" w:pos="9467"/>
        </w:tabs>
        <w:kinsoku w:val="0"/>
        <w:overflowPunct w:val="0"/>
        <w:spacing w:before="90"/>
        <w:ind w:left="118"/>
        <w:rPr>
          <w:i/>
          <w:iCs/>
        </w:rPr>
      </w:pPr>
      <w:hyperlink w:anchor="bookmark12" w:history="1">
        <w:r w:rsidR="009A1247">
          <w:rPr>
            <w:i/>
            <w:iCs/>
          </w:rPr>
          <w:t>Title</w:t>
        </w:r>
        <w:r w:rsidR="009A1247">
          <w:rPr>
            <w:i/>
            <w:iCs/>
            <w:spacing w:val="4"/>
          </w:rPr>
          <w:t xml:space="preserve"> </w:t>
        </w:r>
        <w:r w:rsidR="009A1247">
          <w:rPr>
            <w:i/>
            <w:iCs/>
          </w:rPr>
          <w:t>IIA</w:t>
        </w:r>
        <w:r w:rsidR="009A1247">
          <w:rPr>
            <w:i/>
            <w:iCs/>
            <w:spacing w:val="1"/>
          </w:rPr>
          <w:t xml:space="preserve"> </w:t>
        </w:r>
        <w:r w:rsidR="009A1247">
          <w:rPr>
            <w:i/>
            <w:iCs/>
          </w:rPr>
          <w:t>Accountability</w:t>
        </w:r>
        <w:r w:rsidR="009A1247">
          <w:rPr>
            <w:i/>
            <w:iCs/>
          </w:rPr>
          <w:tab/>
          <w:t>1</w:t>
        </w:r>
      </w:hyperlink>
      <w:r w:rsidR="00C01313">
        <w:rPr>
          <w:i/>
          <w:iCs/>
        </w:rPr>
        <w:t>7</w:t>
      </w:r>
    </w:p>
    <w:p w14:paraId="40B91590" w14:textId="5AF6BD58" w:rsidR="009A1247" w:rsidRDefault="00000000">
      <w:pPr>
        <w:pStyle w:val="BodyText"/>
        <w:tabs>
          <w:tab w:val="right" w:leader="dot" w:pos="9467"/>
        </w:tabs>
        <w:kinsoku w:val="0"/>
        <w:overflowPunct w:val="0"/>
        <w:spacing w:before="100"/>
        <w:ind w:left="117"/>
        <w:rPr>
          <w:i/>
          <w:iCs/>
        </w:rPr>
      </w:pPr>
      <w:hyperlink w:anchor="bookmark13" w:history="1">
        <w:r w:rsidR="009A1247">
          <w:rPr>
            <w:i/>
            <w:iCs/>
          </w:rPr>
          <w:t>Title</w:t>
        </w:r>
        <w:r w:rsidR="009A1247">
          <w:rPr>
            <w:i/>
            <w:iCs/>
            <w:spacing w:val="5"/>
          </w:rPr>
          <w:t xml:space="preserve"> </w:t>
        </w:r>
        <w:r w:rsidR="009A1247">
          <w:rPr>
            <w:i/>
            <w:iCs/>
          </w:rPr>
          <w:t>IIIA</w:t>
        </w:r>
        <w:r w:rsidR="009A1247">
          <w:rPr>
            <w:i/>
            <w:iCs/>
            <w:spacing w:val="2"/>
          </w:rPr>
          <w:t xml:space="preserve"> </w:t>
        </w:r>
        <w:r w:rsidR="009A1247">
          <w:rPr>
            <w:i/>
            <w:iCs/>
            <w:spacing w:val="-3"/>
          </w:rPr>
          <w:t>Accountability</w:t>
        </w:r>
        <w:r w:rsidR="009A1247">
          <w:rPr>
            <w:i/>
            <w:iCs/>
            <w:spacing w:val="-3"/>
          </w:rPr>
          <w:tab/>
        </w:r>
        <w:r w:rsidR="009A1247">
          <w:rPr>
            <w:i/>
            <w:iCs/>
          </w:rPr>
          <w:t>1</w:t>
        </w:r>
      </w:hyperlink>
      <w:r w:rsidR="00C01313">
        <w:rPr>
          <w:i/>
          <w:iCs/>
        </w:rPr>
        <w:t>8</w:t>
      </w:r>
    </w:p>
    <w:p w14:paraId="177D051D" w14:textId="6CCF779D" w:rsidR="009A1247" w:rsidRDefault="00000000">
      <w:pPr>
        <w:pStyle w:val="BodyText"/>
        <w:tabs>
          <w:tab w:val="right" w:leader="dot" w:pos="9467"/>
        </w:tabs>
        <w:kinsoku w:val="0"/>
        <w:overflowPunct w:val="0"/>
        <w:spacing w:before="100"/>
        <w:ind w:left="117"/>
        <w:rPr>
          <w:i/>
          <w:iCs/>
        </w:rPr>
      </w:pPr>
      <w:hyperlink w:anchor="bookmark14" w:history="1">
        <w:r w:rsidR="009A1247">
          <w:rPr>
            <w:i/>
            <w:iCs/>
          </w:rPr>
          <w:t>Composition</w:t>
        </w:r>
        <w:r w:rsidR="009A1247">
          <w:rPr>
            <w:i/>
            <w:iCs/>
            <w:spacing w:val="6"/>
          </w:rPr>
          <w:t xml:space="preserve"> </w:t>
        </w:r>
        <w:r w:rsidR="009A1247">
          <w:rPr>
            <w:i/>
            <w:iCs/>
          </w:rPr>
          <w:t>of</w:t>
        </w:r>
        <w:r w:rsidR="009A1247">
          <w:rPr>
            <w:i/>
            <w:iCs/>
            <w:spacing w:val="2"/>
          </w:rPr>
          <w:t xml:space="preserve"> </w:t>
        </w:r>
        <w:r w:rsidR="009A1247">
          <w:rPr>
            <w:i/>
            <w:iCs/>
          </w:rPr>
          <w:t>Committees</w:t>
        </w:r>
        <w:r w:rsidR="009A1247">
          <w:rPr>
            <w:i/>
            <w:iCs/>
          </w:rPr>
          <w:tab/>
          <w:t>1</w:t>
        </w:r>
      </w:hyperlink>
      <w:r w:rsidR="00C01313">
        <w:rPr>
          <w:i/>
          <w:iCs/>
        </w:rPr>
        <w:t>8</w:t>
      </w:r>
    </w:p>
    <w:p w14:paraId="3239EE2C" w14:textId="44896253" w:rsidR="009A1247" w:rsidRDefault="00000000">
      <w:pPr>
        <w:pStyle w:val="BodyText"/>
        <w:tabs>
          <w:tab w:val="right" w:leader="dot" w:pos="9466"/>
        </w:tabs>
        <w:kinsoku w:val="0"/>
        <w:overflowPunct w:val="0"/>
        <w:spacing w:before="100"/>
        <w:ind w:left="117"/>
        <w:rPr>
          <w:i/>
          <w:iCs/>
        </w:rPr>
      </w:pPr>
      <w:hyperlink w:anchor="bookmark16" w:history="1">
        <w:r w:rsidR="009A1247">
          <w:rPr>
            <w:i/>
            <w:iCs/>
          </w:rPr>
          <w:t>District Accountability</w:t>
        </w:r>
        <w:r w:rsidR="009A1247">
          <w:rPr>
            <w:i/>
            <w:iCs/>
            <w:spacing w:val="-4"/>
          </w:rPr>
          <w:t xml:space="preserve"> </w:t>
        </w:r>
        <w:r w:rsidR="009A1247">
          <w:rPr>
            <w:i/>
            <w:iCs/>
          </w:rPr>
          <w:t>Committee</w:t>
        </w:r>
        <w:r w:rsidR="009A1247">
          <w:rPr>
            <w:i/>
            <w:iCs/>
            <w:spacing w:val="4"/>
          </w:rPr>
          <w:t xml:space="preserve"> </w:t>
        </w:r>
        <w:r w:rsidR="009A1247">
          <w:rPr>
            <w:i/>
            <w:iCs/>
          </w:rPr>
          <w:t>Responsibilities</w:t>
        </w:r>
        <w:r w:rsidR="009A1247">
          <w:rPr>
            <w:i/>
            <w:iCs/>
          </w:rPr>
          <w:tab/>
          <w:t>1</w:t>
        </w:r>
      </w:hyperlink>
      <w:r w:rsidR="00C01313">
        <w:rPr>
          <w:i/>
          <w:iCs/>
        </w:rPr>
        <w:t>9</w:t>
      </w:r>
    </w:p>
    <w:p w14:paraId="7372D025" w14:textId="5013840F" w:rsidR="009A1247" w:rsidRDefault="00000000">
      <w:pPr>
        <w:pStyle w:val="BodyText"/>
        <w:tabs>
          <w:tab w:val="right" w:leader="dot" w:pos="9466"/>
        </w:tabs>
        <w:kinsoku w:val="0"/>
        <w:overflowPunct w:val="0"/>
        <w:spacing w:before="100"/>
        <w:ind w:left="116"/>
        <w:rPr>
          <w:i/>
          <w:iCs/>
        </w:rPr>
      </w:pPr>
      <w:hyperlink w:anchor="bookmark17" w:history="1">
        <w:r w:rsidR="009A1247">
          <w:rPr>
            <w:i/>
            <w:iCs/>
          </w:rPr>
          <w:t>Requirements for</w:t>
        </w:r>
        <w:r w:rsidR="009A1247">
          <w:rPr>
            <w:i/>
            <w:iCs/>
            <w:spacing w:val="-3"/>
          </w:rPr>
          <w:t xml:space="preserve"> </w:t>
        </w:r>
        <w:r w:rsidR="009A1247">
          <w:rPr>
            <w:i/>
            <w:iCs/>
          </w:rPr>
          <w:t>District</w:t>
        </w:r>
        <w:r w:rsidR="009A1247">
          <w:rPr>
            <w:i/>
            <w:iCs/>
            <w:spacing w:val="-4"/>
          </w:rPr>
          <w:t xml:space="preserve"> Plans</w:t>
        </w:r>
        <w:r w:rsidR="009A1247">
          <w:rPr>
            <w:i/>
            <w:iCs/>
            <w:spacing w:val="-4"/>
          </w:rPr>
          <w:tab/>
        </w:r>
      </w:hyperlink>
      <w:r w:rsidR="00C01313">
        <w:rPr>
          <w:i/>
          <w:iCs/>
        </w:rPr>
        <w:t>20</w:t>
      </w:r>
    </w:p>
    <w:p w14:paraId="16A80432" w14:textId="7DAD15C8" w:rsidR="009A1247" w:rsidRDefault="00000000">
      <w:pPr>
        <w:pStyle w:val="BodyText"/>
        <w:tabs>
          <w:tab w:val="right" w:leader="dot" w:pos="9465"/>
        </w:tabs>
        <w:kinsoku w:val="0"/>
        <w:overflowPunct w:val="0"/>
        <w:spacing w:before="100"/>
        <w:ind w:left="116"/>
        <w:rPr>
          <w:i/>
          <w:iCs/>
        </w:rPr>
      </w:pPr>
      <w:hyperlink w:anchor="bookmark18" w:history="1">
        <w:r w:rsidR="009A1247">
          <w:rPr>
            <w:i/>
            <w:iCs/>
          </w:rPr>
          <w:t>Accreditation of</w:t>
        </w:r>
        <w:r w:rsidR="009A1247">
          <w:rPr>
            <w:i/>
            <w:iCs/>
            <w:spacing w:val="-1"/>
          </w:rPr>
          <w:t xml:space="preserve"> </w:t>
        </w:r>
        <w:r w:rsidR="009A1247">
          <w:rPr>
            <w:i/>
            <w:iCs/>
          </w:rPr>
          <w:t>Public</w:t>
        </w:r>
        <w:r w:rsidR="009A1247">
          <w:rPr>
            <w:i/>
            <w:iCs/>
            <w:spacing w:val="-3"/>
          </w:rPr>
          <w:t xml:space="preserve"> </w:t>
        </w:r>
        <w:r w:rsidR="009A1247">
          <w:rPr>
            <w:i/>
            <w:iCs/>
          </w:rPr>
          <w:t>Schools</w:t>
        </w:r>
        <w:r w:rsidR="009A1247">
          <w:rPr>
            <w:i/>
            <w:iCs/>
          </w:rPr>
          <w:tab/>
          <w:t>2</w:t>
        </w:r>
      </w:hyperlink>
      <w:r w:rsidR="00B55A9C">
        <w:rPr>
          <w:i/>
          <w:iCs/>
        </w:rPr>
        <w:t>3</w:t>
      </w:r>
    </w:p>
    <w:p w14:paraId="46B5A33E" w14:textId="77A7C534" w:rsidR="009A1247" w:rsidRDefault="00000000">
      <w:pPr>
        <w:pStyle w:val="BodyText"/>
        <w:tabs>
          <w:tab w:val="right" w:leader="dot" w:pos="9465"/>
        </w:tabs>
        <w:kinsoku w:val="0"/>
        <w:overflowPunct w:val="0"/>
        <w:spacing w:before="100"/>
        <w:ind w:left="116"/>
        <w:rPr>
          <w:i/>
          <w:iCs/>
        </w:rPr>
      </w:pPr>
      <w:hyperlink w:anchor="bookmark19" w:history="1">
        <w:r w:rsidR="009A1247">
          <w:rPr>
            <w:i/>
            <w:iCs/>
            <w:spacing w:val="-2"/>
          </w:rPr>
          <w:t xml:space="preserve">School </w:t>
        </w:r>
        <w:r w:rsidR="009A1247">
          <w:rPr>
            <w:i/>
            <w:iCs/>
          </w:rPr>
          <w:t>Performance</w:t>
        </w:r>
        <w:r w:rsidR="009A1247">
          <w:rPr>
            <w:i/>
            <w:iCs/>
            <w:spacing w:val="4"/>
          </w:rPr>
          <w:t xml:space="preserve"> </w:t>
        </w:r>
        <w:r w:rsidR="009A1247">
          <w:rPr>
            <w:i/>
            <w:iCs/>
          </w:rPr>
          <w:t>Framework</w:t>
        </w:r>
        <w:r w:rsidR="009A1247">
          <w:rPr>
            <w:i/>
            <w:iCs/>
          </w:rPr>
          <w:tab/>
          <w:t>2</w:t>
        </w:r>
      </w:hyperlink>
      <w:r w:rsidR="00B55A9C">
        <w:rPr>
          <w:i/>
          <w:iCs/>
        </w:rPr>
        <w:t>6</w:t>
      </w:r>
    </w:p>
    <w:p w14:paraId="41445A63" w14:textId="52F90A4F" w:rsidR="009A1247" w:rsidRDefault="00000000">
      <w:pPr>
        <w:pStyle w:val="BodyText"/>
        <w:tabs>
          <w:tab w:val="right" w:leader="dot" w:pos="9465"/>
        </w:tabs>
        <w:kinsoku w:val="0"/>
        <w:overflowPunct w:val="0"/>
        <w:spacing w:before="90"/>
        <w:ind w:left="115"/>
        <w:rPr>
          <w:i/>
          <w:iCs/>
        </w:rPr>
      </w:pPr>
      <w:hyperlink w:anchor="bookmark20" w:history="1">
        <w:r w:rsidR="009A1247">
          <w:rPr>
            <w:i/>
            <w:iCs/>
          </w:rPr>
          <w:t xml:space="preserve">Comprehensive Support </w:t>
        </w:r>
        <w:r w:rsidR="009A1247">
          <w:rPr>
            <w:i/>
            <w:iCs/>
            <w:spacing w:val="-3"/>
          </w:rPr>
          <w:t xml:space="preserve">and </w:t>
        </w:r>
        <w:r w:rsidR="009A1247">
          <w:rPr>
            <w:i/>
            <w:iCs/>
          </w:rPr>
          <w:t>Improvement</w:t>
        </w:r>
        <w:r w:rsidR="009A1247">
          <w:rPr>
            <w:i/>
            <w:iCs/>
            <w:spacing w:val="-5"/>
          </w:rPr>
          <w:t xml:space="preserve"> </w:t>
        </w:r>
        <w:r w:rsidR="009A1247">
          <w:rPr>
            <w:i/>
            <w:iCs/>
          </w:rPr>
          <w:t>School</w:t>
        </w:r>
        <w:r w:rsidR="009A1247">
          <w:rPr>
            <w:i/>
            <w:iCs/>
            <w:spacing w:val="-2"/>
          </w:rPr>
          <w:t xml:space="preserve"> </w:t>
        </w:r>
        <w:r w:rsidR="009A1247">
          <w:rPr>
            <w:i/>
            <w:iCs/>
          </w:rPr>
          <w:t>Identification</w:t>
        </w:r>
        <w:r w:rsidR="009A1247">
          <w:rPr>
            <w:i/>
            <w:iCs/>
          </w:rPr>
          <w:tab/>
          <w:t>2</w:t>
        </w:r>
      </w:hyperlink>
      <w:r w:rsidR="00B55A9C">
        <w:rPr>
          <w:i/>
          <w:iCs/>
        </w:rPr>
        <w:t>9</w:t>
      </w:r>
    </w:p>
    <w:p w14:paraId="764C7223" w14:textId="7DF6BD97" w:rsidR="009A1247" w:rsidRDefault="00000000">
      <w:pPr>
        <w:pStyle w:val="BodyText"/>
        <w:tabs>
          <w:tab w:val="right" w:leader="dot" w:pos="9465"/>
        </w:tabs>
        <w:kinsoku w:val="0"/>
        <w:overflowPunct w:val="0"/>
        <w:spacing w:before="101"/>
        <w:ind w:left="115"/>
        <w:rPr>
          <w:i/>
          <w:iCs/>
        </w:rPr>
      </w:pPr>
      <w:hyperlink w:anchor="bookmark22" w:history="1">
        <w:r w:rsidR="009A1247">
          <w:rPr>
            <w:i/>
            <w:iCs/>
          </w:rPr>
          <w:t>Targeted Support and Improvement</w:t>
        </w:r>
        <w:r w:rsidR="009A1247">
          <w:rPr>
            <w:i/>
            <w:iCs/>
            <w:spacing w:val="-15"/>
          </w:rPr>
          <w:t xml:space="preserve"> </w:t>
        </w:r>
        <w:r w:rsidR="009A1247">
          <w:rPr>
            <w:i/>
            <w:iCs/>
          </w:rPr>
          <w:t>School</w:t>
        </w:r>
        <w:r w:rsidR="009A1247">
          <w:rPr>
            <w:i/>
            <w:iCs/>
            <w:spacing w:val="-2"/>
          </w:rPr>
          <w:t xml:space="preserve"> </w:t>
        </w:r>
        <w:r w:rsidR="009A1247">
          <w:rPr>
            <w:i/>
            <w:iCs/>
          </w:rPr>
          <w:t>Identification</w:t>
        </w:r>
        <w:r w:rsidR="009A1247">
          <w:rPr>
            <w:i/>
            <w:iCs/>
          </w:rPr>
          <w:tab/>
        </w:r>
      </w:hyperlink>
      <w:r w:rsidR="00B55A9C">
        <w:rPr>
          <w:i/>
          <w:iCs/>
        </w:rPr>
        <w:t>30</w:t>
      </w:r>
    </w:p>
    <w:p w14:paraId="6DC39150" w14:textId="2CB9822D" w:rsidR="009A1247" w:rsidRDefault="00000000">
      <w:pPr>
        <w:pStyle w:val="BodyText"/>
        <w:tabs>
          <w:tab w:val="right" w:leader="dot" w:pos="9465"/>
        </w:tabs>
        <w:kinsoku w:val="0"/>
        <w:overflowPunct w:val="0"/>
        <w:spacing w:before="101"/>
        <w:ind w:left="115"/>
        <w:rPr>
          <w:i/>
          <w:iCs/>
        </w:rPr>
      </w:pPr>
      <w:hyperlink w:anchor="bookmark23" w:history="1">
        <w:r w:rsidR="009A1247">
          <w:rPr>
            <w:i/>
            <w:iCs/>
          </w:rPr>
          <w:t>Composition</w:t>
        </w:r>
        <w:r w:rsidR="009A1247">
          <w:rPr>
            <w:i/>
            <w:iCs/>
            <w:spacing w:val="6"/>
          </w:rPr>
          <w:t xml:space="preserve"> </w:t>
        </w:r>
        <w:r w:rsidR="009A1247">
          <w:rPr>
            <w:i/>
            <w:iCs/>
          </w:rPr>
          <w:t>of</w:t>
        </w:r>
        <w:r w:rsidR="009A1247">
          <w:rPr>
            <w:i/>
            <w:iCs/>
            <w:spacing w:val="2"/>
          </w:rPr>
          <w:t xml:space="preserve"> </w:t>
        </w:r>
        <w:r w:rsidR="009A1247">
          <w:rPr>
            <w:i/>
            <w:iCs/>
          </w:rPr>
          <w:t>Committees</w:t>
        </w:r>
        <w:r w:rsidR="009A1247">
          <w:rPr>
            <w:i/>
            <w:iCs/>
          </w:rPr>
          <w:tab/>
        </w:r>
        <w:r w:rsidR="00B55A9C">
          <w:rPr>
            <w:i/>
            <w:iCs/>
          </w:rPr>
          <w:t>33</w:t>
        </w:r>
      </w:hyperlink>
    </w:p>
    <w:p w14:paraId="02AA99C9" w14:textId="1A422200" w:rsidR="009A1247" w:rsidRDefault="00000000">
      <w:pPr>
        <w:pStyle w:val="BodyText"/>
        <w:tabs>
          <w:tab w:val="right" w:leader="dot" w:pos="9464"/>
        </w:tabs>
        <w:kinsoku w:val="0"/>
        <w:overflowPunct w:val="0"/>
        <w:spacing w:before="101"/>
        <w:ind w:left="115"/>
        <w:rPr>
          <w:i/>
          <w:iCs/>
        </w:rPr>
      </w:pPr>
      <w:hyperlink w:anchor="bookmark24" w:history="1">
        <w:r w:rsidR="009A1247">
          <w:rPr>
            <w:i/>
            <w:iCs/>
          </w:rPr>
          <w:t>Committee</w:t>
        </w:r>
        <w:r w:rsidR="009A1247">
          <w:rPr>
            <w:i/>
            <w:iCs/>
            <w:spacing w:val="4"/>
          </w:rPr>
          <w:t xml:space="preserve"> </w:t>
        </w:r>
        <w:r w:rsidR="009A1247">
          <w:rPr>
            <w:i/>
            <w:iCs/>
          </w:rPr>
          <w:t>Responsibilities</w:t>
        </w:r>
        <w:r w:rsidR="009A1247">
          <w:rPr>
            <w:i/>
            <w:iCs/>
          </w:rPr>
          <w:tab/>
        </w:r>
        <w:r w:rsidR="004454FE">
          <w:rPr>
            <w:i/>
            <w:iCs/>
          </w:rPr>
          <w:t>33</w:t>
        </w:r>
      </w:hyperlink>
    </w:p>
    <w:p w14:paraId="65DA60E6" w14:textId="4584E5BB" w:rsidR="009A1247" w:rsidRDefault="00000000">
      <w:pPr>
        <w:pStyle w:val="BodyText"/>
        <w:tabs>
          <w:tab w:val="right" w:leader="dot" w:pos="9464"/>
        </w:tabs>
        <w:kinsoku w:val="0"/>
        <w:overflowPunct w:val="0"/>
        <w:spacing w:before="101"/>
        <w:ind w:left="114"/>
        <w:rPr>
          <w:i/>
          <w:iCs/>
        </w:rPr>
      </w:pPr>
      <w:hyperlink w:anchor="bookmark26" w:history="1">
        <w:r w:rsidR="009A1247">
          <w:rPr>
            <w:i/>
            <w:iCs/>
            <w:spacing w:val="-2"/>
          </w:rPr>
          <w:t xml:space="preserve">School </w:t>
        </w:r>
        <w:r w:rsidR="009A1247">
          <w:rPr>
            <w:i/>
            <w:iCs/>
          </w:rPr>
          <w:t>Accountability Committees for</w:t>
        </w:r>
        <w:r w:rsidR="009A1247">
          <w:rPr>
            <w:i/>
            <w:iCs/>
            <w:spacing w:val="-1"/>
          </w:rPr>
          <w:t xml:space="preserve"> </w:t>
        </w:r>
        <w:r w:rsidR="009A1247">
          <w:rPr>
            <w:i/>
            <w:iCs/>
          </w:rPr>
          <w:t>Charter</w:t>
        </w:r>
        <w:r w:rsidR="009A1247">
          <w:rPr>
            <w:i/>
            <w:iCs/>
            <w:spacing w:val="3"/>
          </w:rPr>
          <w:t xml:space="preserve"> </w:t>
        </w:r>
        <w:r w:rsidR="009A1247">
          <w:rPr>
            <w:i/>
            <w:iCs/>
          </w:rPr>
          <w:t>Schools</w:t>
        </w:r>
        <w:r w:rsidR="009A1247">
          <w:rPr>
            <w:i/>
            <w:iCs/>
          </w:rPr>
          <w:tab/>
        </w:r>
        <w:r w:rsidR="004454FE">
          <w:rPr>
            <w:i/>
            <w:iCs/>
          </w:rPr>
          <w:t>34</w:t>
        </w:r>
      </w:hyperlink>
    </w:p>
    <w:p w14:paraId="05C45032" w14:textId="6D532B07" w:rsidR="009A1247" w:rsidRDefault="00000000">
      <w:pPr>
        <w:pStyle w:val="BodyText"/>
        <w:tabs>
          <w:tab w:val="right" w:leader="dot" w:pos="9464"/>
        </w:tabs>
        <w:kinsoku w:val="0"/>
        <w:overflowPunct w:val="0"/>
        <w:spacing w:before="101"/>
        <w:ind w:left="114"/>
        <w:rPr>
          <w:i/>
          <w:iCs/>
        </w:rPr>
      </w:pPr>
      <w:hyperlink w:anchor="bookmark27" w:history="1">
        <w:r w:rsidR="009A1247">
          <w:rPr>
            <w:i/>
            <w:iCs/>
          </w:rPr>
          <w:t xml:space="preserve">Review of </w:t>
        </w:r>
        <w:r w:rsidR="009A1247">
          <w:rPr>
            <w:i/>
            <w:iCs/>
            <w:spacing w:val="-2"/>
          </w:rPr>
          <w:t>School</w:t>
        </w:r>
        <w:r w:rsidR="009A1247">
          <w:rPr>
            <w:i/>
            <w:iCs/>
            <w:spacing w:val="-7"/>
          </w:rPr>
          <w:t xml:space="preserve"> </w:t>
        </w:r>
        <w:r w:rsidR="009A1247">
          <w:rPr>
            <w:i/>
            <w:iCs/>
          </w:rPr>
          <w:t>Improvement</w:t>
        </w:r>
        <w:r w:rsidR="009A1247">
          <w:rPr>
            <w:i/>
            <w:iCs/>
            <w:spacing w:val="-5"/>
          </w:rPr>
          <w:t xml:space="preserve"> </w:t>
        </w:r>
        <w:r w:rsidR="009A1247">
          <w:rPr>
            <w:i/>
            <w:iCs/>
          </w:rPr>
          <w:t>Plans</w:t>
        </w:r>
        <w:r w:rsidR="009A1247">
          <w:rPr>
            <w:i/>
            <w:iCs/>
          </w:rPr>
          <w:tab/>
        </w:r>
        <w:r w:rsidR="004454FE">
          <w:rPr>
            <w:i/>
            <w:iCs/>
          </w:rPr>
          <w:t>34</w:t>
        </w:r>
      </w:hyperlink>
    </w:p>
    <w:p w14:paraId="57454336" w14:textId="45DB132E" w:rsidR="009A1247" w:rsidRDefault="00000000">
      <w:pPr>
        <w:pStyle w:val="BodyText"/>
        <w:tabs>
          <w:tab w:val="right" w:leader="dot" w:pos="9464"/>
        </w:tabs>
        <w:kinsoku w:val="0"/>
        <w:overflowPunct w:val="0"/>
        <w:spacing w:before="101"/>
        <w:ind w:left="114"/>
        <w:rPr>
          <w:i/>
          <w:iCs/>
        </w:rPr>
      </w:pPr>
      <w:hyperlink w:anchor="bookmark28" w:history="1">
        <w:r w:rsidR="009A1247">
          <w:rPr>
            <w:i/>
            <w:iCs/>
          </w:rPr>
          <w:t xml:space="preserve">Performance </w:t>
        </w:r>
        <w:r w:rsidR="009A1247">
          <w:rPr>
            <w:i/>
            <w:iCs/>
            <w:spacing w:val="-3"/>
          </w:rPr>
          <w:t>and</w:t>
        </w:r>
        <w:r w:rsidR="009A1247">
          <w:rPr>
            <w:i/>
            <w:iCs/>
            <w:spacing w:val="1"/>
          </w:rPr>
          <w:t xml:space="preserve"> </w:t>
        </w:r>
        <w:r w:rsidR="009A1247">
          <w:rPr>
            <w:i/>
            <w:iCs/>
          </w:rPr>
          <w:t>Improvement</w:t>
        </w:r>
        <w:r w:rsidR="009A1247">
          <w:rPr>
            <w:i/>
            <w:iCs/>
            <w:spacing w:val="-5"/>
          </w:rPr>
          <w:t xml:space="preserve"> </w:t>
        </w:r>
        <w:r w:rsidR="009A1247">
          <w:rPr>
            <w:i/>
            <w:iCs/>
          </w:rPr>
          <w:t>Plans</w:t>
        </w:r>
        <w:r w:rsidR="009A1247">
          <w:rPr>
            <w:i/>
            <w:iCs/>
          </w:rPr>
          <w:tab/>
        </w:r>
        <w:r w:rsidR="004454FE">
          <w:rPr>
            <w:i/>
            <w:iCs/>
          </w:rPr>
          <w:t>34</w:t>
        </w:r>
      </w:hyperlink>
    </w:p>
    <w:p w14:paraId="17305F89" w14:textId="76D3B8E3" w:rsidR="009A1247" w:rsidRDefault="00000000">
      <w:pPr>
        <w:pStyle w:val="BodyText"/>
        <w:tabs>
          <w:tab w:val="right" w:leader="dot" w:pos="9463"/>
        </w:tabs>
        <w:kinsoku w:val="0"/>
        <w:overflowPunct w:val="0"/>
        <w:spacing w:before="90"/>
        <w:ind w:left="114"/>
        <w:rPr>
          <w:i/>
          <w:iCs/>
        </w:rPr>
      </w:pPr>
      <w:hyperlink w:anchor="bookmark29" w:history="1">
        <w:proofErr w:type="spellStart"/>
        <w:r w:rsidR="009A1247">
          <w:rPr>
            <w:i/>
            <w:iCs/>
          </w:rPr>
          <w:t>SchoolView</w:t>
        </w:r>
        <w:proofErr w:type="spellEnd"/>
        <w:r w:rsidR="009A1247">
          <w:rPr>
            <w:i/>
            <w:iCs/>
          </w:rPr>
          <w:tab/>
        </w:r>
        <w:r w:rsidR="004454FE">
          <w:rPr>
            <w:i/>
            <w:iCs/>
          </w:rPr>
          <w:t>35</w:t>
        </w:r>
      </w:hyperlink>
    </w:p>
    <w:p w14:paraId="35CDDA58" w14:textId="778B1BCA" w:rsidR="009A1247" w:rsidRDefault="00000000">
      <w:pPr>
        <w:pStyle w:val="BodyText"/>
        <w:tabs>
          <w:tab w:val="right" w:leader="dot" w:pos="9469"/>
        </w:tabs>
        <w:kinsoku w:val="0"/>
        <w:overflowPunct w:val="0"/>
        <w:spacing w:before="100"/>
        <w:ind w:left="120"/>
        <w:rPr>
          <w:i/>
          <w:iCs/>
        </w:rPr>
      </w:pPr>
      <w:hyperlink w:anchor="bookmark30" w:history="1">
        <w:r w:rsidR="009A1247">
          <w:rPr>
            <w:i/>
            <w:iCs/>
            <w:spacing w:val="-2"/>
          </w:rPr>
          <w:t xml:space="preserve">School </w:t>
        </w:r>
        <w:r w:rsidR="009A1247">
          <w:rPr>
            <w:i/>
            <w:iCs/>
          </w:rPr>
          <w:t>and</w:t>
        </w:r>
        <w:r w:rsidR="009A1247">
          <w:rPr>
            <w:i/>
            <w:iCs/>
            <w:spacing w:val="-3"/>
          </w:rPr>
          <w:t xml:space="preserve"> </w:t>
        </w:r>
        <w:r w:rsidR="009A1247">
          <w:rPr>
            <w:i/>
            <w:iCs/>
          </w:rPr>
          <w:t>District</w:t>
        </w:r>
        <w:r w:rsidR="009A1247">
          <w:rPr>
            <w:i/>
            <w:iCs/>
            <w:spacing w:val="-5"/>
          </w:rPr>
          <w:t xml:space="preserve"> </w:t>
        </w:r>
        <w:r w:rsidR="009A1247">
          <w:rPr>
            <w:i/>
            <w:iCs/>
          </w:rPr>
          <w:t>Dashboards</w:t>
        </w:r>
        <w:r w:rsidR="009A1247">
          <w:rPr>
            <w:i/>
            <w:iCs/>
          </w:rPr>
          <w:tab/>
        </w:r>
        <w:r w:rsidR="004454FE">
          <w:rPr>
            <w:i/>
            <w:iCs/>
          </w:rPr>
          <w:t>35</w:t>
        </w:r>
      </w:hyperlink>
    </w:p>
    <w:p w14:paraId="353E3810" w14:textId="4A589819" w:rsidR="009A1247" w:rsidRDefault="009A1247">
      <w:pPr>
        <w:pStyle w:val="BodyText"/>
        <w:tabs>
          <w:tab w:val="right" w:leader="dot" w:pos="9469"/>
        </w:tabs>
        <w:kinsoku w:val="0"/>
        <w:overflowPunct w:val="0"/>
        <w:spacing w:before="101"/>
        <w:ind w:left="119"/>
        <w:rPr>
          <w:i/>
          <w:iCs/>
        </w:rPr>
      </w:pPr>
      <w:r>
        <w:rPr>
          <w:i/>
          <w:iCs/>
        </w:rPr>
        <w:t>Performance Frameworks Reports</w:t>
      </w:r>
      <w:r>
        <w:rPr>
          <w:i/>
          <w:iCs/>
          <w:spacing w:val="12"/>
        </w:rPr>
        <w:t xml:space="preserve"> </w:t>
      </w:r>
      <w:r>
        <w:rPr>
          <w:i/>
          <w:iCs/>
          <w:spacing w:val="-3"/>
        </w:rPr>
        <w:t>and</w:t>
      </w:r>
      <w:r>
        <w:rPr>
          <w:i/>
          <w:iCs/>
          <w:spacing w:val="-4"/>
        </w:rPr>
        <w:t xml:space="preserve"> </w:t>
      </w:r>
      <w:r>
        <w:rPr>
          <w:i/>
          <w:iCs/>
        </w:rPr>
        <w:t>UIPs</w:t>
      </w:r>
      <w:r>
        <w:rPr>
          <w:i/>
          <w:iCs/>
        </w:rPr>
        <w:tab/>
      </w:r>
      <w:r w:rsidR="004454FE">
        <w:rPr>
          <w:i/>
          <w:iCs/>
        </w:rPr>
        <w:t>35</w:t>
      </w:r>
    </w:p>
    <w:p w14:paraId="2EF98C57" w14:textId="0D05671D" w:rsidR="009A1247" w:rsidRDefault="009A1247">
      <w:pPr>
        <w:pStyle w:val="BodyText"/>
        <w:tabs>
          <w:tab w:val="right" w:leader="dot" w:pos="9469"/>
        </w:tabs>
        <w:kinsoku w:val="0"/>
        <w:overflowPunct w:val="0"/>
        <w:spacing w:before="101"/>
        <w:ind w:left="119"/>
        <w:rPr>
          <w:i/>
          <w:iCs/>
        </w:rPr>
      </w:pPr>
      <w:r>
        <w:rPr>
          <w:i/>
          <w:iCs/>
        </w:rPr>
        <w:t>Appendices</w:t>
      </w:r>
      <w:r>
        <w:rPr>
          <w:i/>
          <w:iCs/>
        </w:rPr>
        <w:tab/>
      </w:r>
      <w:r w:rsidR="004454FE">
        <w:rPr>
          <w:i/>
          <w:iCs/>
        </w:rPr>
        <w:t>36</w:t>
      </w:r>
    </w:p>
    <w:p w14:paraId="3689A6DE" w14:textId="77777777" w:rsidR="009A1247" w:rsidRDefault="009A1247">
      <w:pPr>
        <w:pStyle w:val="BodyText"/>
        <w:tabs>
          <w:tab w:val="right" w:leader="dot" w:pos="9469"/>
        </w:tabs>
        <w:kinsoku w:val="0"/>
        <w:overflowPunct w:val="0"/>
        <w:spacing w:before="101"/>
        <w:ind w:left="119"/>
        <w:rPr>
          <w:i/>
          <w:iCs/>
        </w:rPr>
        <w:sectPr w:rsidR="009A1247">
          <w:headerReference w:type="default" r:id="rId9"/>
          <w:pgSz w:w="12240" w:h="15840"/>
          <w:pgMar w:top="1000" w:right="1320" w:bottom="280" w:left="1320" w:header="770" w:footer="0" w:gutter="0"/>
          <w:pgNumType w:start="2"/>
          <w:cols w:space="720" w:equalWidth="0">
            <w:col w:w="9600"/>
          </w:cols>
          <w:noEndnote/>
        </w:sectPr>
      </w:pPr>
    </w:p>
    <w:p w14:paraId="59D37481" w14:textId="7ECB7DA8" w:rsidR="009A1247" w:rsidRDefault="00D53A24">
      <w:pPr>
        <w:pStyle w:val="BodyText"/>
        <w:kinsoku w:val="0"/>
        <w:overflowPunct w:val="0"/>
        <w:spacing w:before="433"/>
        <w:ind w:left="140"/>
        <w:rPr>
          <w:rFonts w:ascii="Arial" w:hAnsi="Arial" w:cs="Arial"/>
          <w:color w:val="1C3467"/>
          <w:sz w:val="38"/>
          <w:szCs w:val="38"/>
        </w:rPr>
      </w:pPr>
      <w:r>
        <w:rPr>
          <w:noProof/>
        </w:rPr>
        <mc:AlternateContent>
          <mc:Choice Requires="wps">
            <w:drawing>
              <wp:anchor distT="4294967295" distB="4294967295" distL="114300" distR="114300" simplePos="0" relativeHeight="251643904" behindDoc="0" locked="0" layoutInCell="0" allowOverlap="1" wp14:anchorId="10628759" wp14:editId="2873D552">
                <wp:simplePos x="0" y="0"/>
                <wp:positionH relativeFrom="page">
                  <wp:posOffset>895350</wp:posOffset>
                </wp:positionH>
                <wp:positionV relativeFrom="paragraph">
                  <wp:posOffset>643889</wp:posOffset>
                </wp:positionV>
                <wp:extent cx="5981700" cy="0"/>
                <wp:effectExtent l="0" t="0" r="0" b="0"/>
                <wp:wrapNone/>
                <wp:docPr id="142" name="Freeform: 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350">
                          <a:solidFill>
                            <a:srgbClr val="EEEEE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1BEA" id="Freeform: Shape 142" o:spid="_x0000_s1026" style="position:absolute;margin-left:70.5pt;margin-top:50.7pt;width:471pt;height:0;z-index:251643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LDhQIAAHsFAAAOAAAAZHJzL2Uyb0RvYy54bWysVNtu2zAMfR+wfxD0OGCxnUsvRpxi6GUY&#10;0F2AZh+gyHJsTBY1SYnTff1I2UndFn0Z5gdDEqnDw0OKy6tDq9leOd+AKXg2STlTRkLZmG3Bf67v&#10;Pl5w5oMwpdBgVMEfledXq/fvlp3N1RRq0KVyDEGMzztb8DoEmyeJl7VqhZ+AVQaNFbhWBNy6bVI6&#10;0SF6q5Npmp4lHbjSOpDKezy96Y18FfGrSsnwvaq8CkwXHLmF+Hfxv6F/slqKfOuErRs50BD/wKIV&#10;jcGgJ6gbEQTbueYVVNtIBx6qMJHQJlBVjVQxB8wmS19k81ALq2IuKI63J5n8/4OV3/YP9ocj6t7e&#10;g/zlUZGksz4/WWjj0Ydtuq9QYg3FLkBM9lC5lm5iGuwQNX08aaoOgUk8XFxeZOcpSi+PtkTkx4ty&#10;58NnBRFE7O996MtR4iqKWTIjWoy4xvtVq7EyHxKWso5dzqfH2p18smc+NXvtMR15EMIbQLORW8qO&#10;QEh7eyQm6iNXeTADWVwxQV2fRm0seNKEmGPi64w6DSHQizJ7wxkJkvNs7NxfGoI4bOiXrew4w1be&#10;9K1sRSBuFIOWrCt41IrVBUdB6LyFvVpD9AgvyoaxnqzajL16lFENezPeoDgxt1NsojyqrIG7RutY&#10;Wm2I0dls0VPxoJuSjMTGu+3mWju2F/hWb+M36PDMzcHOlBGsVqK8HdZBNLpfY3CNGscepralUeDz&#10;DZSP2MIO+gmAEwsXNbg/nHX4+gvuf++EU5zpLwaf12U2n9O4iJv54hylY25s2YwtwkiEKnjg2AG0&#10;vA79iNlZ12xrjJRF5Q18wqdTNdTmkV/PatjgC48yDtOIRsh4H72eZubqLwAAAP//AwBQSwMEFAAG&#10;AAgAAAAhAKjqF7PdAAAADAEAAA8AAABkcnMvZG93bnJldi54bWxMT01LxDAQvQv+hzCCF3GTapFS&#10;my6r4J5EcFVwb9lkbIvNpDTpbvffOwuC3uZ98Oa9ajn7XuxxjF0gDdlCgUCywXXUaHh/e7ouQMRk&#10;yJk+EGo4YoRlfX5WmdKFA73ifpMawSEUS6OhTWkopYy2RW/iIgxIrH2F0ZvEcGykG82Bw30vb5S6&#10;k950xB9aM+Bji/Z7M3kN2y3Z4viwfsk/V/mHHYar57ietL68mFf3IBLO6c8Mp/pcHWrutAsTuSh6&#10;xnnGWxIfKstBnByquGVq90vJupL/R9Q/AAAA//8DAFBLAQItABQABgAIAAAAIQC2gziS/gAAAOEB&#10;AAATAAAAAAAAAAAAAAAAAAAAAABbQ29udGVudF9UeXBlc10ueG1sUEsBAi0AFAAGAAgAAAAhADj9&#10;If/WAAAAlAEAAAsAAAAAAAAAAAAAAAAALwEAAF9yZWxzLy5yZWxzUEsBAi0AFAAGAAgAAAAhAG2R&#10;osOFAgAAewUAAA4AAAAAAAAAAAAAAAAALgIAAGRycy9lMm9Eb2MueG1sUEsBAi0AFAAGAAgAAAAh&#10;AKjqF7PdAAAADAEAAA8AAAAAAAAAAAAAAAAA3wQAAGRycy9kb3ducmV2LnhtbFBLBQYAAAAABAAE&#10;APMAAADpBQAAAAA=&#10;" o:allowincell="f" path="m,l9420,e" filled="f" strokecolor="#eee" strokeweight=".5pt">
                <v:path arrowok="t" o:connecttype="custom" o:connectlocs="0,0;5981700,0" o:connectangles="0,0"/>
                <w10:wrap anchorx="page"/>
              </v:shape>
            </w:pict>
          </mc:Fallback>
        </mc:AlternateContent>
      </w:r>
      <w:bookmarkStart w:id="0" w:name="Accountability_Pause_for_the_2021-2022_S"/>
      <w:bookmarkStart w:id="1" w:name="bookmark0"/>
      <w:bookmarkEnd w:id="0"/>
      <w:bookmarkEnd w:id="1"/>
      <w:r w:rsidR="00257489" w:rsidRPr="00C05823">
        <w:rPr>
          <w:rFonts w:ascii="Arial" w:hAnsi="Arial" w:cs="Arial"/>
          <w:noProof/>
          <w:sz w:val="38"/>
          <w:szCs w:val="38"/>
        </w:rPr>
        <w:t>Transition Back to Accountabilit</w:t>
      </w:r>
      <w:r w:rsidR="00C05823">
        <w:rPr>
          <w:rFonts w:ascii="Arial" w:hAnsi="Arial" w:cs="Arial"/>
          <w:noProof/>
          <w:sz w:val="38"/>
          <w:szCs w:val="38"/>
        </w:rPr>
        <w:t xml:space="preserve">y: </w:t>
      </w:r>
      <w:r w:rsidR="00257489" w:rsidRPr="00C05823">
        <w:rPr>
          <w:rFonts w:ascii="Arial" w:hAnsi="Arial" w:cs="Arial"/>
          <w:noProof/>
          <w:sz w:val="38"/>
          <w:szCs w:val="38"/>
        </w:rPr>
        <w:t>2022-2023</w:t>
      </w:r>
    </w:p>
    <w:p w14:paraId="20295B3F" w14:textId="77777777" w:rsidR="009A1247" w:rsidRDefault="009A1247">
      <w:pPr>
        <w:pStyle w:val="Heading1"/>
        <w:tabs>
          <w:tab w:val="left" w:pos="9529"/>
        </w:tabs>
        <w:kinsoku w:val="0"/>
        <w:overflowPunct w:val="0"/>
        <w:spacing w:before="452"/>
        <w:ind w:left="110"/>
        <w:rPr>
          <w:rFonts w:ascii="Calibri" w:hAnsi="Calibri" w:cs="Calibri"/>
          <w:color w:val="1C3467"/>
          <w:spacing w:val="-34"/>
        </w:rPr>
      </w:pPr>
      <w:bookmarkStart w:id="2" w:name="Introductory_Note"/>
      <w:bookmarkStart w:id="3" w:name="bookmark1"/>
      <w:bookmarkEnd w:id="2"/>
      <w:bookmarkEnd w:id="3"/>
      <w:r>
        <w:rPr>
          <w:rFonts w:ascii="Calibri" w:hAnsi="Calibri" w:cs="Calibri"/>
          <w:color w:val="1C3467"/>
          <w:spacing w:val="-34"/>
          <w:shd w:val="clear" w:color="auto" w:fill="F5F5F5"/>
        </w:rPr>
        <w:t xml:space="preserve"> </w:t>
      </w:r>
      <w:r>
        <w:rPr>
          <w:rFonts w:ascii="Calibri" w:hAnsi="Calibri" w:cs="Calibri"/>
          <w:color w:val="1C3467"/>
          <w:shd w:val="clear" w:color="auto" w:fill="F5F5F5"/>
        </w:rPr>
        <w:t>Introductory</w:t>
      </w:r>
      <w:r>
        <w:rPr>
          <w:rFonts w:ascii="Calibri" w:hAnsi="Calibri" w:cs="Calibri"/>
          <w:color w:val="1C3467"/>
          <w:spacing w:val="-4"/>
          <w:shd w:val="clear" w:color="auto" w:fill="F5F5F5"/>
        </w:rPr>
        <w:t xml:space="preserve"> </w:t>
      </w:r>
      <w:r>
        <w:rPr>
          <w:rFonts w:ascii="Calibri" w:hAnsi="Calibri" w:cs="Calibri"/>
          <w:color w:val="1C3467"/>
          <w:shd w:val="clear" w:color="auto" w:fill="F5F5F5"/>
        </w:rPr>
        <w:t>Note</w:t>
      </w:r>
      <w:r>
        <w:rPr>
          <w:rFonts w:ascii="Calibri" w:hAnsi="Calibri" w:cs="Calibri"/>
          <w:color w:val="1C3467"/>
          <w:shd w:val="clear" w:color="auto" w:fill="F5F5F5"/>
        </w:rPr>
        <w:tab/>
      </w:r>
    </w:p>
    <w:p w14:paraId="6D9E4651" w14:textId="3CD06A41" w:rsidR="009A1247" w:rsidRDefault="00D53A24">
      <w:pPr>
        <w:pStyle w:val="BodyText"/>
        <w:kinsoku w:val="0"/>
        <w:overflowPunct w:val="0"/>
        <w:spacing w:before="10"/>
        <w:rPr>
          <w:b/>
          <w:bCs/>
          <w:sz w:val="9"/>
          <w:szCs w:val="9"/>
        </w:rPr>
      </w:pPr>
      <w:r>
        <w:rPr>
          <w:noProof/>
        </w:rPr>
        <mc:AlternateContent>
          <mc:Choice Requires="wps">
            <w:drawing>
              <wp:anchor distT="0" distB="0" distL="0" distR="0" simplePos="0" relativeHeight="251644928" behindDoc="0" locked="0" layoutInCell="0" allowOverlap="1" wp14:anchorId="21031400" wp14:editId="35529950">
                <wp:simplePos x="0" y="0"/>
                <wp:positionH relativeFrom="page">
                  <wp:posOffset>885825</wp:posOffset>
                </wp:positionH>
                <wp:positionV relativeFrom="paragraph">
                  <wp:posOffset>89535</wp:posOffset>
                </wp:positionV>
                <wp:extent cx="5984875" cy="2638425"/>
                <wp:effectExtent l="0" t="0" r="0" b="0"/>
                <wp:wrapTopAndBottom/>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2638425"/>
                        </a:xfrm>
                        <a:prstGeom prst="rect">
                          <a:avLst/>
                        </a:prstGeom>
                        <a:solidFill>
                          <a:srgbClr val="F5F5F5"/>
                        </a:solidFill>
                        <a:ln>
                          <a:noFill/>
                        </a:ln>
                      </wps:spPr>
                      <wps:txbx>
                        <w:txbxContent>
                          <w:p w14:paraId="7280DEA2" w14:textId="78A47195" w:rsidR="009A1247" w:rsidRPr="00D15353" w:rsidRDefault="009A1247" w:rsidP="00D15353">
                            <w:pPr>
                              <w:pStyle w:val="BodyText"/>
                              <w:kinsoku w:val="0"/>
                              <w:overflowPunct w:val="0"/>
                              <w:spacing w:line="276" w:lineRule="auto"/>
                              <w:ind w:left="30" w:right="103"/>
                              <w:rPr>
                                <w:color w:val="303030"/>
                              </w:rPr>
                            </w:pPr>
                            <w:r w:rsidRPr="00D15353">
                              <w:rPr>
                                <w:color w:val="303030"/>
                              </w:rPr>
                              <w:t xml:space="preserve">In response to the evolving conditions under COVID-19, Colorado </w:t>
                            </w:r>
                            <w:r w:rsidR="00257489" w:rsidRPr="00D15353">
                              <w:rPr>
                                <w:color w:val="303030"/>
                              </w:rPr>
                              <w:t xml:space="preserve">previously </w:t>
                            </w:r>
                            <w:r w:rsidRPr="00D15353">
                              <w:rPr>
                                <w:color w:val="303030"/>
                              </w:rPr>
                              <w:t xml:space="preserve">paused the state accountability system for two school years (2020-2021 and 2021-22). </w:t>
                            </w:r>
                            <w:r w:rsidR="00257489" w:rsidRPr="00D15353">
                              <w:rPr>
                                <w:color w:val="303030"/>
                              </w:rPr>
                              <w:t xml:space="preserve">During the 2022 legislative session SB22-137 was </w:t>
                            </w:r>
                            <w:r w:rsidR="0059313F" w:rsidRPr="00D15353">
                              <w:rPr>
                                <w:color w:val="303030"/>
                              </w:rPr>
                              <w:t>signed into law</w:t>
                            </w:r>
                            <w:r w:rsidR="00257489" w:rsidRPr="00D15353">
                              <w:rPr>
                                <w:color w:val="303030"/>
                              </w:rPr>
                              <w:t xml:space="preserve"> which </w:t>
                            </w:r>
                            <w:r w:rsidR="00EA5197" w:rsidRPr="00D15353">
                              <w:rPr>
                                <w:color w:val="303030"/>
                              </w:rPr>
                              <w:t>called for the state to</w:t>
                            </w:r>
                            <w:r w:rsidR="00257489" w:rsidRPr="00D15353">
                              <w:rPr>
                                <w:color w:val="303030"/>
                              </w:rPr>
                              <w:t xml:space="preserve"> transition back to standard K-12 state accountability.  The statute will restart framework calculations for fall 2022 using 2019 performance indicator targets.  </w:t>
                            </w:r>
                            <w:r w:rsidR="00EA5197" w:rsidRPr="00D15353">
                              <w:rPr>
                                <w:color w:val="303030"/>
                              </w:rPr>
                              <w:t xml:space="preserve">In 2022, the performance frameworks are being referenced to as the </w:t>
                            </w:r>
                            <w:r w:rsidR="00EA5197" w:rsidRPr="00D15353">
                              <w:rPr>
                                <w:b/>
                                <w:bCs/>
                                <w:color w:val="303030"/>
                              </w:rPr>
                              <w:t>2022 School and District Transitional Frameworks</w:t>
                            </w:r>
                            <w:r w:rsidR="00EA5197" w:rsidRPr="00D15353">
                              <w:rPr>
                                <w:color w:val="303030"/>
                              </w:rPr>
                              <w:t>.</w:t>
                            </w:r>
                          </w:p>
                          <w:p w14:paraId="54E9D5AD" w14:textId="28B47A1D" w:rsidR="009A1247" w:rsidRPr="00D15353" w:rsidRDefault="009A1247" w:rsidP="00D15353">
                            <w:pPr>
                              <w:pStyle w:val="BodyText"/>
                              <w:kinsoku w:val="0"/>
                              <w:overflowPunct w:val="0"/>
                              <w:spacing w:before="160" w:line="276" w:lineRule="auto"/>
                              <w:ind w:left="30" w:right="103"/>
                              <w:rPr>
                                <w:color w:val="303030"/>
                              </w:rPr>
                            </w:pPr>
                            <w:r w:rsidRPr="00D15353">
                              <w:rPr>
                                <w:color w:val="303030"/>
                              </w:rPr>
                              <w:t xml:space="preserve">Due to </w:t>
                            </w:r>
                            <w:r w:rsidR="00FC741A" w:rsidRPr="00D15353">
                              <w:rPr>
                                <w:color w:val="303030"/>
                              </w:rPr>
                              <w:t>resuming</w:t>
                            </w:r>
                            <w:r w:rsidR="00257489" w:rsidRPr="00D15353">
                              <w:rPr>
                                <w:color w:val="303030"/>
                              </w:rPr>
                              <w:t xml:space="preserve"> </w:t>
                            </w:r>
                            <w:r w:rsidR="00EA5197" w:rsidRPr="00D15353">
                              <w:rPr>
                                <w:color w:val="303030"/>
                              </w:rPr>
                              <w:t>calculat</w:t>
                            </w:r>
                            <w:r w:rsidR="00FC741A" w:rsidRPr="00D15353">
                              <w:rPr>
                                <w:color w:val="303030"/>
                              </w:rPr>
                              <w:t>ion of</w:t>
                            </w:r>
                            <w:r w:rsidR="00EA5197" w:rsidRPr="00D15353">
                              <w:rPr>
                                <w:color w:val="303030"/>
                              </w:rPr>
                              <w:t xml:space="preserve"> frameworks </w:t>
                            </w:r>
                            <w:r w:rsidR="00257489" w:rsidRPr="00D15353">
                              <w:rPr>
                                <w:color w:val="303030"/>
                              </w:rPr>
                              <w:t>in 2022-2023</w:t>
                            </w:r>
                            <w:r w:rsidR="0059313F" w:rsidRPr="00D15353">
                              <w:rPr>
                                <w:color w:val="303030"/>
                              </w:rPr>
                              <w:t>,</w:t>
                            </w:r>
                            <w:r w:rsidRPr="00D15353">
                              <w:rPr>
                                <w:color w:val="303030"/>
                              </w:rPr>
                              <w:t xml:space="preserve"> this accountability handbook should be used differently than in a typical year. To ensure access to a reference of the accountability system in Colorado as it was </w:t>
                            </w:r>
                            <w:r w:rsidR="00FC741A" w:rsidRPr="00D15353">
                              <w:rPr>
                                <w:color w:val="303030"/>
                              </w:rPr>
                              <w:t xml:space="preserve">originally </w:t>
                            </w:r>
                            <w:r w:rsidRPr="00D15353">
                              <w:rPr>
                                <w:color w:val="303030"/>
                              </w:rPr>
                              <w:t xml:space="preserve">intended, this document remains mostly unaltered; the major </w:t>
                            </w:r>
                            <w:r w:rsidR="00FC741A" w:rsidRPr="00D15353">
                              <w:rPr>
                                <w:color w:val="303030"/>
                              </w:rPr>
                              <w:t xml:space="preserve">differences in 2022 </w:t>
                            </w:r>
                            <w:r w:rsidRPr="00D15353">
                              <w:rPr>
                                <w:color w:val="303030"/>
                              </w:rPr>
                              <w:t xml:space="preserve">due to </w:t>
                            </w:r>
                            <w:r w:rsidR="006D2092" w:rsidRPr="00D15353">
                              <w:rPr>
                                <w:color w:val="303030"/>
                              </w:rPr>
                              <w:t xml:space="preserve">SB22-137 and state board </w:t>
                            </w:r>
                            <w:r w:rsidR="00C05823" w:rsidRPr="00D15353">
                              <w:rPr>
                                <w:color w:val="303030"/>
                              </w:rPr>
                              <w:t>actions are</w:t>
                            </w:r>
                            <w:r w:rsidRPr="00D15353">
                              <w:rPr>
                                <w:color w:val="303030"/>
                              </w:rPr>
                              <w:t xml:space="preserve"> summarized below. Additionally, throughout the document, there will be a blue text box in the beginning of each section highlighting what accountability elements have been paused or altered for the 202</w:t>
                            </w:r>
                            <w:r w:rsidR="0059313F" w:rsidRPr="00D15353">
                              <w:rPr>
                                <w:color w:val="303030"/>
                              </w:rPr>
                              <w:t>2</w:t>
                            </w:r>
                            <w:r w:rsidRPr="00D15353">
                              <w:rPr>
                                <w:color w:val="303030"/>
                              </w:rPr>
                              <w:t>-2</w:t>
                            </w:r>
                            <w:r w:rsidR="0059313F" w:rsidRPr="00D15353">
                              <w:rPr>
                                <w:color w:val="303030"/>
                              </w:rPr>
                              <w:t>3</w:t>
                            </w:r>
                            <w:r w:rsidRPr="00D15353">
                              <w:rPr>
                                <w:color w:val="303030"/>
                              </w:rPr>
                              <w:t xml:space="preserve"> school year, if applicable. See below for an example of the text box</w:t>
                            </w:r>
                            <w:r w:rsidR="00FC741A" w:rsidRPr="00D15353">
                              <w:rPr>
                                <w:color w:val="3030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31400" id="Text Box 141" o:spid="_x0000_s1027" type="#_x0000_t202" style="position:absolute;margin-left:69.75pt;margin-top:7.05pt;width:471.25pt;height:207.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gW8AEAAMIDAAAOAAAAZHJzL2Uyb0RvYy54bWysU9uO0zAQfUfiHyy/07Rlu5So6Wrpqghp&#10;WZCW/QDHcRILx2PGbpPy9YydtAvsG0KRrPFlzsw5c7K5GTrDjgq9BlvwxWzOmbISKm2bgj99279Z&#10;c+aDsJUwYFXBT8rzm+3rV5ve5WoJLZhKISMQ6/PeFbwNweVZ5mWrOuFn4JSlyxqwE4G22GQVip7Q&#10;O5Mt5/PrrAesHIJU3tPp3XjJtwm/rpUMX+raq8BMwam3kFZMaxnXbLsReYPCtVpObYh/6KIT2lLR&#10;C9SdCIIdUL+A6rRE8FCHmYQug7rWUiUOxGYx/4vNYyucSlxIHO8uMvn/Bysfjo/uK7IwfICBBphI&#10;eHcP8rtnFnatsI26RYS+VaKiwosoWdY7n0+pUWqf+whS9p+hoiGLQ4AENNTYRVWIJyN0GsDpIroa&#10;ApN0uHq/vlq/W3Em6W55/XZ9tVylGiI/pzv04aOCjsWg4EhTTfDieO9DbEfk5yexmgejq702Jm2w&#10;KXcG2VGQA/ar+E3ofzwzNj62ENNGxHiSeEZqI8kwlAPT1SRCpF1CdSLiCKOx6EegoAX8yVlPpiq4&#10;/3EQqDgznyyJFx14DvAclOdAWEmpBQ+cjeEujE49ONRNS8jjeCzcksC1TtSfu5jaJaMkRSZTRyf+&#10;vk+vnn+97S8AAAD//wMAUEsDBBQABgAIAAAAIQCSjMlv4AAAAAsBAAAPAAAAZHJzL2Rvd25yZXYu&#10;eG1sTI9PS8NAEMXvgt9hGcGL2E1jLE3MpogQ8ODFWKS9TbOTP5jdDdltG7+905O9zWMe7/1evpnN&#10;IE40+d5ZBctFBIJs7XRvWwXbr/JxDcIHtBoHZ0nBL3nYFLc3OWbane0nnarQCg6xPkMFXQhjJqWv&#10;OzLoF24ky7/GTQYDy6mVesIzh5tBxlG0kgZ7yw0djvTWUf1THQ2nNB+Yul25T2TVvH9LfCi3SErd&#10;382vLyACzeHfDBd8RoeCmQ7uaLUXA+un9JmtfCRLEBdDtI553UFBEqcrkEUurzcUfwAAAP//AwBQ&#10;SwECLQAUAAYACAAAACEAtoM4kv4AAADhAQAAEwAAAAAAAAAAAAAAAAAAAAAAW0NvbnRlbnRfVHlw&#10;ZXNdLnhtbFBLAQItABQABgAIAAAAIQA4/SH/1gAAAJQBAAALAAAAAAAAAAAAAAAAAC8BAABfcmVs&#10;cy8ucmVsc1BLAQItABQABgAIAAAAIQAtdKgW8AEAAMIDAAAOAAAAAAAAAAAAAAAAAC4CAABkcnMv&#10;ZTJvRG9jLnhtbFBLAQItABQABgAIAAAAIQCSjMlv4AAAAAsBAAAPAAAAAAAAAAAAAAAAAEoEAABk&#10;cnMvZG93bnJldi54bWxQSwUGAAAAAAQABADzAAAAVwUAAAAA&#10;" o:allowincell="f" fillcolor="#f5f5f5" stroked="f">
                <v:textbox inset="0,0,0,0">
                  <w:txbxContent>
                    <w:p w14:paraId="7280DEA2" w14:textId="78A47195" w:rsidR="009A1247" w:rsidRPr="00D15353" w:rsidRDefault="009A1247" w:rsidP="00D15353">
                      <w:pPr>
                        <w:pStyle w:val="BodyText"/>
                        <w:kinsoku w:val="0"/>
                        <w:overflowPunct w:val="0"/>
                        <w:spacing w:line="276" w:lineRule="auto"/>
                        <w:ind w:left="30" w:right="103"/>
                        <w:rPr>
                          <w:color w:val="303030"/>
                        </w:rPr>
                      </w:pPr>
                      <w:r w:rsidRPr="00D15353">
                        <w:rPr>
                          <w:color w:val="303030"/>
                        </w:rPr>
                        <w:t xml:space="preserve">In response to the evolving conditions under COVID-19, Colorado </w:t>
                      </w:r>
                      <w:r w:rsidR="00257489" w:rsidRPr="00D15353">
                        <w:rPr>
                          <w:color w:val="303030"/>
                        </w:rPr>
                        <w:t xml:space="preserve">previously </w:t>
                      </w:r>
                      <w:r w:rsidRPr="00D15353">
                        <w:rPr>
                          <w:color w:val="303030"/>
                        </w:rPr>
                        <w:t xml:space="preserve">paused the state accountability system for two school years (2020-2021 and 2021-22). </w:t>
                      </w:r>
                      <w:r w:rsidR="00257489" w:rsidRPr="00D15353">
                        <w:rPr>
                          <w:color w:val="303030"/>
                        </w:rPr>
                        <w:t xml:space="preserve">During the 2022 legislative session SB22-137 was </w:t>
                      </w:r>
                      <w:r w:rsidR="0059313F" w:rsidRPr="00D15353">
                        <w:rPr>
                          <w:color w:val="303030"/>
                        </w:rPr>
                        <w:t>signed into law</w:t>
                      </w:r>
                      <w:r w:rsidR="00257489" w:rsidRPr="00D15353">
                        <w:rPr>
                          <w:color w:val="303030"/>
                        </w:rPr>
                        <w:t xml:space="preserve"> which </w:t>
                      </w:r>
                      <w:r w:rsidR="00EA5197" w:rsidRPr="00D15353">
                        <w:rPr>
                          <w:color w:val="303030"/>
                        </w:rPr>
                        <w:t>called for the state to</w:t>
                      </w:r>
                      <w:r w:rsidR="00257489" w:rsidRPr="00D15353">
                        <w:rPr>
                          <w:color w:val="303030"/>
                        </w:rPr>
                        <w:t xml:space="preserve"> transition back to standard K-12 state accountability.  The statute will restart framework calculations for fall 2022 using 2019 performance indicator targets.  </w:t>
                      </w:r>
                      <w:r w:rsidR="00EA5197" w:rsidRPr="00D15353">
                        <w:rPr>
                          <w:color w:val="303030"/>
                        </w:rPr>
                        <w:t xml:space="preserve">In 2022, the performance frameworks are being referenced to as the </w:t>
                      </w:r>
                      <w:r w:rsidR="00EA5197" w:rsidRPr="00D15353">
                        <w:rPr>
                          <w:b/>
                          <w:bCs/>
                          <w:color w:val="303030"/>
                        </w:rPr>
                        <w:t>2022 School and District Transitional Frameworks</w:t>
                      </w:r>
                      <w:r w:rsidR="00EA5197" w:rsidRPr="00D15353">
                        <w:rPr>
                          <w:color w:val="303030"/>
                        </w:rPr>
                        <w:t>.</w:t>
                      </w:r>
                    </w:p>
                    <w:p w14:paraId="54E9D5AD" w14:textId="28B47A1D" w:rsidR="009A1247" w:rsidRPr="00D15353" w:rsidRDefault="009A1247" w:rsidP="00D15353">
                      <w:pPr>
                        <w:pStyle w:val="BodyText"/>
                        <w:kinsoku w:val="0"/>
                        <w:overflowPunct w:val="0"/>
                        <w:spacing w:before="160" w:line="276" w:lineRule="auto"/>
                        <w:ind w:left="30" w:right="103"/>
                        <w:rPr>
                          <w:color w:val="303030"/>
                        </w:rPr>
                      </w:pPr>
                      <w:r w:rsidRPr="00D15353">
                        <w:rPr>
                          <w:color w:val="303030"/>
                        </w:rPr>
                        <w:t xml:space="preserve">Due to </w:t>
                      </w:r>
                      <w:r w:rsidR="00FC741A" w:rsidRPr="00D15353">
                        <w:rPr>
                          <w:color w:val="303030"/>
                        </w:rPr>
                        <w:t>resuming</w:t>
                      </w:r>
                      <w:r w:rsidR="00257489" w:rsidRPr="00D15353">
                        <w:rPr>
                          <w:color w:val="303030"/>
                        </w:rPr>
                        <w:t xml:space="preserve"> </w:t>
                      </w:r>
                      <w:r w:rsidR="00EA5197" w:rsidRPr="00D15353">
                        <w:rPr>
                          <w:color w:val="303030"/>
                        </w:rPr>
                        <w:t>calculat</w:t>
                      </w:r>
                      <w:r w:rsidR="00FC741A" w:rsidRPr="00D15353">
                        <w:rPr>
                          <w:color w:val="303030"/>
                        </w:rPr>
                        <w:t>ion of</w:t>
                      </w:r>
                      <w:r w:rsidR="00EA5197" w:rsidRPr="00D15353">
                        <w:rPr>
                          <w:color w:val="303030"/>
                        </w:rPr>
                        <w:t xml:space="preserve"> frameworks </w:t>
                      </w:r>
                      <w:r w:rsidR="00257489" w:rsidRPr="00D15353">
                        <w:rPr>
                          <w:color w:val="303030"/>
                        </w:rPr>
                        <w:t>in 2022-2023</w:t>
                      </w:r>
                      <w:r w:rsidR="0059313F" w:rsidRPr="00D15353">
                        <w:rPr>
                          <w:color w:val="303030"/>
                        </w:rPr>
                        <w:t>,</w:t>
                      </w:r>
                      <w:r w:rsidRPr="00D15353">
                        <w:rPr>
                          <w:color w:val="303030"/>
                        </w:rPr>
                        <w:t xml:space="preserve"> this accountability handbook should be used differently than in a typical year. To ensure access to a reference of the accountability system in Colorado as it was </w:t>
                      </w:r>
                      <w:r w:rsidR="00FC741A" w:rsidRPr="00D15353">
                        <w:rPr>
                          <w:color w:val="303030"/>
                        </w:rPr>
                        <w:t xml:space="preserve">originally </w:t>
                      </w:r>
                      <w:r w:rsidRPr="00D15353">
                        <w:rPr>
                          <w:color w:val="303030"/>
                        </w:rPr>
                        <w:t xml:space="preserve">intended, this document remains mostly unaltered; the major </w:t>
                      </w:r>
                      <w:r w:rsidR="00FC741A" w:rsidRPr="00D15353">
                        <w:rPr>
                          <w:color w:val="303030"/>
                        </w:rPr>
                        <w:t xml:space="preserve">differences in 2022 </w:t>
                      </w:r>
                      <w:r w:rsidRPr="00D15353">
                        <w:rPr>
                          <w:color w:val="303030"/>
                        </w:rPr>
                        <w:t xml:space="preserve">due to </w:t>
                      </w:r>
                      <w:r w:rsidR="006D2092" w:rsidRPr="00D15353">
                        <w:rPr>
                          <w:color w:val="303030"/>
                        </w:rPr>
                        <w:t xml:space="preserve">SB22-137 and state board </w:t>
                      </w:r>
                      <w:r w:rsidR="00C05823" w:rsidRPr="00D15353">
                        <w:rPr>
                          <w:color w:val="303030"/>
                        </w:rPr>
                        <w:t>actions are</w:t>
                      </w:r>
                      <w:r w:rsidRPr="00D15353">
                        <w:rPr>
                          <w:color w:val="303030"/>
                        </w:rPr>
                        <w:t xml:space="preserve"> summarized below. Additionally, throughout the document, there will be a blue text box in the beginning of each section highlighting what accountability elements have been paused or altered for the 202</w:t>
                      </w:r>
                      <w:r w:rsidR="0059313F" w:rsidRPr="00D15353">
                        <w:rPr>
                          <w:color w:val="303030"/>
                        </w:rPr>
                        <w:t>2</w:t>
                      </w:r>
                      <w:r w:rsidRPr="00D15353">
                        <w:rPr>
                          <w:color w:val="303030"/>
                        </w:rPr>
                        <w:t>-2</w:t>
                      </w:r>
                      <w:r w:rsidR="0059313F" w:rsidRPr="00D15353">
                        <w:rPr>
                          <w:color w:val="303030"/>
                        </w:rPr>
                        <w:t>3</w:t>
                      </w:r>
                      <w:r w:rsidRPr="00D15353">
                        <w:rPr>
                          <w:color w:val="303030"/>
                        </w:rPr>
                        <w:t xml:space="preserve"> school year, if applicable. See below for an example of the text box</w:t>
                      </w:r>
                      <w:r w:rsidR="00FC741A" w:rsidRPr="00D15353">
                        <w:rPr>
                          <w:color w:val="303030"/>
                        </w:rPr>
                        <w:t>.</w:t>
                      </w:r>
                    </w:p>
                  </w:txbxContent>
                </v:textbox>
                <w10:wrap type="topAndBottom" anchorx="page"/>
              </v:shape>
            </w:pict>
          </mc:Fallback>
        </mc:AlternateContent>
      </w:r>
    </w:p>
    <w:p w14:paraId="6BFC87BC" w14:textId="77777777" w:rsidR="009A1247" w:rsidRDefault="009A1247">
      <w:pPr>
        <w:pStyle w:val="BodyText"/>
        <w:kinsoku w:val="0"/>
        <w:overflowPunct w:val="0"/>
        <w:rPr>
          <w:b/>
          <w:bCs/>
          <w:sz w:val="20"/>
          <w:szCs w:val="20"/>
        </w:rPr>
      </w:pPr>
    </w:p>
    <w:p w14:paraId="51F0304E" w14:textId="0CF18367" w:rsidR="009A1247" w:rsidRDefault="00D53A24">
      <w:pPr>
        <w:pStyle w:val="BodyText"/>
        <w:kinsoku w:val="0"/>
        <w:overflowPunct w:val="0"/>
        <w:spacing w:before="8"/>
        <w:rPr>
          <w:b/>
          <w:bCs/>
          <w:sz w:val="10"/>
          <w:szCs w:val="10"/>
        </w:rPr>
      </w:pPr>
      <w:r>
        <w:rPr>
          <w:noProof/>
        </w:rPr>
        <mc:AlternateContent>
          <mc:Choice Requires="wpg">
            <w:drawing>
              <wp:anchor distT="0" distB="0" distL="0" distR="0" simplePos="0" relativeHeight="251646976" behindDoc="0" locked="0" layoutInCell="0" allowOverlap="1" wp14:anchorId="003EAEC1" wp14:editId="4B40B877">
                <wp:simplePos x="0" y="0"/>
                <wp:positionH relativeFrom="page">
                  <wp:posOffset>911225</wp:posOffset>
                </wp:positionH>
                <wp:positionV relativeFrom="paragraph">
                  <wp:posOffset>107315</wp:posOffset>
                </wp:positionV>
                <wp:extent cx="5949950" cy="12700"/>
                <wp:effectExtent l="0" t="0" r="12700" b="635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12700"/>
                          <a:chOff x="1435" y="169"/>
                          <a:chExt cx="9370" cy="20"/>
                        </a:xfrm>
                      </wpg:grpSpPr>
                      <wps:wsp>
                        <wps:cNvPr id="131" name="Freeform 8"/>
                        <wps:cNvSpPr>
                          <a:spLocks/>
                        </wps:cNvSpPr>
                        <wps:spPr bwMode="auto">
                          <a:xfrm>
                            <a:off x="1440" y="18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6337">
                            <a:solidFill>
                              <a:srgbClr val="A1A1A1"/>
                            </a:solidFill>
                            <a:round/>
                            <a:headEnd/>
                            <a:tailEnd/>
                          </a:ln>
                        </wps:spPr>
                        <wps:bodyPr rot="0" vert="horz" wrap="square" lIns="91440" tIns="45720" rIns="91440" bIns="45720" anchor="t" anchorCtr="0" upright="1">
                          <a:noAutofit/>
                        </wps:bodyPr>
                      </wps:wsp>
                      <wps:wsp>
                        <wps:cNvPr id="132" name="Freeform 9"/>
                        <wps:cNvSpPr>
                          <a:spLocks/>
                        </wps:cNvSpPr>
                        <wps:spPr bwMode="auto">
                          <a:xfrm>
                            <a:off x="1440" y="18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6337">
                            <a:solidFill>
                              <a:srgbClr val="A1A1A1"/>
                            </a:solidFill>
                            <a:round/>
                            <a:headEnd/>
                            <a:tailEnd/>
                          </a:ln>
                        </wps:spPr>
                        <wps:bodyPr rot="0" vert="horz" wrap="square" lIns="91440" tIns="45720" rIns="91440" bIns="45720" anchor="t" anchorCtr="0" upright="1">
                          <a:noAutofit/>
                        </wps:bodyPr>
                      </wps:wsp>
                      <wps:wsp>
                        <wps:cNvPr id="133" name="Freeform 10"/>
                        <wps:cNvSpPr>
                          <a:spLocks/>
                        </wps:cNvSpPr>
                        <wps:spPr bwMode="auto">
                          <a:xfrm>
                            <a:off x="1450" y="184"/>
                            <a:ext cx="9340" cy="20"/>
                          </a:xfrm>
                          <a:custGeom>
                            <a:avLst/>
                            <a:gdLst>
                              <a:gd name="T0" fmla="*/ 0 w 9340"/>
                              <a:gd name="T1" fmla="*/ 0 h 20"/>
                              <a:gd name="T2" fmla="*/ 9339 w 9340"/>
                              <a:gd name="T3" fmla="*/ 0 h 20"/>
                            </a:gdLst>
                            <a:ahLst/>
                            <a:cxnLst>
                              <a:cxn ang="0">
                                <a:pos x="T0" y="T1"/>
                              </a:cxn>
                              <a:cxn ang="0">
                                <a:pos x="T2" y="T3"/>
                              </a:cxn>
                            </a:cxnLst>
                            <a:rect l="0" t="0" r="r" b="b"/>
                            <a:pathLst>
                              <a:path w="9340" h="20">
                                <a:moveTo>
                                  <a:pt x="0" y="0"/>
                                </a:moveTo>
                                <a:lnTo>
                                  <a:pt x="9339" y="0"/>
                                </a:lnTo>
                              </a:path>
                            </a:pathLst>
                          </a:custGeom>
                          <a:noFill/>
                          <a:ln w="6337">
                            <a:solidFill>
                              <a:srgbClr val="A1A1A1"/>
                            </a:solidFill>
                            <a:round/>
                            <a:headEnd/>
                            <a:tailEnd/>
                          </a:ln>
                        </wps:spPr>
                        <wps:bodyPr rot="0" vert="horz" wrap="square" lIns="91440" tIns="45720" rIns="91440" bIns="45720" anchor="t" anchorCtr="0" upright="1">
                          <a:noAutofit/>
                        </wps:bodyPr>
                      </wps:wsp>
                      <wps:wsp>
                        <wps:cNvPr id="134" name="Freeform 11"/>
                        <wps:cNvSpPr>
                          <a:spLocks/>
                        </wps:cNvSpPr>
                        <wps:spPr bwMode="auto">
                          <a:xfrm>
                            <a:off x="10790" y="18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6337">
                            <a:solidFill>
                              <a:srgbClr val="A1A1A1"/>
                            </a:solidFill>
                            <a:round/>
                            <a:headEnd/>
                            <a:tailEnd/>
                          </a:ln>
                        </wps:spPr>
                        <wps:bodyPr rot="0" vert="horz" wrap="square" lIns="91440" tIns="45720" rIns="91440" bIns="45720" anchor="t" anchorCtr="0" upright="1">
                          <a:noAutofit/>
                        </wps:bodyPr>
                      </wps:wsp>
                      <wps:wsp>
                        <wps:cNvPr id="135" name="Freeform 12"/>
                        <wps:cNvSpPr>
                          <a:spLocks/>
                        </wps:cNvSpPr>
                        <wps:spPr bwMode="auto">
                          <a:xfrm>
                            <a:off x="10790" y="18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6337">
                            <a:solidFill>
                              <a:srgbClr val="A1A1A1"/>
                            </a:solidFill>
                            <a:round/>
                            <a:headEnd/>
                            <a:tailEnd/>
                          </a:ln>
                        </wps:spPr>
                        <wps:bodyPr rot="0" vert="horz" wrap="square" lIns="91440" tIns="45720" rIns="91440" bIns="45720" anchor="t" anchorCtr="0" upright="1">
                          <a:noAutofit/>
                        </wps:bodyPr>
                      </wps:wsp>
                      <wps:wsp>
                        <wps:cNvPr id="136" name="Freeform 13"/>
                        <wps:cNvSpPr>
                          <a:spLocks/>
                        </wps:cNvSpPr>
                        <wps:spPr bwMode="auto">
                          <a:xfrm>
                            <a:off x="1440" y="17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6350">
                            <a:solidFill>
                              <a:srgbClr val="A1A1A1"/>
                            </a:solidFill>
                            <a:round/>
                            <a:headEnd/>
                            <a:tailEnd/>
                          </a:ln>
                        </wps:spPr>
                        <wps:bodyPr rot="0" vert="horz" wrap="square" lIns="91440" tIns="45720" rIns="91440" bIns="45720" anchor="t" anchorCtr="0" upright="1">
                          <a:noAutofit/>
                        </wps:bodyPr>
                      </wps:wsp>
                      <wps:wsp>
                        <wps:cNvPr id="137" name="Freeform 14"/>
                        <wps:cNvSpPr>
                          <a:spLocks/>
                        </wps:cNvSpPr>
                        <wps:spPr bwMode="auto">
                          <a:xfrm>
                            <a:off x="1440" y="17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6350">
                            <a:solidFill>
                              <a:srgbClr val="A1A1A1"/>
                            </a:solidFill>
                            <a:round/>
                            <a:headEnd/>
                            <a:tailEnd/>
                          </a:ln>
                        </wps:spPr>
                        <wps:bodyPr rot="0" vert="horz" wrap="square" lIns="91440" tIns="45720" rIns="91440" bIns="45720" anchor="t" anchorCtr="0" upright="1">
                          <a:noAutofit/>
                        </wps:bodyPr>
                      </wps:wsp>
                      <wps:wsp>
                        <wps:cNvPr id="138" name="Freeform 15"/>
                        <wps:cNvSpPr>
                          <a:spLocks/>
                        </wps:cNvSpPr>
                        <wps:spPr bwMode="auto">
                          <a:xfrm>
                            <a:off x="1450" y="174"/>
                            <a:ext cx="9340" cy="20"/>
                          </a:xfrm>
                          <a:custGeom>
                            <a:avLst/>
                            <a:gdLst>
                              <a:gd name="T0" fmla="*/ 0 w 9340"/>
                              <a:gd name="T1" fmla="*/ 0 h 20"/>
                              <a:gd name="T2" fmla="*/ 9339 w 9340"/>
                              <a:gd name="T3" fmla="*/ 0 h 20"/>
                            </a:gdLst>
                            <a:ahLst/>
                            <a:cxnLst>
                              <a:cxn ang="0">
                                <a:pos x="T0" y="T1"/>
                              </a:cxn>
                              <a:cxn ang="0">
                                <a:pos x="T2" y="T3"/>
                              </a:cxn>
                            </a:cxnLst>
                            <a:rect l="0" t="0" r="r" b="b"/>
                            <a:pathLst>
                              <a:path w="9340" h="20">
                                <a:moveTo>
                                  <a:pt x="0" y="0"/>
                                </a:moveTo>
                                <a:lnTo>
                                  <a:pt x="9339" y="0"/>
                                </a:lnTo>
                              </a:path>
                            </a:pathLst>
                          </a:custGeom>
                          <a:noFill/>
                          <a:ln w="6350">
                            <a:solidFill>
                              <a:srgbClr val="A1A1A1"/>
                            </a:solidFill>
                            <a:round/>
                            <a:headEnd/>
                            <a:tailEnd/>
                          </a:ln>
                        </wps:spPr>
                        <wps:bodyPr rot="0" vert="horz" wrap="square" lIns="91440" tIns="45720" rIns="91440" bIns="45720" anchor="t" anchorCtr="0" upright="1">
                          <a:noAutofit/>
                        </wps:bodyPr>
                      </wps:wsp>
                      <wps:wsp>
                        <wps:cNvPr id="139" name="Freeform 16"/>
                        <wps:cNvSpPr>
                          <a:spLocks/>
                        </wps:cNvSpPr>
                        <wps:spPr bwMode="auto">
                          <a:xfrm>
                            <a:off x="10790" y="17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6350">
                            <a:solidFill>
                              <a:srgbClr val="A1A1A1"/>
                            </a:solidFill>
                            <a:round/>
                            <a:headEnd/>
                            <a:tailEnd/>
                          </a:ln>
                        </wps:spPr>
                        <wps:bodyPr rot="0" vert="horz" wrap="square" lIns="91440" tIns="45720" rIns="91440" bIns="45720" anchor="t" anchorCtr="0" upright="1">
                          <a:noAutofit/>
                        </wps:bodyPr>
                      </wps:wsp>
                      <wps:wsp>
                        <wps:cNvPr id="140" name="Freeform 17"/>
                        <wps:cNvSpPr>
                          <a:spLocks/>
                        </wps:cNvSpPr>
                        <wps:spPr bwMode="auto">
                          <a:xfrm>
                            <a:off x="10790" y="17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6350">
                            <a:solidFill>
                              <a:srgbClr val="A1A1A1"/>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283C1" id="Group 130" o:spid="_x0000_s1026" style="position:absolute;margin-left:71.75pt;margin-top:8.45pt;width:468.5pt;height:1pt;z-index:251646976;mso-wrap-distance-left:0;mso-wrap-distance-right:0;mso-position-horizontal-relative:page" coordorigin="1435,169" coordsize="93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5bpOgQAAEQrAAAOAAAAZHJzL2Uyb0RvYy54bWzsWttu2zgQfS+w/0DwcYFGkuVLZMQpirYJ&#10;CrS7AZr9AFqiLlhJ1JK05fTrO0NKjio7WDRN6rYgAiiUORoOzwyPhkNdvNpVJdlyqQpRr2hw5lPC&#10;61gkRZ2t6D+3Vy/PKVGa1QkrRc1X9I4r+uryjxcXbbPkE5GLMuGSgJJaLdtmRXOtm6XnqTjnFVNn&#10;ouE1dKZCVkzDrcy8RLIWtFelN/H9udcKmTRSxFwp+PWt7aSXRn+a8lj/naaKa1KuKNimzVWa6xqv&#10;3uUFW2aSNXkRd2awR1hRsaKGQfeq3jLNyEYWB6qqIpZCiVSfxaLyRJoWMTdzgNkE/mg211JsGjOX&#10;bNlmzR4mgHaE06PVxn9tr2XzqbmR1npofhDxvwpw8domWw778T6zwmTdfhQJ+JNttDAT36WyQhUw&#10;JbIz+N7t8eU7TWL4cRZNo2gGboihL5gs/A7/OAcn4VPBNJxRgp3zyLomzt91D0fhontyYh7z2NKO&#10;aezs7EK/QyCpe6zU92H1KWcNNy5QiMWNJEUC5oUBJTWrAIAryTmGJzlHg3F0EOvxVEMwBz0opgDz&#10;/4UxmE5h0gjI+dQC0mMJIBgYR2CwZbxR+poL4wy2/aC0DfEEWsbFSWf4LShIqxKi/U+P+KQlVhOE&#10;8F4CJjmQyI9ITAYSwXEl4UDEJ70S8F7Wm8Ty3sp4V3dmQosw5BDfRFcjFMYH2gxg3AaIBagAKZzT&#10;A8JgHAqHQ2H7UDeIBHoYE4OkBIhhbcFumEbbcAxsknZFEffc/MNfK7Hlt8L061HYw0j3vWU9lArs&#10;NPowtp0gj2OYee3HRXMH/qzFVVGWxqFljdbMw3BhAFKiLBLsRFuUzNZvSkm2DFjvdYB/HQZfiQG7&#10;1IlRlnOWvOvamhWlbcPgJeAL68tGqw3vtUjuIHKlsFwK3A+NXMjPlLTAoyuq/tswySkp39ew+CIb&#10;wtrcTGcLxE8Oe9bDHlbHoGpFNQXvY/ONtmS9aWSR5TBSYKZbi9dAPGmBwW3ss1Z1N7D+fxgRQJCN&#10;iMAwlyOC/t26ZxNHBLA0HREMl/vvRAQQ3iMiAJoHenp6JsAM6lhKEIWYLGBuZV/lwN99VjZ8iXxT&#10;UmB0mnfEY9OCKAwjyC6OKfrNGMHi/73JAeJl/OvSAwznXzw9mB6ygsnFnpwV/EX0AC1gxvW0pGDp&#10;xe0U3E7B7RQOqzYPlQygsjFOECbPkiA4KnBFA1c0gLfeT1s0mB9SgalSPXlWsC8fLlz50JUPj5QP&#10;YS9pKoaufAhFzROUDxeHTGBWqmMCVz/szs+gjPMjDhIcE5z2IAEOysfbg9mzbA+mff1wnBO4+uFp&#10;jxZ/xvqhY4XTsgKUgsesMH8WVrgvGoxpwdUP8RTefWngqOCkVICHIWMqWDgqcB8dUXvu0x8Xur3C&#10;CT86AoYwn2pCJeGrb0GH96bKcP/x6+UXAAAA//8DAFBLAwQUAAYACAAAACEAbVTw7N8AAAAKAQAA&#10;DwAAAGRycy9kb3ducmV2LnhtbEyPQWvCQBCF74X+h2WE3upuapUYsxGRticpVAultzEZk2B2N2TX&#10;JP77jqd6e2/m8eabdD2aRvTU+dpZDdFUgSCbu6K2pYbvw/tzDMIHtAU2zpKGK3lYZ48PKSaFG+wX&#10;9ftQCi6xPkENVQhtIqXPKzLop64ly7uT6wwGtl0piw4HLjeNfFFqIQ3Wli9U2NK2ovy8vxgNHwMO&#10;m1n01u/Op+319zD//NlFpPXTZNysQAQaw38YbviMDhkzHd3FFl407F9nc46yWCxB3AIqVjw5soqX&#10;ILNU3r+Q/QEAAP//AwBQSwECLQAUAAYACAAAACEAtoM4kv4AAADhAQAAEwAAAAAAAAAAAAAAAAAA&#10;AAAAW0NvbnRlbnRfVHlwZXNdLnhtbFBLAQItABQABgAIAAAAIQA4/SH/1gAAAJQBAAALAAAAAAAA&#10;AAAAAAAAAC8BAABfcmVscy8ucmVsc1BLAQItABQABgAIAAAAIQBDK5bpOgQAAEQrAAAOAAAAAAAA&#10;AAAAAAAAAC4CAABkcnMvZTJvRG9jLnhtbFBLAQItABQABgAIAAAAIQBtVPDs3wAAAAoBAAAPAAAA&#10;AAAAAAAAAAAAAJQGAABkcnMvZG93bnJldi54bWxQSwUGAAAAAAQABADzAAAAoAcAAAAA&#10;" o:allowincell="f">
                <v:shape id="Freeform 8" o:spid="_x0000_s1027" style="position:absolute;left:1440;top:1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GtwwAAANwAAAAPAAAAZHJzL2Rvd25yZXYueG1sRE9La8JA&#10;EL4L/odlhN50owVbUlcpQsBSPcS29DrNTpNgdjbsrnn8e1co9DYf33M2u8E0oiPna8sKlosEBHFh&#10;dc2lgs+PbP4MwgdkjY1lUjCSh912Otlgqm3POXXnUIoYwj5FBVUIbSqlLyoy6Be2JY7cr3UGQ4Su&#10;lNphH8NNI1dJspYGa44NFba0r6i4nK9GweV95K/j91N/POXdm81d5n7GTKmH2fD6AiLQEP7Ff+6D&#10;jvMfl3B/Jl4gtzcAAAD//wMAUEsBAi0AFAAGAAgAAAAhANvh9svuAAAAhQEAABMAAAAAAAAAAAAA&#10;AAAAAAAAAFtDb250ZW50X1R5cGVzXS54bWxQSwECLQAUAAYACAAAACEAWvQsW78AAAAVAQAACwAA&#10;AAAAAAAAAAAAAAAfAQAAX3JlbHMvLnJlbHNQSwECLQAUAAYACAAAACEA0rHBrcMAAADcAAAADwAA&#10;AAAAAAAAAAAAAAAHAgAAZHJzL2Rvd25yZXYueG1sUEsFBgAAAAADAAMAtwAAAPcCAAAAAA==&#10;" path="m,l10,e" filled="f" strokecolor="#a1a1a1" strokeweight=".17603mm">
                  <v:path arrowok="t" o:connecttype="custom" o:connectlocs="0,0;10,0" o:connectangles="0,0"/>
                </v:shape>
                <v:shape id="Freeform 9" o:spid="_x0000_s1028" style="position:absolute;left:1440;top:1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1/awwAAANwAAAAPAAAAZHJzL2Rvd25yZXYueG1sRE9La8JA&#10;EL4L/odlhN50o4VWUlcRIWCpPcRaep1mxySYnQ27ax7/vlso9DYf33M2u8E0oiPna8sKlosEBHFh&#10;dc2lgstHNl+D8AFZY2OZFIzkYbedTjaYattzTt05lCKGsE9RQRVCm0rpi4oM+oVtiSN3tc5giNCV&#10;UjvsY7hp5CpJnqTBmmNDhS0dKipu57tRcHsb+fP09dyf3vPu1eYuc99jptTDbNi/gAg0hH/xn/uo&#10;4/zHFfw+Ey+Q2x8AAAD//wMAUEsBAi0AFAAGAAgAAAAhANvh9svuAAAAhQEAABMAAAAAAAAAAAAA&#10;AAAAAAAAAFtDb250ZW50X1R5cGVzXS54bWxQSwECLQAUAAYACAAAACEAWvQsW78AAAAVAQAACwAA&#10;AAAAAAAAAAAAAAAfAQAAX3JlbHMvLnJlbHNQSwECLQAUAAYACAAAACEAImNf2sMAAADcAAAADwAA&#10;AAAAAAAAAAAAAAAHAgAAZHJzL2Rvd25yZXYueG1sUEsFBgAAAAADAAMAtwAAAPcCAAAAAA==&#10;" path="m,l10,e" filled="f" strokecolor="#a1a1a1" strokeweight=".17603mm">
                  <v:path arrowok="t" o:connecttype="custom" o:connectlocs="0,0;10,0" o:connectangles="0,0"/>
                </v:shape>
                <v:shape id="Freeform 10" o:spid="_x0000_s1029" style="position:absolute;left:1450;top:184;width:9340;height:20;visibility:visible;mso-wrap-style:square;v-text-anchor:top" coordsize="9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3exQAAANwAAAAPAAAAZHJzL2Rvd25yZXYueG1sRI/NasMw&#10;EITvgbyD2EBvieyGhuBENiG00NJS2vzcF2tjiVgrYymJ+/ZVoZDbLjM73+y6GlwrrtQH61lBPstA&#10;ENdeW24UHPYv0yWIEJE1tp5JwQ8FqMrxaI2F9jf+pusuNiKFcChQgYmxK6QMtSGHYeY74qSdfO8w&#10;prVvpO7xlsJdKx+zbCEdWk4Egx1tDdXn3cUlbvb5lV/en0xt8zdjnj/sgY5WqYfJsFmBiDTEu/n/&#10;+lWn+vM5/D2TJpDlLwAAAP//AwBQSwECLQAUAAYACAAAACEA2+H2y+4AAACFAQAAEwAAAAAAAAAA&#10;AAAAAAAAAAAAW0NvbnRlbnRfVHlwZXNdLnhtbFBLAQItABQABgAIAAAAIQBa9CxbvwAAABUBAAAL&#10;AAAAAAAAAAAAAAAAAB8BAABfcmVscy8ucmVsc1BLAQItABQABgAIAAAAIQBizz3exQAAANwAAAAP&#10;AAAAAAAAAAAAAAAAAAcCAABkcnMvZG93bnJldi54bWxQSwUGAAAAAAMAAwC3AAAA+QIAAAAA&#10;" path="m,l9339,e" filled="f" strokecolor="#a1a1a1" strokeweight=".17603mm">
                  <v:path arrowok="t" o:connecttype="custom" o:connectlocs="0,0;9339,0" o:connectangles="0,0"/>
                </v:shape>
                <v:shape id="Freeform 11" o:spid="_x0000_s1030" style="position:absolute;left:10790;top:1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I1wwAAANwAAAAPAAAAZHJzL2Rvd25yZXYueG1sRE9La8JA&#10;EL4X/A/LFHqrm7ZiS3QVKQQq6iG2pddpdkyC2dmwu83j37uC0Nt8fM9ZrgfTiI6cry0reJomIIgL&#10;q2suFXx9Zo9vIHxA1thYJgUjeVivJndLTLXtOafuGEoRQ9inqKAKoU2l9EVFBv3UtsSRO1lnMETo&#10;Sqkd9jHcNPI5SebSYM2xocKW3isqzsc/o+C8G/l7//Pa7w95t7W5y9zvmCn1cD9sFiACDeFffHN/&#10;6Dj/ZQbXZ+IFcnUBAAD//wMAUEsBAi0AFAAGAAgAAAAhANvh9svuAAAAhQEAABMAAAAAAAAAAAAA&#10;AAAAAAAAAFtDb250ZW50X1R5cGVzXS54bWxQSwECLQAUAAYACAAAACEAWvQsW78AAAAVAQAACwAA&#10;AAAAAAAAAAAAAAAfAQAAX3JlbHMvLnJlbHNQSwECLQAUAAYACAAAACEAwsZiNcMAAADcAAAADwAA&#10;AAAAAAAAAAAAAAAHAgAAZHJzL2Rvd25yZXYueG1sUEsFBgAAAAADAAMAtwAAAPcCAAAAAA==&#10;" path="m,l10,e" filled="f" strokecolor="#a1a1a1" strokeweight=".17603mm">
                  <v:path arrowok="t" o:connecttype="custom" o:connectlocs="0,0;10,0" o:connectangles="0,0"/>
                </v:shape>
                <v:shape id="Freeform 12" o:spid="_x0000_s1031" style="position:absolute;left:10790;top:1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euwwAAANwAAAAPAAAAZHJzL2Rvd25yZXYueG1sRE9La8JA&#10;EL4X/A/LFHqrm7ZoS3QVKQQq6iG2pddpdkyC2dmwu83j37uC0Nt8fM9ZrgfTiI6cry0reJomIIgL&#10;q2suFXx9Zo9vIHxA1thYJgUjeVivJndLTLXtOafuGEoRQ9inqKAKoU2l9EVFBv3UtsSRO1lnMETo&#10;Sqkd9jHcNPI5SebSYM2xocKW3isqzsc/o+C8G/l7//Pa7w95t7W5y9zvmCn1cD9sFiACDeFffHN/&#10;6Dj/ZQbXZ+IFcnUBAAD//wMAUEsBAi0AFAAGAAgAAAAhANvh9svuAAAAhQEAABMAAAAAAAAAAAAA&#10;AAAAAAAAAFtDb250ZW50X1R5cGVzXS54bWxQSwECLQAUAAYACAAAACEAWvQsW78AAAAVAQAACwAA&#10;AAAAAAAAAAAAAAAfAQAAX3JlbHMvLnJlbHNQSwECLQAUAAYACAAAACEArYrHrsMAAADcAAAADwAA&#10;AAAAAAAAAAAAAAAHAgAAZHJzL2Rvd25yZXYueG1sUEsFBgAAAAADAAMAtwAAAPcCAAAAAA==&#10;" path="m,l10,e" filled="f" strokecolor="#a1a1a1" strokeweight=".17603mm">
                  <v:path arrowok="t" o:connecttype="custom" o:connectlocs="0,0;10,0" o:connectangles="0,0"/>
                </v:shape>
                <v:shape id="Freeform 13" o:spid="_x0000_s1032" style="position:absolute;left:1440;top:1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08zvgAAANwAAAAPAAAAZHJzL2Rvd25yZXYueG1sRE/LqsIw&#10;EN1f8B/CCO6uqQ9UqlFEEARXvnA7NGNbTCalibb+vREEd3M4z1msWmvEk2pfOlYw6CcgiDOnS84V&#10;nE/b/xkIH5A1Gsek4EUeVsvO3wJT7Ro+0PMYchFD2KeooAihSqX0WUEWfd9VxJG7udpiiLDOpa6x&#10;ieHWyGGSTKTFkmNDgRVtCsrux4dVIEd7bKvr9Dq2u8PLGH9pMN8q1eu26zmIQG34ib/unY7zRxP4&#10;PBMvkMs3AAAA//8DAFBLAQItABQABgAIAAAAIQDb4fbL7gAAAIUBAAATAAAAAAAAAAAAAAAAAAAA&#10;AABbQ29udGVudF9UeXBlc10ueG1sUEsBAi0AFAAGAAgAAAAhAFr0LFu/AAAAFQEAAAsAAAAAAAAA&#10;AAAAAAAAHwEAAF9yZWxzLy5yZWxzUEsBAi0AFAAGAAgAAAAhAIsbTzO+AAAA3AAAAA8AAAAAAAAA&#10;AAAAAAAABwIAAGRycy9kb3ducmV2LnhtbFBLBQYAAAAAAwADALcAAADyAgAAAAA=&#10;" path="m,l10,e" filled="f" strokecolor="#a1a1a1" strokeweight=".5pt">
                  <v:path arrowok="t" o:connecttype="custom" o:connectlocs="0,0;10,0" o:connectangles="0,0"/>
                </v:shape>
                <v:shape id="Freeform 14" o:spid="_x0000_s1033" style="position:absolute;left:1440;top:1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owQAAANwAAAAPAAAAZHJzL2Rvd25yZXYueG1sRE9Na8JA&#10;EL0L/odlCr3ppo3UEl1FCgGhp6SK1yE7TYK7syG7TeK/7wqCt3m8z9nuJ2vEQL1vHSt4WyYgiCun&#10;W64VnH7yxScIH5A1Gsek4EYe9rv5bIuZdiMXNJShFjGEfYYKmhC6TEpfNWTRL11HHLlf11sMEfa1&#10;1D2OMdwa+Z4kH9Jiy7GhwY6+Gqqu5Z9VINNvnLrL+rKyx+JmjD+PWOdKvb5Mhw2IQFN4ih/uo47z&#10;0zXcn4kXyN0/AAAA//8DAFBLAQItABQABgAIAAAAIQDb4fbL7gAAAIUBAAATAAAAAAAAAAAAAAAA&#10;AAAAAABbQ29udGVudF9UeXBlc10ueG1sUEsBAi0AFAAGAAgAAAAhAFr0LFu/AAAAFQEAAAsAAAAA&#10;AAAAAAAAAAAAHwEAAF9yZWxzLy5yZWxzUEsBAi0AFAAGAAgAAAAhAORX6qjBAAAA3AAAAA8AAAAA&#10;AAAAAAAAAAAABwIAAGRycy9kb3ducmV2LnhtbFBLBQYAAAAAAwADALcAAAD1AgAAAAA=&#10;" path="m,l10,e" filled="f" strokecolor="#a1a1a1" strokeweight=".5pt">
                  <v:path arrowok="t" o:connecttype="custom" o:connectlocs="0,0;10,0" o:connectangles="0,0"/>
                </v:shape>
                <v:shape id="Freeform 15" o:spid="_x0000_s1034" style="position:absolute;left:1450;top:174;width:9340;height:20;visibility:visible;mso-wrap-style:square;v-text-anchor:top" coordsize="9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MNxgAAANwAAAAPAAAAZHJzL2Rvd25yZXYueG1sRI9Ba8Mw&#10;DIXvhf4Ho8FurbMOSsnqljEoBDYG63rpTY21OFssB9trk/766VDYTeI9vfdpvR18p84UUxvYwMO8&#10;AEVcB9tyY+DwuZutQKWMbLELTAZGSrDdTCdrLG248Aed97lREsKpRAMu577UOtWOPKZ56IlF+wrR&#10;Y5Y1NtpGvEi47/SiKJbaY8vS4LCnF0f1z/7XG7jaRZfi96q+urf346mvqnF8Dcbc3w3PT6AyDfnf&#10;fLuurOA/Cq08IxPozR8AAAD//wMAUEsBAi0AFAAGAAgAAAAhANvh9svuAAAAhQEAABMAAAAAAAAA&#10;AAAAAAAAAAAAAFtDb250ZW50X1R5cGVzXS54bWxQSwECLQAUAAYACAAAACEAWvQsW78AAAAVAQAA&#10;CwAAAAAAAAAAAAAAAAAfAQAAX3JlbHMvLnJlbHNQSwECLQAUAAYACAAAACEAwqkDDcYAAADcAAAA&#10;DwAAAAAAAAAAAAAAAAAHAgAAZHJzL2Rvd25yZXYueG1sUEsFBgAAAAADAAMAtwAAAPoCAAAAAA==&#10;" path="m,l9339,e" filled="f" strokecolor="#a1a1a1" strokeweight=".5pt">
                  <v:path arrowok="t" o:connecttype="custom" o:connectlocs="0,0;9339,0" o:connectangles="0,0"/>
                </v:shape>
                <v:shape id="Freeform 16" o:spid="_x0000_s1035" style="position:absolute;left:10790;top:1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tBvwAAANwAAAAPAAAAZHJzL2Rvd25yZXYueG1sRE/LqsIw&#10;EN0L/kMYwZ2mPvBRjSIXBMGV3ituh2Zsi8mkNLm2/r0RBHdzOM9Zb1trxINqXzpWMBomIIgzp0vO&#10;Ffz97gcLED4gazSOScGTPGw33c4aU+0aPtHjHHIRQ9inqKAIoUql9FlBFv3QVcSRu7naYoiwzqWu&#10;sYnh1shxksykxZJjQ4EV/RSU3c//VoGcHLGtrvPr1B5OT2P8pcF8r1S/1+5WIAK14Sv+uA86zp8s&#10;4f1MvEBuXgAAAP//AwBQSwECLQAUAAYACAAAACEA2+H2y+4AAACFAQAAEwAAAAAAAAAAAAAAAAAA&#10;AAAAW0NvbnRlbnRfVHlwZXNdLnhtbFBLAQItABQABgAIAAAAIQBa9CxbvwAAABUBAAALAAAAAAAA&#10;AAAAAAAAAB8BAABfcmVscy8ucmVsc1BLAQItABQABgAIAAAAIQD6hNtBvwAAANwAAAAPAAAAAAAA&#10;AAAAAAAAAAcCAABkcnMvZG93bnJldi54bWxQSwUGAAAAAAMAAwC3AAAA8wIAAAAA&#10;" path="m,l10,e" filled="f" strokecolor="#a1a1a1" strokeweight=".5pt">
                  <v:path arrowok="t" o:connecttype="custom" o:connectlocs="0,0;10,0" o:connectangles="0,0"/>
                </v:shape>
                <v:shape id="Freeform 17" o:spid="_x0000_s1036" style="position:absolute;left:10790;top:1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GhwwAAANwAAAAPAAAAZHJzL2Rvd25yZXYueG1sRI9Ba8Mw&#10;DIXvg/4Ho0Jvq7M1dCOrW0qhENgp6UavItaSMFsOsdek/346DHaTeE/vfdodZu/UjcbYBzbwtM5A&#10;ETfB9twa+LicH19BxYRs0QUmA3eKcNgvHnZY2DBxRbc6tUpCOBZooEtpKLSOTUce4zoMxKJ9hdFj&#10;knVstR1xknDv9HOWbbXHnqWhw4FOHTXf9Y83oDfvOA/Xl2vuy+ruXPycsD0bs1rOxzdQieb0b/67&#10;Lq3g54Ivz8gEev8LAAD//wMAUEsBAi0AFAAGAAgAAAAhANvh9svuAAAAhQEAABMAAAAAAAAAAAAA&#10;AAAAAAAAAFtDb250ZW50X1R5cGVzXS54bWxQSwECLQAUAAYACAAAACEAWvQsW78AAAAVAQAACwAA&#10;AAAAAAAAAAAAAAAfAQAAX3JlbHMvLnJlbHNQSwECLQAUAAYACAAAACEAM7gBocMAAADcAAAADwAA&#10;AAAAAAAAAAAAAAAHAgAAZHJzL2Rvd25yZXYueG1sUEsFBgAAAAADAAMAtwAAAPcCAAAAAA==&#10;" path="m,l10,e" filled="f" strokecolor="#a1a1a1" strokeweight=".5pt">
                  <v:path arrowok="t" o:connecttype="custom" o:connectlocs="0,0;10,0" o:connectangles="0,0"/>
                </v:shape>
                <w10:wrap type="topAndBottom" anchorx="page"/>
              </v:group>
            </w:pict>
          </mc:Fallback>
        </mc:AlternateContent>
      </w:r>
    </w:p>
    <w:p w14:paraId="067A07AA" w14:textId="77777777" w:rsidR="009A1247" w:rsidRDefault="009A1247">
      <w:pPr>
        <w:pStyle w:val="BodyText"/>
        <w:kinsoku w:val="0"/>
        <w:overflowPunct w:val="0"/>
        <w:spacing w:before="9"/>
        <w:rPr>
          <w:b/>
          <w:bCs/>
          <w:sz w:val="25"/>
          <w:szCs w:val="25"/>
        </w:rPr>
      </w:pPr>
    </w:p>
    <w:p w14:paraId="0B62A787" w14:textId="2C5A0333" w:rsidR="00F766A7" w:rsidRDefault="00D53A24" w:rsidP="00302EDA">
      <w:pPr>
        <w:pStyle w:val="Heading1"/>
        <w:tabs>
          <w:tab w:val="left" w:pos="9529"/>
        </w:tabs>
        <w:kinsoku w:val="0"/>
        <w:overflowPunct w:val="0"/>
        <w:spacing w:before="0"/>
        <w:ind w:left="110"/>
      </w:pPr>
      <w:bookmarkStart w:id="4" w:name="Description_of_the_Accountability_Pause"/>
      <w:bookmarkStart w:id="5" w:name="bookmark2"/>
      <w:bookmarkEnd w:id="4"/>
      <w:bookmarkEnd w:id="5"/>
      <w:r>
        <w:rPr>
          <w:noProof/>
        </w:rPr>
        <mc:AlternateContent>
          <mc:Choice Requires="wps">
            <w:drawing>
              <wp:anchor distT="0" distB="0" distL="114300" distR="114300" simplePos="0" relativeHeight="251673600" behindDoc="1" locked="0" layoutInCell="1" allowOverlap="1" wp14:anchorId="53FFCEDC" wp14:editId="46119A52">
                <wp:simplePos x="0" y="0"/>
                <wp:positionH relativeFrom="margin">
                  <wp:align>center</wp:align>
                </wp:positionH>
                <wp:positionV relativeFrom="paragraph">
                  <wp:posOffset>755650</wp:posOffset>
                </wp:positionV>
                <wp:extent cx="7058025" cy="4105275"/>
                <wp:effectExtent l="0" t="0" r="0" b="0"/>
                <wp:wrapTight wrapText="bothSides">
                  <wp:wrapPolygon edited="0">
                    <wp:start x="0" y="0"/>
                    <wp:lineTo x="0" y="21550"/>
                    <wp:lineTo x="21571" y="21550"/>
                    <wp:lineTo x="21571" y="0"/>
                    <wp:lineTo x="0" y="0"/>
                  </wp:wrapPolygon>
                </wp:wrapTight>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4105275"/>
                        </a:xfrm>
                        <a:prstGeom prst="rect">
                          <a:avLst/>
                        </a:prstGeom>
                        <a:solidFill>
                          <a:schemeClr val="accent1">
                            <a:lumMod val="20000"/>
                            <a:lumOff val="80000"/>
                          </a:schemeClr>
                        </a:solidFill>
                        <a:ln>
                          <a:noFill/>
                        </a:ln>
                      </wps:spPr>
                      <wps:txbx>
                        <w:txbxContent>
                          <w:p w14:paraId="7326D4D9" w14:textId="30E84A7B" w:rsidR="00F766A7" w:rsidRPr="000E7592" w:rsidRDefault="00F766A7" w:rsidP="000E7592">
                            <w:pPr>
                              <w:pStyle w:val="BodyText"/>
                              <w:kinsoku w:val="0"/>
                              <w:overflowPunct w:val="0"/>
                              <w:ind w:left="90" w:right="55"/>
                              <w:rPr>
                                <w:color w:val="000000"/>
                                <w:sz w:val="20"/>
                                <w:szCs w:val="20"/>
                              </w:rPr>
                            </w:pPr>
                            <w:r w:rsidRPr="000E7592">
                              <w:rPr>
                                <w:color w:val="303030"/>
                                <w:sz w:val="20"/>
                                <w:szCs w:val="20"/>
                              </w:rPr>
                              <w:t xml:space="preserve">During the </w:t>
                            </w:r>
                            <w:r w:rsidR="00FC741A" w:rsidRPr="000E7592">
                              <w:rPr>
                                <w:color w:val="303030"/>
                                <w:sz w:val="20"/>
                                <w:szCs w:val="20"/>
                              </w:rPr>
                              <w:t xml:space="preserve">pandemic over the </w:t>
                            </w:r>
                            <w:r w:rsidRPr="000E7592">
                              <w:rPr>
                                <w:color w:val="303030"/>
                                <w:sz w:val="20"/>
                                <w:szCs w:val="20"/>
                              </w:rPr>
                              <w:t>past</w:t>
                            </w:r>
                            <w:r w:rsidRPr="000E7592">
                              <w:rPr>
                                <w:color w:val="000000"/>
                                <w:sz w:val="20"/>
                                <w:szCs w:val="20"/>
                              </w:rPr>
                              <w:t xml:space="preserve"> two years</w:t>
                            </w:r>
                            <w:r w:rsidR="00FC741A" w:rsidRPr="000E7592">
                              <w:rPr>
                                <w:color w:val="000000"/>
                                <w:sz w:val="20"/>
                                <w:szCs w:val="20"/>
                              </w:rPr>
                              <w:t>,</w:t>
                            </w:r>
                            <w:r w:rsidRPr="000E7592">
                              <w:rPr>
                                <w:color w:val="000000"/>
                                <w:sz w:val="20"/>
                                <w:szCs w:val="20"/>
                              </w:rPr>
                              <w:t xml:space="preserve"> </w:t>
                            </w:r>
                            <w:r w:rsidR="00FC741A" w:rsidRPr="000E7592">
                              <w:rPr>
                                <w:color w:val="000000"/>
                                <w:sz w:val="20"/>
                                <w:szCs w:val="20"/>
                              </w:rPr>
                              <w:t xml:space="preserve">portions of </w:t>
                            </w:r>
                            <w:r w:rsidRPr="000E7592">
                              <w:rPr>
                                <w:color w:val="000000"/>
                                <w:sz w:val="20"/>
                                <w:szCs w:val="20"/>
                              </w:rPr>
                              <w:t xml:space="preserve">the </w:t>
                            </w:r>
                            <w:r w:rsidR="00FC741A" w:rsidRPr="000E7592">
                              <w:rPr>
                                <w:color w:val="000000"/>
                                <w:sz w:val="20"/>
                                <w:szCs w:val="20"/>
                              </w:rPr>
                              <w:t xml:space="preserve">state’s accountability system were </w:t>
                            </w:r>
                            <w:r w:rsidRPr="000E7592">
                              <w:rPr>
                                <w:color w:val="000000"/>
                                <w:sz w:val="20"/>
                                <w:szCs w:val="20"/>
                              </w:rPr>
                              <w:t xml:space="preserve">on hold. For 2022-23, the system will </w:t>
                            </w:r>
                            <w:r w:rsidR="00FC741A" w:rsidRPr="000E7592">
                              <w:rPr>
                                <w:color w:val="000000"/>
                                <w:sz w:val="20"/>
                                <w:szCs w:val="20"/>
                              </w:rPr>
                              <w:t xml:space="preserve">transition </w:t>
                            </w:r>
                            <w:r w:rsidR="006C459A" w:rsidRPr="000E7592">
                              <w:rPr>
                                <w:color w:val="000000"/>
                                <w:sz w:val="20"/>
                                <w:szCs w:val="20"/>
                              </w:rPr>
                              <w:t xml:space="preserve">back to previous activities </w:t>
                            </w:r>
                            <w:r w:rsidRPr="000E7592">
                              <w:rPr>
                                <w:color w:val="000000"/>
                                <w:sz w:val="20"/>
                                <w:szCs w:val="20"/>
                              </w:rPr>
                              <w:t xml:space="preserve">with the differences noted below.  </w:t>
                            </w:r>
                          </w:p>
                          <w:p w14:paraId="33C07781" w14:textId="696B19E6" w:rsidR="00F766A7" w:rsidRPr="000E7592" w:rsidRDefault="00F766A7" w:rsidP="000E7592">
                            <w:pPr>
                              <w:pStyle w:val="ListParagraph"/>
                              <w:numPr>
                                <w:ilvl w:val="0"/>
                                <w:numId w:val="18"/>
                              </w:numPr>
                              <w:tabs>
                                <w:tab w:val="left" w:pos="720"/>
                              </w:tabs>
                              <w:kinsoku w:val="0"/>
                              <w:overflowPunct w:val="0"/>
                              <w:spacing w:before="129" w:line="242" w:lineRule="auto"/>
                              <w:ind w:left="720" w:right="573"/>
                              <w:rPr>
                                <w:color w:val="303030"/>
                                <w:sz w:val="20"/>
                                <w:szCs w:val="20"/>
                              </w:rPr>
                            </w:pPr>
                            <w:r w:rsidRPr="000E7592">
                              <w:rPr>
                                <w:color w:val="303030"/>
                                <w:sz w:val="20"/>
                                <w:szCs w:val="20"/>
                              </w:rPr>
                              <w:t>Districts and schools (including alternative education campuses) will receive a 2022 performance framework.  Preliminary and final reports will be made available</w:t>
                            </w:r>
                            <w:r w:rsidR="006C459A" w:rsidRPr="000E7592">
                              <w:rPr>
                                <w:color w:val="303030"/>
                                <w:sz w:val="20"/>
                                <w:szCs w:val="20"/>
                              </w:rPr>
                              <w:t xml:space="preserve"> publicly</w:t>
                            </w:r>
                            <w:r w:rsidRPr="000E7592">
                              <w:rPr>
                                <w:color w:val="303030"/>
                                <w:sz w:val="20"/>
                                <w:szCs w:val="20"/>
                              </w:rPr>
                              <w:t xml:space="preserve">. </w:t>
                            </w:r>
                            <w:r w:rsidR="006C4668" w:rsidRPr="000E7592">
                              <w:rPr>
                                <w:color w:val="303030"/>
                                <w:sz w:val="20"/>
                                <w:szCs w:val="20"/>
                              </w:rPr>
                              <w:t xml:space="preserve">  The 2022 frameworks will be referred to as School and District Transitional Frameworks.  They will include a cover page that provides context about the two-year pause and the impact on the calculation of the frameworks.</w:t>
                            </w:r>
                          </w:p>
                          <w:p w14:paraId="3B88DF65" w14:textId="6EAC0EC3" w:rsidR="00F766A7" w:rsidRPr="000E7592" w:rsidRDefault="006C459A"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F</w:t>
                            </w:r>
                            <w:r w:rsidR="00F766A7" w:rsidRPr="000E7592">
                              <w:rPr>
                                <w:color w:val="000000"/>
                                <w:sz w:val="20"/>
                                <w:szCs w:val="20"/>
                              </w:rPr>
                              <w:t>ramework</w:t>
                            </w:r>
                            <w:r w:rsidRPr="000E7592">
                              <w:rPr>
                                <w:color w:val="000000"/>
                                <w:sz w:val="20"/>
                                <w:szCs w:val="20"/>
                              </w:rPr>
                              <w:t>s</w:t>
                            </w:r>
                            <w:r w:rsidR="00F766A7" w:rsidRPr="000E7592">
                              <w:rPr>
                                <w:color w:val="000000"/>
                                <w:sz w:val="20"/>
                                <w:szCs w:val="20"/>
                              </w:rPr>
                              <w:t xml:space="preserve"> </w:t>
                            </w:r>
                            <w:r w:rsidR="00BD5CFC" w:rsidRPr="000E7592">
                              <w:rPr>
                                <w:color w:val="000000"/>
                                <w:sz w:val="20"/>
                                <w:szCs w:val="20"/>
                              </w:rPr>
                              <w:t xml:space="preserve">will </w:t>
                            </w:r>
                            <w:r w:rsidRPr="000E7592">
                              <w:rPr>
                                <w:color w:val="000000"/>
                                <w:sz w:val="20"/>
                                <w:szCs w:val="20"/>
                              </w:rPr>
                              <w:t>use</w:t>
                            </w:r>
                            <w:r w:rsidR="00F766A7" w:rsidRPr="000E7592">
                              <w:rPr>
                                <w:color w:val="000000"/>
                                <w:sz w:val="20"/>
                                <w:szCs w:val="20"/>
                              </w:rPr>
                              <w:t xml:space="preserve"> 2019 statewide performance indicator targets.</w:t>
                            </w:r>
                          </w:p>
                          <w:p w14:paraId="0CEF0B39" w14:textId="24B7AFE8" w:rsidR="00F766A7" w:rsidRPr="000E7592" w:rsidRDefault="006C459A"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A</w:t>
                            </w:r>
                            <w:r w:rsidR="00F766A7" w:rsidRPr="000E7592">
                              <w:rPr>
                                <w:color w:val="000000"/>
                                <w:sz w:val="20"/>
                                <w:szCs w:val="20"/>
                              </w:rPr>
                              <w:t xml:space="preserve"> growth participation rate </w:t>
                            </w:r>
                            <w:r w:rsidRPr="000E7592">
                              <w:rPr>
                                <w:color w:val="000000"/>
                                <w:sz w:val="20"/>
                                <w:szCs w:val="20"/>
                              </w:rPr>
                              <w:t xml:space="preserve">has been added </w:t>
                            </w:r>
                            <w:r w:rsidR="00F766A7" w:rsidRPr="000E7592">
                              <w:rPr>
                                <w:color w:val="000000"/>
                                <w:sz w:val="20"/>
                                <w:szCs w:val="20"/>
                              </w:rPr>
                              <w:t>to framework reports</w:t>
                            </w:r>
                            <w:r w:rsidRPr="000E7592">
                              <w:rPr>
                                <w:color w:val="000000"/>
                                <w:sz w:val="20"/>
                                <w:szCs w:val="20"/>
                              </w:rPr>
                              <w:t xml:space="preserve"> for informational purposes</w:t>
                            </w:r>
                            <w:r w:rsidR="00F766A7" w:rsidRPr="000E7592">
                              <w:rPr>
                                <w:color w:val="000000"/>
                                <w:sz w:val="20"/>
                                <w:szCs w:val="20"/>
                              </w:rPr>
                              <w:t>.</w:t>
                            </w:r>
                          </w:p>
                          <w:p w14:paraId="498E41E7" w14:textId="1BF72E55" w:rsidR="00F766A7" w:rsidRPr="000E7592" w:rsidRDefault="00F766A7"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 xml:space="preserve">Accreditation and plan type ratings will be assigned, but clock status </w:t>
                            </w:r>
                            <w:r w:rsidR="006C459A" w:rsidRPr="000E7592">
                              <w:rPr>
                                <w:color w:val="000000"/>
                                <w:sz w:val="20"/>
                                <w:szCs w:val="20"/>
                              </w:rPr>
                              <w:t xml:space="preserve">(i.e., years on clock) </w:t>
                            </w:r>
                            <w:r w:rsidRPr="000E7592">
                              <w:rPr>
                                <w:color w:val="000000"/>
                                <w:sz w:val="20"/>
                                <w:szCs w:val="20"/>
                              </w:rPr>
                              <w:t>will not automatically advance (on or off).</w:t>
                            </w:r>
                          </w:p>
                          <w:p w14:paraId="249E255D" w14:textId="54EAF25C" w:rsidR="006C459A" w:rsidRPr="000E7592" w:rsidRDefault="006C459A"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sz w:val="20"/>
                                <w:szCs w:val="20"/>
                              </w:rPr>
                              <w:t xml:space="preserve">A </w:t>
                            </w:r>
                            <w:r w:rsidRPr="000E7592">
                              <w:rPr>
                                <w:spacing w:val="-3"/>
                                <w:sz w:val="20"/>
                                <w:szCs w:val="20"/>
                              </w:rPr>
                              <w:t xml:space="preserve">request </w:t>
                            </w:r>
                            <w:r w:rsidRPr="000E7592">
                              <w:rPr>
                                <w:sz w:val="20"/>
                                <w:szCs w:val="20"/>
                              </w:rPr>
                              <w:t xml:space="preserve">to reconsider process will be available for </w:t>
                            </w:r>
                            <w:r w:rsidR="00BD5CFC" w:rsidRPr="000E7592">
                              <w:rPr>
                                <w:sz w:val="20"/>
                                <w:szCs w:val="20"/>
                              </w:rPr>
                              <w:t xml:space="preserve">all </w:t>
                            </w:r>
                            <w:r w:rsidRPr="000E7592">
                              <w:rPr>
                                <w:sz w:val="20"/>
                                <w:szCs w:val="20"/>
                              </w:rPr>
                              <w:t xml:space="preserve">schools and districts with an eligibility requirement of 90% total participation on state assessments. </w:t>
                            </w:r>
                          </w:p>
                          <w:p w14:paraId="71831D99" w14:textId="338224A2" w:rsidR="00F766A7" w:rsidRPr="000E7592" w:rsidRDefault="00F766A7"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Change in clock status may be approved through request to reconsider process for eligible schools</w:t>
                            </w:r>
                            <w:r w:rsidR="00BD5CFC" w:rsidRPr="000E7592">
                              <w:rPr>
                                <w:color w:val="000000"/>
                                <w:sz w:val="20"/>
                                <w:szCs w:val="20"/>
                              </w:rPr>
                              <w:t xml:space="preserve"> (i.e., move to “On Watch” or fully exit clock if meets request to reconsider conditions)</w:t>
                            </w:r>
                            <w:r w:rsidRPr="000E7592">
                              <w:rPr>
                                <w:color w:val="000000"/>
                                <w:sz w:val="20"/>
                                <w:szCs w:val="20"/>
                              </w:rPr>
                              <w:t>.</w:t>
                            </w:r>
                          </w:p>
                          <w:p w14:paraId="4E1358E3" w14:textId="4D8519FE" w:rsidR="00F766A7" w:rsidRPr="000E7592" w:rsidRDefault="00F766A7"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 xml:space="preserve">State Board </w:t>
                            </w:r>
                            <w:r w:rsidR="006C459A" w:rsidRPr="000E7592">
                              <w:rPr>
                                <w:color w:val="000000"/>
                                <w:sz w:val="20"/>
                                <w:szCs w:val="20"/>
                              </w:rPr>
                              <w:t>of Education may</w:t>
                            </w:r>
                            <w:r w:rsidRPr="000E7592">
                              <w:rPr>
                                <w:color w:val="000000"/>
                                <w:sz w:val="20"/>
                                <w:szCs w:val="20"/>
                              </w:rPr>
                              <w:t xml:space="preserve"> take into consideration the 2022-2023 plan type for schools and districts with directed action.</w:t>
                            </w:r>
                            <w:r w:rsidR="006C459A" w:rsidRPr="000E7592">
                              <w:rPr>
                                <w:color w:val="000000"/>
                                <w:sz w:val="20"/>
                                <w:szCs w:val="20"/>
                              </w:rPr>
                              <w:t xml:space="preserve">  This clarification only applies to schools and districts with current state board directed action.</w:t>
                            </w:r>
                          </w:p>
                          <w:p w14:paraId="5745E24B" w14:textId="1836FDF6" w:rsidR="00F766A7" w:rsidRPr="000E7592" w:rsidRDefault="00F766A7"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E</w:t>
                            </w:r>
                            <w:r w:rsidR="00144BE1" w:rsidRPr="000E7592">
                              <w:rPr>
                                <w:color w:val="000000"/>
                                <w:sz w:val="20"/>
                                <w:szCs w:val="20"/>
                              </w:rPr>
                              <w:t>ligibility for</w:t>
                            </w:r>
                            <w:r w:rsidRPr="000E7592">
                              <w:rPr>
                                <w:color w:val="000000"/>
                                <w:sz w:val="20"/>
                                <w:szCs w:val="20"/>
                              </w:rPr>
                              <w:t xml:space="preserve"> the School Transformation grant (currently embedded with EASI grant) </w:t>
                            </w:r>
                            <w:r w:rsidR="006C459A" w:rsidRPr="000E7592">
                              <w:rPr>
                                <w:color w:val="000000"/>
                                <w:sz w:val="20"/>
                                <w:szCs w:val="20"/>
                              </w:rPr>
                              <w:t xml:space="preserve">has been expanded </w:t>
                            </w:r>
                            <w:r w:rsidRPr="000E7592">
                              <w:rPr>
                                <w:color w:val="000000"/>
                                <w:sz w:val="20"/>
                                <w:szCs w:val="20"/>
                              </w:rPr>
                              <w:t>to districts with Improvement plan type.</w:t>
                            </w:r>
                          </w:p>
                          <w:p w14:paraId="2F072B51" w14:textId="36DD1E96" w:rsidR="00D57E9E" w:rsidRPr="000E7592" w:rsidRDefault="00144BE1" w:rsidP="000E7592">
                            <w:pPr>
                              <w:pStyle w:val="ListParagraph"/>
                              <w:numPr>
                                <w:ilvl w:val="0"/>
                                <w:numId w:val="16"/>
                              </w:numPr>
                              <w:tabs>
                                <w:tab w:val="left" w:pos="720"/>
                              </w:tabs>
                              <w:kinsoku w:val="0"/>
                              <w:overflowPunct w:val="0"/>
                              <w:spacing w:line="242" w:lineRule="auto"/>
                              <w:ind w:left="720" w:right="118"/>
                              <w:rPr>
                                <w:color w:val="303030"/>
                                <w:sz w:val="20"/>
                                <w:szCs w:val="20"/>
                              </w:rPr>
                            </w:pPr>
                            <w:r w:rsidRPr="000E7592">
                              <w:rPr>
                                <w:color w:val="303030"/>
                                <w:sz w:val="20"/>
                                <w:szCs w:val="20"/>
                              </w:rPr>
                              <w:t>I</w:t>
                            </w:r>
                            <w:r w:rsidR="00F766A7" w:rsidRPr="000E7592">
                              <w:rPr>
                                <w:color w:val="303030"/>
                                <w:sz w:val="20"/>
                                <w:szCs w:val="20"/>
                              </w:rPr>
                              <w:t xml:space="preserve">mprovement plans </w:t>
                            </w:r>
                            <w:r w:rsidR="002A501F" w:rsidRPr="000E7592">
                              <w:rPr>
                                <w:color w:val="303030"/>
                                <w:sz w:val="20"/>
                                <w:szCs w:val="20"/>
                              </w:rPr>
                              <w:t xml:space="preserve">are due </w:t>
                            </w:r>
                            <w:r w:rsidR="00F766A7" w:rsidRPr="000E7592">
                              <w:rPr>
                                <w:color w:val="303030"/>
                                <w:sz w:val="20"/>
                                <w:szCs w:val="20"/>
                              </w:rPr>
                              <w:t>to CDE by Oct.1</w:t>
                            </w:r>
                            <w:r w:rsidRPr="000E7592">
                              <w:rPr>
                                <w:color w:val="303030"/>
                                <w:sz w:val="20"/>
                                <w:szCs w:val="20"/>
                              </w:rPr>
                              <w:t>7</w:t>
                            </w:r>
                            <w:r w:rsidR="00F766A7" w:rsidRPr="000E7592">
                              <w:rPr>
                                <w:color w:val="303030"/>
                                <w:sz w:val="20"/>
                                <w:szCs w:val="20"/>
                              </w:rPr>
                              <w:t>,</w:t>
                            </w:r>
                            <w:r w:rsidR="00F766A7" w:rsidRPr="000E7592">
                              <w:rPr>
                                <w:color w:val="303030"/>
                                <w:spacing w:val="-3"/>
                                <w:sz w:val="20"/>
                                <w:szCs w:val="20"/>
                              </w:rPr>
                              <w:t xml:space="preserve"> </w:t>
                            </w:r>
                            <w:r w:rsidR="00F766A7" w:rsidRPr="000E7592">
                              <w:rPr>
                                <w:color w:val="303030"/>
                                <w:sz w:val="20"/>
                                <w:szCs w:val="20"/>
                              </w:rPr>
                              <w:t>202</w:t>
                            </w:r>
                            <w:r w:rsidRPr="000E7592">
                              <w:rPr>
                                <w:color w:val="303030"/>
                                <w:sz w:val="20"/>
                                <w:szCs w:val="20"/>
                              </w:rPr>
                              <w:t>2</w:t>
                            </w:r>
                            <w:r w:rsidR="00F766A7" w:rsidRPr="000E7592">
                              <w:rPr>
                                <w:color w:val="303030"/>
                                <w:spacing w:val="-3"/>
                                <w:sz w:val="20"/>
                                <w:szCs w:val="20"/>
                              </w:rPr>
                              <w:t xml:space="preserve"> </w:t>
                            </w:r>
                            <w:r w:rsidR="00F766A7" w:rsidRPr="000E7592">
                              <w:rPr>
                                <w:color w:val="303030"/>
                                <w:sz w:val="20"/>
                                <w:szCs w:val="20"/>
                              </w:rPr>
                              <w:t>for</w:t>
                            </w:r>
                            <w:r w:rsidR="00F766A7" w:rsidRPr="000E7592">
                              <w:rPr>
                                <w:color w:val="303030"/>
                                <w:spacing w:val="-4"/>
                                <w:sz w:val="20"/>
                                <w:szCs w:val="20"/>
                              </w:rPr>
                              <w:t xml:space="preserve"> </w:t>
                            </w:r>
                            <w:r w:rsidR="00BD5CFC" w:rsidRPr="000E7592">
                              <w:rPr>
                                <w:color w:val="303030"/>
                                <w:spacing w:val="-4"/>
                                <w:sz w:val="20"/>
                                <w:szCs w:val="20"/>
                              </w:rPr>
                              <w:t xml:space="preserve">review (if applicable) and </w:t>
                            </w:r>
                            <w:r w:rsidR="00F766A7" w:rsidRPr="000E7592">
                              <w:rPr>
                                <w:color w:val="303030"/>
                                <w:sz w:val="20"/>
                                <w:szCs w:val="20"/>
                              </w:rPr>
                              <w:t>public</w:t>
                            </w:r>
                            <w:r w:rsidR="00F766A7" w:rsidRPr="000E7592">
                              <w:rPr>
                                <w:color w:val="303030"/>
                                <w:spacing w:val="-1"/>
                                <w:sz w:val="20"/>
                                <w:szCs w:val="20"/>
                              </w:rPr>
                              <w:t xml:space="preserve"> </w:t>
                            </w:r>
                            <w:r w:rsidR="00F766A7" w:rsidRPr="000E7592">
                              <w:rPr>
                                <w:color w:val="303030"/>
                                <w:sz w:val="20"/>
                                <w:szCs w:val="20"/>
                              </w:rPr>
                              <w:t>posting</w:t>
                            </w:r>
                            <w:r w:rsidR="00F766A7" w:rsidRPr="000E7592">
                              <w:rPr>
                                <w:color w:val="303030"/>
                                <w:spacing w:val="-1"/>
                                <w:sz w:val="20"/>
                                <w:szCs w:val="20"/>
                              </w:rPr>
                              <w:t xml:space="preserve"> </w:t>
                            </w:r>
                            <w:r w:rsidR="00F766A7" w:rsidRPr="000E7592">
                              <w:rPr>
                                <w:color w:val="303030"/>
                                <w:sz w:val="20"/>
                                <w:szCs w:val="20"/>
                              </w:rPr>
                              <w:t>unless</w:t>
                            </w:r>
                            <w:r w:rsidR="00F766A7" w:rsidRPr="000E7592">
                              <w:rPr>
                                <w:color w:val="303030"/>
                                <w:spacing w:val="-3"/>
                                <w:sz w:val="20"/>
                                <w:szCs w:val="20"/>
                              </w:rPr>
                              <w:t xml:space="preserve"> </w:t>
                            </w:r>
                            <w:r w:rsidR="00F766A7" w:rsidRPr="000E7592">
                              <w:rPr>
                                <w:color w:val="303030"/>
                                <w:sz w:val="20"/>
                                <w:szCs w:val="20"/>
                              </w:rPr>
                              <w:t>eligible</w:t>
                            </w:r>
                            <w:r w:rsidR="00F766A7" w:rsidRPr="000E7592">
                              <w:rPr>
                                <w:color w:val="303030"/>
                                <w:spacing w:val="-5"/>
                                <w:sz w:val="20"/>
                                <w:szCs w:val="20"/>
                              </w:rPr>
                              <w:t xml:space="preserve"> </w:t>
                            </w:r>
                            <w:r w:rsidR="00F766A7" w:rsidRPr="000E7592">
                              <w:rPr>
                                <w:color w:val="303030"/>
                                <w:sz w:val="20"/>
                                <w:szCs w:val="20"/>
                              </w:rPr>
                              <w:t>for</w:t>
                            </w:r>
                            <w:r w:rsidR="00F766A7" w:rsidRPr="000E7592">
                              <w:rPr>
                                <w:color w:val="303030"/>
                                <w:spacing w:val="-4"/>
                                <w:sz w:val="20"/>
                                <w:szCs w:val="20"/>
                              </w:rPr>
                              <w:t xml:space="preserve"> </w:t>
                            </w:r>
                            <w:r w:rsidR="00F766A7" w:rsidRPr="000E7592">
                              <w:rPr>
                                <w:color w:val="303030"/>
                                <w:sz w:val="20"/>
                                <w:szCs w:val="20"/>
                              </w:rPr>
                              <w:t>biennial flexibility.</w:t>
                            </w:r>
                            <w:r w:rsidR="002A501F" w:rsidRPr="000E7592">
                              <w:rPr>
                                <w:color w:val="303030"/>
                                <w:sz w:val="20"/>
                                <w:szCs w:val="20"/>
                              </w:rPr>
                              <w:t xml:space="preserve"> </w:t>
                            </w:r>
                            <w:r w:rsidR="00BD5CFC" w:rsidRPr="000E7592">
                              <w:rPr>
                                <w:color w:val="303030"/>
                                <w:sz w:val="20"/>
                                <w:szCs w:val="20"/>
                              </w:rPr>
                              <w:t>Districts with n</w:t>
                            </w:r>
                            <w:r w:rsidR="002A501F" w:rsidRPr="000E7592">
                              <w:rPr>
                                <w:color w:val="303030"/>
                                <w:sz w:val="20"/>
                                <w:szCs w:val="20"/>
                              </w:rPr>
                              <w:t>ewly identified schools (</w:t>
                            </w:r>
                            <w:r w:rsidR="00BD5CFC" w:rsidRPr="000E7592">
                              <w:rPr>
                                <w:color w:val="303030"/>
                                <w:sz w:val="20"/>
                                <w:szCs w:val="20"/>
                              </w:rPr>
                              <w:t>i.e., P</w:t>
                            </w:r>
                            <w:r w:rsidR="002A501F" w:rsidRPr="000E7592">
                              <w:rPr>
                                <w:color w:val="303030"/>
                                <w:sz w:val="20"/>
                                <w:szCs w:val="20"/>
                              </w:rPr>
                              <w:t xml:space="preserve">riority </w:t>
                            </w:r>
                            <w:r w:rsidR="00BD5CFC" w:rsidRPr="000E7592">
                              <w:rPr>
                                <w:color w:val="303030"/>
                                <w:sz w:val="20"/>
                                <w:szCs w:val="20"/>
                              </w:rPr>
                              <w:t>I</w:t>
                            </w:r>
                            <w:r w:rsidR="002A501F" w:rsidRPr="000E7592">
                              <w:rPr>
                                <w:color w:val="303030"/>
                                <w:sz w:val="20"/>
                                <w:szCs w:val="20"/>
                              </w:rPr>
                              <w:t>mprovement</w:t>
                            </w:r>
                            <w:r w:rsidR="00BD5CFC" w:rsidRPr="000E7592">
                              <w:rPr>
                                <w:color w:val="303030"/>
                                <w:sz w:val="20"/>
                                <w:szCs w:val="20"/>
                              </w:rPr>
                              <w:t xml:space="preserve"> or T</w:t>
                            </w:r>
                            <w:r w:rsidR="002A501F" w:rsidRPr="000E7592">
                              <w:rPr>
                                <w:color w:val="303030"/>
                                <w:sz w:val="20"/>
                                <w:szCs w:val="20"/>
                              </w:rPr>
                              <w:t>urnaround</w:t>
                            </w:r>
                            <w:r w:rsidR="00BD5CFC" w:rsidRPr="000E7592">
                              <w:rPr>
                                <w:color w:val="303030"/>
                                <w:sz w:val="20"/>
                                <w:szCs w:val="20"/>
                              </w:rPr>
                              <w:t>, ESEA Comprehensive Support</w:t>
                            </w:r>
                            <w:r w:rsidR="002A501F" w:rsidRPr="000E7592">
                              <w:rPr>
                                <w:color w:val="303030"/>
                                <w:sz w:val="20"/>
                                <w:szCs w:val="20"/>
                              </w:rPr>
                              <w:t>)</w:t>
                            </w:r>
                            <w:r w:rsidR="00F766A7" w:rsidRPr="000E7592">
                              <w:rPr>
                                <w:color w:val="303030"/>
                                <w:spacing w:val="-4"/>
                                <w:sz w:val="20"/>
                                <w:szCs w:val="20"/>
                              </w:rPr>
                              <w:t xml:space="preserve"> </w:t>
                            </w:r>
                            <w:r w:rsidR="00BD5CFC" w:rsidRPr="000E7592">
                              <w:rPr>
                                <w:color w:val="303030"/>
                                <w:spacing w:val="-4"/>
                                <w:sz w:val="20"/>
                                <w:szCs w:val="20"/>
                              </w:rPr>
                              <w:t>or participating in request to reconsider may ask for an extension until</w:t>
                            </w:r>
                            <w:r w:rsidR="002A501F" w:rsidRPr="000E7592">
                              <w:rPr>
                                <w:color w:val="303030"/>
                                <w:spacing w:val="-4"/>
                                <w:sz w:val="20"/>
                                <w:szCs w:val="20"/>
                              </w:rPr>
                              <w:t xml:space="preserve"> January 16, </w:t>
                            </w:r>
                            <w:proofErr w:type="gramStart"/>
                            <w:r w:rsidR="002A501F" w:rsidRPr="000E7592">
                              <w:rPr>
                                <w:color w:val="303030"/>
                                <w:spacing w:val="-4"/>
                                <w:sz w:val="20"/>
                                <w:szCs w:val="20"/>
                              </w:rPr>
                              <w:t>2023</w:t>
                            </w:r>
                            <w:proofErr w:type="gramEnd"/>
                            <w:r w:rsidR="002A501F" w:rsidRPr="000E7592">
                              <w:rPr>
                                <w:color w:val="303030"/>
                                <w:spacing w:val="-4"/>
                                <w:sz w:val="20"/>
                                <w:szCs w:val="20"/>
                              </w:rPr>
                              <w:t xml:space="preserve"> </w:t>
                            </w:r>
                            <w:r w:rsidR="00BD5CFC" w:rsidRPr="000E7592">
                              <w:rPr>
                                <w:color w:val="303030"/>
                                <w:spacing w:val="-4"/>
                                <w:sz w:val="20"/>
                                <w:szCs w:val="20"/>
                              </w:rPr>
                              <w:t xml:space="preserve">for </w:t>
                            </w:r>
                            <w:r w:rsidR="002A501F" w:rsidRPr="000E7592">
                              <w:rPr>
                                <w:color w:val="303030"/>
                                <w:spacing w:val="-4"/>
                                <w:sz w:val="20"/>
                                <w:szCs w:val="20"/>
                              </w:rPr>
                              <w:t xml:space="preserve">submission. </w:t>
                            </w:r>
                          </w:p>
                          <w:p w14:paraId="4115949F" w14:textId="4091B101" w:rsidR="0040347E" w:rsidRPr="000E7592" w:rsidRDefault="0040347E" w:rsidP="000E7592">
                            <w:pPr>
                              <w:pStyle w:val="ListParagraph"/>
                              <w:numPr>
                                <w:ilvl w:val="0"/>
                                <w:numId w:val="16"/>
                              </w:numPr>
                              <w:tabs>
                                <w:tab w:val="left" w:pos="720"/>
                              </w:tabs>
                              <w:kinsoku w:val="0"/>
                              <w:overflowPunct w:val="0"/>
                              <w:spacing w:line="242" w:lineRule="auto"/>
                              <w:ind w:left="720" w:right="118"/>
                              <w:rPr>
                                <w:color w:val="303030"/>
                                <w:sz w:val="20"/>
                                <w:szCs w:val="20"/>
                              </w:rPr>
                            </w:pPr>
                            <w:r w:rsidRPr="000E7592">
                              <w:rPr>
                                <w:color w:val="303030"/>
                                <w:sz w:val="20"/>
                                <w:szCs w:val="20"/>
                              </w:rPr>
                              <w:t xml:space="preserve">CDE has been granted a one-year waiver to modify the methodology for identifying schools for ESSA support and improvement using only one year of data (instead of </w:t>
                            </w:r>
                            <w:r w:rsidR="00BD5CFC" w:rsidRPr="000E7592">
                              <w:rPr>
                                <w:color w:val="303030"/>
                                <w:sz w:val="20"/>
                                <w:szCs w:val="20"/>
                              </w:rPr>
                              <w:t>three</w:t>
                            </w:r>
                            <w:r w:rsidRPr="000E7592">
                              <w:rPr>
                                <w:color w:val="303030"/>
                                <w:sz w:val="20"/>
                                <w:szCs w:val="20"/>
                              </w:rPr>
                              <w:t xml:space="preserve"> years), and to exit schools identified in Fall 2022 from the Comprehensive Support and Improvement category after only two years of meeting the State’s exit criteria (instead of </w:t>
                            </w:r>
                            <w:r w:rsidR="00BD5CFC" w:rsidRPr="000E7592">
                              <w:rPr>
                                <w:color w:val="303030"/>
                                <w:sz w:val="20"/>
                                <w:szCs w:val="20"/>
                              </w:rPr>
                              <w:t>three</w:t>
                            </w:r>
                            <w:r w:rsidRPr="000E7592">
                              <w:rPr>
                                <w:color w:val="303030"/>
                                <w:sz w:val="20"/>
                                <w:szCs w:val="20"/>
                              </w:rPr>
                              <w:t xml:space="preserve"> years).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FCEDC" id="Text Box 129" o:spid="_x0000_s1028" type="#_x0000_t202" style="position:absolute;left:0;text-align:left;margin-left:0;margin-top:59.5pt;width:555.75pt;height:323.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Q7CwIAAAAEAAAOAAAAZHJzL2Uyb0RvYy54bWysU9uO2yAQfa/Uf0C8N3aiphtZcVbbrLaq&#10;tL1I237ABOMYFTN0ILHTr++Ak2wvb1Vf0DDAmTlnDuvbsbfiqCkYdLWcz0optFPYGLev5dcvD69W&#10;UoQIrgGLTtfypIO83bx8sR58pRfYoW00CQZxoRp8LbsYfVUUQXW6hzBDrx0ftkg9RN7SvmgIBkbv&#10;bbEoyzfFgNR4QqVD4Oz9dCg3Gb9ttYqf2jboKGwtubeYV8rrLq3FZg3VnsB3Rp3bgH/oogfjuOgV&#10;6h4iiAOZv6B6owgDtnGmsC+wbY3SmQOzmZd/sHnqwOvMhcUJ/ipT+H+w6uPxyX8mEce3OPIAM4ng&#10;H1F9C8LhtgO313dEOHQaGi48T5IVgw/V+WmSOlQhgeyGD9jwkOEQMQONLfVJFeYpGJ0HcLqKrsco&#10;FCdvyuWqXCylUHz2el4uFzfLXAOqy3NPIb7T2IsU1JJ4qhkejo8hpnagulxJ1QJa0zwYa/MmOUlv&#10;LYkjsAdAKe3iRNMeeu53yrOXyrMbOM2emdKrS5pLZE8mpFzwtyLWpVIOU9Gpn5TJKiVhJoniuBuF&#10;aWq5SPSSaDtsTiwb4WRL/kYcdEg/pBjYkrUM3w9AWgr73rH0yb+XgC7B7hKAU/y0llGKKdzGyecH&#10;T2bfMfLE2uEdj6c1WbjnLs7tss0yvfOXSD7+dZ9vPX/czU8AAAD//wMAUEsDBBQABgAIAAAAIQBH&#10;jvWC3gAAAAkBAAAPAAAAZHJzL2Rvd25yZXYueG1sTI9BT8MwDIXvSPyHyEjcWDpEt1KaTmiDXtAO&#10;bHDPGpN2NE7VZGv593gn8Mn2s56/V6wm14kzDqH1pGA+S0Ag1d60ZBV87F/vMhAhajK684QKfjDA&#10;qry+KnRu/EjveN5FK9iEQq4VNDH2uZShbtDpMPM9EmtffnA68jhYaQY9srnr5H2SLKTTLfGHRve4&#10;brD+3p2cgodqk71Vtsr6ab21m+XL/nM8HpW6vZmen0BEnOLfMVzwGR1KZjr4E5kgOgUcJPJ2/sjN&#10;ReZKQRwULBdpCrIs5P8E5S8AAAD//wMAUEsBAi0AFAAGAAgAAAAhALaDOJL+AAAA4QEAABMAAAAA&#10;AAAAAAAAAAAAAAAAAFtDb250ZW50X1R5cGVzXS54bWxQSwECLQAUAAYACAAAACEAOP0h/9YAAACU&#10;AQAACwAAAAAAAAAAAAAAAAAvAQAAX3JlbHMvLnJlbHNQSwECLQAUAAYACAAAACEAG6FEOwsCAAAA&#10;BAAADgAAAAAAAAAAAAAAAAAuAgAAZHJzL2Uyb0RvYy54bWxQSwECLQAUAAYACAAAACEAR471gt4A&#10;AAAJAQAADwAAAAAAAAAAAAAAAABlBAAAZHJzL2Rvd25yZXYueG1sUEsFBgAAAAAEAAQA8wAAAHAF&#10;AAAAAA==&#10;" fillcolor="#d9e2f3 [660]" stroked="f">
                <v:textbox inset="0,0,0,0">
                  <w:txbxContent>
                    <w:p w14:paraId="7326D4D9" w14:textId="30E84A7B" w:rsidR="00F766A7" w:rsidRPr="000E7592" w:rsidRDefault="00F766A7" w:rsidP="000E7592">
                      <w:pPr>
                        <w:pStyle w:val="BodyText"/>
                        <w:kinsoku w:val="0"/>
                        <w:overflowPunct w:val="0"/>
                        <w:ind w:left="90" w:right="55"/>
                        <w:rPr>
                          <w:color w:val="000000"/>
                          <w:sz w:val="20"/>
                          <w:szCs w:val="20"/>
                        </w:rPr>
                      </w:pPr>
                      <w:r w:rsidRPr="000E7592">
                        <w:rPr>
                          <w:color w:val="303030"/>
                          <w:sz w:val="20"/>
                          <w:szCs w:val="20"/>
                        </w:rPr>
                        <w:t xml:space="preserve">During the </w:t>
                      </w:r>
                      <w:r w:rsidR="00FC741A" w:rsidRPr="000E7592">
                        <w:rPr>
                          <w:color w:val="303030"/>
                          <w:sz w:val="20"/>
                          <w:szCs w:val="20"/>
                        </w:rPr>
                        <w:t xml:space="preserve">pandemic over the </w:t>
                      </w:r>
                      <w:r w:rsidRPr="000E7592">
                        <w:rPr>
                          <w:color w:val="303030"/>
                          <w:sz w:val="20"/>
                          <w:szCs w:val="20"/>
                        </w:rPr>
                        <w:t>past</w:t>
                      </w:r>
                      <w:r w:rsidRPr="000E7592">
                        <w:rPr>
                          <w:color w:val="000000"/>
                          <w:sz w:val="20"/>
                          <w:szCs w:val="20"/>
                        </w:rPr>
                        <w:t xml:space="preserve"> two years</w:t>
                      </w:r>
                      <w:r w:rsidR="00FC741A" w:rsidRPr="000E7592">
                        <w:rPr>
                          <w:color w:val="000000"/>
                          <w:sz w:val="20"/>
                          <w:szCs w:val="20"/>
                        </w:rPr>
                        <w:t>,</w:t>
                      </w:r>
                      <w:r w:rsidRPr="000E7592">
                        <w:rPr>
                          <w:color w:val="000000"/>
                          <w:sz w:val="20"/>
                          <w:szCs w:val="20"/>
                        </w:rPr>
                        <w:t xml:space="preserve"> </w:t>
                      </w:r>
                      <w:r w:rsidR="00FC741A" w:rsidRPr="000E7592">
                        <w:rPr>
                          <w:color w:val="000000"/>
                          <w:sz w:val="20"/>
                          <w:szCs w:val="20"/>
                        </w:rPr>
                        <w:t xml:space="preserve">portions of </w:t>
                      </w:r>
                      <w:r w:rsidRPr="000E7592">
                        <w:rPr>
                          <w:color w:val="000000"/>
                          <w:sz w:val="20"/>
                          <w:szCs w:val="20"/>
                        </w:rPr>
                        <w:t xml:space="preserve">the </w:t>
                      </w:r>
                      <w:r w:rsidR="00FC741A" w:rsidRPr="000E7592">
                        <w:rPr>
                          <w:color w:val="000000"/>
                          <w:sz w:val="20"/>
                          <w:szCs w:val="20"/>
                        </w:rPr>
                        <w:t xml:space="preserve">state’s accountability system were </w:t>
                      </w:r>
                      <w:r w:rsidRPr="000E7592">
                        <w:rPr>
                          <w:color w:val="000000"/>
                          <w:sz w:val="20"/>
                          <w:szCs w:val="20"/>
                        </w:rPr>
                        <w:t xml:space="preserve">on hold. For 2022-23, the system will </w:t>
                      </w:r>
                      <w:r w:rsidR="00FC741A" w:rsidRPr="000E7592">
                        <w:rPr>
                          <w:color w:val="000000"/>
                          <w:sz w:val="20"/>
                          <w:szCs w:val="20"/>
                        </w:rPr>
                        <w:t xml:space="preserve">transition </w:t>
                      </w:r>
                      <w:r w:rsidR="006C459A" w:rsidRPr="000E7592">
                        <w:rPr>
                          <w:color w:val="000000"/>
                          <w:sz w:val="20"/>
                          <w:szCs w:val="20"/>
                        </w:rPr>
                        <w:t xml:space="preserve">back to previous activities </w:t>
                      </w:r>
                      <w:r w:rsidRPr="000E7592">
                        <w:rPr>
                          <w:color w:val="000000"/>
                          <w:sz w:val="20"/>
                          <w:szCs w:val="20"/>
                        </w:rPr>
                        <w:t xml:space="preserve">with the differences noted below.  </w:t>
                      </w:r>
                    </w:p>
                    <w:p w14:paraId="33C07781" w14:textId="696B19E6" w:rsidR="00F766A7" w:rsidRPr="000E7592" w:rsidRDefault="00F766A7" w:rsidP="000E7592">
                      <w:pPr>
                        <w:pStyle w:val="ListParagraph"/>
                        <w:numPr>
                          <w:ilvl w:val="0"/>
                          <w:numId w:val="18"/>
                        </w:numPr>
                        <w:tabs>
                          <w:tab w:val="left" w:pos="720"/>
                        </w:tabs>
                        <w:kinsoku w:val="0"/>
                        <w:overflowPunct w:val="0"/>
                        <w:spacing w:before="129" w:line="242" w:lineRule="auto"/>
                        <w:ind w:left="720" w:right="573"/>
                        <w:rPr>
                          <w:color w:val="303030"/>
                          <w:sz w:val="20"/>
                          <w:szCs w:val="20"/>
                        </w:rPr>
                      </w:pPr>
                      <w:r w:rsidRPr="000E7592">
                        <w:rPr>
                          <w:color w:val="303030"/>
                          <w:sz w:val="20"/>
                          <w:szCs w:val="20"/>
                        </w:rPr>
                        <w:t>Districts and schools (including alternative education campuses) will receive a 2022 performance framework.  Preliminary and final reports will be made available</w:t>
                      </w:r>
                      <w:r w:rsidR="006C459A" w:rsidRPr="000E7592">
                        <w:rPr>
                          <w:color w:val="303030"/>
                          <w:sz w:val="20"/>
                          <w:szCs w:val="20"/>
                        </w:rPr>
                        <w:t xml:space="preserve"> publicly</w:t>
                      </w:r>
                      <w:r w:rsidRPr="000E7592">
                        <w:rPr>
                          <w:color w:val="303030"/>
                          <w:sz w:val="20"/>
                          <w:szCs w:val="20"/>
                        </w:rPr>
                        <w:t xml:space="preserve">. </w:t>
                      </w:r>
                      <w:r w:rsidR="006C4668" w:rsidRPr="000E7592">
                        <w:rPr>
                          <w:color w:val="303030"/>
                          <w:sz w:val="20"/>
                          <w:szCs w:val="20"/>
                        </w:rPr>
                        <w:t xml:space="preserve">  The 2022 frameworks will be referred to as School and District Transitional Frameworks.  They will include a cover page that provides context about the two-year pause and the impact on the calculation of the frameworks.</w:t>
                      </w:r>
                    </w:p>
                    <w:p w14:paraId="3B88DF65" w14:textId="6EAC0EC3" w:rsidR="00F766A7" w:rsidRPr="000E7592" w:rsidRDefault="006C459A"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F</w:t>
                      </w:r>
                      <w:r w:rsidR="00F766A7" w:rsidRPr="000E7592">
                        <w:rPr>
                          <w:color w:val="000000"/>
                          <w:sz w:val="20"/>
                          <w:szCs w:val="20"/>
                        </w:rPr>
                        <w:t>ramework</w:t>
                      </w:r>
                      <w:r w:rsidRPr="000E7592">
                        <w:rPr>
                          <w:color w:val="000000"/>
                          <w:sz w:val="20"/>
                          <w:szCs w:val="20"/>
                        </w:rPr>
                        <w:t>s</w:t>
                      </w:r>
                      <w:r w:rsidR="00F766A7" w:rsidRPr="000E7592">
                        <w:rPr>
                          <w:color w:val="000000"/>
                          <w:sz w:val="20"/>
                          <w:szCs w:val="20"/>
                        </w:rPr>
                        <w:t xml:space="preserve"> </w:t>
                      </w:r>
                      <w:r w:rsidR="00BD5CFC" w:rsidRPr="000E7592">
                        <w:rPr>
                          <w:color w:val="000000"/>
                          <w:sz w:val="20"/>
                          <w:szCs w:val="20"/>
                        </w:rPr>
                        <w:t xml:space="preserve">will </w:t>
                      </w:r>
                      <w:r w:rsidRPr="000E7592">
                        <w:rPr>
                          <w:color w:val="000000"/>
                          <w:sz w:val="20"/>
                          <w:szCs w:val="20"/>
                        </w:rPr>
                        <w:t>use</w:t>
                      </w:r>
                      <w:r w:rsidR="00F766A7" w:rsidRPr="000E7592">
                        <w:rPr>
                          <w:color w:val="000000"/>
                          <w:sz w:val="20"/>
                          <w:szCs w:val="20"/>
                        </w:rPr>
                        <w:t xml:space="preserve"> 2019 statewide performance indicator targets.</w:t>
                      </w:r>
                    </w:p>
                    <w:p w14:paraId="0CEF0B39" w14:textId="24B7AFE8" w:rsidR="00F766A7" w:rsidRPr="000E7592" w:rsidRDefault="006C459A"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A</w:t>
                      </w:r>
                      <w:r w:rsidR="00F766A7" w:rsidRPr="000E7592">
                        <w:rPr>
                          <w:color w:val="000000"/>
                          <w:sz w:val="20"/>
                          <w:szCs w:val="20"/>
                        </w:rPr>
                        <w:t xml:space="preserve"> growth participation rate </w:t>
                      </w:r>
                      <w:r w:rsidRPr="000E7592">
                        <w:rPr>
                          <w:color w:val="000000"/>
                          <w:sz w:val="20"/>
                          <w:szCs w:val="20"/>
                        </w:rPr>
                        <w:t xml:space="preserve">has been added </w:t>
                      </w:r>
                      <w:r w:rsidR="00F766A7" w:rsidRPr="000E7592">
                        <w:rPr>
                          <w:color w:val="000000"/>
                          <w:sz w:val="20"/>
                          <w:szCs w:val="20"/>
                        </w:rPr>
                        <w:t>to framework reports</w:t>
                      </w:r>
                      <w:r w:rsidRPr="000E7592">
                        <w:rPr>
                          <w:color w:val="000000"/>
                          <w:sz w:val="20"/>
                          <w:szCs w:val="20"/>
                        </w:rPr>
                        <w:t xml:space="preserve"> for informational purposes</w:t>
                      </w:r>
                      <w:r w:rsidR="00F766A7" w:rsidRPr="000E7592">
                        <w:rPr>
                          <w:color w:val="000000"/>
                          <w:sz w:val="20"/>
                          <w:szCs w:val="20"/>
                        </w:rPr>
                        <w:t>.</w:t>
                      </w:r>
                    </w:p>
                    <w:p w14:paraId="498E41E7" w14:textId="1BF72E55" w:rsidR="00F766A7" w:rsidRPr="000E7592" w:rsidRDefault="00F766A7"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 xml:space="preserve">Accreditation and plan type ratings will be assigned, but clock status </w:t>
                      </w:r>
                      <w:r w:rsidR="006C459A" w:rsidRPr="000E7592">
                        <w:rPr>
                          <w:color w:val="000000"/>
                          <w:sz w:val="20"/>
                          <w:szCs w:val="20"/>
                        </w:rPr>
                        <w:t xml:space="preserve">(i.e., years on clock) </w:t>
                      </w:r>
                      <w:r w:rsidRPr="000E7592">
                        <w:rPr>
                          <w:color w:val="000000"/>
                          <w:sz w:val="20"/>
                          <w:szCs w:val="20"/>
                        </w:rPr>
                        <w:t>will not automatically advance (on or off).</w:t>
                      </w:r>
                    </w:p>
                    <w:p w14:paraId="249E255D" w14:textId="54EAF25C" w:rsidR="006C459A" w:rsidRPr="000E7592" w:rsidRDefault="006C459A"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sz w:val="20"/>
                          <w:szCs w:val="20"/>
                        </w:rPr>
                        <w:t xml:space="preserve">A </w:t>
                      </w:r>
                      <w:r w:rsidRPr="000E7592">
                        <w:rPr>
                          <w:spacing w:val="-3"/>
                          <w:sz w:val="20"/>
                          <w:szCs w:val="20"/>
                        </w:rPr>
                        <w:t xml:space="preserve">request </w:t>
                      </w:r>
                      <w:r w:rsidRPr="000E7592">
                        <w:rPr>
                          <w:sz w:val="20"/>
                          <w:szCs w:val="20"/>
                        </w:rPr>
                        <w:t xml:space="preserve">to reconsider process will be available for </w:t>
                      </w:r>
                      <w:r w:rsidR="00BD5CFC" w:rsidRPr="000E7592">
                        <w:rPr>
                          <w:sz w:val="20"/>
                          <w:szCs w:val="20"/>
                        </w:rPr>
                        <w:t xml:space="preserve">all </w:t>
                      </w:r>
                      <w:r w:rsidRPr="000E7592">
                        <w:rPr>
                          <w:sz w:val="20"/>
                          <w:szCs w:val="20"/>
                        </w:rPr>
                        <w:t xml:space="preserve">schools and districts with an eligibility requirement of 90% total participation on state assessments. </w:t>
                      </w:r>
                    </w:p>
                    <w:p w14:paraId="71831D99" w14:textId="338224A2" w:rsidR="00F766A7" w:rsidRPr="000E7592" w:rsidRDefault="00F766A7"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Change in clock status may be approved through request to reconsider process for eligible schools</w:t>
                      </w:r>
                      <w:r w:rsidR="00BD5CFC" w:rsidRPr="000E7592">
                        <w:rPr>
                          <w:color w:val="000000"/>
                          <w:sz w:val="20"/>
                          <w:szCs w:val="20"/>
                        </w:rPr>
                        <w:t xml:space="preserve"> (i.e., move to “On Watch” or fully exit clock if meets request to reconsider conditions)</w:t>
                      </w:r>
                      <w:r w:rsidRPr="000E7592">
                        <w:rPr>
                          <w:color w:val="000000"/>
                          <w:sz w:val="20"/>
                          <w:szCs w:val="20"/>
                        </w:rPr>
                        <w:t>.</w:t>
                      </w:r>
                    </w:p>
                    <w:p w14:paraId="4E1358E3" w14:textId="4D8519FE" w:rsidR="00F766A7" w:rsidRPr="000E7592" w:rsidRDefault="00F766A7"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 xml:space="preserve">State Board </w:t>
                      </w:r>
                      <w:r w:rsidR="006C459A" w:rsidRPr="000E7592">
                        <w:rPr>
                          <w:color w:val="000000"/>
                          <w:sz w:val="20"/>
                          <w:szCs w:val="20"/>
                        </w:rPr>
                        <w:t>of Education may</w:t>
                      </w:r>
                      <w:r w:rsidRPr="000E7592">
                        <w:rPr>
                          <w:color w:val="000000"/>
                          <w:sz w:val="20"/>
                          <w:szCs w:val="20"/>
                        </w:rPr>
                        <w:t xml:space="preserve"> take into consideration the 2022-2023 plan type for schools and districts with directed action.</w:t>
                      </w:r>
                      <w:r w:rsidR="006C459A" w:rsidRPr="000E7592">
                        <w:rPr>
                          <w:color w:val="000000"/>
                          <w:sz w:val="20"/>
                          <w:szCs w:val="20"/>
                        </w:rPr>
                        <w:t xml:space="preserve">  This clarification only applies to schools and districts with current state board directed action.</w:t>
                      </w:r>
                    </w:p>
                    <w:p w14:paraId="5745E24B" w14:textId="1836FDF6" w:rsidR="00F766A7" w:rsidRPr="000E7592" w:rsidRDefault="00F766A7" w:rsidP="000E7592">
                      <w:pPr>
                        <w:pStyle w:val="ListParagraph"/>
                        <w:numPr>
                          <w:ilvl w:val="0"/>
                          <w:numId w:val="16"/>
                        </w:numPr>
                        <w:tabs>
                          <w:tab w:val="left" w:pos="720"/>
                        </w:tabs>
                        <w:kinsoku w:val="0"/>
                        <w:overflowPunct w:val="0"/>
                        <w:spacing w:line="242" w:lineRule="auto"/>
                        <w:ind w:left="720" w:right="22"/>
                        <w:rPr>
                          <w:color w:val="000000"/>
                          <w:sz w:val="20"/>
                          <w:szCs w:val="20"/>
                        </w:rPr>
                      </w:pPr>
                      <w:r w:rsidRPr="000E7592">
                        <w:rPr>
                          <w:color w:val="000000"/>
                          <w:sz w:val="20"/>
                          <w:szCs w:val="20"/>
                        </w:rPr>
                        <w:t>E</w:t>
                      </w:r>
                      <w:r w:rsidR="00144BE1" w:rsidRPr="000E7592">
                        <w:rPr>
                          <w:color w:val="000000"/>
                          <w:sz w:val="20"/>
                          <w:szCs w:val="20"/>
                        </w:rPr>
                        <w:t>ligibility for</w:t>
                      </w:r>
                      <w:r w:rsidRPr="000E7592">
                        <w:rPr>
                          <w:color w:val="000000"/>
                          <w:sz w:val="20"/>
                          <w:szCs w:val="20"/>
                        </w:rPr>
                        <w:t xml:space="preserve"> the School Transformation grant (currently embedded with EASI grant) </w:t>
                      </w:r>
                      <w:r w:rsidR="006C459A" w:rsidRPr="000E7592">
                        <w:rPr>
                          <w:color w:val="000000"/>
                          <w:sz w:val="20"/>
                          <w:szCs w:val="20"/>
                        </w:rPr>
                        <w:t xml:space="preserve">has been expanded </w:t>
                      </w:r>
                      <w:r w:rsidRPr="000E7592">
                        <w:rPr>
                          <w:color w:val="000000"/>
                          <w:sz w:val="20"/>
                          <w:szCs w:val="20"/>
                        </w:rPr>
                        <w:t>to districts with Improvement plan type.</w:t>
                      </w:r>
                    </w:p>
                    <w:p w14:paraId="2F072B51" w14:textId="36DD1E96" w:rsidR="00D57E9E" w:rsidRPr="000E7592" w:rsidRDefault="00144BE1" w:rsidP="000E7592">
                      <w:pPr>
                        <w:pStyle w:val="ListParagraph"/>
                        <w:numPr>
                          <w:ilvl w:val="0"/>
                          <w:numId w:val="16"/>
                        </w:numPr>
                        <w:tabs>
                          <w:tab w:val="left" w:pos="720"/>
                        </w:tabs>
                        <w:kinsoku w:val="0"/>
                        <w:overflowPunct w:val="0"/>
                        <w:spacing w:line="242" w:lineRule="auto"/>
                        <w:ind w:left="720" w:right="118"/>
                        <w:rPr>
                          <w:color w:val="303030"/>
                          <w:sz w:val="20"/>
                          <w:szCs w:val="20"/>
                        </w:rPr>
                      </w:pPr>
                      <w:r w:rsidRPr="000E7592">
                        <w:rPr>
                          <w:color w:val="303030"/>
                          <w:sz w:val="20"/>
                          <w:szCs w:val="20"/>
                        </w:rPr>
                        <w:t>I</w:t>
                      </w:r>
                      <w:r w:rsidR="00F766A7" w:rsidRPr="000E7592">
                        <w:rPr>
                          <w:color w:val="303030"/>
                          <w:sz w:val="20"/>
                          <w:szCs w:val="20"/>
                        </w:rPr>
                        <w:t xml:space="preserve">mprovement plans </w:t>
                      </w:r>
                      <w:r w:rsidR="002A501F" w:rsidRPr="000E7592">
                        <w:rPr>
                          <w:color w:val="303030"/>
                          <w:sz w:val="20"/>
                          <w:szCs w:val="20"/>
                        </w:rPr>
                        <w:t xml:space="preserve">are due </w:t>
                      </w:r>
                      <w:r w:rsidR="00F766A7" w:rsidRPr="000E7592">
                        <w:rPr>
                          <w:color w:val="303030"/>
                          <w:sz w:val="20"/>
                          <w:szCs w:val="20"/>
                        </w:rPr>
                        <w:t>to CDE by Oct.1</w:t>
                      </w:r>
                      <w:r w:rsidRPr="000E7592">
                        <w:rPr>
                          <w:color w:val="303030"/>
                          <w:sz w:val="20"/>
                          <w:szCs w:val="20"/>
                        </w:rPr>
                        <w:t>7</w:t>
                      </w:r>
                      <w:r w:rsidR="00F766A7" w:rsidRPr="000E7592">
                        <w:rPr>
                          <w:color w:val="303030"/>
                          <w:sz w:val="20"/>
                          <w:szCs w:val="20"/>
                        </w:rPr>
                        <w:t>,</w:t>
                      </w:r>
                      <w:r w:rsidR="00F766A7" w:rsidRPr="000E7592">
                        <w:rPr>
                          <w:color w:val="303030"/>
                          <w:spacing w:val="-3"/>
                          <w:sz w:val="20"/>
                          <w:szCs w:val="20"/>
                        </w:rPr>
                        <w:t xml:space="preserve"> </w:t>
                      </w:r>
                      <w:r w:rsidR="00F766A7" w:rsidRPr="000E7592">
                        <w:rPr>
                          <w:color w:val="303030"/>
                          <w:sz w:val="20"/>
                          <w:szCs w:val="20"/>
                        </w:rPr>
                        <w:t>202</w:t>
                      </w:r>
                      <w:r w:rsidRPr="000E7592">
                        <w:rPr>
                          <w:color w:val="303030"/>
                          <w:sz w:val="20"/>
                          <w:szCs w:val="20"/>
                        </w:rPr>
                        <w:t>2</w:t>
                      </w:r>
                      <w:r w:rsidR="00F766A7" w:rsidRPr="000E7592">
                        <w:rPr>
                          <w:color w:val="303030"/>
                          <w:spacing w:val="-3"/>
                          <w:sz w:val="20"/>
                          <w:szCs w:val="20"/>
                        </w:rPr>
                        <w:t xml:space="preserve"> </w:t>
                      </w:r>
                      <w:r w:rsidR="00F766A7" w:rsidRPr="000E7592">
                        <w:rPr>
                          <w:color w:val="303030"/>
                          <w:sz w:val="20"/>
                          <w:szCs w:val="20"/>
                        </w:rPr>
                        <w:t>for</w:t>
                      </w:r>
                      <w:r w:rsidR="00F766A7" w:rsidRPr="000E7592">
                        <w:rPr>
                          <w:color w:val="303030"/>
                          <w:spacing w:val="-4"/>
                          <w:sz w:val="20"/>
                          <w:szCs w:val="20"/>
                        </w:rPr>
                        <w:t xml:space="preserve"> </w:t>
                      </w:r>
                      <w:r w:rsidR="00BD5CFC" w:rsidRPr="000E7592">
                        <w:rPr>
                          <w:color w:val="303030"/>
                          <w:spacing w:val="-4"/>
                          <w:sz w:val="20"/>
                          <w:szCs w:val="20"/>
                        </w:rPr>
                        <w:t xml:space="preserve">review (if applicable) and </w:t>
                      </w:r>
                      <w:r w:rsidR="00F766A7" w:rsidRPr="000E7592">
                        <w:rPr>
                          <w:color w:val="303030"/>
                          <w:sz w:val="20"/>
                          <w:szCs w:val="20"/>
                        </w:rPr>
                        <w:t>public</w:t>
                      </w:r>
                      <w:r w:rsidR="00F766A7" w:rsidRPr="000E7592">
                        <w:rPr>
                          <w:color w:val="303030"/>
                          <w:spacing w:val="-1"/>
                          <w:sz w:val="20"/>
                          <w:szCs w:val="20"/>
                        </w:rPr>
                        <w:t xml:space="preserve"> </w:t>
                      </w:r>
                      <w:r w:rsidR="00F766A7" w:rsidRPr="000E7592">
                        <w:rPr>
                          <w:color w:val="303030"/>
                          <w:sz w:val="20"/>
                          <w:szCs w:val="20"/>
                        </w:rPr>
                        <w:t>posting</w:t>
                      </w:r>
                      <w:r w:rsidR="00F766A7" w:rsidRPr="000E7592">
                        <w:rPr>
                          <w:color w:val="303030"/>
                          <w:spacing w:val="-1"/>
                          <w:sz w:val="20"/>
                          <w:szCs w:val="20"/>
                        </w:rPr>
                        <w:t xml:space="preserve"> </w:t>
                      </w:r>
                      <w:r w:rsidR="00F766A7" w:rsidRPr="000E7592">
                        <w:rPr>
                          <w:color w:val="303030"/>
                          <w:sz w:val="20"/>
                          <w:szCs w:val="20"/>
                        </w:rPr>
                        <w:t>unless</w:t>
                      </w:r>
                      <w:r w:rsidR="00F766A7" w:rsidRPr="000E7592">
                        <w:rPr>
                          <w:color w:val="303030"/>
                          <w:spacing w:val="-3"/>
                          <w:sz w:val="20"/>
                          <w:szCs w:val="20"/>
                        </w:rPr>
                        <w:t xml:space="preserve"> </w:t>
                      </w:r>
                      <w:r w:rsidR="00F766A7" w:rsidRPr="000E7592">
                        <w:rPr>
                          <w:color w:val="303030"/>
                          <w:sz w:val="20"/>
                          <w:szCs w:val="20"/>
                        </w:rPr>
                        <w:t>eligible</w:t>
                      </w:r>
                      <w:r w:rsidR="00F766A7" w:rsidRPr="000E7592">
                        <w:rPr>
                          <w:color w:val="303030"/>
                          <w:spacing w:val="-5"/>
                          <w:sz w:val="20"/>
                          <w:szCs w:val="20"/>
                        </w:rPr>
                        <w:t xml:space="preserve"> </w:t>
                      </w:r>
                      <w:r w:rsidR="00F766A7" w:rsidRPr="000E7592">
                        <w:rPr>
                          <w:color w:val="303030"/>
                          <w:sz w:val="20"/>
                          <w:szCs w:val="20"/>
                        </w:rPr>
                        <w:t>for</w:t>
                      </w:r>
                      <w:r w:rsidR="00F766A7" w:rsidRPr="000E7592">
                        <w:rPr>
                          <w:color w:val="303030"/>
                          <w:spacing w:val="-4"/>
                          <w:sz w:val="20"/>
                          <w:szCs w:val="20"/>
                        </w:rPr>
                        <w:t xml:space="preserve"> </w:t>
                      </w:r>
                      <w:r w:rsidR="00F766A7" w:rsidRPr="000E7592">
                        <w:rPr>
                          <w:color w:val="303030"/>
                          <w:sz w:val="20"/>
                          <w:szCs w:val="20"/>
                        </w:rPr>
                        <w:t>biennial flexibility.</w:t>
                      </w:r>
                      <w:r w:rsidR="002A501F" w:rsidRPr="000E7592">
                        <w:rPr>
                          <w:color w:val="303030"/>
                          <w:sz w:val="20"/>
                          <w:szCs w:val="20"/>
                        </w:rPr>
                        <w:t xml:space="preserve"> </w:t>
                      </w:r>
                      <w:r w:rsidR="00BD5CFC" w:rsidRPr="000E7592">
                        <w:rPr>
                          <w:color w:val="303030"/>
                          <w:sz w:val="20"/>
                          <w:szCs w:val="20"/>
                        </w:rPr>
                        <w:t>Districts with n</w:t>
                      </w:r>
                      <w:r w:rsidR="002A501F" w:rsidRPr="000E7592">
                        <w:rPr>
                          <w:color w:val="303030"/>
                          <w:sz w:val="20"/>
                          <w:szCs w:val="20"/>
                        </w:rPr>
                        <w:t>ewly identified schools (</w:t>
                      </w:r>
                      <w:r w:rsidR="00BD5CFC" w:rsidRPr="000E7592">
                        <w:rPr>
                          <w:color w:val="303030"/>
                          <w:sz w:val="20"/>
                          <w:szCs w:val="20"/>
                        </w:rPr>
                        <w:t>i.e., P</w:t>
                      </w:r>
                      <w:r w:rsidR="002A501F" w:rsidRPr="000E7592">
                        <w:rPr>
                          <w:color w:val="303030"/>
                          <w:sz w:val="20"/>
                          <w:szCs w:val="20"/>
                        </w:rPr>
                        <w:t xml:space="preserve">riority </w:t>
                      </w:r>
                      <w:r w:rsidR="00BD5CFC" w:rsidRPr="000E7592">
                        <w:rPr>
                          <w:color w:val="303030"/>
                          <w:sz w:val="20"/>
                          <w:szCs w:val="20"/>
                        </w:rPr>
                        <w:t>I</w:t>
                      </w:r>
                      <w:r w:rsidR="002A501F" w:rsidRPr="000E7592">
                        <w:rPr>
                          <w:color w:val="303030"/>
                          <w:sz w:val="20"/>
                          <w:szCs w:val="20"/>
                        </w:rPr>
                        <w:t>mprovement</w:t>
                      </w:r>
                      <w:r w:rsidR="00BD5CFC" w:rsidRPr="000E7592">
                        <w:rPr>
                          <w:color w:val="303030"/>
                          <w:sz w:val="20"/>
                          <w:szCs w:val="20"/>
                        </w:rPr>
                        <w:t xml:space="preserve"> or T</w:t>
                      </w:r>
                      <w:r w:rsidR="002A501F" w:rsidRPr="000E7592">
                        <w:rPr>
                          <w:color w:val="303030"/>
                          <w:sz w:val="20"/>
                          <w:szCs w:val="20"/>
                        </w:rPr>
                        <w:t>urnaround</w:t>
                      </w:r>
                      <w:r w:rsidR="00BD5CFC" w:rsidRPr="000E7592">
                        <w:rPr>
                          <w:color w:val="303030"/>
                          <w:sz w:val="20"/>
                          <w:szCs w:val="20"/>
                        </w:rPr>
                        <w:t>, ESEA Comprehensive Support</w:t>
                      </w:r>
                      <w:r w:rsidR="002A501F" w:rsidRPr="000E7592">
                        <w:rPr>
                          <w:color w:val="303030"/>
                          <w:sz w:val="20"/>
                          <w:szCs w:val="20"/>
                        </w:rPr>
                        <w:t>)</w:t>
                      </w:r>
                      <w:r w:rsidR="00F766A7" w:rsidRPr="000E7592">
                        <w:rPr>
                          <w:color w:val="303030"/>
                          <w:spacing w:val="-4"/>
                          <w:sz w:val="20"/>
                          <w:szCs w:val="20"/>
                        </w:rPr>
                        <w:t xml:space="preserve"> </w:t>
                      </w:r>
                      <w:r w:rsidR="00BD5CFC" w:rsidRPr="000E7592">
                        <w:rPr>
                          <w:color w:val="303030"/>
                          <w:spacing w:val="-4"/>
                          <w:sz w:val="20"/>
                          <w:szCs w:val="20"/>
                        </w:rPr>
                        <w:t>or participating in request to reconsider may ask for an extension until</w:t>
                      </w:r>
                      <w:r w:rsidR="002A501F" w:rsidRPr="000E7592">
                        <w:rPr>
                          <w:color w:val="303030"/>
                          <w:spacing w:val="-4"/>
                          <w:sz w:val="20"/>
                          <w:szCs w:val="20"/>
                        </w:rPr>
                        <w:t xml:space="preserve"> January 16, </w:t>
                      </w:r>
                      <w:proofErr w:type="gramStart"/>
                      <w:r w:rsidR="002A501F" w:rsidRPr="000E7592">
                        <w:rPr>
                          <w:color w:val="303030"/>
                          <w:spacing w:val="-4"/>
                          <w:sz w:val="20"/>
                          <w:szCs w:val="20"/>
                        </w:rPr>
                        <w:t>2023</w:t>
                      </w:r>
                      <w:proofErr w:type="gramEnd"/>
                      <w:r w:rsidR="002A501F" w:rsidRPr="000E7592">
                        <w:rPr>
                          <w:color w:val="303030"/>
                          <w:spacing w:val="-4"/>
                          <w:sz w:val="20"/>
                          <w:szCs w:val="20"/>
                        </w:rPr>
                        <w:t xml:space="preserve"> </w:t>
                      </w:r>
                      <w:r w:rsidR="00BD5CFC" w:rsidRPr="000E7592">
                        <w:rPr>
                          <w:color w:val="303030"/>
                          <w:spacing w:val="-4"/>
                          <w:sz w:val="20"/>
                          <w:szCs w:val="20"/>
                        </w:rPr>
                        <w:t xml:space="preserve">for </w:t>
                      </w:r>
                      <w:r w:rsidR="002A501F" w:rsidRPr="000E7592">
                        <w:rPr>
                          <w:color w:val="303030"/>
                          <w:spacing w:val="-4"/>
                          <w:sz w:val="20"/>
                          <w:szCs w:val="20"/>
                        </w:rPr>
                        <w:t xml:space="preserve">submission. </w:t>
                      </w:r>
                    </w:p>
                    <w:p w14:paraId="4115949F" w14:textId="4091B101" w:rsidR="0040347E" w:rsidRPr="000E7592" w:rsidRDefault="0040347E" w:rsidP="000E7592">
                      <w:pPr>
                        <w:pStyle w:val="ListParagraph"/>
                        <w:numPr>
                          <w:ilvl w:val="0"/>
                          <w:numId w:val="16"/>
                        </w:numPr>
                        <w:tabs>
                          <w:tab w:val="left" w:pos="720"/>
                        </w:tabs>
                        <w:kinsoku w:val="0"/>
                        <w:overflowPunct w:val="0"/>
                        <w:spacing w:line="242" w:lineRule="auto"/>
                        <w:ind w:left="720" w:right="118"/>
                        <w:rPr>
                          <w:color w:val="303030"/>
                          <w:sz w:val="20"/>
                          <w:szCs w:val="20"/>
                        </w:rPr>
                      </w:pPr>
                      <w:r w:rsidRPr="000E7592">
                        <w:rPr>
                          <w:color w:val="303030"/>
                          <w:sz w:val="20"/>
                          <w:szCs w:val="20"/>
                        </w:rPr>
                        <w:t xml:space="preserve">CDE has been granted a one-year waiver to modify the methodology for identifying schools for ESSA support and improvement using only one year of data (instead of </w:t>
                      </w:r>
                      <w:r w:rsidR="00BD5CFC" w:rsidRPr="000E7592">
                        <w:rPr>
                          <w:color w:val="303030"/>
                          <w:sz w:val="20"/>
                          <w:szCs w:val="20"/>
                        </w:rPr>
                        <w:t>three</w:t>
                      </w:r>
                      <w:r w:rsidRPr="000E7592">
                        <w:rPr>
                          <w:color w:val="303030"/>
                          <w:sz w:val="20"/>
                          <w:szCs w:val="20"/>
                        </w:rPr>
                        <w:t xml:space="preserve"> years), and to exit schools identified in Fall 2022 from the Comprehensive Support and Improvement category after only two years of meeting the State’s exit criteria (instead of </w:t>
                      </w:r>
                      <w:r w:rsidR="00BD5CFC" w:rsidRPr="000E7592">
                        <w:rPr>
                          <w:color w:val="303030"/>
                          <w:sz w:val="20"/>
                          <w:szCs w:val="20"/>
                        </w:rPr>
                        <w:t>three</w:t>
                      </w:r>
                      <w:r w:rsidRPr="000E7592">
                        <w:rPr>
                          <w:color w:val="303030"/>
                          <w:sz w:val="20"/>
                          <w:szCs w:val="20"/>
                        </w:rPr>
                        <w:t xml:space="preserve"> years).</w:t>
                      </w:r>
                    </w:p>
                  </w:txbxContent>
                </v:textbox>
                <w10:wrap type="tight" anchorx="margin"/>
              </v:shape>
            </w:pict>
          </mc:Fallback>
        </mc:AlternateContent>
      </w:r>
      <w:r>
        <w:rPr>
          <w:noProof/>
        </w:rPr>
        <mc:AlternateContent>
          <mc:Choice Requires="wpg">
            <w:drawing>
              <wp:anchor distT="0" distB="0" distL="0" distR="0" simplePos="0" relativeHeight="251645952" behindDoc="0" locked="0" layoutInCell="0" allowOverlap="1" wp14:anchorId="52D4EE01" wp14:editId="00375630">
                <wp:simplePos x="0" y="0"/>
                <wp:positionH relativeFrom="page">
                  <wp:posOffset>836295</wp:posOffset>
                </wp:positionH>
                <wp:positionV relativeFrom="paragraph">
                  <wp:posOffset>309880</wp:posOffset>
                </wp:positionV>
                <wp:extent cx="6040755" cy="313690"/>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755" cy="313690"/>
                          <a:chOff x="1483" y="4354"/>
                          <a:chExt cx="9273" cy="494"/>
                        </a:xfrm>
                      </wpg:grpSpPr>
                      <pic:pic xmlns:pic="http://schemas.openxmlformats.org/drawingml/2006/picture">
                        <pic:nvPicPr>
                          <pic:cNvPr id="127" name="Picture 19"/>
                          <pic:cNvPicPr>
                            <a:picLocks noChangeAspect="1" noChangeArrowheads="1"/>
                          </pic:cNvPicPr>
                        </pic:nvPicPr>
                        <pic:blipFill>
                          <a:blip r:embed="rId10"/>
                          <a:srcRect/>
                          <a:stretch>
                            <a:fillRect/>
                          </a:stretch>
                        </pic:blipFill>
                        <pic:spPr bwMode="auto">
                          <a:xfrm>
                            <a:off x="1484" y="4354"/>
                            <a:ext cx="9280" cy="500"/>
                          </a:xfrm>
                          <a:prstGeom prst="rect">
                            <a:avLst/>
                          </a:prstGeom>
                          <a:noFill/>
                        </pic:spPr>
                      </pic:pic>
                      <wps:wsp>
                        <wps:cNvPr id="128" name="Text Box 20"/>
                        <wps:cNvSpPr txBox="1">
                          <a:spLocks noChangeArrowheads="1"/>
                        </wps:cNvSpPr>
                        <wps:spPr bwMode="auto">
                          <a:xfrm>
                            <a:off x="1484" y="4354"/>
                            <a:ext cx="9273" cy="494"/>
                          </a:xfrm>
                          <a:prstGeom prst="rect">
                            <a:avLst/>
                          </a:prstGeom>
                          <a:noFill/>
                          <a:ln>
                            <a:noFill/>
                          </a:ln>
                        </wps:spPr>
                        <wps:txbx>
                          <w:txbxContent>
                            <w:p w14:paraId="5692A7A7" w14:textId="365AEBF9" w:rsidR="009A1247" w:rsidRDefault="009A1247">
                              <w:pPr>
                                <w:pStyle w:val="BodyText"/>
                                <w:kinsoku w:val="0"/>
                                <w:overflowPunct w:val="0"/>
                                <w:spacing w:before="101"/>
                                <w:ind w:left="2366"/>
                                <w:rPr>
                                  <w:color w:val="FFFFFF"/>
                                  <w:sz w:val="24"/>
                                  <w:szCs w:val="24"/>
                                </w:rPr>
                              </w:pPr>
                              <w:r>
                                <w:rPr>
                                  <w:color w:val="FFFFFF"/>
                                  <w:sz w:val="24"/>
                                  <w:szCs w:val="24"/>
                                </w:rPr>
                                <w:t>NOTE ON CHANGE</w:t>
                              </w:r>
                              <w:r w:rsidR="00334492">
                                <w:rPr>
                                  <w:color w:val="FFFFFF"/>
                                  <w:sz w:val="24"/>
                                  <w:szCs w:val="24"/>
                                </w:rPr>
                                <w:t>S</w:t>
                              </w:r>
                              <w:r>
                                <w:rPr>
                                  <w:color w:val="FFFFFF"/>
                                  <w:sz w:val="24"/>
                                  <w:szCs w:val="24"/>
                                </w:rPr>
                                <w:t xml:space="preserve"> FOR 202</w:t>
                              </w:r>
                              <w:r w:rsidR="0059313F">
                                <w:rPr>
                                  <w:color w:val="FFFFFF"/>
                                  <w:sz w:val="24"/>
                                  <w:szCs w:val="24"/>
                                </w:rPr>
                                <w:t>2</w:t>
                              </w:r>
                              <w:r>
                                <w:rPr>
                                  <w:color w:val="FFFFFF"/>
                                  <w:sz w:val="24"/>
                                  <w:szCs w:val="24"/>
                                </w:rPr>
                                <w:t>-2</w:t>
                              </w:r>
                              <w:r w:rsidR="0059313F">
                                <w:rPr>
                                  <w:color w:val="FFFFFF"/>
                                  <w:sz w:val="24"/>
                                  <w:szCs w:val="24"/>
                                </w:rPr>
                                <w:t>3</w:t>
                              </w:r>
                              <w:r>
                                <w:rPr>
                                  <w:color w:val="FFFFFF"/>
                                  <w:sz w:val="24"/>
                                  <w:szCs w:val="24"/>
                                </w:rPr>
                                <w:t xml:space="preserve"> SCHOOL YEAR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4EE01" id="Group 126" o:spid="_x0000_s1029" style="position:absolute;left:0;text-align:left;margin-left:65.85pt;margin-top:24.4pt;width:475.65pt;height:24.7pt;z-index:251645952;mso-wrap-distance-left:0;mso-wrap-distance-right:0;mso-position-horizontal-relative:page" coordorigin="1483,4354" coordsize="9273,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BpFGQMAAIQHAAAOAAAAZHJzL2Uyb0RvYy54bWykVdtS2zAQfe9M/0Gj&#10;d3CuQDxJGAqFYaYXptAPkGXZ1mBLqiTHSb++u7KdhNCWQh/sWWml1dmzZ6X5+boqyUpYJ7Va0OHx&#10;gBKhuE6lyhf0+8P10RklzjOVslIrsaAb4ej58v27eWNiMdKFLlNhCQRRLm7MghbemziKHC9Exdyx&#10;NkKBM9O2Yh6GNo9SyxqIXpXRaDA4iRptU2M1F87B7FXrpMsQP8sE91+zzAlPygUFbD78bfgn+I+W&#10;cxbnlplC8g4GewOKikkFh25DXTHPSG3ls1CV5FY7nfljrqtIZ5nkIuQA2QwHB9ncWF2bkEseN7nZ&#10;0gTUHvD05rD8y+rGmntzZ1v0YH7S/NEBL1Fj8njfj+O8XUyS5rNOoZ6s9jokvs5shSEgJbIO/G62&#10;/Iq1JxwmTwaTwel0SgkH33g4Ppl1BeAFVAm3DSdnY0rAOxlPJ21xePGx2z4bnYIT905mwRmxuD02&#10;QO2gLedG8hi+ji6wntH1sqxgl6+toF2Q6p9iVMw+1uYIKmuYl4kspd8ElQJDCEqt7iRHpnEAzN5Z&#10;IlNIenRKiWIV0Al+PJYMZ5h8v6zdxDCpUByi9GXBVC4unAGFQwTY309Zq5tCsNThNJbxaZQwfAIk&#10;KaW5lmWJ1UO7Sxma5EBkv2GtFfCV5nUllG870ooSstfKFdI4SmwsqkRAmvY2DYBY7Cz/BrhD7zlv&#10;hecFHp4BiG4eKrt1BMQ7kJiOA72+KEHQ0uRAS70QZ6MzuAxQSdNBkOBWSUCydf5G6IqgAagBaBA4&#10;W31yCBmW9ksQtNLIXc8zAusoB5x4C8G15npKYfSM1Fd17n3BjAA0GHZfP3DJtvp5wAw/6DUZhbS6&#10;ddjexK9hHjWBqF3b5X9Rzd7W9rz/5/xP3bsj9LWcs7hUT4vQzsB94IJIWuh+naxDp42xIdCX6HQD&#10;nFgNFQYlwAMGRqHtT0oaeAwW1P2oGbZ/eaugZvhy9IbtjaQ3mOKwdUE9Ja156dsXpjZW5gVEbklX&#10;+gJuy0wGFe1QhJs2yCRY4aoPMuueJXxL9sdh1e7xXP4CAAD//wMAUEsDBAoAAAAAAAAAIQDvibX0&#10;UgIAAFICAAAUAAAAZHJzL21lZGlhL2ltYWdlMS5wbmeJUE5HDQoaCgAAAA1JSERSAAAE1AAAAEII&#10;BgAAAJ84i8QAAAAGYktHRAD/AP8A/6C9p5MAAAAJcEhZcwAADsQAAA7EAZUrDhsAAAHySURBVHic&#10;7dhBDYAwAMDAMYPThDC0MQvri5DcKei717qfdwAAAAAAR+bXAQAAAADwJ4YaAAAAAASGGgAAAAAE&#10;hhoAAAAABIYaAAAAAASGGgAAAAAEhhoAAAAABIYaAAAAAASGGgAAAAAEhhoAAAAABIYaAAAAAASG&#10;GgAAAAAEhhoAAAAABIYaAAAAAASGGgAAAAAEhhoAAAAABIYaAAAAAASGGgAAAAAEhhoAAAAABIYa&#10;AAAAAASGGgAAAAAEhhoAAAAABIYaAAAAAASGGgAAAAAEhhoAAAAABIYaAAAAAASGGgAAAAAEhhoA&#10;AAAABIYaAAAAAASGGgAAAAAEhhoAAAAABIYaAAAAAASGGgAAAAAEhhoAAAAABIYaAAAAAASGGgAA&#10;AAAEhhoAAAAABIYaAAAAAASGGgAAAAAEhhoAAAAABIYaAAAAAASGGgAAAAAEhhoAAAAABIYaAAAA&#10;AASGGgAAAAAEhhoAAAAABIYaAAAAAASGGgAAAAAEhhoAAAAABIYaAAAAAASGGgAAAAAEhhoAAAAA&#10;BIYaAAAAAASGGgAAAAAEhhoAAAAABIYaAAAAAASGGgAAAAAEhhoAAAAABIYaAAAAAASGGgAAAAAE&#10;hhoAAAAABIYaAAAAAASGGgAAAAAEhhoAAAAABIYaAAAAAAQbaw0DENVpWdQAAAAASUVORK5CYIJQ&#10;SwMEFAAGAAgAAAAhAJooq8vgAAAACgEAAA8AAABkcnMvZG93bnJldi54bWxMj8tqwzAQRfeF/oOY&#10;QneN7LgPx7UcQmi7CoUmhZLdxJrYJpZkLMV2/r6TVbu8zOXOOflyMq0YqPeNswriWQSCbOl0YysF&#10;37v3hxSED2g1ts6Sggt5WBa3Nzlm2o32i4ZtqASPWJ+hgjqELpPSlzUZ9DPXkeXb0fUGA8e+krrH&#10;kcdNK+dR9CwNNpY/1NjRuqbytD0bBR8jjqskfhs2p+P6st89ff5sYlLq/m5avYIINIW/MlzxGR0K&#10;Zjq4s9VetJyT+IWrCh5TVrgWojRhu4OCRToHWeTyv0Lx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B4GkUZAwAAhAcAAA4AAAAAAAAAAAAAAAAAOgIAAGRycy9l&#10;Mm9Eb2MueG1sUEsBAi0ACgAAAAAAAAAhAO+JtfRSAgAAUgIAABQAAAAAAAAAAAAAAAAAfwUAAGRy&#10;cy9tZWRpYS9pbWFnZTEucG5nUEsBAi0AFAAGAAgAAAAhAJooq8vgAAAACgEAAA8AAAAAAAAAAAAA&#10;AAAAAwgAAGRycy9kb3ducmV2LnhtbFBLAQItABQABgAIAAAAIQCqJg6+vAAAACEBAAAZAAAAAAAA&#10;AAAAAAAAABAJAABkcnMvX3JlbHMvZTJvRG9jLnhtbC5yZWxzUEsFBgAAAAAGAAYAfAEAAAMKAAAA&#10;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left:1484;top:4354;width:928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6lvgAAANwAAAAPAAAAZHJzL2Rvd25yZXYueG1sRE9LCsIw&#10;EN0L3iGM4E5TXahUo4gf0KVVEHdDM7bFZlKaWOvtjSC4m8f7zmLVmlI0VLvCsoLRMAJBnFpdcKbg&#10;ct4PZiCcR9ZYWiYFb3KwWnY7C4y1ffGJmsRnIoSwi1FB7n0VS+nSnAy6oa2IA3e3tUEfYJ1JXeMr&#10;hJtSjqNoIg0WHBpyrGiTU/pInkbB2k2TW/u8zi7ab/G8re6P465Rqt9r13MQnlr/F//cBx3mj6fw&#10;fSZcIJcfAAAA//8DAFBLAQItABQABgAIAAAAIQDb4fbL7gAAAIUBAAATAAAAAAAAAAAAAAAAAAAA&#10;AABbQ29udGVudF9UeXBlc10ueG1sUEsBAi0AFAAGAAgAAAAhAFr0LFu/AAAAFQEAAAsAAAAAAAAA&#10;AAAAAAAAHwEAAF9yZWxzLy5yZWxzUEsBAi0AFAAGAAgAAAAhAM7cnqW+AAAA3AAAAA8AAAAAAAAA&#10;AAAAAAAABwIAAGRycy9kb3ducmV2LnhtbFBLBQYAAAAAAwADALcAAADyAgAAAAA=&#10;">
                  <v:imagedata r:id="rId11" o:title=""/>
                </v:shape>
                <v:shape id="Text Box 20" o:spid="_x0000_s1031" type="#_x0000_t202" style="position:absolute;left:1484;top:4354;width:927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5692A7A7" w14:textId="365AEBF9" w:rsidR="009A1247" w:rsidRDefault="009A1247">
                        <w:pPr>
                          <w:pStyle w:val="BodyText"/>
                          <w:kinsoku w:val="0"/>
                          <w:overflowPunct w:val="0"/>
                          <w:spacing w:before="101"/>
                          <w:ind w:left="2366"/>
                          <w:rPr>
                            <w:color w:val="FFFFFF"/>
                            <w:sz w:val="24"/>
                            <w:szCs w:val="24"/>
                          </w:rPr>
                        </w:pPr>
                        <w:r>
                          <w:rPr>
                            <w:color w:val="FFFFFF"/>
                            <w:sz w:val="24"/>
                            <w:szCs w:val="24"/>
                          </w:rPr>
                          <w:t>NOTE ON CHANGE</w:t>
                        </w:r>
                        <w:r w:rsidR="00334492">
                          <w:rPr>
                            <w:color w:val="FFFFFF"/>
                            <w:sz w:val="24"/>
                            <w:szCs w:val="24"/>
                          </w:rPr>
                          <w:t>S</w:t>
                        </w:r>
                        <w:r>
                          <w:rPr>
                            <w:color w:val="FFFFFF"/>
                            <w:sz w:val="24"/>
                            <w:szCs w:val="24"/>
                          </w:rPr>
                          <w:t xml:space="preserve"> FOR 202</w:t>
                        </w:r>
                        <w:r w:rsidR="0059313F">
                          <w:rPr>
                            <w:color w:val="FFFFFF"/>
                            <w:sz w:val="24"/>
                            <w:szCs w:val="24"/>
                          </w:rPr>
                          <w:t>2</w:t>
                        </w:r>
                        <w:r>
                          <w:rPr>
                            <w:color w:val="FFFFFF"/>
                            <w:sz w:val="24"/>
                            <w:szCs w:val="24"/>
                          </w:rPr>
                          <w:t>-2</w:t>
                        </w:r>
                        <w:r w:rsidR="0059313F">
                          <w:rPr>
                            <w:color w:val="FFFFFF"/>
                            <w:sz w:val="24"/>
                            <w:szCs w:val="24"/>
                          </w:rPr>
                          <w:t>3</w:t>
                        </w:r>
                        <w:r>
                          <w:rPr>
                            <w:color w:val="FFFFFF"/>
                            <w:sz w:val="24"/>
                            <w:szCs w:val="24"/>
                          </w:rPr>
                          <w:t xml:space="preserve"> SCHOOL YEAR</w:t>
                        </w:r>
                      </w:p>
                    </w:txbxContent>
                  </v:textbox>
                </v:shape>
                <w10:wrap type="topAndBottom" anchorx="page"/>
              </v:group>
            </w:pict>
          </mc:Fallback>
        </mc:AlternateContent>
      </w:r>
      <w:r w:rsidR="009A1247">
        <w:rPr>
          <w:rFonts w:ascii="Calibri" w:hAnsi="Calibri" w:cs="Calibri"/>
          <w:color w:val="1C3467"/>
          <w:spacing w:val="-34"/>
          <w:shd w:val="clear" w:color="auto" w:fill="F2F2F2"/>
        </w:rPr>
        <w:t xml:space="preserve"> </w:t>
      </w:r>
      <w:r w:rsidR="009A1247">
        <w:rPr>
          <w:rFonts w:ascii="Calibri" w:hAnsi="Calibri" w:cs="Calibri"/>
          <w:color w:val="1C3467"/>
          <w:shd w:val="clear" w:color="auto" w:fill="F2F2F2"/>
        </w:rPr>
        <w:t xml:space="preserve">Description of the </w:t>
      </w:r>
      <w:r w:rsidR="009A4065">
        <w:rPr>
          <w:rFonts w:ascii="Calibri" w:hAnsi="Calibri" w:cs="Calibri"/>
          <w:color w:val="1C3467"/>
          <w:shd w:val="clear" w:color="auto" w:fill="F2F2F2"/>
        </w:rPr>
        <w:t>Transition Back to Accountability</w:t>
      </w:r>
      <w:r w:rsidR="009A1247">
        <w:rPr>
          <w:rFonts w:ascii="Calibri" w:hAnsi="Calibri" w:cs="Calibri"/>
          <w:color w:val="1C3467"/>
          <w:shd w:val="clear" w:color="auto" w:fill="F2F2F2"/>
        </w:rPr>
        <w:tab/>
      </w:r>
    </w:p>
    <w:p w14:paraId="4F7EA7D3" w14:textId="77777777" w:rsidR="009A1247" w:rsidRDefault="009A1247">
      <w:pPr>
        <w:pStyle w:val="BodyText"/>
        <w:kinsoku w:val="0"/>
        <w:overflowPunct w:val="0"/>
        <w:spacing w:before="2"/>
        <w:rPr>
          <w:b/>
          <w:bCs/>
          <w:sz w:val="15"/>
          <w:szCs w:val="15"/>
        </w:rPr>
      </w:pPr>
    </w:p>
    <w:p w14:paraId="535E9CCD" w14:textId="77777777" w:rsidR="009A1247" w:rsidRDefault="009A1247" w:rsidP="00CD7256">
      <w:pPr>
        <w:pStyle w:val="Heading1"/>
        <w:kinsoku w:val="0"/>
        <w:overflowPunct w:val="0"/>
        <w:spacing w:before="101"/>
        <w:ind w:left="0"/>
        <w:rPr>
          <w:color w:val="345A5B"/>
        </w:rPr>
      </w:pPr>
      <w:r>
        <w:rPr>
          <w:color w:val="345A5B"/>
        </w:rPr>
        <w:t>Overview of Accountability System</w:t>
      </w:r>
    </w:p>
    <w:p w14:paraId="6FB25516" w14:textId="77777777" w:rsidR="009A1247" w:rsidRPr="00D15353" w:rsidRDefault="009A1247" w:rsidP="00E52E39">
      <w:pPr>
        <w:pStyle w:val="BodyText"/>
        <w:kinsoku w:val="0"/>
        <w:overflowPunct w:val="0"/>
        <w:spacing w:before="39" w:line="278" w:lineRule="auto"/>
        <w:jc w:val="both"/>
      </w:pPr>
      <w:r w:rsidRPr="00D15353">
        <w:t>Colorado’s education accountability system is based on the belief that every student should receive an excellent education and graduate ready to succeed. Success is determined by goals outlined in the Colorado Achievement Plan for Kids Act of 2008 (CAP4K), which aligned the public education system from preschool through postsecondary and workforce readiness. The intent is to ensure that all students graduate high school ready for postsecondary and workforce success.</w:t>
      </w:r>
    </w:p>
    <w:p w14:paraId="27772D6C" w14:textId="77777777" w:rsidR="009A1247" w:rsidRPr="00D15353" w:rsidRDefault="009A1247" w:rsidP="00E52E39">
      <w:pPr>
        <w:pStyle w:val="BodyText"/>
        <w:kinsoku w:val="0"/>
        <w:overflowPunct w:val="0"/>
        <w:spacing w:before="3"/>
        <w:jc w:val="both"/>
      </w:pPr>
    </w:p>
    <w:p w14:paraId="4BEBF08B" w14:textId="1A01BD6C" w:rsidR="009A1247" w:rsidRPr="00D15353" w:rsidRDefault="009A1247" w:rsidP="00E52E39">
      <w:pPr>
        <w:pStyle w:val="BodyText"/>
        <w:kinsoku w:val="0"/>
        <w:overflowPunct w:val="0"/>
        <w:spacing w:before="1" w:line="276" w:lineRule="auto"/>
        <w:jc w:val="both"/>
      </w:pPr>
      <w:r w:rsidRPr="00D15353">
        <w:t>The accountability system is designed to describe performance of schools and districts and direct attention to areas of promise and areas of need. Colorado’s system is informed by both state and federal legislation and highlights overall student performance, graduation rates, and performance of historically underserved</w:t>
      </w:r>
      <w:r w:rsidR="00D15353" w:rsidRPr="00D15353">
        <w:t xml:space="preserve"> </w:t>
      </w:r>
      <w:r w:rsidRPr="00D15353">
        <w:t>students. The</w:t>
      </w:r>
      <w:r w:rsidR="00D15353" w:rsidRPr="00D15353">
        <w:t xml:space="preserve"> </w:t>
      </w:r>
      <w:r w:rsidRPr="00D15353">
        <w:t xml:space="preserve">Education Accountability Act of 2009 repositioned the state’s education accountability system to focus on the goals of CAP4K by holding the state, </w:t>
      </w:r>
      <w:proofErr w:type="gramStart"/>
      <w:r w:rsidRPr="00D15353">
        <w:t>districts</w:t>
      </w:r>
      <w:proofErr w:type="gramEnd"/>
      <w:r w:rsidRPr="00D15353">
        <w:t xml:space="preserve"> and schools accountable through consistent, objective measures and reporting performance in a manner that is highly transparent and builds public understanding. Additionally, on December 10, 2015, the Elementary and Secondary Education Act (ESEA) was reauthorized as </w:t>
      </w:r>
      <w:proofErr w:type="gramStart"/>
      <w:r w:rsidRPr="00D15353">
        <w:t>the Every</w:t>
      </w:r>
      <w:proofErr w:type="gramEnd"/>
      <w:r w:rsidRPr="00D15353">
        <w:t xml:space="preserve"> Student Succeeds Act (ESSA), and added federal accountability requirements </w:t>
      </w:r>
      <w:r w:rsidR="00CD7440" w:rsidRPr="00D15353">
        <w:t xml:space="preserve">that began </w:t>
      </w:r>
      <w:r w:rsidRPr="00D15353">
        <w:t>with the 2017-18 school year.</w:t>
      </w:r>
      <w:r w:rsidR="00CD7440" w:rsidRPr="00D15353">
        <w:t xml:space="preserve">  </w:t>
      </w:r>
      <w:r w:rsidRPr="00D15353">
        <w:t xml:space="preserve">Colorado’s ESSA </w:t>
      </w:r>
      <w:r w:rsidR="00CD7440" w:rsidRPr="00D15353">
        <w:t xml:space="preserve">state </w:t>
      </w:r>
      <w:r w:rsidRPr="00D15353">
        <w:t>plan builds upon the state accountability system to focus even more keenly on ensuring historically disadvantaged populations (e.g., poverty, minority, English language learners, students with disabilities) are meeting performance expectations and graduating ready for postsecondary and workforce pathways.</w:t>
      </w:r>
    </w:p>
    <w:p w14:paraId="3577F1F8" w14:textId="77777777" w:rsidR="009A1247" w:rsidRPr="00D15353" w:rsidRDefault="009A1247" w:rsidP="00E52E39">
      <w:pPr>
        <w:pStyle w:val="BodyText"/>
        <w:kinsoku w:val="0"/>
        <w:overflowPunct w:val="0"/>
        <w:spacing w:before="5"/>
        <w:jc w:val="both"/>
      </w:pPr>
    </w:p>
    <w:p w14:paraId="558A7908" w14:textId="05721C12" w:rsidR="009A1247" w:rsidRPr="00D15353" w:rsidRDefault="009A1247" w:rsidP="00E52E39">
      <w:pPr>
        <w:pStyle w:val="BodyText"/>
        <w:kinsoku w:val="0"/>
        <w:overflowPunct w:val="0"/>
        <w:spacing w:line="276" w:lineRule="auto"/>
        <w:jc w:val="both"/>
      </w:pPr>
      <w:r w:rsidRPr="00D15353">
        <w:t xml:space="preserve">Through Colorado’s accountability system – integrating both state and federal expectations -- successful schools and districts are recognized and serve as models, while those that are struggling receive additional support and increased monitoring. Colorado identifies those schools and districts for support and monitoring based on their overall performance, their graduation rates, and/or the performance of historically underserved students. During more recent years, the </w:t>
      </w:r>
      <w:r w:rsidR="00302EDA" w:rsidRPr="00D15353">
        <w:t>Department</w:t>
      </w:r>
      <w:r w:rsidRPr="00D15353">
        <w:t xml:space="preserve"> has built an infrastructure to unify its system of supports. For example, the state offers a single application for state and federal school improvement funds (known as the Empowering Action for School Improvement or EASI grant) and a common improvement planning process (known as the Unified Improvement Plan or UIP).</w:t>
      </w:r>
    </w:p>
    <w:p w14:paraId="3C51FBC0" w14:textId="77777777" w:rsidR="009A1247" w:rsidRPr="00D15353" w:rsidRDefault="009A1247" w:rsidP="00E52E39">
      <w:pPr>
        <w:pStyle w:val="BodyText"/>
        <w:kinsoku w:val="0"/>
        <w:overflowPunct w:val="0"/>
        <w:spacing w:before="5"/>
        <w:jc w:val="both"/>
      </w:pPr>
    </w:p>
    <w:p w14:paraId="3033D868" w14:textId="51F7D9B9" w:rsidR="009A1247" w:rsidRDefault="009A1247" w:rsidP="00E52E39">
      <w:pPr>
        <w:pStyle w:val="BodyText"/>
        <w:kinsoku w:val="0"/>
        <w:overflowPunct w:val="0"/>
        <w:spacing w:line="276" w:lineRule="auto"/>
        <w:jc w:val="both"/>
        <w:rPr>
          <w:color w:val="000000"/>
        </w:rPr>
      </w:pPr>
      <w:r>
        <w:t>Districts and schools in Priority Improvement or Turnaround should refer to the “Priority Improvement and Turnaround Supplement” to this handbook for more details on their specific requirements (</w:t>
      </w:r>
      <w:hyperlink r:id="rId12" w:history="1">
        <w:r>
          <w:rPr>
            <w:color w:val="0070C0"/>
            <w:sz w:val="21"/>
            <w:szCs w:val="21"/>
            <w:u w:val="single"/>
          </w:rPr>
          <w:t>http://www.cde.state.co.us/accountability/accountability_clock</w:t>
        </w:r>
      </w:hyperlink>
      <w:r>
        <w:rPr>
          <w:color w:val="000000"/>
        </w:rPr>
        <w:t>). A wide array of services and supports are available, including additional funds through</w:t>
      </w:r>
      <w:r w:rsidR="003A6C8A">
        <w:rPr>
          <w:color w:val="000000"/>
        </w:rPr>
        <w:t xml:space="preserve"> the grant program</w:t>
      </w:r>
      <w:r>
        <w:rPr>
          <w:color w:val="000000"/>
        </w:rPr>
        <w:t xml:space="preserve"> EASI. For more information</w:t>
      </w:r>
      <w:r w:rsidR="00CD7440">
        <w:rPr>
          <w:color w:val="000000"/>
        </w:rPr>
        <w:t xml:space="preserve"> on the EASI grant</w:t>
      </w:r>
      <w:r>
        <w:rPr>
          <w:color w:val="000000"/>
        </w:rPr>
        <w:t xml:space="preserve">, go to: </w:t>
      </w:r>
      <w:hyperlink r:id="rId13" w:history="1">
        <w:r>
          <w:rPr>
            <w:color w:val="0070C0"/>
            <w:sz w:val="21"/>
            <w:szCs w:val="21"/>
            <w:u w:val="single"/>
          </w:rPr>
          <w:t>http://www.cde.state.co.us/fedprograms/easiapplication</w:t>
        </w:r>
        <w:bookmarkStart w:id="6" w:name="bookmark4"/>
        <w:bookmarkEnd w:id="6"/>
        <w:r>
          <w:rPr>
            <w:color w:val="000000"/>
          </w:rPr>
          <w:t>.</w:t>
        </w:r>
      </w:hyperlink>
    </w:p>
    <w:p w14:paraId="5001D796" w14:textId="77777777" w:rsidR="009A1247" w:rsidRDefault="009A1247">
      <w:pPr>
        <w:pStyle w:val="BodyText"/>
        <w:kinsoku w:val="0"/>
        <w:overflowPunct w:val="0"/>
        <w:spacing w:line="276" w:lineRule="auto"/>
        <w:ind w:left="119" w:right="228"/>
        <w:rPr>
          <w:color w:val="000000"/>
        </w:rPr>
        <w:sectPr w:rsidR="009A1247">
          <w:pgSz w:w="12240" w:h="15840"/>
          <w:pgMar w:top="1000" w:right="1300" w:bottom="280" w:left="1320" w:header="770" w:footer="0" w:gutter="0"/>
          <w:cols w:space="720" w:equalWidth="0">
            <w:col w:w="9620"/>
          </w:cols>
          <w:noEndnote/>
        </w:sectPr>
      </w:pPr>
    </w:p>
    <w:p w14:paraId="71B86C1B" w14:textId="77777777" w:rsidR="009A1247" w:rsidRDefault="009A1247">
      <w:pPr>
        <w:pStyle w:val="BodyText"/>
        <w:kinsoku w:val="0"/>
        <w:overflowPunct w:val="0"/>
        <w:spacing w:before="1"/>
        <w:rPr>
          <w:sz w:val="27"/>
          <w:szCs w:val="27"/>
        </w:rPr>
      </w:pPr>
    </w:p>
    <w:p w14:paraId="4B18471D" w14:textId="77777777" w:rsidR="009A1247" w:rsidRPr="00774DFD" w:rsidRDefault="009A1247">
      <w:pPr>
        <w:pStyle w:val="Heading5"/>
        <w:kinsoku w:val="0"/>
        <w:overflowPunct w:val="0"/>
        <w:spacing w:before="100"/>
        <w:ind w:left="100"/>
        <w:rPr>
          <w:color w:val="345A5B"/>
          <w:sz w:val="28"/>
          <w:szCs w:val="28"/>
        </w:rPr>
      </w:pPr>
      <w:bookmarkStart w:id="7" w:name="Stakeholder_Roles"/>
      <w:bookmarkEnd w:id="7"/>
      <w:r w:rsidRPr="00774DFD">
        <w:rPr>
          <w:color w:val="345A5B"/>
          <w:sz w:val="28"/>
          <w:szCs w:val="28"/>
        </w:rPr>
        <w:t>Stakeholder Roles</w:t>
      </w:r>
    </w:p>
    <w:p w14:paraId="7D6CEE63" w14:textId="77777777" w:rsidR="009A1247" w:rsidRDefault="009A1247" w:rsidP="00774DFD">
      <w:pPr>
        <w:pStyle w:val="BodyText"/>
        <w:kinsoku w:val="0"/>
        <w:overflowPunct w:val="0"/>
        <w:spacing w:before="41" w:line="276" w:lineRule="auto"/>
        <w:ind w:left="100" w:right="949"/>
      </w:pPr>
      <w:r>
        <w:t>Colorado’s system of accountability and support requires the coordinated efforts of several key stakeholder groups:</w:t>
      </w:r>
    </w:p>
    <w:p w14:paraId="57023769" w14:textId="79EF2334" w:rsidR="009A1247" w:rsidRDefault="009A1247" w:rsidP="00774DFD">
      <w:pPr>
        <w:pStyle w:val="ListParagraph"/>
        <w:numPr>
          <w:ilvl w:val="1"/>
          <w:numId w:val="14"/>
        </w:numPr>
        <w:tabs>
          <w:tab w:val="left" w:pos="1180"/>
        </w:tabs>
        <w:kinsoku w:val="0"/>
        <w:overflowPunct w:val="0"/>
        <w:spacing w:before="191" w:line="276" w:lineRule="auto"/>
        <w:ind w:right="121"/>
        <w:rPr>
          <w:color w:val="000000"/>
        </w:rPr>
      </w:pPr>
      <w:r>
        <w:rPr>
          <w:spacing w:val="2"/>
          <w:sz w:val="22"/>
          <w:szCs w:val="22"/>
        </w:rPr>
        <w:t xml:space="preserve">The </w:t>
      </w:r>
      <w:r>
        <w:rPr>
          <w:b/>
          <w:bCs/>
          <w:sz w:val="22"/>
          <w:szCs w:val="22"/>
        </w:rPr>
        <w:t xml:space="preserve">Colorado Department of Education </w:t>
      </w:r>
      <w:r>
        <w:rPr>
          <w:sz w:val="22"/>
          <w:szCs w:val="22"/>
        </w:rPr>
        <w:t xml:space="preserve">(Department) </w:t>
      </w:r>
      <w:r>
        <w:rPr>
          <w:spacing w:val="-6"/>
          <w:sz w:val="22"/>
          <w:szCs w:val="22"/>
        </w:rPr>
        <w:t xml:space="preserve">is </w:t>
      </w:r>
      <w:r>
        <w:rPr>
          <w:sz w:val="22"/>
          <w:szCs w:val="22"/>
        </w:rPr>
        <w:t xml:space="preserve">responsible </w:t>
      </w:r>
      <w:r>
        <w:rPr>
          <w:spacing w:val="2"/>
          <w:sz w:val="22"/>
          <w:szCs w:val="22"/>
        </w:rPr>
        <w:t xml:space="preserve">for </w:t>
      </w:r>
      <w:r>
        <w:rPr>
          <w:sz w:val="22"/>
          <w:szCs w:val="22"/>
        </w:rPr>
        <w:t xml:space="preserve">providing high- quality information to a variety of stakeholders about school and district performance. </w:t>
      </w:r>
      <w:r>
        <w:rPr>
          <w:spacing w:val="3"/>
          <w:sz w:val="22"/>
          <w:szCs w:val="22"/>
        </w:rPr>
        <w:t xml:space="preserve">The </w:t>
      </w:r>
      <w:r>
        <w:rPr>
          <w:sz w:val="22"/>
          <w:szCs w:val="22"/>
        </w:rPr>
        <w:t xml:space="preserve">Department evaluates the performance of all public schools, all districts, and the state using a set of common Performance Indicators (i.e., achievement, growth, and postsecondary/workforce readiness). The Department accredits districts and supports them in evaluating their </w:t>
      </w:r>
      <w:proofErr w:type="gramStart"/>
      <w:r>
        <w:rPr>
          <w:sz w:val="22"/>
          <w:szCs w:val="22"/>
        </w:rPr>
        <w:t>district’s</w:t>
      </w:r>
      <w:proofErr w:type="gramEnd"/>
      <w:r>
        <w:rPr>
          <w:sz w:val="22"/>
          <w:szCs w:val="22"/>
        </w:rPr>
        <w:t xml:space="preserve"> and schools’ performance results so that information </w:t>
      </w:r>
      <w:r>
        <w:rPr>
          <w:spacing w:val="-4"/>
          <w:sz w:val="22"/>
          <w:szCs w:val="22"/>
        </w:rPr>
        <w:t xml:space="preserve">can </w:t>
      </w:r>
      <w:r>
        <w:rPr>
          <w:spacing w:val="4"/>
          <w:sz w:val="22"/>
          <w:szCs w:val="22"/>
        </w:rPr>
        <w:t xml:space="preserve">be </w:t>
      </w:r>
      <w:r>
        <w:rPr>
          <w:sz w:val="22"/>
          <w:szCs w:val="22"/>
        </w:rPr>
        <w:t xml:space="preserve">used to inform improvement planning. The Department reviews and approves all improvement plans for schools and districts on performance watch (i.e., Priority Improvement, Turnaround, </w:t>
      </w:r>
      <w:r>
        <w:rPr>
          <w:spacing w:val="-3"/>
          <w:sz w:val="22"/>
          <w:szCs w:val="22"/>
        </w:rPr>
        <w:t xml:space="preserve">On </w:t>
      </w:r>
      <w:r>
        <w:rPr>
          <w:sz w:val="22"/>
          <w:szCs w:val="22"/>
        </w:rPr>
        <w:t xml:space="preserve">Watch).The Department is also responsible </w:t>
      </w:r>
      <w:r>
        <w:rPr>
          <w:spacing w:val="2"/>
          <w:sz w:val="22"/>
          <w:szCs w:val="22"/>
        </w:rPr>
        <w:t xml:space="preserve">for </w:t>
      </w:r>
      <w:r>
        <w:rPr>
          <w:sz w:val="22"/>
          <w:szCs w:val="22"/>
        </w:rPr>
        <w:t xml:space="preserve">implementing federal education legislation, including identifying schools for support and improvement (i.e., Comprehensive, Targeted and Additional Targeted Support and Improvement), notifying the districts of identified schools </w:t>
      </w:r>
      <w:r>
        <w:rPr>
          <w:spacing w:val="2"/>
          <w:sz w:val="22"/>
          <w:szCs w:val="22"/>
        </w:rPr>
        <w:t xml:space="preserve">and </w:t>
      </w:r>
      <w:r>
        <w:rPr>
          <w:sz w:val="22"/>
          <w:szCs w:val="22"/>
        </w:rPr>
        <w:t>approving and monitoring the implementation of improvement plans for Comprehensive Support and Improvement schools</w:t>
      </w:r>
      <w:r>
        <w:rPr>
          <w:spacing w:val="-3"/>
          <w:sz w:val="22"/>
          <w:szCs w:val="22"/>
        </w:rPr>
        <w:t xml:space="preserve"> </w:t>
      </w:r>
      <w:r>
        <w:rPr>
          <w:sz w:val="22"/>
          <w:szCs w:val="22"/>
        </w:rPr>
        <w:t>(CS).</w:t>
      </w:r>
    </w:p>
    <w:p w14:paraId="0B14A345" w14:textId="77777777" w:rsidR="009A1247" w:rsidRDefault="009A1247" w:rsidP="00774DFD">
      <w:pPr>
        <w:pStyle w:val="BodyText"/>
        <w:kinsoku w:val="0"/>
        <w:overflowPunct w:val="0"/>
        <w:spacing w:before="5" w:line="276" w:lineRule="auto"/>
        <w:rPr>
          <w:sz w:val="16"/>
          <w:szCs w:val="16"/>
        </w:rPr>
      </w:pPr>
    </w:p>
    <w:p w14:paraId="31C845AA" w14:textId="0A410D9C" w:rsidR="009A1247" w:rsidRDefault="009A1247" w:rsidP="00774DFD">
      <w:pPr>
        <w:pStyle w:val="ListParagraph"/>
        <w:numPr>
          <w:ilvl w:val="1"/>
          <w:numId w:val="14"/>
        </w:numPr>
        <w:tabs>
          <w:tab w:val="left" w:pos="1180"/>
        </w:tabs>
        <w:kinsoku w:val="0"/>
        <w:overflowPunct w:val="0"/>
        <w:spacing w:line="276" w:lineRule="auto"/>
        <w:ind w:left="1179" w:right="126" w:hanging="359"/>
        <w:rPr>
          <w:color w:val="000000"/>
          <w:sz w:val="22"/>
          <w:szCs w:val="22"/>
        </w:rPr>
      </w:pPr>
      <w:r>
        <w:rPr>
          <w:spacing w:val="2"/>
          <w:sz w:val="22"/>
          <w:szCs w:val="22"/>
        </w:rPr>
        <w:t xml:space="preserve">The </w:t>
      </w:r>
      <w:r>
        <w:rPr>
          <w:b/>
          <w:bCs/>
          <w:sz w:val="22"/>
          <w:szCs w:val="22"/>
        </w:rPr>
        <w:t xml:space="preserve">Colorado State </w:t>
      </w:r>
      <w:r>
        <w:rPr>
          <w:b/>
          <w:bCs/>
          <w:spacing w:val="-3"/>
          <w:sz w:val="22"/>
          <w:szCs w:val="22"/>
        </w:rPr>
        <w:t xml:space="preserve">Board </w:t>
      </w:r>
      <w:r>
        <w:rPr>
          <w:b/>
          <w:bCs/>
          <w:sz w:val="22"/>
          <w:szCs w:val="22"/>
        </w:rPr>
        <w:t xml:space="preserve">of Education </w:t>
      </w:r>
      <w:r>
        <w:rPr>
          <w:sz w:val="22"/>
          <w:szCs w:val="22"/>
        </w:rPr>
        <w:t>(</w:t>
      </w:r>
      <w:r w:rsidR="000E4ADA">
        <w:rPr>
          <w:sz w:val="22"/>
          <w:szCs w:val="22"/>
        </w:rPr>
        <w:t>s</w:t>
      </w:r>
      <w:r>
        <w:rPr>
          <w:sz w:val="22"/>
          <w:szCs w:val="22"/>
        </w:rPr>
        <w:t xml:space="preserve">tate </w:t>
      </w:r>
      <w:r w:rsidR="000E4ADA">
        <w:rPr>
          <w:sz w:val="22"/>
          <w:szCs w:val="22"/>
        </w:rPr>
        <w:t>b</w:t>
      </w:r>
      <w:r>
        <w:rPr>
          <w:sz w:val="22"/>
          <w:szCs w:val="22"/>
        </w:rPr>
        <w:t xml:space="preserve">oard) is responsible for entering into accreditation contracts with local school boards and directing local school boards regarding the types of plans the district’s schools implement. The </w:t>
      </w:r>
      <w:r w:rsidR="000E4ADA">
        <w:rPr>
          <w:sz w:val="22"/>
          <w:szCs w:val="22"/>
        </w:rPr>
        <w:t>state board</w:t>
      </w:r>
      <w:r>
        <w:rPr>
          <w:sz w:val="22"/>
          <w:szCs w:val="22"/>
        </w:rPr>
        <w:t xml:space="preserve"> directs actions when districts and schools </w:t>
      </w:r>
      <w:r>
        <w:rPr>
          <w:spacing w:val="2"/>
          <w:sz w:val="22"/>
          <w:szCs w:val="22"/>
        </w:rPr>
        <w:t xml:space="preserve">are </w:t>
      </w:r>
      <w:r>
        <w:rPr>
          <w:sz w:val="22"/>
          <w:szCs w:val="22"/>
        </w:rPr>
        <w:t xml:space="preserve">identified with Turnaround </w:t>
      </w:r>
      <w:r>
        <w:rPr>
          <w:spacing w:val="-3"/>
          <w:sz w:val="22"/>
          <w:szCs w:val="22"/>
        </w:rPr>
        <w:t xml:space="preserve">or </w:t>
      </w:r>
      <w:r>
        <w:rPr>
          <w:sz w:val="22"/>
          <w:szCs w:val="22"/>
        </w:rPr>
        <w:t xml:space="preserve">Priority Improvement plans for more than five consecutive years. The </w:t>
      </w:r>
      <w:r w:rsidR="000E4ADA">
        <w:rPr>
          <w:sz w:val="22"/>
          <w:szCs w:val="22"/>
        </w:rPr>
        <w:t>state board</w:t>
      </w:r>
      <w:r>
        <w:rPr>
          <w:sz w:val="22"/>
          <w:szCs w:val="22"/>
        </w:rPr>
        <w:t xml:space="preserve"> also reviews and directs the Department on the contents of </w:t>
      </w:r>
      <w:r>
        <w:rPr>
          <w:spacing w:val="-4"/>
          <w:sz w:val="22"/>
          <w:szCs w:val="22"/>
        </w:rPr>
        <w:t xml:space="preserve">the </w:t>
      </w:r>
      <w:r>
        <w:rPr>
          <w:sz w:val="22"/>
          <w:szCs w:val="22"/>
        </w:rPr>
        <w:t>ESSA state</w:t>
      </w:r>
      <w:r>
        <w:rPr>
          <w:spacing w:val="4"/>
          <w:sz w:val="22"/>
          <w:szCs w:val="22"/>
        </w:rPr>
        <w:t xml:space="preserve"> </w:t>
      </w:r>
      <w:r>
        <w:rPr>
          <w:sz w:val="22"/>
          <w:szCs w:val="22"/>
        </w:rPr>
        <w:t>plan.</w:t>
      </w:r>
    </w:p>
    <w:p w14:paraId="6B255C0D" w14:textId="77777777" w:rsidR="009A1247" w:rsidRDefault="009A1247" w:rsidP="00774DFD">
      <w:pPr>
        <w:pStyle w:val="BodyText"/>
        <w:kinsoku w:val="0"/>
        <w:overflowPunct w:val="0"/>
        <w:spacing w:before="6" w:line="276" w:lineRule="auto"/>
        <w:rPr>
          <w:sz w:val="16"/>
          <w:szCs w:val="16"/>
        </w:rPr>
      </w:pPr>
    </w:p>
    <w:p w14:paraId="13496200" w14:textId="77777777" w:rsidR="009A1247" w:rsidRDefault="009A1247" w:rsidP="00774DFD">
      <w:pPr>
        <w:pStyle w:val="ListParagraph"/>
        <w:numPr>
          <w:ilvl w:val="1"/>
          <w:numId w:val="14"/>
        </w:numPr>
        <w:tabs>
          <w:tab w:val="left" w:pos="1180"/>
        </w:tabs>
        <w:kinsoku w:val="0"/>
        <w:overflowPunct w:val="0"/>
        <w:spacing w:line="276" w:lineRule="auto"/>
        <w:ind w:left="1179" w:right="238" w:hanging="359"/>
        <w:rPr>
          <w:color w:val="000000"/>
        </w:rPr>
      </w:pPr>
      <w:r>
        <w:rPr>
          <w:b/>
          <w:bCs/>
          <w:sz w:val="22"/>
          <w:szCs w:val="22"/>
        </w:rPr>
        <w:t xml:space="preserve">Local school boards </w:t>
      </w:r>
      <w:r>
        <w:rPr>
          <w:sz w:val="22"/>
          <w:szCs w:val="22"/>
        </w:rPr>
        <w:t xml:space="preserve">are responsible for accrediting their schools and ensuring that the academic programs offered by their schools meet or exceed state </w:t>
      </w:r>
      <w:r>
        <w:rPr>
          <w:spacing w:val="2"/>
          <w:sz w:val="22"/>
          <w:szCs w:val="22"/>
        </w:rPr>
        <w:t xml:space="preserve">and </w:t>
      </w:r>
      <w:r>
        <w:rPr>
          <w:sz w:val="22"/>
          <w:szCs w:val="22"/>
        </w:rPr>
        <w:t xml:space="preserve">local performance expectations for attainment </w:t>
      </w:r>
      <w:r>
        <w:rPr>
          <w:spacing w:val="-3"/>
          <w:sz w:val="22"/>
          <w:szCs w:val="22"/>
        </w:rPr>
        <w:t xml:space="preserve">on </w:t>
      </w:r>
      <w:r>
        <w:rPr>
          <w:sz w:val="22"/>
          <w:szCs w:val="22"/>
        </w:rPr>
        <w:t xml:space="preserve">the state’s key Performance Indicators (i.e., achievement, growth, and postsecondary/workforce readiness). Local school boards also are responsible for creating, </w:t>
      </w:r>
      <w:proofErr w:type="gramStart"/>
      <w:r>
        <w:rPr>
          <w:sz w:val="22"/>
          <w:szCs w:val="22"/>
        </w:rPr>
        <w:t>adopting</w:t>
      </w:r>
      <w:proofErr w:type="gramEnd"/>
      <w:r>
        <w:rPr>
          <w:sz w:val="22"/>
          <w:szCs w:val="22"/>
        </w:rPr>
        <w:t xml:space="preserve"> and implementing a Performance, Improvement, Priority Improvement, or Turnaround district plan, whichever </w:t>
      </w:r>
      <w:r>
        <w:rPr>
          <w:spacing w:val="-6"/>
          <w:sz w:val="22"/>
          <w:szCs w:val="22"/>
        </w:rPr>
        <w:t xml:space="preserve">is </w:t>
      </w:r>
      <w:r>
        <w:rPr>
          <w:sz w:val="22"/>
          <w:szCs w:val="22"/>
        </w:rPr>
        <w:t>required by the Department, and ensuring that their schools create, adopt and implement their assigned plan</w:t>
      </w:r>
      <w:r>
        <w:rPr>
          <w:spacing w:val="-26"/>
          <w:sz w:val="22"/>
          <w:szCs w:val="22"/>
        </w:rPr>
        <w:t xml:space="preserve"> </w:t>
      </w:r>
      <w:r>
        <w:rPr>
          <w:sz w:val="22"/>
          <w:szCs w:val="22"/>
        </w:rPr>
        <w:t>type.</w:t>
      </w:r>
    </w:p>
    <w:p w14:paraId="01415679" w14:textId="77777777" w:rsidR="009A1247" w:rsidRDefault="009A1247" w:rsidP="00774DFD">
      <w:pPr>
        <w:pStyle w:val="BodyText"/>
        <w:kinsoku w:val="0"/>
        <w:overflowPunct w:val="0"/>
        <w:spacing w:before="8" w:line="276" w:lineRule="auto"/>
        <w:rPr>
          <w:sz w:val="16"/>
          <w:szCs w:val="16"/>
        </w:rPr>
      </w:pPr>
    </w:p>
    <w:p w14:paraId="429F0379" w14:textId="05AB9132" w:rsidR="009A1247" w:rsidRDefault="009A1247" w:rsidP="00774DFD">
      <w:pPr>
        <w:pStyle w:val="ListParagraph"/>
        <w:numPr>
          <w:ilvl w:val="1"/>
          <w:numId w:val="14"/>
        </w:numPr>
        <w:tabs>
          <w:tab w:val="left" w:pos="1180"/>
        </w:tabs>
        <w:kinsoku w:val="0"/>
        <w:overflowPunct w:val="0"/>
        <w:spacing w:before="1" w:line="276" w:lineRule="auto"/>
        <w:ind w:right="228"/>
        <w:rPr>
          <w:color w:val="000000"/>
        </w:rPr>
      </w:pPr>
      <w:r>
        <w:rPr>
          <w:b/>
          <w:bCs/>
          <w:sz w:val="22"/>
          <w:szCs w:val="22"/>
        </w:rPr>
        <w:t xml:space="preserve">District leaders </w:t>
      </w:r>
      <w:r>
        <w:rPr>
          <w:spacing w:val="2"/>
          <w:sz w:val="22"/>
          <w:szCs w:val="22"/>
        </w:rPr>
        <w:t xml:space="preserve">are </w:t>
      </w:r>
      <w:r>
        <w:rPr>
          <w:sz w:val="22"/>
          <w:szCs w:val="22"/>
        </w:rPr>
        <w:t xml:space="preserve">responsible for overseeing that the academic programs offered by district schools meet </w:t>
      </w:r>
      <w:r>
        <w:rPr>
          <w:spacing w:val="-3"/>
          <w:sz w:val="22"/>
          <w:szCs w:val="22"/>
        </w:rPr>
        <w:t xml:space="preserve">or </w:t>
      </w:r>
      <w:r>
        <w:rPr>
          <w:sz w:val="22"/>
          <w:szCs w:val="22"/>
        </w:rPr>
        <w:t>exceed state and local performance expectations on the state’s key Performance Indicators</w:t>
      </w:r>
      <w:r w:rsidR="009B2844">
        <w:rPr>
          <w:sz w:val="22"/>
          <w:szCs w:val="22"/>
        </w:rPr>
        <w:t xml:space="preserve"> (i.e., achievement, growth, and postsecondary/workforce readiness)</w:t>
      </w:r>
      <w:r>
        <w:rPr>
          <w:sz w:val="22"/>
          <w:szCs w:val="22"/>
        </w:rPr>
        <w:t>. Leaders play a key role in creating, adopting, implementing</w:t>
      </w:r>
      <w:r w:rsidR="003F737D">
        <w:rPr>
          <w:sz w:val="22"/>
          <w:szCs w:val="22"/>
        </w:rPr>
        <w:t>, and monitoring</w:t>
      </w:r>
      <w:r>
        <w:rPr>
          <w:sz w:val="22"/>
          <w:szCs w:val="22"/>
        </w:rPr>
        <w:t xml:space="preserve"> their district Performance, Improvement, Priority Improvement or Turnaround plan, whichever </w:t>
      </w:r>
      <w:r>
        <w:rPr>
          <w:spacing w:val="-6"/>
          <w:sz w:val="22"/>
          <w:szCs w:val="22"/>
        </w:rPr>
        <w:t xml:space="preserve">is </w:t>
      </w:r>
      <w:r>
        <w:rPr>
          <w:sz w:val="22"/>
          <w:szCs w:val="22"/>
        </w:rPr>
        <w:t xml:space="preserve">required by the Department. Districts also play a key role </w:t>
      </w:r>
      <w:r>
        <w:rPr>
          <w:spacing w:val="-6"/>
          <w:sz w:val="22"/>
          <w:szCs w:val="22"/>
        </w:rPr>
        <w:t xml:space="preserve">in </w:t>
      </w:r>
      <w:r>
        <w:rPr>
          <w:sz w:val="22"/>
          <w:szCs w:val="22"/>
        </w:rPr>
        <w:t xml:space="preserve">recommending school accreditation categories to the local school board. </w:t>
      </w:r>
      <w:r w:rsidR="003F737D">
        <w:rPr>
          <w:sz w:val="22"/>
          <w:szCs w:val="22"/>
        </w:rPr>
        <w:t xml:space="preserve">Related, districts are also expected to </w:t>
      </w:r>
      <w:r w:rsidR="009B2844">
        <w:rPr>
          <w:sz w:val="22"/>
          <w:szCs w:val="22"/>
        </w:rPr>
        <w:t>ensure school complete their assigned</w:t>
      </w:r>
      <w:r w:rsidR="003F737D">
        <w:rPr>
          <w:sz w:val="22"/>
          <w:szCs w:val="22"/>
        </w:rPr>
        <w:t xml:space="preserve"> plans</w:t>
      </w:r>
      <w:r w:rsidR="009B2844">
        <w:rPr>
          <w:sz w:val="22"/>
          <w:szCs w:val="22"/>
        </w:rPr>
        <w:t xml:space="preserve"> and submit them to the </w:t>
      </w:r>
      <w:r w:rsidR="00302EDA">
        <w:rPr>
          <w:sz w:val="22"/>
          <w:szCs w:val="22"/>
        </w:rPr>
        <w:t>Department</w:t>
      </w:r>
      <w:r w:rsidR="009B2844">
        <w:rPr>
          <w:sz w:val="22"/>
          <w:szCs w:val="22"/>
        </w:rPr>
        <w:t xml:space="preserve"> for review (if applicable) and public posting</w:t>
      </w:r>
      <w:r w:rsidR="003F737D">
        <w:rPr>
          <w:sz w:val="22"/>
          <w:szCs w:val="22"/>
        </w:rPr>
        <w:t xml:space="preserve">.  </w:t>
      </w:r>
      <w:r>
        <w:rPr>
          <w:sz w:val="22"/>
          <w:szCs w:val="22"/>
        </w:rPr>
        <w:t xml:space="preserve">Under ESSA, districts with CS schools must support them </w:t>
      </w:r>
      <w:r>
        <w:rPr>
          <w:spacing w:val="-6"/>
          <w:sz w:val="22"/>
          <w:szCs w:val="22"/>
        </w:rPr>
        <w:t xml:space="preserve">in </w:t>
      </w:r>
      <w:r>
        <w:rPr>
          <w:sz w:val="22"/>
          <w:szCs w:val="22"/>
        </w:rPr>
        <w:t>developing, in consultation with stakeholders, improvement plans that address the reason(s) the schools were</w:t>
      </w:r>
      <w:r>
        <w:rPr>
          <w:spacing w:val="-27"/>
          <w:sz w:val="22"/>
          <w:szCs w:val="22"/>
        </w:rPr>
        <w:t xml:space="preserve"> </w:t>
      </w:r>
      <w:r>
        <w:rPr>
          <w:sz w:val="22"/>
          <w:szCs w:val="22"/>
        </w:rPr>
        <w:t>identified.</w:t>
      </w:r>
    </w:p>
    <w:p w14:paraId="6955168B" w14:textId="77777777" w:rsidR="009A1247" w:rsidRDefault="009A1247" w:rsidP="00774DFD">
      <w:pPr>
        <w:pStyle w:val="ListParagraph"/>
        <w:numPr>
          <w:ilvl w:val="1"/>
          <w:numId w:val="14"/>
        </w:numPr>
        <w:tabs>
          <w:tab w:val="left" w:pos="1180"/>
        </w:tabs>
        <w:kinsoku w:val="0"/>
        <w:overflowPunct w:val="0"/>
        <w:spacing w:before="1" w:line="276" w:lineRule="auto"/>
        <w:ind w:right="228"/>
        <w:rPr>
          <w:color w:val="000000"/>
        </w:rPr>
        <w:sectPr w:rsidR="009A1247">
          <w:pgSz w:w="12240" w:h="15840"/>
          <w:pgMar w:top="1000" w:right="1320" w:bottom="280" w:left="1340" w:header="770" w:footer="0" w:gutter="0"/>
          <w:cols w:space="720" w:equalWidth="0">
            <w:col w:w="9580"/>
          </w:cols>
          <w:noEndnote/>
        </w:sectPr>
      </w:pPr>
    </w:p>
    <w:p w14:paraId="004EB2C8" w14:textId="77777777" w:rsidR="009A1247" w:rsidRDefault="009A1247" w:rsidP="00774DFD">
      <w:pPr>
        <w:pStyle w:val="BodyText"/>
        <w:kinsoku w:val="0"/>
        <w:overflowPunct w:val="0"/>
        <w:spacing w:line="276" w:lineRule="auto"/>
        <w:rPr>
          <w:sz w:val="20"/>
          <w:szCs w:val="20"/>
        </w:rPr>
      </w:pPr>
    </w:p>
    <w:p w14:paraId="662D65CA" w14:textId="77777777" w:rsidR="009A1247" w:rsidRDefault="009A1247" w:rsidP="00774DFD">
      <w:pPr>
        <w:pStyle w:val="BodyText"/>
        <w:kinsoku w:val="0"/>
        <w:overflowPunct w:val="0"/>
        <w:spacing w:before="186" w:line="276" w:lineRule="auto"/>
        <w:ind w:left="1179" w:right="155"/>
      </w:pPr>
      <w:r>
        <w:t>The district, school, and CDE must approve the CS plan. Further, districts have the responsibility to review, approve, and monitor Targeted Support and Improvement (TS) school improvement plans and establish the time limit for improving academic performance by the student group(s) that triggered TS identification before the district takes additional action. Districts with CS or ATS schools must also assess, identify, and address any resource inequities to ensure that CS and ATS schools have access to resources equitable to other schools.</w:t>
      </w:r>
    </w:p>
    <w:p w14:paraId="76A6ECFE" w14:textId="77777777" w:rsidR="009A1247" w:rsidRDefault="009A1247" w:rsidP="00774DFD">
      <w:pPr>
        <w:pStyle w:val="BodyText"/>
        <w:kinsoku w:val="0"/>
        <w:overflowPunct w:val="0"/>
        <w:spacing w:before="5" w:line="276" w:lineRule="auto"/>
        <w:rPr>
          <w:sz w:val="16"/>
          <w:szCs w:val="16"/>
        </w:rPr>
      </w:pPr>
    </w:p>
    <w:p w14:paraId="7CDEC91A" w14:textId="77777777" w:rsidR="009A1247" w:rsidRDefault="009A1247" w:rsidP="00774DFD">
      <w:pPr>
        <w:pStyle w:val="ListParagraph"/>
        <w:numPr>
          <w:ilvl w:val="1"/>
          <w:numId w:val="14"/>
        </w:numPr>
        <w:tabs>
          <w:tab w:val="left" w:pos="1180"/>
        </w:tabs>
        <w:kinsoku w:val="0"/>
        <w:overflowPunct w:val="0"/>
        <w:spacing w:line="276" w:lineRule="auto"/>
        <w:ind w:left="1179" w:right="131" w:hanging="359"/>
        <w:rPr>
          <w:color w:val="000000"/>
          <w:sz w:val="22"/>
          <w:szCs w:val="22"/>
        </w:rPr>
      </w:pPr>
      <w:r>
        <w:rPr>
          <w:b/>
          <w:bCs/>
          <w:sz w:val="22"/>
          <w:szCs w:val="22"/>
        </w:rPr>
        <w:t>District</w:t>
      </w:r>
      <w:r>
        <w:rPr>
          <w:b/>
          <w:bCs/>
          <w:spacing w:val="1"/>
          <w:sz w:val="22"/>
          <w:szCs w:val="22"/>
        </w:rPr>
        <w:t xml:space="preserve"> </w:t>
      </w:r>
      <w:r>
        <w:rPr>
          <w:b/>
          <w:bCs/>
          <w:sz w:val="22"/>
          <w:szCs w:val="22"/>
        </w:rPr>
        <w:t>Accountability</w:t>
      </w:r>
      <w:r>
        <w:rPr>
          <w:b/>
          <w:bCs/>
          <w:spacing w:val="-6"/>
          <w:sz w:val="22"/>
          <w:szCs w:val="22"/>
        </w:rPr>
        <w:t xml:space="preserve"> </w:t>
      </w:r>
      <w:r>
        <w:rPr>
          <w:b/>
          <w:bCs/>
          <w:sz w:val="22"/>
          <w:szCs w:val="22"/>
        </w:rPr>
        <w:t>Committees (DACs)</w:t>
      </w:r>
      <w:r>
        <w:rPr>
          <w:b/>
          <w:bCs/>
          <w:spacing w:val="-10"/>
          <w:sz w:val="22"/>
          <w:szCs w:val="22"/>
        </w:rPr>
        <w:t xml:space="preserve"> </w:t>
      </w:r>
      <w:r>
        <w:rPr>
          <w:spacing w:val="2"/>
          <w:sz w:val="22"/>
          <w:szCs w:val="22"/>
        </w:rPr>
        <w:t>are</w:t>
      </w:r>
      <w:r>
        <w:rPr>
          <w:spacing w:val="-11"/>
          <w:sz w:val="22"/>
          <w:szCs w:val="22"/>
        </w:rPr>
        <w:t xml:space="preserve"> </w:t>
      </w:r>
      <w:r>
        <w:rPr>
          <w:sz w:val="22"/>
          <w:szCs w:val="22"/>
        </w:rPr>
        <w:t>responsible</w:t>
      </w:r>
      <w:r>
        <w:rPr>
          <w:spacing w:val="-11"/>
          <w:sz w:val="22"/>
          <w:szCs w:val="22"/>
        </w:rPr>
        <w:t xml:space="preserve"> </w:t>
      </w:r>
      <w:r>
        <w:rPr>
          <w:spacing w:val="2"/>
          <w:sz w:val="22"/>
          <w:szCs w:val="22"/>
        </w:rPr>
        <w:t>for</w:t>
      </w:r>
      <w:r>
        <w:rPr>
          <w:spacing w:val="-9"/>
          <w:sz w:val="22"/>
          <w:szCs w:val="22"/>
        </w:rPr>
        <w:t xml:space="preserve"> </w:t>
      </w:r>
      <w:r>
        <w:rPr>
          <w:sz w:val="22"/>
          <w:szCs w:val="22"/>
        </w:rPr>
        <w:t>(1)</w:t>
      </w:r>
      <w:r>
        <w:rPr>
          <w:spacing w:val="1"/>
          <w:sz w:val="22"/>
          <w:szCs w:val="22"/>
        </w:rPr>
        <w:t xml:space="preserve"> </w:t>
      </w:r>
      <w:r>
        <w:rPr>
          <w:sz w:val="22"/>
          <w:szCs w:val="22"/>
        </w:rPr>
        <w:t>making</w:t>
      </w:r>
      <w:r>
        <w:rPr>
          <w:spacing w:val="-6"/>
          <w:sz w:val="22"/>
          <w:szCs w:val="22"/>
        </w:rPr>
        <w:t xml:space="preserve"> </w:t>
      </w:r>
      <w:r>
        <w:rPr>
          <w:sz w:val="22"/>
          <w:szCs w:val="22"/>
        </w:rPr>
        <w:t xml:space="preserve">recommendations to their local school boards concerning budget priorities, (2) making recommendations concerning the preparation of the district Performance, Improvement, Priority Improvement, or Turnaround plan (whichever is applicable), </w:t>
      </w:r>
      <w:r>
        <w:rPr>
          <w:spacing w:val="-3"/>
          <w:sz w:val="22"/>
          <w:szCs w:val="22"/>
        </w:rPr>
        <w:t xml:space="preserve">(3) </w:t>
      </w:r>
      <w:r>
        <w:rPr>
          <w:sz w:val="22"/>
          <w:szCs w:val="22"/>
        </w:rPr>
        <w:t xml:space="preserve">providing input and recommendations to principals, on an advisory basis, concerning the development and use of assessment tools to measure and evaluate student academic growth </w:t>
      </w:r>
      <w:r>
        <w:rPr>
          <w:spacing w:val="-3"/>
          <w:sz w:val="22"/>
          <w:szCs w:val="22"/>
        </w:rPr>
        <w:t xml:space="preserve">as </w:t>
      </w:r>
      <w:r>
        <w:rPr>
          <w:sz w:val="22"/>
          <w:szCs w:val="22"/>
        </w:rPr>
        <w:t xml:space="preserve">it relates </w:t>
      </w:r>
      <w:r>
        <w:rPr>
          <w:spacing w:val="-4"/>
          <w:sz w:val="22"/>
          <w:szCs w:val="22"/>
        </w:rPr>
        <w:t xml:space="preserve">to </w:t>
      </w:r>
      <w:r>
        <w:rPr>
          <w:sz w:val="22"/>
          <w:szCs w:val="22"/>
        </w:rPr>
        <w:t xml:space="preserve">teacher evaluations, and (4) cooperatively determining other areas and issues to address </w:t>
      </w:r>
      <w:r>
        <w:rPr>
          <w:spacing w:val="2"/>
          <w:sz w:val="22"/>
          <w:szCs w:val="22"/>
        </w:rPr>
        <w:t xml:space="preserve">and </w:t>
      </w:r>
      <w:r>
        <w:rPr>
          <w:sz w:val="22"/>
          <w:szCs w:val="22"/>
        </w:rPr>
        <w:t xml:space="preserve">make recommendations upon. DACs also are expected to publicize opportunities to serve </w:t>
      </w:r>
      <w:r>
        <w:rPr>
          <w:spacing w:val="-3"/>
          <w:sz w:val="22"/>
          <w:szCs w:val="22"/>
        </w:rPr>
        <w:t xml:space="preserve">on </w:t>
      </w:r>
      <w:r>
        <w:rPr>
          <w:sz w:val="22"/>
          <w:szCs w:val="22"/>
        </w:rPr>
        <w:t xml:space="preserve">District </w:t>
      </w:r>
      <w:r>
        <w:rPr>
          <w:spacing w:val="2"/>
          <w:sz w:val="22"/>
          <w:szCs w:val="22"/>
        </w:rPr>
        <w:t xml:space="preserve">and </w:t>
      </w:r>
      <w:r>
        <w:rPr>
          <w:sz w:val="22"/>
          <w:szCs w:val="22"/>
        </w:rPr>
        <w:t xml:space="preserve">School Accountability Committees and solicit families to do </w:t>
      </w:r>
      <w:r>
        <w:rPr>
          <w:spacing w:val="2"/>
          <w:sz w:val="22"/>
          <w:szCs w:val="22"/>
        </w:rPr>
        <w:t xml:space="preserve">so, </w:t>
      </w:r>
      <w:r>
        <w:rPr>
          <w:sz w:val="22"/>
          <w:szCs w:val="22"/>
        </w:rPr>
        <w:t xml:space="preserve">assist the district in implementing its family engagement policy, </w:t>
      </w:r>
      <w:r>
        <w:rPr>
          <w:spacing w:val="2"/>
          <w:sz w:val="22"/>
          <w:szCs w:val="22"/>
        </w:rPr>
        <w:t xml:space="preserve">and </w:t>
      </w:r>
      <w:r>
        <w:rPr>
          <w:sz w:val="22"/>
          <w:szCs w:val="22"/>
        </w:rPr>
        <w:t xml:space="preserve">assist school personnel in increasing family engagement with educators. Small rural school districts </w:t>
      </w:r>
      <w:r>
        <w:rPr>
          <w:spacing w:val="2"/>
          <w:sz w:val="22"/>
          <w:szCs w:val="22"/>
        </w:rPr>
        <w:t xml:space="preserve">may </w:t>
      </w:r>
      <w:r>
        <w:rPr>
          <w:sz w:val="22"/>
          <w:szCs w:val="22"/>
        </w:rPr>
        <w:t xml:space="preserve">waive some family engagement requirements. A more comprehensive description of the composition of </w:t>
      </w:r>
      <w:r>
        <w:rPr>
          <w:spacing w:val="2"/>
          <w:sz w:val="22"/>
          <w:szCs w:val="22"/>
        </w:rPr>
        <w:t xml:space="preserve">DAC </w:t>
      </w:r>
      <w:r>
        <w:rPr>
          <w:sz w:val="22"/>
          <w:szCs w:val="22"/>
        </w:rPr>
        <w:t xml:space="preserve">and its responsibilities </w:t>
      </w:r>
      <w:r>
        <w:rPr>
          <w:spacing w:val="-6"/>
          <w:sz w:val="22"/>
          <w:szCs w:val="22"/>
        </w:rPr>
        <w:t xml:space="preserve">is </w:t>
      </w:r>
      <w:r>
        <w:rPr>
          <w:sz w:val="22"/>
          <w:szCs w:val="22"/>
        </w:rPr>
        <w:t xml:space="preserve">available </w:t>
      </w:r>
      <w:r>
        <w:rPr>
          <w:spacing w:val="-3"/>
          <w:sz w:val="22"/>
          <w:szCs w:val="22"/>
        </w:rPr>
        <w:t xml:space="preserve">later </w:t>
      </w:r>
      <w:r>
        <w:rPr>
          <w:sz w:val="22"/>
          <w:szCs w:val="22"/>
        </w:rPr>
        <w:t xml:space="preserve">in </w:t>
      </w:r>
      <w:r>
        <w:rPr>
          <w:spacing w:val="-3"/>
          <w:sz w:val="22"/>
          <w:szCs w:val="22"/>
        </w:rPr>
        <w:t>this</w:t>
      </w:r>
      <w:r>
        <w:rPr>
          <w:spacing w:val="18"/>
          <w:sz w:val="22"/>
          <w:szCs w:val="22"/>
        </w:rPr>
        <w:t xml:space="preserve"> </w:t>
      </w:r>
      <w:r>
        <w:rPr>
          <w:sz w:val="22"/>
          <w:szCs w:val="22"/>
        </w:rPr>
        <w:t>handbook.</w:t>
      </w:r>
    </w:p>
    <w:p w14:paraId="09D5DBF7" w14:textId="77777777" w:rsidR="009A1247" w:rsidRDefault="009A1247" w:rsidP="00774DFD">
      <w:pPr>
        <w:pStyle w:val="BodyText"/>
        <w:kinsoku w:val="0"/>
        <w:overflowPunct w:val="0"/>
        <w:spacing w:before="6" w:line="276" w:lineRule="auto"/>
        <w:rPr>
          <w:sz w:val="16"/>
          <w:szCs w:val="16"/>
        </w:rPr>
      </w:pPr>
    </w:p>
    <w:p w14:paraId="6C644D66" w14:textId="18A9BE4A" w:rsidR="009A1247" w:rsidRDefault="009A1247" w:rsidP="00774DFD">
      <w:pPr>
        <w:pStyle w:val="ListParagraph"/>
        <w:numPr>
          <w:ilvl w:val="1"/>
          <w:numId w:val="14"/>
        </w:numPr>
        <w:tabs>
          <w:tab w:val="left" w:pos="1180"/>
        </w:tabs>
        <w:kinsoku w:val="0"/>
        <w:overflowPunct w:val="0"/>
        <w:spacing w:line="276" w:lineRule="auto"/>
        <w:ind w:right="293"/>
        <w:rPr>
          <w:color w:val="000000"/>
        </w:rPr>
      </w:pPr>
      <w:r>
        <w:rPr>
          <w:b/>
          <w:bCs/>
          <w:sz w:val="22"/>
          <w:szCs w:val="22"/>
        </w:rPr>
        <w:t xml:space="preserve">School leaders </w:t>
      </w:r>
      <w:r>
        <w:rPr>
          <w:spacing w:val="2"/>
          <w:sz w:val="22"/>
          <w:szCs w:val="22"/>
        </w:rPr>
        <w:t xml:space="preserve">are </w:t>
      </w:r>
      <w:r>
        <w:rPr>
          <w:sz w:val="22"/>
          <w:szCs w:val="22"/>
        </w:rPr>
        <w:t xml:space="preserve">responsible for overseeing that the academic programs offered by </w:t>
      </w:r>
      <w:r>
        <w:rPr>
          <w:spacing w:val="-3"/>
          <w:sz w:val="22"/>
          <w:szCs w:val="22"/>
        </w:rPr>
        <w:t xml:space="preserve">their </w:t>
      </w:r>
      <w:r>
        <w:rPr>
          <w:sz w:val="22"/>
          <w:szCs w:val="22"/>
        </w:rPr>
        <w:t xml:space="preserve">school meet or exceed </w:t>
      </w:r>
      <w:r>
        <w:rPr>
          <w:spacing w:val="-3"/>
          <w:sz w:val="22"/>
          <w:szCs w:val="22"/>
        </w:rPr>
        <w:t xml:space="preserve">state </w:t>
      </w:r>
      <w:r>
        <w:rPr>
          <w:sz w:val="22"/>
          <w:szCs w:val="22"/>
        </w:rPr>
        <w:t xml:space="preserve">and local performance expectations for of attainment on the state’s three key Performance Indicators (i.e., achievement, growth, and postsecondary/workforce readiness). They also play a key role </w:t>
      </w:r>
      <w:r>
        <w:rPr>
          <w:spacing w:val="-6"/>
          <w:sz w:val="22"/>
          <w:szCs w:val="22"/>
        </w:rPr>
        <w:t xml:space="preserve">in </w:t>
      </w:r>
      <w:r>
        <w:rPr>
          <w:sz w:val="22"/>
          <w:szCs w:val="22"/>
        </w:rPr>
        <w:t>the creation, adoption, implementation</w:t>
      </w:r>
      <w:r w:rsidR="009B2844">
        <w:rPr>
          <w:sz w:val="22"/>
          <w:szCs w:val="22"/>
        </w:rPr>
        <w:t>, and monitoring</w:t>
      </w:r>
      <w:r>
        <w:rPr>
          <w:sz w:val="22"/>
          <w:szCs w:val="22"/>
        </w:rPr>
        <w:t xml:space="preserve"> of a school Performance, Improvement, Priority Improvement or Turnaround plan, whichever </w:t>
      </w:r>
      <w:r>
        <w:rPr>
          <w:spacing w:val="-6"/>
          <w:sz w:val="22"/>
          <w:szCs w:val="22"/>
        </w:rPr>
        <w:t xml:space="preserve">is </w:t>
      </w:r>
      <w:r>
        <w:rPr>
          <w:sz w:val="22"/>
          <w:szCs w:val="22"/>
        </w:rPr>
        <w:t xml:space="preserve">required by the </w:t>
      </w:r>
      <w:r w:rsidR="000E4ADA">
        <w:rPr>
          <w:sz w:val="22"/>
          <w:szCs w:val="22"/>
        </w:rPr>
        <w:t>state board</w:t>
      </w:r>
      <w:r w:rsidR="009B2844">
        <w:rPr>
          <w:sz w:val="22"/>
          <w:szCs w:val="22"/>
        </w:rPr>
        <w:t>.  If identified, school leaders also play a role</w:t>
      </w:r>
      <w:r>
        <w:rPr>
          <w:sz w:val="22"/>
          <w:szCs w:val="22"/>
        </w:rPr>
        <w:t xml:space="preserve"> </w:t>
      </w:r>
      <w:r>
        <w:rPr>
          <w:spacing w:val="-6"/>
          <w:sz w:val="22"/>
          <w:szCs w:val="22"/>
        </w:rPr>
        <w:t xml:space="preserve">in </w:t>
      </w:r>
      <w:r>
        <w:rPr>
          <w:sz w:val="22"/>
          <w:szCs w:val="22"/>
        </w:rPr>
        <w:t xml:space="preserve">the development, approval, </w:t>
      </w:r>
      <w:r>
        <w:rPr>
          <w:spacing w:val="2"/>
          <w:sz w:val="22"/>
          <w:szCs w:val="22"/>
        </w:rPr>
        <w:t xml:space="preserve">and </w:t>
      </w:r>
      <w:r>
        <w:rPr>
          <w:sz w:val="22"/>
          <w:szCs w:val="22"/>
        </w:rPr>
        <w:t xml:space="preserve">implementation of CS, </w:t>
      </w:r>
      <w:r>
        <w:rPr>
          <w:spacing w:val="-4"/>
          <w:sz w:val="22"/>
          <w:szCs w:val="22"/>
        </w:rPr>
        <w:t xml:space="preserve">TS, </w:t>
      </w:r>
      <w:r>
        <w:rPr>
          <w:sz w:val="22"/>
          <w:szCs w:val="22"/>
        </w:rPr>
        <w:t>and ATS plans as required under</w:t>
      </w:r>
      <w:r>
        <w:rPr>
          <w:spacing w:val="-22"/>
          <w:sz w:val="22"/>
          <w:szCs w:val="22"/>
        </w:rPr>
        <w:t xml:space="preserve"> </w:t>
      </w:r>
      <w:r>
        <w:rPr>
          <w:sz w:val="22"/>
          <w:szCs w:val="22"/>
        </w:rPr>
        <w:t>ESSA.</w:t>
      </w:r>
    </w:p>
    <w:p w14:paraId="5EFA2482" w14:textId="77777777" w:rsidR="009A1247" w:rsidRDefault="009A1247" w:rsidP="00774DFD">
      <w:pPr>
        <w:pStyle w:val="BodyText"/>
        <w:kinsoku w:val="0"/>
        <w:overflowPunct w:val="0"/>
        <w:spacing w:before="8" w:line="276" w:lineRule="auto"/>
        <w:rPr>
          <w:sz w:val="16"/>
          <w:szCs w:val="16"/>
        </w:rPr>
      </w:pPr>
    </w:p>
    <w:p w14:paraId="3D578324" w14:textId="77777777" w:rsidR="009A1247" w:rsidRDefault="009A1247" w:rsidP="00774DFD">
      <w:pPr>
        <w:pStyle w:val="ListParagraph"/>
        <w:numPr>
          <w:ilvl w:val="1"/>
          <w:numId w:val="14"/>
        </w:numPr>
        <w:tabs>
          <w:tab w:val="left" w:pos="1180"/>
        </w:tabs>
        <w:kinsoku w:val="0"/>
        <w:overflowPunct w:val="0"/>
        <w:spacing w:before="1" w:line="276" w:lineRule="auto"/>
        <w:ind w:left="1179" w:right="124"/>
        <w:rPr>
          <w:color w:val="000000"/>
        </w:rPr>
      </w:pPr>
      <w:r>
        <w:rPr>
          <w:b/>
          <w:bCs/>
          <w:sz w:val="22"/>
          <w:szCs w:val="22"/>
        </w:rPr>
        <w:t xml:space="preserve">School Accountability Committees (SACs) </w:t>
      </w:r>
      <w:r>
        <w:rPr>
          <w:spacing w:val="2"/>
          <w:sz w:val="22"/>
          <w:szCs w:val="22"/>
        </w:rPr>
        <w:t xml:space="preserve">are </w:t>
      </w:r>
      <w:r>
        <w:rPr>
          <w:sz w:val="22"/>
          <w:szCs w:val="22"/>
        </w:rPr>
        <w:t xml:space="preserve">responsible for </w:t>
      </w:r>
      <w:r>
        <w:rPr>
          <w:spacing w:val="-3"/>
          <w:sz w:val="22"/>
          <w:szCs w:val="22"/>
        </w:rPr>
        <w:t xml:space="preserve">(1) </w:t>
      </w:r>
      <w:r>
        <w:rPr>
          <w:sz w:val="22"/>
          <w:szCs w:val="22"/>
        </w:rPr>
        <w:t xml:space="preserve">making recommendations to their principal concerning priorities for spending school funds, (2) making recommendations concerning the preparation </w:t>
      </w:r>
      <w:r>
        <w:rPr>
          <w:spacing w:val="-3"/>
          <w:sz w:val="22"/>
          <w:szCs w:val="22"/>
        </w:rPr>
        <w:t xml:space="preserve">of </w:t>
      </w:r>
      <w:r>
        <w:rPr>
          <w:sz w:val="22"/>
          <w:szCs w:val="22"/>
        </w:rPr>
        <w:t xml:space="preserve">the school Performance, Improvement, Priority Improvement, or Turnaround plan (whichever </w:t>
      </w:r>
      <w:r>
        <w:rPr>
          <w:spacing w:val="-6"/>
          <w:sz w:val="22"/>
          <w:szCs w:val="22"/>
        </w:rPr>
        <w:t xml:space="preserve">is </w:t>
      </w:r>
      <w:r>
        <w:rPr>
          <w:sz w:val="22"/>
          <w:szCs w:val="22"/>
        </w:rPr>
        <w:t xml:space="preserve">applicable), (3) providing input and recommendations to the DAC and district administration concerning principal development plans and principal evaluations, and (4) meeting at least quarterly to discuss implementation of the school’s plan and other progress pertinent to the school’s accreditation contract with the local school board. SACs also should publicize opportunities </w:t>
      </w:r>
      <w:r>
        <w:rPr>
          <w:spacing w:val="-7"/>
          <w:sz w:val="22"/>
          <w:szCs w:val="22"/>
        </w:rPr>
        <w:t xml:space="preserve">to </w:t>
      </w:r>
      <w:r>
        <w:rPr>
          <w:sz w:val="22"/>
          <w:szCs w:val="22"/>
        </w:rPr>
        <w:t xml:space="preserve">serve on the </w:t>
      </w:r>
      <w:r>
        <w:rPr>
          <w:spacing w:val="-4"/>
          <w:sz w:val="22"/>
          <w:szCs w:val="22"/>
        </w:rPr>
        <w:t xml:space="preserve">SAC </w:t>
      </w:r>
      <w:r>
        <w:rPr>
          <w:sz w:val="22"/>
          <w:szCs w:val="22"/>
        </w:rPr>
        <w:t>and solicit families to do so, assist in implementing the district family engagement policy at the school, and assist school personnel to increase family engagement with teachers. Small rural school districts may waive some family engagement</w:t>
      </w:r>
      <w:r>
        <w:rPr>
          <w:spacing w:val="-25"/>
          <w:sz w:val="22"/>
          <w:szCs w:val="22"/>
        </w:rPr>
        <w:t xml:space="preserve"> </w:t>
      </w:r>
      <w:r>
        <w:rPr>
          <w:sz w:val="22"/>
          <w:szCs w:val="22"/>
        </w:rPr>
        <w:t>requirements.</w:t>
      </w:r>
    </w:p>
    <w:p w14:paraId="614ED5D7" w14:textId="77777777" w:rsidR="009A1247" w:rsidRDefault="009A1247" w:rsidP="00774DFD">
      <w:pPr>
        <w:pStyle w:val="ListParagraph"/>
        <w:numPr>
          <w:ilvl w:val="1"/>
          <w:numId w:val="14"/>
        </w:numPr>
        <w:tabs>
          <w:tab w:val="left" w:pos="1180"/>
        </w:tabs>
        <w:kinsoku w:val="0"/>
        <w:overflowPunct w:val="0"/>
        <w:spacing w:before="1" w:line="276" w:lineRule="auto"/>
        <w:ind w:left="1179" w:right="124"/>
        <w:rPr>
          <w:color w:val="000000"/>
        </w:rPr>
        <w:sectPr w:rsidR="009A1247" w:rsidSect="004B03AA">
          <w:pgSz w:w="12240" w:h="15840"/>
          <w:pgMar w:top="1000" w:right="1320" w:bottom="280" w:left="1340" w:header="720" w:footer="720" w:gutter="0"/>
          <w:cols w:space="720"/>
          <w:noEndnote/>
          <w:docGrid w:linePitch="326"/>
        </w:sectPr>
      </w:pPr>
    </w:p>
    <w:p w14:paraId="253BB0FD" w14:textId="392F48F1" w:rsidR="009A1247" w:rsidRPr="00C10BF7" w:rsidRDefault="009A1247" w:rsidP="00774DFD">
      <w:pPr>
        <w:pStyle w:val="Heading1"/>
        <w:kinsoku w:val="0"/>
        <w:overflowPunct w:val="0"/>
        <w:spacing w:line="276" w:lineRule="auto"/>
        <w:ind w:left="280"/>
        <w:rPr>
          <w:color w:val="345A5B"/>
        </w:rPr>
      </w:pPr>
      <w:r>
        <w:rPr>
          <w:color w:val="345A5B"/>
        </w:rPr>
        <w:t>District Accreditation Contracts</w:t>
      </w:r>
    </w:p>
    <w:p w14:paraId="7E01A92E" w14:textId="77777777" w:rsidR="009A1247" w:rsidRDefault="009A1247" w:rsidP="00774DFD">
      <w:pPr>
        <w:pStyle w:val="Heading5"/>
        <w:kinsoku w:val="0"/>
        <w:overflowPunct w:val="0"/>
        <w:spacing w:before="255" w:line="276" w:lineRule="auto"/>
        <w:ind w:left="280"/>
        <w:rPr>
          <w:color w:val="345A5B"/>
        </w:rPr>
      </w:pPr>
      <w:bookmarkStart w:id="8" w:name="Contract_Contents"/>
      <w:bookmarkStart w:id="9" w:name="bookmark5"/>
      <w:bookmarkEnd w:id="8"/>
      <w:bookmarkEnd w:id="9"/>
      <w:r>
        <w:rPr>
          <w:color w:val="345A5B"/>
        </w:rPr>
        <w:t>Contract Contents</w:t>
      </w:r>
    </w:p>
    <w:p w14:paraId="7EF53D71" w14:textId="3AB25133" w:rsidR="00CD3DC8" w:rsidRDefault="009A1247" w:rsidP="00774DFD">
      <w:pPr>
        <w:pStyle w:val="BodyText"/>
        <w:kinsoku w:val="0"/>
        <w:overflowPunct w:val="0"/>
        <w:spacing w:before="41" w:line="276" w:lineRule="auto"/>
        <w:ind w:left="280" w:right="283"/>
      </w:pPr>
      <w:r>
        <w:t>The Department is responsible for annually accrediting all school districts in the state. Accreditation contracts have a term of one year</w:t>
      </w:r>
      <w:r w:rsidR="00CD3DC8">
        <w:t>.</w:t>
      </w:r>
      <w:r>
        <w:t xml:space="preserve"> </w:t>
      </w:r>
      <w:r w:rsidR="00CD3DC8">
        <w:t>The Department will send districts individualized accreditation contract templates annually if the contract needs to be renewed</w:t>
      </w:r>
      <w:r w:rsidR="00756939">
        <w:t xml:space="preserve"> or upon request</w:t>
      </w:r>
      <w:r w:rsidR="00CD3DC8">
        <w:t>. Signed contracts (by the superintendent and local board president) are due back to CDE, and then are signed by the commissioner and state board chair.</w:t>
      </w:r>
      <w:r w:rsidR="00756939">
        <w:t xml:space="preserve">  Additional information on completing the accreditation process is available </w:t>
      </w:r>
      <w:hyperlink r:id="rId14" w:history="1">
        <w:r w:rsidR="00756939" w:rsidRPr="004E5D42">
          <w:rPr>
            <w:rStyle w:val="Hyperlink"/>
            <w:rFonts w:cs="Calibri"/>
          </w:rPr>
          <w:t>here</w:t>
        </w:r>
      </w:hyperlink>
      <w:r w:rsidR="00756939">
        <w:t>.</w:t>
      </w:r>
    </w:p>
    <w:p w14:paraId="7F6D513B" w14:textId="28E0F1DF" w:rsidR="00CD3DC8" w:rsidRPr="004B03AA" w:rsidRDefault="00D1329D" w:rsidP="00774DFD">
      <w:pPr>
        <w:pStyle w:val="ListParagraph"/>
        <w:numPr>
          <w:ilvl w:val="0"/>
          <w:numId w:val="12"/>
        </w:numPr>
        <w:tabs>
          <w:tab w:val="left" w:pos="1000"/>
        </w:tabs>
        <w:kinsoku w:val="0"/>
        <w:overflowPunct w:val="0"/>
        <w:spacing w:before="15" w:line="276" w:lineRule="auto"/>
        <w:ind w:right="673"/>
        <w:rPr>
          <w:spacing w:val="2"/>
        </w:rPr>
      </w:pPr>
      <w:r>
        <w:rPr>
          <w:spacing w:val="2"/>
          <w:sz w:val="22"/>
          <w:szCs w:val="22"/>
        </w:rPr>
        <w:t>A d</w:t>
      </w:r>
      <w:r w:rsidR="00CD3DC8" w:rsidRPr="004B03AA">
        <w:rPr>
          <w:spacing w:val="2"/>
          <w:sz w:val="22"/>
          <w:szCs w:val="22"/>
        </w:rPr>
        <w:t xml:space="preserve">istricts Accredited with a Performance or Distinction plan </w:t>
      </w:r>
      <w:r w:rsidR="009A1247" w:rsidRPr="004B03AA">
        <w:rPr>
          <w:spacing w:val="2"/>
          <w:sz w:val="22"/>
          <w:szCs w:val="22"/>
        </w:rPr>
        <w:t xml:space="preserve">are automatically renewed each </w:t>
      </w:r>
      <w:r w:rsidR="00E57D6B" w:rsidRPr="004B03AA">
        <w:rPr>
          <w:spacing w:val="2"/>
          <w:sz w:val="22"/>
          <w:szCs w:val="22"/>
        </w:rPr>
        <w:t>December</w:t>
      </w:r>
      <w:r w:rsidR="009A1247" w:rsidRPr="004B03AA">
        <w:rPr>
          <w:spacing w:val="2"/>
          <w:sz w:val="22"/>
          <w:szCs w:val="22"/>
        </w:rPr>
        <w:t xml:space="preserve">, so long as the district remains Accredited with Distinction or Accredited. </w:t>
      </w:r>
      <w:r w:rsidR="00CD3DC8" w:rsidRPr="004B03AA">
        <w:rPr>
          <w:spacing w:val="2"/>
          <w:sz w:val="22"/>
          <w:szCs w:val="22"/>
        </w:rPr>
        <w:t xml:space="preserve">  CDE encourages districts with new superintendent and/or board presidents to consider </w:t>
      </w:r>
      <w:r w:rsidRPr="004B03AA">
        <w:rPr>
          <w:spacing w:val="2"/>
          <w:sz w:val="22"/>
          <w:szCs w:val="22"/>
        </w:rPr>
        <w:t xml:space="preserve">renewing their contracts </w:t>
      </w:r>
      <w:r w:rsidR="00D37EBE">
        <w:rPr>
          <w:spacing w:val="2"/>
          <w:sz w:val="22"/>
          <w:szCs w:val="22"/>
        </w:rPr>
        <w:t>the year of the transition</w:t>
      </w:r>
      <w:r w:rsidRPr="004B03AA">
        <w:rPr>
          <w:spacing w:val="2"/>
          <w:sz w:val="22"/>
          <w:szCs w:val="22"/>
        </w:rPr>
        <w:t xml:space="preserve">.  </w:t>
      </w:r>
      <w:r w:rsidR="00CD3DC8" w:rsidRPr="004B03AA">
        <w:rPr>
          <w:spacing w:val="2"/>
          <w:sz w:val="22"/>
          <w:szCs w:val="22"/>
        </w:rPr>
        <w:t>At a minimum, districts must renew their contracts every five (5) years.</w:t>
      </w:r>
    </w:p>
    <w:p w14:paraId="20C450A9" w14:textId="5CD4DA33" w:rsidR="009A1247" w:rsidRDefault="009A1247" w:rsidP="00774DFD">
      <w:pPr>
        <w:pStyle w:val="BodyText"/>
        <w:numPr>
          <w:ilvl w:val="0"/>
          <w:numId w:val="12"/>
        </w:numPr>
        <w:kinsoku w:val="0"/>
        <w:overflowPunct w:val="0"/>
        <w:spacing w:before="41" w:line="276" w:lineRule="auto"/>
        <w:ind w:right="283"/>
      </w:pPr>
      <w:r w:rsidRPr="004B03AA">
        <w:rPr>
          <w:spacing w:val="2"/>
        </w:rPr>
        <w:t xml:space="preserve">A district </w:t>
      </w:r>
      <w:r w:rsidR="00E57D6B" w:rsidRPr="004B03AA">
        <w:rPr>
          <w:spacing w:val="2"/>
        </w:rPr>
        <w:t>Accredited with</w:t>
      </w:r>
      <w:r w:rsidR="00DC0AD1">
        <w:rPr>
          <w:spacing w:val="2"/>
        </w:rPr>
        <w:t xml:space="preserve"> </w:t>
      </w:r>
      <w:r w:rsidR="00774DFD">
        <w:rPr>
          <w:spacing w:val="2"/>
        </w:rPr>
        <w:t>an</w:t>
      </w:r>
      <w:r w:rsidR="00E57D6B" w:rsidRPr="004B03AA">
        <w:rPr>
          <w:spacing w:val="2"/>
        </w:rPr>
        <w:t xml:space="preserve"> </w:t>
      </w:r>
      <w:r w:rsidRPr="004B03AA">
        <w:rPr>
          <w:spacing w:val="2"/>
        </w:rPr>
        <w:t>Improvement Plan, Priority Improvement Plan or Turnaround Plan will have its contract reviewed and agreed upon annually</w:t>
      </w:r>
      <w:r>
        <w:t xml:space="preserve">. </w:t>
      </w:r>
    </w:p>
    <w:p w14:paraId="7B035CAD" w14:textId="0B9B1262" w:rsidR="00D37EBE" w:rsidRDefault="00D37EBE" w:rsidP="00774DFD">
      <w:pPr>
        <w:pStyle w:val="BodyText"/>
        <w:numPr>
          <w:ilvl w:val="0"/>
          <w:numId w:val="12"/>
        </w:numPr>
        <w:kinsoku w:val="0"/>
        <w:overflowPunct w:val="0"/>
        <w:spacing w:before="41" w:line="276" w:lineRule="auto"/>
        <w:ind w:right="283"/>
      </w:pPr>
      <w:r>
        <w:t xml:space="preserve">A district Accredited with Insufficient State Data </w:t>
      </w:r>
      <w:r w:rsidR="00835DBC">
        <w:t xml:space="preserve">will have its contract reviewed and agreed upon annually. If the district was previously Accredited with Priority Improvement plan or Turnaround plan, the district will remain </w:t>
      </w:r>
      <w:r w:rsidR="00DC0AD1">
        <w:t xml:space="preserve">On Hold and will continue to meet requirements of a district Accredited with Priority Improvement or Turnaround plan. If the district was previously Accredited with a Distinction, Performance, or Improvement plan will implement the equivalent of an Improvement plan. </w:t>
      </w:r>
    </w:p>
    <w:p w14:paraId="26571C1E" w14:textId="77777777" w:rsidR="009A1247" w:rsidRDefault="009A1247" w:rsidP="00774DFD">
      <w:pPr>
        <w:pStyle w:val="BodyText"/>
        <w:kinsoku w:val="0"/>
        <w:overflowPunct w:val="0"/>
        <w:spacing w:before="7" w:line="276" w:lineRule="auto"/>
        <w:rPr>
          <w:sz w:val="16"/>
          <w:szCs w:val="16"/>
        </w:rPr>
      </w:pPr>
    </w:p>
    <w:p w14:paraId="76DE71A1" w14:textId="77777777" w:rsidR="009A1247" w:rsidRDefault="009A1247" w:rsidP="00774DFD">
      <w:pPr>
        <w:pStyle w:val="BodyText"/>
        <w:kinsoku w:val="0"/>
        <w:overflowPunct w:val="0"/>
        <w:spacing w:line="276" w:lineRule="auto"/>
        <w:ind w:left="280" w:right="171"/>
      </w:pPr>
      <w:r>
        <w:t>Parties to the contract may renegotiate the contract at any time during the term of the contract, based upon appropriate and reasonable changes in circumstances. Each contract, at a minimum, must address the following elements:</w:t>
      </w:r>
    </w:p>
    <w:p w14:paraId="4EBA194F" w14:textId="77777777" w:rsidR="009A1247" w:rsidRDefault="009A1247" w:rsidP="00774DFD">
      <w:pPr>
        <w:pStyle w:val="ListParagraph"/>
        <w:numPr>
          <w:ilvl w:val="0"/>
          <w:numId w:val="12"/>
        </w:numPr>
        <w:tabs>
          <w:tab w:val="left" w:pos="1000"/>
        </w:tabs>
        <w:kinsoku w:val="0"/>
        <w:overflowPunct w:val="0"/>
        <w:spacing w:before="15" w:line="276" w:lineRule="auto"/>
        <w:ind w:right="673"/>
        <w:rPr>
          <w:sz w:val="22"/>
          <w:szCs w:val="22"/>
        </w:rPr>
      </w:pPr>
      <w:r>
        <w:rPr>
          <w:spacing w:val="2"/>
          <w:sz w:val="22"/>
          <w:szCs w:val="22"/>
        </w:rPr>
        <w:t xml:space="preserve">The </w:t>
      </w:r>
      <w:r>
        <w:rPr>
          <w:sz w:val="22"/>
          <w:szCs w:val="22"/>
        </w:rPr>
        <w:t xml:space="preserve">district’s level </w:t>
      </w:r>
      <w:r>
        <w:rPr>
          <w:spacing w:val="-3"/>
          <w:sz w:val="22"/>
          <w:szCs w:val="22"/>
        </w:rPr>
        <w:t xml:space="preserve">of </w:t>
      </w:r>
      <w:r>
        <w:rPr>
          <w:sz w:val="22"/>
          <w:szCs w:val="22"/>
        </w:rPr>
        <w:t xml:space="preserve">attainment </w:t>
      </w:r>
      <w:r>
        <w:rPr>
          <w:spacing w:val="-3"/>
          <w:sz w:val="22"/>
          <w:szCs w:val="22"/>
        </w:rPr>
        <w:t xml:space="preserve">on </w:t>
      </w:r>
      <w:r>
        <w:rPr>
          <w:sz w:val="22"/>
          <w:szCs w:val="22"/>
        </w:rPr>
        <w:t>key Performance Indicators— Academic Achievement, Academic Growth, and Postsecondary and Workforce</w:t>
      </w:r>
      <w:r>
        <w:rPr>
          <w:spacing w:val="-17"/>
          <w:sz w:val="22"/>
          <w:szCs w:val="22"/>
        </w:rPr>
        <w:t xml:space="preserve"> </w:t>
      </w:r>
      <w:proofErr w:type="gramStart"/>
      <w:r>
        <w:rPr>
          <w:sz w:val="22"/>
          <w:szCs w:val="22"/>
        </w:rPr>
        <w:t>Readiness;</w:t>
      </w:r>
      <w:proofErr w:type="gramEnd"/>
    </w:p>
    <w:p w14:paraId="5AB6D150" w14:textId="4ACC203B" w:rsidR="009A1247" w:rsidRDefault="009A1247" w:rsidP="00774DFD">
      <w:pPr>
        <w:pStyle w:val="ListParagraph"/>
        <w:numPr>
          <w:ilvl w:val="0"/>
          <w:numId w:val="12"/>
        </w:numPr>
        <w:tabs>
          <w:tab w:val="left" w:pos="1000"/>
        </w:tabs>
        <w:kinsoku w:val="0"/>
        <w:overflowPunct w:val="0"/>
        <w:spacing w:before="11" w:line="276" w:lineRule="auto"/>
        <w:ind w:left="999" w:right="154" w:hanging="359"/>
        <w:rPr>
          <w:color w:val="000000"/>
        </w:rPr>
      </w:pPr>
      <w:r>
        <w:rPr>
          <w:spacing w:val="2"/>
          <w:sz w:val="22"/>
          <w:szCs w:val="22"/>
        </w:rPr>
        <w:t xml:space="preserve">The </w:t>
      </w:r>
      <w:r>
        <w:rPr>
          <w:sz w:val="22"/>
          <w:szCs w:val="22"/>
        </w:rPr>
        <w:t xml:space="preserve">district’s adoption and implementation of its Performance, Improvement, Priority Improvement or Turnaround plan (whichever is appropriate based </w:t>
      </w:r>
      <w:r>
        <w:rPr>
          <w:spacing w:val="-3"/>
          <w:sz w:val="22"/>
          <w:szCs w:val="22"/>
        </w:rPr>
        <w:t xml:space="preserve">on </w:t>
      </w:r>
      <w:r>
        <w:rPr>
          <w:sz w:val="22"/>
          <w:szCs w:val="22"/>
        </w:rPr>
        <w:t>the district’s accreditation category</w:t>
      </w:r>
      <w:r w:rsidR="0085698E">
        <w:rPr>
          <w:sz w:val="22"/>
          <w:szCs w:val="22"/>
        </w:rPr>
        <w:t>)</w:t>
      </w:r>
      <w:r w:rsidR="00D1329D">
        <w:rPr>
          <w:sz w:val="22"/>
          <w:szCs w:val="22"/>
        </w:rPr>
        <w:t xml:space="preserve">.  </w:t>
      </w:r>
      <w:r w:rsidR="00F35631">
        <w:rPr>
          <w:sz w:val="22"/>
          <w:szCs w:val="22"/>
        </w:rPr>
        <w:t xml:space="preserve">It is possible for a district to receive an Insufficient State Data </w:t>
      </w:r>
      <w:proofErr w:type="gramStart"/>
      <w:r w:rsidR="00F35631">
        <w:rPr>
          <w:sz w:val="22"/>
          <w:szCs w:val="22"/>
        </w:rPr>
        <w:t>rating, if</w:t>
      </w:r>
      <w:proofErr w:type="gramEnd"/>
      <w:r w:rsidR="00F35631">
        <w:rPr>
          <w:sz w:val="22"/>
          <w:szCs w:val="22"/>
        </w:rPr>
        <w:t xml:space="preserve"> there is not enough reportable data to calculate a plan type.  </w:t>
      </w:r>
      <w:r>
        <w:rPr>
          <w:spacing w:val="2"/>
          <w:sz w:val="22"/>
          <w:szCs w:val="22"/>
        </w:rPr>
        <w:t xml:space="preserve">The </w:t>
      </w:r>
      <w:r>
        <w:rPr>
          <w:sz w:val="22"/>
          <w:szCs w:val="22"/>
        </w:rPr>
        <w:t xml:space="preserve">district’s implementation </w:t>
      </w:r>
      <w:r>
        <w:rPr>
          <w:spacing w:val="-3"/>
          <w:sz w:val="22"/>
          <w:szCs w:val="22"/>
        </w:rPr>
        <w:t xml:space="preserve">of </w:t>
      </w:r>
      <w:r>
        <w:rPr>
          <w:sz w:val="22"/>
          <w:szCs w:val="22"/>
        </w:rPr>
        <w:t xml:space="preserve">its system for accrediting schools, which </w:t>
      </w:r>
      <w:r>
        <w:rPr>
          <w:spacing w:val="2"/>
          <w:sz w:val="22"/>
          <w:szCs w:val="22"/>
        </w:rPr>
        <w:t xml:space="preserve">must </w:t>
      </w:r>
      <w:r>
        <w:rPr>
          <w:sz w:val="22"/>
          <w:szCs w:val="22"/>
        </w:rPr>
        <w:t xml:space="preserve">emphasize school attainment on the key Performance Indicators and may, at the local school board’s discretion, include additional accreditation indicators </w:t>
      </w:r>
      <w:r>
        <w:rPr>
          <w:spacing w:val="2"/>
          <w:sz w:val="22"/>
          <w:szCs w:val="22"/>
        </w:rPr>
        <w:t xml:space="preserve">and </w:t>
      </w:r>
      <w:r>
        <w:rPr>
          <w:sz w:val="22"/>
          <w:szCs w:val="22"/>
        </w:rPr>
        <w:t xml:space="preserve">measures adopted by </w:t>
      </w:r>
      <w:r>
        <w:rPr>
          <w:spacing w:val="-4"/>
          <w:sz w:val="22"/>
          <w:szCs w:val="22"/>
        </w:rPr>
        <w:t xml:space="preserve">the </w:t>
      </w:r>
      <w:r>
        <w:rPr>
          <w:sz w:val="22"/>
          <w:szCs w:val="22"/>
        </w:rPr>
        <w:t>district</w:t>
      </w:r>
      <w:r w:rsidR="00756939">
        <w:rPr>
          <w:sz w:val="22"/>
          <w:szCs w:val="22"/>
        </w:rPr>
        <w:t xml:space="preserve"> (in consultation with the </w:t>
      </w:r>
      <w:r w:rsidR="00302EDA">
        <w:rPr>
          <w:sz w:val="22"/>
          <w:szCs w:val="22"/>
        </w:rPr>
        <w:t>Department</w:t>
      </w:r>
      <w:r w:rsidR="00756939">
        <w:rPr>
          <w:sz w:val="22"/>
          <w:szCs w:val="22"/>
        </w:rPr>
        <w:t>)</w:t>
      </w:r>
      <w:r w:rsidR="008C697C">
        <w:rPr>
          <w:sz w:val="22"/>
          <w:szCs w:val="22"/>
        </w:rPr>
        <w:t xml:space="preserve"> while exceeding minimum state expectations</w:t>
      </w:r>
      <w:r>
        <w:rPr>
          <w:sz w:val="22"/>
          <w:szCs w:val="22"/>
        </w:rPr>
        <w:t>;</w:t>
      </w:r>
      <w:r>
        <w:rPr>
          <w:spacing w:val="-19"/>
          <w:sz w:val="22"/>
          <w:szCs w:val="22"/>
        </w:rPr>
        <w:t xml:space="preserve"> </w:t>
      </w:r>
      <w:r>
        <w:rPr>
          <w:sz w:val="22"/>
          <w:szCs w:val="22"/>
        </w:rPr>
        <w:t>and</w:t>
      </w:r>
    </w:p>
    <w:p w14:paraId="3288E133" w14:textId="77777777" w:rsidR="009A1247" w:rsidRDefault="009A1247" w:rsidP="00774DFD">
      <w:pPr>
        <w:pStyle w:val="ListParagraph"/>
        <w:numPr>
          <w:ilvl w:val="0"/>
          <w:numId w:val="11"/>
        </w:numPr>
        <w:tabs>
          <w:tab w:val="left" w:pos="840"/>
        </w:tabs>
        <w:kinsoku w:val="0"/>
        <w:overflowPunct w:val="0"/>
        <w:spacing w:before="16" w:line="276" w:lineRule="auto"/>
        <w:ind w:right="463"/>
        <w:rPr>
          <w:color w:val="000000"/>
          <w:spacing w:val="2"/>
        </w:rPr>
      </w:pPr>
      <w:r>
        <w:rPr>
          <w:spacing w:val="2"/>
          <w:sz w:val="22"/>
          <w:szCs w:val="22"/>
        </w:rPr>
        <w:t xml:space="preserve">The </w:t>
      </w:r>
      <w:r>
        <w:rPr>
          <w:sz w:val="22"/>
          <w:szCs w:val="22"/>
        </w:rPr>
        <w:t xml:space="preserve">district’s substantial, good-faith compliance with the provisions of Title 22 and other statutory and regulatory requirements applicable to districts and all Department policies and procedures applicable </w:t>
      </w:r>
      <w:r>
        <w:rPr>
          <w:spacing w:val="-7"/>
          <w:sz w:val="22"/>
          <w:szCs w:val="22"/>
        </w:rPr>
        <w:t xml:space="preserve">to </w:t>
      </w:r>
      <w:r>
        <w:rPr>
          <w:sz w:val="22"/>
          <w:szCs w:val="22"/>
        </w:rPr>
        <w:t>the district, including the following provisions</w:t>
      </w:r>
      <w:r>
        <w:rPr>
          <w:spacing w:val="-7"/>
          <w:sz w:val="22"/>
          <w:szCs w:val="22"/>
        </w:rPr>
        <w:t xml:space="preserve"> </w:t>
      </w:r>
      <w:r>
        <w:rPr>
          <w:spacing w:val="2"/>
          <w:sz w:val="22"/>
          <w:szCs w:val="22"/>
        </w:rPr>
        <w:t>of:</w:t>
      </w:r>
    </w:p>
    <w:p w14:paraId="48343406" w14:textId="77777777" w:rsidR="009A1247" w:rsidRDefault="009A1247" w:rsidP="00774DFD">
      <w:pPr>
        <w:pStyle w:val="ListParagraph"/>
        <w:numPr>
          <w:ilvl w:val="1"/>
          <w:numId w:val="11"/>
        </w:numPr>
        <w:tabs>
          <w:tab w:val="left" w:pos="1560"/>
        </w:tabs>
        <w:kinsoku w:val="0"/>
        <w:overflowPunct w:val="0"/>
        <w:spacing w:before="6" w:line="276" w:lineRule="auto"/>
        <w:rPr>
          <w:rFonts w:ascii="Courier New" w:hAnsi="Courier New" w:cs="Courier New"/>
          <w:color w:val="000000"/>
        </w:rPr>
      </w:pPr>
      <w:r>
        <w:rPr>
          <w:sz w:val="22"/>
          <w:szCs w:val="22"/>
        </w:rPr>
        <w:t xml:space="preserve">Article 44 of title 22 concerning budget </w:t>
      </w:r>
      <w:r>
        <w:rPr>
          <w:spacing w:val="2"/>
          <w:sz w:val="22"/>
          <w:szCs w:val="22"/>
        </w:rPr>
        <w:t xml:space="preserve">and </w:t>
      </w:r>
      <w:r>
        <w:rPr>
          <w:sz w:val="22"/>
          <w:szCs w:val="22"/>
        </w:rPr>
        <w:t>financial</w:t>
      </w:r>
      <w:r>
        <w:rPr>
          <w:spacing w:val="-37"/>
          <w:sz w:val="22"/>
          <w:szCs w:val="22"/>
        </w:rPr>
        <w:t xml:space="preserve"> </w:t>
      </w:r>
      <w:r>
        <w:rPr>
          <w:sz w:val="22"/>
          <w:szCs w:val="22"/>
        </w:rPr>
        <w:t xml:space="preserve">policies and </w:t>
      </w:r>
      <w:proofErr w:type="gramStart"/>
      <w:r>
        <w:rPr>
          <w:sz w:val="22"/>
          <w:szCs w:val="22"/>
        </w:rPr>
        <w:t>procedures;</w:t>
      </w:r>
      <w:proofErr w:type="gramEnd"/>
    </w:p>
    <w:p w14:paraId="15BCA37F" w14:textId="77777777" w:rsidR="009A1247" w:rsidRDefault="009A1247" w:rsidP="00774DFD">
      <w:pPr>
        <w:pStyle w:val="ListParagraph"/>
        <w:numPr>
          <w:ilvl w:val="1"/>
          <w:numId w:val="11"/>
        </w:numPr>
        <w:tabs>
          <w:tab w:val="left" w:pos="1560"/>
        </w:tabs>
        <w:kinsoku w:val="0"/>
        <w:overflowPunct w:val="0"/>
        <w:spacing w:line="276" w:lineRule="auto"/>
        <w:ind w:hanging="361"/>
        <w:rPr>
          <w:rFonts w:ascii="Courier New" w:hAnsi="Courier New" w:cs="Courier New"/>
          <w:color w:val="000000"/>
        </w:rPr>
      </w:pPr>
      <w:r>
        <w:rPr>
          <w:sz w:val="22"/>
          <w:szCs w:val="22"/>
        </w:rPr>
        <w:t>Article 45 of title 22 concerning accounting and financial reporting;</w:t>
      </w:r>
      <w:r>
        <w:rPr>
          <w:spacing w:val="-24"/>
          <w:sz w:val="22"/>
          <w:szCs w:val="22"/>
        </w:rPr>
        <w:t xml:space="preserve"> </w:t>
      </w:r>
      <w:r>
        <w:rPr>
          <w:sz w:val="22"/>
          <w:szCs w:val="22"/>
        </w:rPr>
        <w:t>and</w:t>
      </w:r>
    </w:p>
    <w:p w14:paraId="00D90666" w14:textId="77777777" w:rsidR="009A1247" w:rsidRDefault="009A1247" w:rsidP="00774DFD">
      <w:pPr>
        <w:pStyle w:val="ListParagraph"/>
        <w:numPr>
          <w:ilvl w:val="1"/>
          <w:numId w:val="11"/>
        </w:numPr>
        <w:tabs>
          <w:tab w:val="left" w:pos="1560"/>
        </w:tabs>
        <w:kinsoku w:val="0"/>
        <w:overflowPunct w:val="0"/>
        <w:spacing w:line="276" w:lineRule="auto"/>
        <w:ind w:right="293"/>
        <w:rPr>
          <w:rFonts w:ascii="Courier New" w:hAnsi="Courier New" w:cs="Courier New"/>
          <w:color w:val="000000"/>
        </w:rPr>
      </w:pPr>
      <w:r>
        <w:rPr>
          <w:sz w:val="22"/>
          <w:szCs w:val="22"/>
        </w:rPr>
        <w:t>§22-32-109.1, C.R.S., concerning school safety, and the Gun Free Schools Act, 20 U.S.C. 7151.</w:t>
      </w:r>
    </w:p>
    <w:p w14:paraId="20D72091" w14:textId="77777777" w:rsidR="009A1247" w:rsidRDefault="009A1247" w:rsidP="00774DFD">
      <w:pPr>
        <w:pStyle w:val="ListParagraph"/>
        <w:numPr>
          <w:ilvl w:val="1"/>
          <w:numId w:val="11"/>
        </w:numPr>
        <w:tabs>
          <w:tab w:val="left" w:pos="1560"/>
        </w:tabs>
        <w:kinsoku w:val="0"/>
        <w:overflowPunct w:val="0"/>
        <w:spacing w:before="10" w:line="276" w:lineRule="auto"/>
        <w:ind w:left="1559" w:right="261" w:hanging="359"/>
        <w:rPr>
          <w:rFonts w:ascii="Courier New" w:hAnsi="Courier New" w:cs="Courier New"/>
          <w:color w:val="000000"/>
          <w:sz w:val="22"/>
          <w:szCs w:val="22"/>
        </w:rPr>
      </w:pPr>
      <w:r>
        <w:rPr>
          <w:sz w:val="22"/>
          <w:szCs w:val="22"/>
        </w:rPr>
        <w:t xml:space="preserve">Provisions </w:t>
      </w:r>
      <w:r>
        <w:rPr>
          <w:spacing w:val="-3"/>
          <w:sz w:val="22"/>
          <w:szCs w:val="22"/>
        </w:rPr>
        <w:t xml:space="preserve">of </w:t>
      </w:r>
      <w:r>
        <w:rPr>
          <w:sz w:val="22"/>
          <w:szCs w:val="22"/>
        </w:rPr>
        <w:t>section 22-7-1013(8), C.R.S., concerning statewide assessments, including that:</w:t>
      </w:r>
    </w:p>
    <w:p w14:paraId="78092647" w14:textId="77777777" w:rsidR="009A1247" w:rsidRDefault="009A1247" w:rsidP="00774DFD">
      <w:pPr>
        <w:pStyle w:val="ListParagraph"/>
        <w:numPr>
          <w:ilvl w:val="2"/>
          <w:numId w:val="11"/>
        </w:numPr>
        <w:tabs>
          <w:tab w:val="left" w:pos="2280"/>
        </w:tabs>
        <w:kinsoku w:val="0"/>
        <w:overflowPunct w:val="0"/>
        <w:spacing w:before="6" w:line="276" w:lineRule="auto"/>
        <w:ind w:right="114"/>
        <w:rPr>
          <w:sz w:val="22"/>
          <w:szCs w:val="22"/>
        </w:rPr>
      </w:pPr>
      <w:r>
        <w:rPr>
          <w:spacing w:val="2"/>
          <w:sz w:val="22"/>
          <w:szCs w:val="22"/>
        </w:rPr>
        <w:t xml:space="preserve">The </w:t>
      </w:r>
      <w:r>
        <w:rPr>
          <w:sz w:val="22"/>
          <w:szCs w:val="22"/>
        </w:rPr>
        <w:t xml:space="preserve">District </w:t>
      </w:r>
      <w:r>
        <w:rPr>
          <w:spacing w:val="2"/>
          <w:sz w:val="22"/>
          <w:szCs w:val="22"/>
        </w:rPr>
        <w:t xml:space="preserve">and </w:t>
      </w:r>
      <w:r>
        <w:rPr>
          <w:sz w:val="22"/>
          <w:szCs w:val="22"/>
        </w:rPr>
        <w:t xml:space="preserve">District’s public schools will not impose negative consequences—including prohibiting school attendance, imposing an unexcused absence, </w:t>
      </w:r>
      <w:r>
        <w:rPr>
          <w:spacing w:val="-3"/>
          <w:sz w:val="22"/>
          <w:szCs w:val="22"/>
        </w:rPr>
        <w:t xml:space="preserve">or </w:t>
      </w:r>
      <w:r>
        <w:rPr>
          <w:sz w:val="22"/>
          <w:szCs w:val="22"/>
        </w:rPr>
        <w:t xml:space="preserve">prohibiting participation </w:t>
      </w:r>
      <w:r>
        <w:rPr>
          <w:spacing w:val="-6"/>
          <w:sz w:val="22"/>
          <w:szCs w:val="22"/>
        </w:rPr>
        <w:t xml:space="preserve">in </w:t>
      </w:r>
      <w:r>
        <w:rPr>
          <w:sz w:val="22"/>
          <w:szCs w:val="22"/>
        </w:rPr>
        <w:t xml:space="preserve">extracurricular activities—on a student or parent if </w:t>
      </w:r>
      <w:r>
        <w:rPr>
          <w:spacing w:val="-4"/>
          <w:sz w:val="22"/>
          <w:szCs w:val="22"/>
        </w:rPr>
        <w:t xml:space="preserve">the </w:t>
      </w:r>
      <w:r>
        <w:rPr>
          <w:sz w:val="22"/>
          <w:szCs w:val="22"/>
        </w:rPr>
        <w:t xml:space="preserve">parent excuses his or her student from participating in a statewide assessment. </w:t>
      </w:r>
      <w:r>
        <w:rPr>
          <w:spacing w:val="-3"/>
          <w:sz w:val="22"/>
          <w:szCs w:val="22"/>
        </w:rPr>
        <w:t xml:space="preserve">If </w:t>
      </w:r>
      <w:r>
        <w:rPr>
          <w:sz w:val="22"/>
          <w:szCs w:val="22"/>
        </w:rPr>
        <w:t xml:space="preserve">a parent excuses his </w:t>
      </w:r>
      <w:r>
        <w:rPr>
          <w:spacing w:val="-4"/>
          <w:sz w:val="22"/>
          <w:szCs w:val="22"/>
        </w:rPr>
        <w:t xml:space="preserve">or </w:t>
      </w:r>
      <w:r>
        <w:rPr>
          <w:sz w:val="22"/>
          <w:szCs w:val="22"/>
        </w:rPr>
        <w:t xml:space="preserve">her student from participating in a statewide assessment, the District and the District’s public schools will </w:t>
      </w:r>
      <w:r>
        <w:rPr>
          <w:spacing w:val="2"/>
          <w:sz w:val="22"/>
          <w:szCs w:val="22"/>
        </w:rPr>
        <w:t xml:space="preserve">not </w:t>
      </w:r>
      <w:r>
        <w:rPr>
          <w:sz w:val="22"/>
          <w:szCs w:val="22"/>
        </w:rPr>
        <w:t xml:space="preserve">prohibit the student from participating in </w:t>
      </w:r>
      <w:r>
        <w:rPr>
          <w:spacing w:val="-3"/>
          <w:sz w:val="22"/>
          <w:szCs w:val="22"/>
        </w:rPr>
        <w:t xml:space="preserve">an </w:t>
      </w:r>
      <w:r>
        <w:rPr>
          <w:sz w:val="22"/>
          <w:szCs w:val="22"/>
        </w:rPr>
        <w:t xml:space="preserve">activity, or receiving any </w:t>
      </w:r>
      <w:r w:rsidR="0080511B">
        <w:rPr>
          <w:sz w:val="22"/>
          <w:szCs w:val="22"/>
        </w:rPr>
        <w:t>other form</w:t>
      </w:r>
      <w:r>
        <w:rPr>
          <w:sz w:val="22"/>
          <w:szCs w:val="22"/>
        </w:rPr>
        <w:t xml:space="preserve"> of reward the District or District’s public schools provide to students for participating in </w:t>
      </w:r>
      <w:r>
        <w:rPr>
          <w:spacing w:val="-4"/>
          <w:sz w:val="22"/>
          <w:szCs w:val="22"/>
        </w:rPr>
        <w:t xml:space="preserve">the </w:t>
      </w:r>
      <w:r>
        <w:rPr>
          <w:sz w:val="22"/>
          <w:szCs w:val="22"/>
        </w:rPr>
        <w:t>statewide assessment;</w:t>
      </w:r>
      <w:r>
        <w:rPr>
          <w:spacing w:val="-5"/>
          <w:sz w:val="22"/>
          <w:szCs w:val="22"/>
        </w:rPr>
        <w:t xml:space="preserve"> </w:t>
      </w:r>
      <w:r>
        <w:rPr>
          <w:sz w:val="22"/>
          <w:szCs w:val="22"/>
        </w:rPr>
        <w:t>and</w:t>
      </w:r>
    </w:p>
    <w:p w14:paraId="120E61B4" w14:textId="407B36C0" w:rsidR="009A1247" w:rsidRDefault="009A1247" w:rsidP="00774DFD">
      <w:pPr>
        <w:pStyle w:val="ListParagraph"/>
        <w:numPr>
          <w:ilvl w:val="2"/>
          <w:numId w:val="11"/>
        </w:numPr>
        <w:tabs>
          <w:tab w:val="left" w:pos="2280"/>
        </w:tabs>
        <w:kinsoku w:val="0"/>
        <w:overflowPunct w:val="0"/>
        <w:spacing w:before="5" w:line="276" w:lineRule="auto"/>
        <w:ind w:right="113"/>
        <w:rPr>
          <w:sz w:val="22"/>
          <w:szCs w:val="22"/>
        </w:rPr>
      </w:pPr>
      <w:r>
        <w:rPr>
          <w:spacing w:val="2"/>
          <w:sz w:val="22"/>
          <w:szCs w:val="22"/>
        </w:rPr>
        <w:t>The</w:t>
      </w:r>
      <w:r>
        <w:rPr>
          <w:sz w:val="22"/>
          <w:szCs w:val="22"/>
        </w:rPr>
        <w:t xml:space="preserve"> District</w:t>
      </w:r>
      <w:r>
        <w:rPr>
          <w:spacing w:val="-4"/>
          <w:sz w:val="22"/>
          <w:szCs w:val="22"/>
        </w:rPr>
        <w:t xml:space="preserve"> </w:t>
      </w:r>
      <w:r>
        <w:rPr>
          <w:spacing w:val="2"/>
          <w:sz w:val="22"/>
          <w:szCs w:val="22"/>
        </w:rPr>
        <w:t>and</w:t>
      </w:r>
      <w:r>
        <w:rPr>
          <w:spacing w:val="-6"/>
          <w:sz w:val="22"/>
          <w:szCs w:val="22"/>
        </w:rPr>
        <w:t xml:space="preserve"> </w:t>
      </w:r>
      <w:r>
        <w:rPr>
          <w:sz w:val="22"/>
          <w:szCs w:val="22"/>
        </w:rPr>
        <w:t>District’s</w:t>
      </w:r>
      <w:r>
        <w:rPr>
          <w:spacing w:val="-6"/>
          <w:sz w:val="22"/>
          <w:szCs w:val="22"/>
        </w:rPr>
        <w:t xml:space="preserve"> </w:t>
      </w:r>
      <w:r>
        <w:rPr>
          <w:sz w:val="22"/>
          <w:szCs w:val="22"/>
        </w:rPr>
        <w:t>public</w:t>
      </w:r>
      <w:r>
        <w:rPr>
          <w:spacing w:val="-3"/>
          <w:sz w:val="22"/>
          <w:szCs w:val="22"/>
        </w:rPr>
        <w:t xml:space="preserve"> </w:t>
      </w:r>
      <w:r>
        <w:rPr>
          <w:sz w:val="22"/>
          <w:szCs w:val="22"/>
        </w:rPr>
        <w:t>schools</w:t>
      </w:r>
      <w:r>
        <w:rPr>
          <w:spacing w:val="4"/>
          <w:sz w:val="22"/>
          <w:szCs w:val="22"/>
        </w:rPr>
        <w:t xml:space="preserve"> </w:t>
      </w:r>
      <w:r>
        <w:rPr>
          <w:sz w:val="22"/>
          <w:szCs w:val="22"/>
        </w:rPr>
        <w:t>will</w:t>
      </w:r>
      <w:r>
        <w:rPr>
          <w:spacing w:val="-1"/>
          <w:sz w:val="22"/>
          <w:szCs w:val="22"/>
        </w:rPr>
        <w:t xml:space="preserve"> </w:t>
      </w:r>
      <w:r>
        <w:rPr>
          <w:sz w:val="22"/>
          <w:szCs w:val="22"/>
        </w:rPr>
        <w:t>not</w:t>
      </w:r>
      <w:r>
        <w:rPr>
          <w:spacing w:val="-4"/>
          <w:sz w:val="22"/>
          <w:szCs w:val="22"/>
        </w:rPr>
        <w:t xml:space="preserve"> </w:t>
      </w:r>
      <w:r>
        <w:rPr>
          <w:sz w:val="22"/>
          <w:szCs w:val="22"/>
        </w:rPr>
        <w:t>impose</w:t>
      </w:r>
      <w:r>
        <w:rPr>
          <w:spacing w:val="-10"/>
          <w:sz w:val="22"/>
          <w:szCs w:val="22"/>
        </w:rPr>
        <w:t xml:space="preserve"> </w:t>
      </w:r>
      <w:r>
        <w:rPr>
          <w:sz w:val="22"/>
          <w:szCs w:val="22"/>
        </w:rPr>
        <w:t>an</w:t>
      </w:r>
      <w:r>
        <w:rPr>
          <w:spacing w:val="-6"/>
          <w:sz w:val="22"/>
          <w:szCs w:val="22"/>
        </w:rPr>
        <w:t xml:space="preserve"> </w:t>
      </w:r>
      <w:r>
        <w:rPr>
          <w:sz w:val="22"/>
          <w:szCs w:val="22"/>
        </w:rPr>
        <w:t>unreasonable</w:t>
      </w:r>
      <w:r>
        <w:rPr>
          <w:spacing w:val="-10"/>
          <w:sz w:val="22"/>
          <w:szCs w:val="22"/>
        </w:rPr>
        <w:t xml:space="preserve"> </w:t>
      </w:r>
      <w:r>
        <w:rPr>
          <w:sz w:val="22"/>
          <w:szCs w:val="22"/>
        </w:rPr>
        <w:t xml:space="preserve">burden or requirement </w:t>
      </w:r>
      <w:r>
        <w:rPr>
          <w:spacing w:val="-3"/>
          <w:sz w:val="22"/>
          <w:szCs w:val="22"/>
        </w:rPr>
        <w:t xml:space="preserve">on </w:t>
      </w:r>
      <w:r>
        <w:rPr>
          <w:sz w:val="22"/>
          <w:szCs w:val="22"/>
        </w:rPr>
        <w:t xml:space="preserve">a student that would discourage the student </w:t>
      </w:r>
      <w:r>
        <w:rPr>
          <w:spacing w:val="-3"/>
          <w:sz w:val="22"/>
          <w:szCs w:val="22"/>
        </w:rPr>
        <w:t xml:space="preserve">from </w:t>
      </w:r>
      <w:r>
        <w:rPr>
          <w:sz w:val="22"/>
          <w:szCs w:val="22"/>
        </w:rPr>
        <w:t xml:space="preserve">taking a statewide assessment or encourage the student’s parent to excuse the student </w:t>
      </w:r>
      <w:r>
        <w:rPr>
          <w:spacing w:val="2"/>
          <w:sz w:val="22"/>
          <w:szCs w:val="22"/>
        </w:rPr>
        <w:t xml:space="preserve">from </w:t>
      </w:r>
      <w:r>
        <w:rPr>
          <w:sz w:val="22"/>
          <w:szCs w:val="22"/>
        </w:rPr>
        <w:t>taking the statewide</w:t>
      </w:r>
      <w:r>
        <w:rPr>
          <w:spacing w:val="-25"/>
          <w:sz w:val="22"/>
          <w:szCs w:val="22"/>
        </w:rPr>
        <w:t xml:space="preserve"> </w:t>
      </w:r>
      <w:r>
        <w:rPr>
          <w:sz w:val="22"/>
          <w:szCs w:val="22"/>
        </w:rPr>
        <w:t>assessment.</w:t>
      </w:r>
    </w:p>
    <w:p w14:paraId="51F0357F" w14:textId="389581A1" w:rsidR="00666FC6" w:rsidRDefault="00666FC6" w:rsidP="00774DFD">
      <w:pPr>
        <w:tabs>
          <w:tab w:val="left" w:pos="2280"/>
        </w:tabs>
        <w:kinsoku w:val="0"/>
        <w:overflowPunct w:val="0"/>
        <w:spacing w:before="5" w:line="276" w:lineRule="auto"/>
        <w:ind w:right="113"/>
        <w:rPr>
          <w:sz w:val="22"/>
          <w:szCs w:val="22"/>
        </w:rPr>
      </w:pPr>
    </w:p>
    <w:p w14:paraId="4CC6E179" w14:textId="4EDEE11C" w:rsidR="009A1247" w:rsidRDefault="009A1247" w:rsidP="00774DFD">
      <w:pPr>
        <w:pStyle w:val="BodyText"/>
        <w:kinsoku w:val="0"/>
        <w:overflowPunct w:val="0"/>
        <w:spacing w:before="7" w:line="276" w:lineRule="auto"/>
        <w:rPr>
          <w:sz w:val="16"/>
          <w:szCs w:val="16"/>
        </w:rPr>
      </w:pPr>
    </w:p>
    <w:p w14:paraId="04C4C9CF" w14:textId="77777777" w:rsidR="009A1247" w:rsidRDefault="009A1247" w:rsidP="00774DFD">
      <w:pPr>
        <w:pStyle w:val="Heading5"/>
        <w:kinsoku w:val="0"/>
        <w:overflowPunct w:val="0"/>
        <w:spacing w:line="276" w:lineRule="auto"/>
        <w:ind w:left="119"/>
        <w:rPr>
          <w:color w:val="345A5B"/>
        </w:rPr>
      </w:pPr>
      <w:bookmarkStart w:id="10" w:name="Compliance_with_Contract_Terms"/>
      <w:bookmarkStart w:id="11" w:name="bookmark6"/>
      <w:bookmarkEnd w:id="10"/>
      <w:bookmarkEnd w:id="11"/>
      <w:r>
        <w:rPr>
          <w:color w:val="345A5B"/>
        </w:rPr>
        <w:t>Compliance with Contract Terms</w:t>
      </w:r>
    </w:p>
    <w:p w14:paraId="0C7EBE6D" w14:textId="21E94178" w:rsidR="009A1247" w:rsidRDefault="009A1247" w:rsidP="00774DFD">
      <w:pPr>
        <w:pStyle w:val="BodyText"/>
        <w:kinsoku w:val="0"/>
        <w:overflowPunct w:val="0"/>
        <w:spacing w:before="41" w:line="276" w:lineRule="auto"/>
        <w:ind w:left="119" w:right="190"/>
      </w:pPr>
      <w:r>
        <w:t>If the Department has reason to believe that a district is not in substantial compliance with one or more statutory or regulatory requirements applicable to districts, it will notify the local school board and the board will have 90 days after the date of the notice to come into compliance. If, at the end of the 90-day period, the Department finds that the district is not substantially in compliance with the application requirements (e.g.</w:t>
      </w:r>
      <w:r w:rsidR="005B359E">
        <w:t>,</w:t>
      </w:r>
      <w:r>
        <w:t xml:space="preserve"> the district has not yet taken the necessary measures to ensure that it will meet all legal requirements as soon as practicable), the district may be subject to loss of accreditation and the interventions specified in sections 22-11-207 through 22-11-210, C.R.S.</w:t>
      </w:r>
    </w:p>
    <w:p w14:paraId="755C2639" w14:textId="77777777" w:rsidR="009A1247" w:rsidRDefault="009A1247" w:rsidP="00774DFD">
      <w:pPr>
        <w:pStyle w:val="BodyText"/>
        <w:kinsoku w:val="0"/>
        <w:overflowPunct w:val="0"/>
        <w:spacing w:before="5" w:line="276" w:lineRule="auto"/>
        <w:rPr>
          <w:sz w:val="16"/>
          <w:szCs w:val="16"/>
        </w:rPr>
      </w:pPr>
    </w:p>
    <w:p w14:paraId="6B33559C" w14:textId="77777777" w:rsidR="009A1247" w:rsidRDefault="009A1247" w:rsidP="00774DFD">
      <w:pPr>
        <w:pStyle w:val="BodyText"/>
        <w:kinsoku w:val="0"/>
        <w:overflowPunct w:val="0"/>
        <w:spacing w:before="1" w:line="276" w:lineRule="auto"/>
        <w:ind w:left="119" w:right="190"/>
      </w:pPr>
      <w:r>
        <w:t>A district’s failure to administer statewide assessments in a standardized and secure manner so that resulting assessment scores are reflective of independent student performance will be considered by the Department in assigning the district to an accreditation category. It may result in the district being assigned to a Priority Improvement plan, or if the district already is accredited with Priority Improvement, a Turnaround plan.</w:t>
      </w:r>
    </w:p>
    <w:p w14:paraId="2B683A15" w14:textId="77777777" w:rsidR="009A1247" w:rsidRDefault="009A1247" w:rsidP="00774DFD">
      <w:pPr>
        <w:pStyle w:val="BodyText"/>
        <w:kinsoku w:val="0"/>
        <w:overflowPunct w:val="0"/>
        <w:spacing w:before="6" w:line="276" w:lineRule="auto"/>
        <w:rPr>
          <w:sz w:val="16"/>
          <w:szCs w:val="16"/>
        </w:rPr>
      </w:pPr>
    </w:p>
    <w:p w14:paraId="58890D92" w14:textId="77777777" w:rsidR="009A1247" w:rsidRDefault="009A1247" w:rsidP="00774DFD">
      <w:pPr>
        <w:pStyle w:val="Heading5"/>
        <w:kinsoku w:val="0"/>
        <w:overflowPunct w:val="0"/>
        <w:spacing w:line="276" w:lineRule="auto"/>
        <w:ind w:left="119"/>
        <w:rPr>
          <w:color w:val="345A5B"/>
        </w:rPr>
      </w:pPr>
      <w:bookmarkStart w:id="12" w:name="Accreditation_Contract_Template"/>
      <w:bookmarkStart w:id="13" w:name="bookmark7"/>
      <w:bookmarkEnd w:id="12"/>
      <w:bookmarkEnd w:id="13"/>
      <w:r>
        <w:rPr>
          <w:color w:val="345A5B"/>
        </w:rPr>
        <w:t>Accreditation Contract Template</w:t>
      </w:r>
    </w:p>
    <w:p w14:paraId="1CDA80FE" w14:textId="77777777" w:rsidR="009A1247" w:rsidRDefault="009A1247" w:rsidP="00774DFD">
      <w:pPr>
        <w:pStyle w:val="BodyText"/>
        <w:kinsoku w:val="0"/>
        <w:overflowPunct w:val="0"/>
        <w:spacing w:before="31" w:line="276" w:lineRule="auto"/>
        <w:ind w:left="119"/>
        <w:rPr>
          <w:i/>
          <w:iCs/>
        </w:rPr>
      </w:pPr>
      <w:r>
        <w:rPr>
          <w:i/>
          <w:iCs/>
        </w:rPr>
        <w:t>For the Model District Accreditation Contracts, see Appendix B.</w:t>
      </w:r>
    </w:p>
    <w:p w14:paraId="00E80867" w14:textId="77777777" w:rsidR="009A1247" w:rsidRDefault="009A1247" w:rsidP="00774DFD">
      <w:pPr>
        <w:pStyle w:val="BodyText"/>
        <w:kinsoku w:val="0"/>
        <w:overflowPunct w:val="0"/>
        <w:spacing w:before="4" w:line="276" w:lineRule="auto"/>
        <w:rPr>
          <w:i/>
          <w:iCs/>
          <w:sz w:val="27"/>
          <w:szCs w:val="27"/>
        </w:rPr>
      </w:pPr>
    </w:p>
    <w:p w14:paraId="22867BAB" w14:textId="77777777" w:rsidR="00774DFD" w:rsidRDefault="00774DFD" w:rsidP="00774DFD">
      <w:pPr>
        <w:pStyle w:val="Heading1"/>
        <w:kinsoku w:val="0"/>
        <w:overflowPunct w:val="0"/>
        <w:spacing w:line="276" w:lineRule="auto"/>
        <w:rPr>
          <w:color w:val="345A5B"/>
        </w:rPr>
      </w:pPr>
    </w:p>
    <w:p w14:paraId="54317D73" w14:textId="77777777" w:rsidR="00774DFD" w:rsidRDefault="00774DFD" w:rsidP="00774DFD">
      <w:pPr>
        <w:pStyle w:val="Heading1"/>
        <w:kinsoku w:val="0"/>
        <w:overflowPunct w:val="0"/>
        <w:spacing w:line="276" w:lineRule="auto"/>
        <w:rPr>
          <w:color w:val="345A5B"/>
        </w:rPr>
      </w:pPr>
    </w:p>
    <w:p w14:paraId="52B62C2F" w14:textId="77777777" w:rsidR="00774DFD" w:rsidRDefault="00774DFD" w:rsidP="00774DFD">
      <w:pPr>
        <w:pStyle w:val="Heading1"/>
        <w:kinsoku w:val="0"/>
        <w:overflowPunct w:val="0"/>
        <w:spacing w:line="276" w:lineRule="auto"/>
        <w:rPr>
          <w:color w:val="345A5B"/>
        </w:rPr>
      </w:pPr>
    </w:p>
    <w:p w14:paraId="60971A7A" w14:textId="09A67A80" w:rsidR="009A1247" w:rsidRDefault="009A1247" w:rsidP="00774DFD">
      <w:pPr>
        <w:pStyle w:val="Heading1"/>
        <w:kinsoku w:val="0"/>
        <w:overflowPunct w:val="0"/>
        <w:spacing w:line="276" w:lineRule="auto"/>
        <w:rPr>
          <w:color w:val="345A5B"/>
        </w:rPr>
      </w:pPr>
      <w:r>
        <w:rPr>
          <w:color w:val="345A5B"/>
        </w:rPr>
        <w:t>District Accreditation Reviews</w:t>
      </w:r>
    </w:p>
    <w:p w14:paraId="1FDFA9F8" w14:textId="56FCFFD2" w:rsidR="009A1247" w:rsidRDefault="00D53A24">
      <w:pPr>
        <w:pStyle w:val="Heading5"/>
        <w:kinsoku w:val="0"/>
        <w:overflowPunct w:val="0"/>
        <w:spacing w:before="248"/>
        <w:ind w:left="119"/>
        <w:rPr>
          <w:color w:val="345A5B"/>
        </w:rPr>
      </w:pPr>
      <w:bookmarkStart w:id="14" w:name="District_Performance_Framework"/>
      <w:bookmarkStart w:id="15" w:name="bookmark8"/>
      <w:bookmarkEnd w:id="14"/>
      <w:bookmarkEnd w:id="15"/>
      <w:r>
        <w:rPr>
          <w:noProof/>
        </w:rPr>
        <mc:AlternateContent>
          <mc:Choice Requires="wpg">
            <w:drawing>
              <wp:anchor distT="0" distB="0" distL="0" distR="0" simplePos="0" relativeHeight="251648000" behindDoc="1" locked="0" layoutInCell="0" allowOverlap="1" wp14:anchorId="2A4B9079" wp14:editId="4E3B60CA">
                <wp:simplePos x="0" y="0"/>
                <wp:positionH relativeFrom="page">
                  <wp:posOffset>4362450</wp:posOffset>
                </wp:positionH>
                <wp:positionV relativeFrom="paragraph">
                  <wp:posOffset>317500</wp:posOffset>
                </wp:positionV>
                <wp:extent cx="2971165" cy="2238375"/>
                <wp:effectExtent l="0" t="0" r="635" b="0"/>
                <wp:wrapTight wrapText="bothSides">
                  <wp:wrapPolygon edited="0">
                    <wp:start x="0" y="0"/>
                    <wp:lineTo x="0" y="21508"/>
                    <wp:lineTo x="21605" y="21508"/>
                    <wp:lineTo x="21605" y="0"/>
                    <wp:lineTo x="0" y="0"/>
                  </wp:wrapPolygon>
                </wp:wrapTight>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2238375"/>
                          <a:chOff x="1498" y="1948"/>
                          <a:chExt cx="9299" cy="2685"/>
                        </a:xfrm>
                      </wpg:grpSpPr>
                      <pic:pic xmlns:pic="http://schemas.openxmlformats.org/drawingml/2006/picture">
                        <pic:nvPicPr>
                          <pic:cNvPr id="123" name="Picture 41"/>
                          <pic:cNvPicPr>
                            <a:picLocks noChangeAspect="1" noChangeArrowheads="1"/>
                          </pic:cNvPicPr>
                        </pic:nvPicPr>
                        <pic:blipFill>
                          <a:blip r:embed="rId15"/>
                          <a:srcRect/>
                          <a:stretch>
                            <a:fillRect/>
                          </a:stretch>
                        </pic:blipFill>
                        <pic:spPr bwMode="auto">
                          <a:xfrm>
                            <a:off x="1504" y="1948"/>
                            <a:ext cx="9280" cy="760"/>
                          </a:xfrm>
                          <a:prstGeom prst="rect">
                            <a:avLst/>
                          </a:prstGeom>
                          <a:noFill/>
                        </pic:spPr>
                      </pic:pic>
                      <wps:wsp>
                        <wps:cNvPr id="124" name="Text Box 42"/>
                        <wps:cNvSpPr txBox="1">
                          <a:spLocks noChangeArrowheads="1"/>
                        </wps:cNvSpPr>
                        <wps:spPr bwMode="auto">
                          <a:xfrm>
                            <a:off x="1504" y="1948"/>
                            <a:ext cx="9289" cy="766"/>
                          </a:xfrm>
                          <a:prstGeom prst="rect">
                            <a:avLst/>
                          </a:prstGeom>
                          <a:noFill/>
                          <a:ln>
                            <a:noFill/>
                          </a:ln>
                        </wps:spPr>
                        <wps:txbx>
                          <w:txbxContent>
                            <w:p w14:paraId="3B821ECB" w14:textId="090CCE73" w:rsidR="009A1247" w:rsidRDefault="009A1247" w:rsidP="000E7592">
                              <w:pPr>
                                <w:pStyle w:val="BodyText"/>
                                <w:kinsoku w:val="0"/>
                                <w:overflowPunct w:val="0"/>
                                <w:spacing w:before="214"/>
                                <w:jc w:val="center"/>
                                <w:rPr>
                                  <w:b/>
                                  <w:bCs/>
                                  <w:color w:val="FFFFFF"/>
                                  <w:sz w:val="28"/>
                                  <w:szCs w:val="28"/>
                                </w:rPr>
                              </w:pPr>
                              <w:r>
                                <w:rPr>
                                  <w:b/>
                                  <w:bCs/>
                                  <w:color w:val="FFFFFF"/>
                                  <w:sz w:val="28"/>
                                  <w:szCs w:val="28"/>
                                </w:rPr>
                                <w:t xml:space="preserve">NOTE ON </w:t>
                              </w:r>
                              <w:r w:rsidR="00895EA8">
                                <w:rPr>
                                  <w:b/>
                                  <w:bCs/>
                                  <w:color w:val="FFFFFF"/>
                                  <w:sz w:val="28"/>
                                  <w:szCs w:val="28"/>
                                </w:rPr>
                                <w:t>ACCOUNTABILITY</w:t>
                              </w:r>
                              <w:r>
                                <w:rPr>
                                  <w:b/>
                                  <w:bCs/>
                                  <w:color w:val="FFFFFF"/>
                                  <w:sz w:val="28"/>
                                  <w:szCs w:val="28"/>
                                </w:rPr>
                                <w:t xml:space="preserve"> STAKEHOLDER GROUP</w:t>
                              </w:r>
                              <w:r w:rsidR="00895EA8">
                                <w:rPr>
                                  <w:b/>
                                  <w:bCs/>
                                  <w:color w:val="FFFFFF"/>
                                  <w:sz w:val="28"/>
                                  <w:szCs w:val="28"/>
                                </w:rPr>
                                <w:t>S</w:t>
                              </w:r>
                            </w:p>
                          </w:txbxContent>
                        </wps:txbx>
                        <wps:bodyPr rot="0" vert="horz" wrap="square" lIns="0" tIns="0" rIns="0" bIns="0" anchor="t" anchorCtr="0" upright="1">
                          <a:noAutofit/>
                        </wps:bodyPr>
                      </wps:wsp>
                      <wps:wsp>
                        <wps:cNvPr id="125" name="Text Box 43"/>
                        <wps:cNvSpPr txBox="1">
                          <a:spLocks noChangeArrowheads="1"/>
                        </wps:cNvSpPr>
                        <wps:spPr bwMode="auto">
                          <a:xfrm>
                            <a:off x="1504" y="2699"/>
                            <a:ext cx="9289" cy="1930"/>
                          </a:xfrm>
                          <a:prstGeom prst="rect">
                            <a:avLst/>
                          </a:prstGeom>
                          <a:solidFill>
                            <a:schemeClr val="accent1">
                              <a:lumMod val="20000"/>
                              <a:lumOff val="80000"/>
                            </a:schemeClr>
                          </a:solidFill>
                          <a:ln w="6350">
                            <a:solidFill>
                              <a:srgbClr val="4F81BD"/>
                            </a:solidFill>
                            <a:miter lim="800000"/>
                            <a:headEnd/>
                            <a:tailEnd/>
                          </a:ln>
                        </wps:spPr>
                        <wps:txbx>
                          <w:txbxContent>
                            <w:p w14:paraId="72939E1E" w14:textId="1758781F" w:rsidR="0028415E" w:rsidRPr="000E7592" w:rsidRDefault="002F6E33">
                              <w:pPr>
                                <w:pStyle w:val="BodyText"/>
                                <w:kinsoku w:val="0"/>
                                <w:overflowPunct w:val="0"/>
                                <w:spacing w:before="148"/>
                                <w:ind w:left="140" w:right="168"/>
                                <w:rPr>
                                  <w:color w:val="000000"/>
                                  <w:sz w:val="20"/>
                                  <w:szCs w:val="20"/>
                                </w:rPr>
                              </w:pPr>
                              <w:r w:rsidRPr="000E7592">
                                <w:rPr>
                                  <w:color w:val="000000"/>
                                  <w:sz w:val="20"/>
                                  <w:szCs w:val="20"/>
                                </w:rPr>
                                <w:t xml:space="preserve">Two key </w:t>
                              </w:r>
                              <w:r w:rsidR="0028415E" w:rsidRPr="000E7592">
                                <w:rPr>
                                  <w:color w:val="000000"/>
                                  <w:sz w:val="20"/>
                                  <w:szCs w:val="20"/>
                                </w:rPr>
                                <w:t xml:space="preserve">Stakeholder groups were </w:t>
                              </w:r>
                              <w:r w:rsidR="00D83516" w:rsidRPr="000E7592">
                                <w:rPr>
                                  <w:color w:val="000000"/>
                                  <w:sz w:val="20"/>
                                  <w:szCs w:val="20"/>
                                </w:rPr>
                                <w:t xml:space="preserve">consulted in policy development and practices for </w:t>
                              </w:r>
                              <w:r w:rsidR="0058179D" w:rsidRPr="000E7592">
                                <w:rPr>
                                  <w:color w:val="000000"/>
                                  <w:sz w:val="20"/>
                                  <w:szCs w:val="20"/>
                                </w:rPr>
                                <w:t xml:space="preserve">2022 transitional </w:t>
                              </w:r>
                              <w:r w:rsidR="00D83516" w:rsidRPr="000E7592">
                                <w:rPr>
                                  <w:color w:val="000000"/>
                                  <w:sz w:val="20"/>
                                  <w:szCs w:val="20"/>
                                </w:rPr>
                                <w:t>accountability</w:t>
                              </w:r>
                              <w:r w:rsidRPr="000E7592">
                                <w:rPr>
                                  <w:color w:val="000000"/>
                                  <w:sz w:val="20"/>
                                  <w:szCs w:val="20"/>
                                </w:rPr>
                                <w:t xml:space="preserve">: </w:t>
                              </w:r>
                            </w:p>
                            <w:p w14:paraId="0CDF5165" w14:textId="1450170D" w:rsidR="009A1247" w:rsidRPr="000E7592" w:rsidRDefault="00471AEE">
                              <w:pPr>
                                <w:pStyle w:val="BodyText"/>
                                <w:kinsoku w:val="0"/>
                                <w:overflowPunct w:val="0"/>
                                <w:spacing w:before="148"/>
                                <w:ind w:left="140" w:right="168"/>
                                <w:rPr>
                                  <w:i/>
                                  <w:iCs/>
                                  <w:color w:val="548DD4"/>
                                  <w:sz w:val="20"/>
                                  <w:szCs w:val="20"/>
                                </w:rPr>
                              </w:pPr>
                              <w:r w:rsidRPr="000E7592">
                                <w:rPr>
                                  <w:i/>
                                  <w:iCs/>
                                  <w:color w:val="000000"/>
                                  <w:sz w:val="20"/>
                                  <w:szCs w:val="20"/>
                                </w:rPr>
                                <w:t xml:space="preserve">Technical Advisory Panel </w:t>
                              </w:r>
                              <w:r w:rsidR="00895EA8" w:rsidRPr="000E7592">
                                <w:rPr>
                                  <w:i/>
                                  <w:iCs/>
                                  <w:color w:val="548DD4"/>
                                  <w:sz w:val="20"/>
                                  <w:szCs w:val="20"/>
                                </w:rPr>
                                <w:t>http://www.cde.state.co.us/accountability/tap</w:t>
                              </w:r>
                            </w:p>
                            <w:p w14:paraId="6E424B55" w14:textId="5C51ABE2" w:rsidR="00471AEE" w:rsidRPr="000E7592" w:rsidRDefault="00471AEE">
                              <w:pPr>
                                <w:pStyle w:val="BodyText"/>
                                <w:kinsoku w:val="0"/>
                                <w:overflowPunct w:val="0"/>
                                <w:spacing w:before="148"/>
                                <w:ind w:left="140" w:right="168"/>
                                <w:rPr>
                                  <w:i/>
                                  <w:iCs/>
                                  <w:color w:val="0070C0"/>
                                  <w:sz w:val="20"/>
                                  <w:szCs w:val="20"/>
                                </w:rPr>
                              </w:pPr>
                              <w:r w:rsidRPr="000E7592">
                                <w:rPr>
                                  <w:i/>
                                  <w:iCs/>
                                  <w:color w:val="000000"/>
                                  <w:sz w:val="20"/>
                                  <w:szCs w:val="20"/>
                                </w:rPr>
                                <w:t xml:space="preserve">Accountability Work Group </w:t>
                              </w:r>
                              <w:r w:rsidR="00895EA8" w:rsidRPr="000E7592">
                                <w:rPr>
                                  <w:i/>
                                  <w:iCs/>
                                  <w:color w:val="548DD4"/>
                                  <w:sz w:val="20"/>
                                  <w:szCs w:val="20"/>
                                </w:rPr>
                                <w:t>http://www.cde.state.co.us/accountability/accountabilityworkgroup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B9079" id="Group 122" o:spid="_x0000_s1032" style="position:absolute;left:0;text-align:left;margin-left:343.5pt;margin-top:25pt;width:233.95pt;height:176.25pt;z-index:-251668480;mso-wrap-distance-left:0;mso-wrap-distance-right:0;mso-position-horizontal-relative:page" coordorigin="1498,1948" coordsize="9299,2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7ksmvgMAAH8KAAAOAAAAZHJzL2Uyb0RvYy54bWzMVm1v2zYQ/j5g/4Hg&#10;98aW7Di2ELlokyYo0G3B2v4AiqIkohLJkZTl9NfvjpQc21nXtRu2fZDA1+Nzzz135PXLfdeSnbBO&#10;apXT5GJOiVBcl1LVOf344e7FmhLnmSpZq5XI6aNw9OX2xx+uB5OJVDe6LYUlYES5bDA5bbw32Wzm&#10;eCM65i60EQomK2075qFr61lp2QDWu3aWzuer2aBtaazmwjkYvY2TdBvsV5Xg/peqcsKTNqeAzYe/&#10;Df8C/7PtNctqy0wj+QiDfQeKjkkFhx5M3TLPSG/lM1Od5FY7XfkLrruZrirJRfABvEnmZ97cW92b&#10;4EudDbU50ATUnvH03Wb5z7t7a96bBxvRQ/Od5p8c8DIbTJ0dz2O/jotJMfykS4gn670Oju8r26EJ&#10;cInsA7+PB37F3hMOg+nmKklWl5RwmEvTxXpxdRkjwBsIE+5LlhtQDEwnm+V6mnsz7t+km824ebUO&#10;O2csiwcHsCO47bWRPINvJAxazwj7urBgl++toKOR7i/Z6Jj91JsXEFvDvCxkK/1j0ClwhKDU7kFy&#10;5Bo7wO2DJbIEZ9MFJYp1QCjM47FkmaD307K4iaFTITxE6ZuGqVq8cgY0DhZg/zRkrR4awUqHwxjI&#10;UyuhewKkaKW5k22L8cP26DKkyZnM/oC1KOFbzftOKB9z0ooWvNfKNdI4SmwmukKAm/ZtGQCxzFn+&#10;K+AO2ee8FZ43eHgFIMZxiOxhIiB+AonuOFDsV0WYXM6XZ2KapLhJ11AOUIdXq1AFDkoCkq3z90J3&#10;BBuAGoAGibPdO4eQYem0BEErjdxNPCOwkXLAiXUICpubKIXeM1K/KXffN8wIQINmj/UDfkb9fEAP&#10;X+s9WaYY+3EdJjjxexhHTSBqF/P8T1RztDXa+Qc4H9P3arUKwpyy94nQb+WcZa06DUIcgXrggkgi&#10;dL8v9iHTlhMphS4fgROrIcKgBLjCoNFo+5mSAa6DnLrfeobp375VEDO8O6aGnRrF1GCKw9acekpi&#10;88bHO6Y3VtYNWI6kK/0K6mUlg4oQYUQRam2QSUT7L+gFivC5XhYTNaCr/0Av6QqKeygIRzk66iXZ&#10;LP5mkjrdynKqceF1IW5aS3YM3gWMcyhdMUJt38HFFsfhfTEfXwgwjBdUWL6ehrFE4TsFLYWqcHJI&#10;q8iQ09Xich7z7QSArYvD8cu7dfL6dsyHExOd9PA4amWX03DoCAZr+xtVBq48k21sAxpMhS8JP1yX&#10;T5L7/wk/3ODwyglMji8yfEYd94N7T+/G7e8AAAD//wMAUEsDBAoAAAAAAAAAIQABL95STgMAAE4D&#10;AAAUAAAAZHJzL21lZGlhL2ltYWdlMS5wbmeJUE5HDQoaCgAAAA1JSERSAAAE1gAAAGYIBgAAAAfw&#10;HNkAAAAGYktHRAD/AP8A/6C9p5MAAAAJcEhZcwAADsQAAA7EAZUrDhsAAALuSURBVHic7dhBDYAw&#10;AMDAMYPThDC0MQ3rh5DcKei717qfdwAAAAAAR+bXAQAAAADwR8YaAAAAAATGGgAAAAAExhoAAAAA&#10;BMYaAAAAAATGGgAAAAAExhoAAAAABMYaAAAAAATGGgAAAAAExhoAAAAABMYaAAAAAATGGgAAAAAE&#10;xhoAAAAABMYaAAAAAATGGgAAAAAExhoAAAAABMYaAAAAAATGGgAAAAAExhoAAAAABMYaAAAAAATG&#10;GgAAAAAExhoAAAAABMYaAAAAAATGGgAAAAAExhoAAAAABMYaAAAAAATGGgAAAAAExhoAAAAABMYa&#10;AAAAAATGGgAAAAAExhoAAAAABMYaAAAAAATGGgAAAAAExhoAAAAABMYaAAAAAATGGgAAAAAExhoA&#10;AAAABMYaAAAAAATGGgAAAAAExhoAAAAABMYaAAAAAATGGgAAAAAExhoAAAAABMYaAAAAAATGGgAA&#10;AAAExhoAAAAABMYaAAAAAATGGgAAAAAExhoAAAAABMYaAAAAAATGGgAAAAAExhoAAAAABMYaAAAA&#10;AATGGgAAAAAExhoAAAAABMYaAAAAAATGGgAAAAAExhoAAAAABMYaAAAAAATGGgAAAAAExhoAAAAA&#10;BMYaAAAAAATGGgAAAAAExhoAAAAABMYaAAAAAATGGgAAAAAExhoAAAAABMYaAAAAAATGGgAAAAAE&#10;xhoAAAAABMYaAAAAAATGGgAAAAAExhoAAAAABMYaAAAAAATGGgAAAAAExhoAAAAABMYaAAAAAATG&#10;GgAAAAAExhoAAAAABMYaAAAAAATGGgAAAAAExhoAAAAABMYaAAAAAATGGgAAAAAExhoAAAAABMYa&#10;AAAAAATGGgAAAAAExhoAAAAABMYaAAAAAATGGgAAAAAExhoAAAAABMYaAAAAAATGGgAAAAAExhoA&#10;AAAABMYaAAAAAATGGgAAAAAExhoAAAAABMYaAAAAAATGGgAAAAAExhoAAAAABMYaAAAAAAQbeJED&#10;WKldiiMAAAAASUVORK5CYIJQSwMEFAAGAAgAAAAhAI+hIIfiAAAACwEAAA8AAABkcnMvZG93bnJl&#10;di54bWxMj0FrwkAQhe+F/odlCr3V3VhjNc1GRNqepFAtFG9jMibB7GzIrkn8911P7ekxvMeb76Wr&#10;0TSip87VljVEEwWCOLdFzaWG7/370wKE88gFNpZJw5UcrLL7uxSTwg78Rf3OlyKUsEtQQ+V9m0jp&#10;8ooMuoltiYN3sp1BH86ulEWHQyg3jZwqNZcGaw4fKmxpU1F+3l2Mho8Bh/Vz9NZvz6fN9bCPP3+2&#10;EWn9+DCuX0F4Gv1fGG74AR2ywHS0Fy6caDTMFy9hi9cQq6C3QBTPliCOGmZqGoPMUvl/Q/Y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Z+5LJr4DAAB/CgAADgAA&#10;AAAAAAAAAAAAAAA6AgAAZHJzL2Uyb0RvYy54bWxQSwECLQAKAAAAAAAAACEAAS/eUk4DAABOAwAA&#10;FAAAAAAAAAAAAAAAAAAkBgAAZHJzL21lZGlhL2ltYWdlMS5wbmdQSwECLQAUAAYACAAAACEAj6Eg&#10;h+IAAAALAQAADwAAAAAAAAAAAAAAAACkCQAAZHJzL2Rvd25yZXYueG1sUEsBAi0AFAAGAAgAAAAh&#10;AKomDr68AAAAIQEAABkAAAAAAAAAAAAAAAAAswoAAGRycy9fcmVscy9lMm9Eb2MueG1sLnJlbHNQ&#10;SwUGAAAAAAYABgB8AQAApgsAAAAA&#10;" o:allowincell="f">
                <v:shape id="Picture 41" o:spid="_x0000_s1033" type="#_x0000_t75" style="position:absolute;left:1504;top:1948;width:928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2/qwgAAANwAAAAPAAAAZHJzL2Rvd25yZXYueG1sRE9LawIx&#10;EL4X/A9hhF4WTaogshpFWgvFk/WB12Ez7i4mk2WT1e2/b4RCb/PxPWe57p0Vd2pD7VnD21iBIC68&#10;qbnUcDp+juYgQkQ2aD2Thh8KsF4NXpaYG//gb7ofYilSCIccNVQxNrmUoajIYRj7hjhxV986jAm2&#10;pTQtPlK4s3Ki1Ew6rDk1VNjQe0XF7dA5Dftsts2s3dkP6i/nTs27TG0zrV+H/WYBIlIf/8V/7i+T&#10;5k+m8HwmXSBXvwAAAP//AwBQSwECLQAUAAYACAAAACEA2+H2y+4AAACFAQAAEwAAAAAAAAAAAAAA&#10;AAAAAAAAW0NvbnRlbnRfVHlwZXNdLnhtbFBLAQItABQABgAIAAAAIQBa9CxbvwAAABUBAAALAAAA&#10;AAAAAAAAAAAAAB8BAABfcmVscy8ucmVsc1BLAQItABQABgAIAAAAIQDpc2/qwgAAANwAAAAPAAAA&#10;AAAAAAAAAAAAAAcCAABkcnMvZG93bnJldi54bWxQSwUGAAAAAAMAAwC3AAAA9gIAAAAA&#10;">
                  <v:imagedata r:id="rId16" o:title=""/>
                </v:shape>
                <v:shape id="Text Box 42" o:spid="_x0000_s1034" type="#_x0000_t202" style="position:absolute;left:1504;top:1948;width:928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3B821ECB" w14:textId="090CCE73" w:rsidR="009A1247" w:rsidRDefault="009A1247" w:rsidP="000E7592">
                        <w:pPr>
                          <w:pStyle w:val="BodyText"/>
                          <w:kinsoku w:val="0"/>
                          <w:overflowPunct w:val="0"/>
                          <w:spacing w:before="214"/>
                          <w:jc w:val="center"/>
                          <w:rPr>
                            <w:b/>
                            <w:bCs/>
                            <w:color w:val="FFFFFF"/>
                            <w:sz w:val="28"/>
                            <w:szCs w:val="28"/>
                          </w:rPr>
                        </w:pPr>
                        <w:r>
                          <w:rPr>
                            <w:b/>
                            <w:bCs/>
                            <w:color w:val="FFFFFF"/>
                            <w:sz w:val="28"/>
                            <w:szCs w:val="28"/>
                          </w:rPr>
                          <w:t xml:space="preserve">NOTE ON </w:t>
                        </w:r>
                        <w:r w:rsidR="00895EA8">
                          <w:rPr>
                            <w:b/>
                            <w:bCs/>
                            <w:color w:val="FFFFFF"/>
                            <w:sz w:val="28"/>
                            <w:szCs w:val="28"/>
                          </w:rPr>
                          <w:t>ACCOUNTABILITY</w:t>
                        </w:r>
                        <w:r>
                          <w:rPr>
                            <w:b/>
                            <w:bCs/>
                            <w:color w:val="FFFFFF"/>
                            <w:sz w:val="28"/>
                            <w:szCs w:val="28"/>
                          </w:rPr>
                          <w:t xml:space="preserve"> STAKEHOLDER GROUP</w:t>
                        </w:r>
                        <w:r w:rsidR="00895EA8">
                          <w:rPr>
                            <w:b/>
                            <w:bCs/>
                            <w:color w:val="FFFFFF"/>
                            <w:sz w:val="28"/>
                            <w:szCs w:val="28"/>
                          </w:rPr>
                          <w:t>S</w:t>
                        </w:r>
                      </w:p>
                    </w:txbxContent>
                  </v:textbox>
                </v:shape>
                <v:shape id="_x0000_s1035" type="#_x0000_t202" style="position:absolute;left:1504;top:2699;width:9289;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LsrxAAAANwAAAAPAAAAZHJzL2Rvd25yZXYueG1sRE9LawIx&#10;EL4X+h/CCF6KZrVUZWuUUrQoguDj4HG6GXeXbiZLEtfVX28Khd7m43vOdN6aSjTkfGlZwaCfgCDO&#10;rC45V3A8LHsTED4ga6wsk4IbeZjPnp+mmGp75R01+5CLGMI+RQVFCHUqpc8KMuj7tiaO3Nk6gyFC&#10;l0vt8BrDTSWHSTKSBkuODQXW9FlQ9rO/GAVmHL53+rS+u68B3RavvG3qzYtS3U778Q4iUBv+xX/u&#10;lY7zh2/w+0y8QM4eAAAA//8DAFBLAQItABQABgAIAAAAIQDb4fbL7gAAAIUBAAATAAAAAAAAAAAA&#10;AAAAAAAAAABbQ29udGVudF9UeXBlc10ueG1sUEsBAi0AFAAGAAgAAAAhAFr0LFu/AAAAFQEAAAsA&#10;AAAAAAAAAAAAAAAAHwEAAF9yZWxzLy5yZWxzUEsBAi0AFAAGAAgAAAAhAOYouyvEAAAA3AAAAA8A&#10;AAAAAAAAAAAAAAAABwIAAGRycy9kb3ducmV2LnhtbFBLBQYAAAAAAwADALcAAAD4AgAAAAA=&#10;" fillcolor="#d9e2f3 [660]" strokecolor="#4f81bd" strokeweight=".5pt">
                  <v:textbox inset="0,0,0,0">
                    <w:txbxContent>
                      <w:p w14:paraId="72939E1E" w14:textId="1758781F" w:rsidR="0028415E" w:rsidRPr="000E7592" w:rsidRDefault="002F6E33">
                        <w:pPr>
                          <w:pStyle w:val="BodyText"/>
                          <w:kinsoku w:val="0"/>
                          <w:overflowPunct w:val="0"/>
                          <w:spacing w:before="148"/>
                          <w:ind w:left="140" w:right="168"/>
                          <w:rPr>
                            <w:color w:val="000000"/>
                            <w:sz w:val="20"/>
                            <w:szCs w:val="20"/>
                          </w:rPr>
                        </w:pPr>
                        <w:r w:rsidRPr="000E7592">
                          <w:rPr>
                            <w:color w:val="000000"/>
                            <w:sz w:val="20"/>
                            <w:szCs w:val="20"/>
                          </w:rPr>
                          <w:t xml:space="preserve">Two key </w:t>
                        </w:r>
                        <w:r w:rsidR="0028415E" w:rsidRPr="000E7592">
                          <w:rPr>
                            <w:color w:val="000000"/>
                            <w:sz w:val="20"/>
                            <w:szCs w:val="20"/>
                          </w:rPr>
                          <w:t xml:space="preserve">Stakeholder groups were </w:t>
                        </w:r>
                        <w:r w:rsidR="00D83516" w:rsidRPr="000E7592">
                          <w:rPr>
                            <w:color w:val="000000"/>
                            <w:sz w:val="20"/>
                            <w:szCs w:val="20"/>
                          </w:rPr>
                          <w:t xml:space="preserve">consulted in policy development and practices for </w:t>
                        </w:r>
                        <w:r w:rsidR="0058179D" w:rsidRPr="000E7592">
                          <w:rPr>
                            <w:color w:val="000000"/>
                            <w:sz w:val="20"/>
                            <w:szCs w:val="20"/>
                          </w:rPr>
                          <w:t xml:space="preserve">2022 transitional </w:t>
                        </w:r>
                        <w:r w:rsidR="00D83516" w:rsidRPr="000E7592">
                          <w:rPr>
                            <w:color w:val="000000"/>
                            <w:sz w:val="20"/>
                            <w:szCs w:val="20"/>
                          </w:rPr>
                          <w:t>accountability</w:t>
                        </w:r>
                        <w:r w:rsidRPr="000E7592">
                          <w:rPr>
                            <w:color w:val="000000"/>
                            <w:sz w:val="20"/>
                            <w:szCs w:val="20"/>
                          </w:rPr>
                          <w:t xml:space="preserve">: </w:t>
                        </w:r>
                      </w:p>
                      <w:p w14:paraId="0CDF5165" w14:textId="1450170D" w:rsidR="009A1247" w:rsidRPr="000E7592" w:rsidRDefault="00471AEE">
                        <w:pPr>
                          <w:pStyle w:val="BodyText"/>
                          <w:kinsoku w:val="0"/>
                          <w:overflowPunct w:val="0"/>
                          <w:spacing w:before="148"/>
                          <w:ind w:left="140" w:right="168"/>
                          <w:rPr>
                            <w:i/>
                            <w:iCs/>
                            <w:color w:val="548DD4"/>
                            <w:sz w:val="20"/>
                            <w:szCs w:val="20"/>
                          </w:rPr>
                        </w:pPr>
                        <w:r w:rsidRPr="000E7592">
                          <w:rPr>
                            <w:i/>
                            <w:iCs/>
                            <w:color w:val="000000"/>
                            <w:sz w:val="20"/>
                            <w:szCs w:val="20"/>
                          </w:rPr>
                          <w:t xml:space="preserve">Technical Advisory Panel </w:t>
                        </w:r>
                        <w:r w:rsidR="00895EA8" w:rsidRPr="000E7592">
                          <w:rPr>
                            <w:i/>
                            <w:iCs/>
                            <w:color w:val="548DD4"/>
                            <w:sz w:val="20"/>
                            <w:szCs w:val="20"/>
                          </w:rPr>
                          <w:t>http://www.cde.state.co.us/accountability/tap</w:t>
                        </w:r>
                      </w:p>
                      <w:p w14:paraId="6E424B55" w14:textId="5C51ABE2" w:rsidR="00471AEE" w:rsidRPr="000E7592" w:rsidRDefault="00471AEE">
                        <w:pPr>
                          <w:pStyle w:val="BodyText"/>
                          <w:kinsoku w:val="0"/>
                          <w:overflowPunct w:val="0"/>
                          <w:spacing w:before="148"/>
                          <w:ind w:left="140" w:right="168"/>
                          <w:rPr>
                            <w:i/>
                            <w:iCs/>
                            <w:color w:val="0070C0"/>
                            <w:sz w:val="20"/>
                            <w:szCs w:val="20"/>
                          </w:rPr>
                        </w:pPr>
                        <w:r w:rsidRPr="000E7592">
                          <w:rPr>
                            <w:i/>
                            <w:iCs/>
                            <w:color w:val="000000"/>
                            <w:sz w:val="20"/>
                            <w:szCs w:val="20"/>
                          </w:rPr>
                          <w:t xml:space="preserve">Accountability Work Group </w:t>
                        </w:r>
                        <w:r w:rsidR="00895EA8" w:rsidRPr="000E7592">
                          <w:rPr>
                            <w:i/>
                            <w:iCs/>
                            <w:color w:val="548DD4"/>
                            <w:sz w:val="20"/>
                            <w:szCs w:val="20"/>
                          </w:rPr>
                          <w:t>http://www.cde.state.co.us/accountability/accountabilityworkgroup</w:t>
                        </w:r>
                      </w:p>
                    </w:txbxContent>
                  </v:textbox>
                </v:shape>
                <w10:wrap type="tight" anchorx="page"/>
              </v:group>
            </w:pict>
          </mc:Fallback>
        </mc:AlternateContent>
      </w:r>
      <w:r w:rsidR="009A1247">
        <w:rPr>
          <w:color w:val="345A5B"/>
        </w:rPr>
        <w:t>District Performance Framework</w:t>
      </w:r>
    </w:p>
    <w:p w14:paraId="62884065" w14:textId="1EF70599" w:rsidR="009A1247" w:rsidRDefault="009A1247">
      <w:pPr>
        <w:pStyle w:val="BodyText"/>
        <w:kinsoku w:val="0"/>
        <w:overflowPunct w:val="0"/>
        <w:spacing w:before="31" w:line="276" w:lineRule="auto"/>
        <w:ind w:left="119" w:right="261"/>
      </w:pPr>
      <w:r>
        <w:t>The Department will review each district’s performance annually and release performance frameworks by mid- to late-August.</w:t>
      </w:r>
    </w:p>
    <w:p w14:paraId="201B5077" w14:textId="23E1583E" w:rsidR="009A1247" w:rsidRDefault="009A1247">
      <w:pPr>
        <w:pStyle w:val="BodyText"/>
        <w:kinsoku w:val="0"/>
        <w:overflowPunct w:val="0"/>
        <w:spacing w:before="5"/>
        <w:rPr>
          <w:sz w:val="16"/>
          <w:szCs w:val="16"/>
        </w:rPr>
      </w:pPr>
    </w:p>
    <w:p w14:paraId="52EA9CAD" w14:textId="2DF05F59" w:rsidR="009A1247" w:rsidRDefault="009A1247">
      <w:pPr>
        <w:pStyle w:val="BodyText"/>
        <w:kinsoku w:val="0"/>
        <w:overflowPunct w:val="0"/>
        <w:spacing w:line="276" w:lineRule="auto"/>
        <w:ind w:left="119" w:right="277"/>
      </w:pPr>
      <w:r>
        <w:t xml:space="preserve">All adjustments to this year’s frameworks are reflective of state assessment and statutory requirement changes. The </w:t>
      </w:r>
      <w:hyperlink r:id="rId17" w:history="1">
        <w:r w:rsidRPr="000E7592">
          <w:t xml:space="preserve">Accountability Work Group </w:t>
        </w:r>
      </w:hyperlink>
      <w:r w:rsidRPr="000E7592">
        <w:t xml:space="preserve">and the </w:t>
      </w:r>
      <w:hyperlink r:id="rId18" w:history="1">
        <w:r w:rsidRPr="000E7592">
          <w:t xml:space="preserve">Technical Advisory Panel </w:t>
        </w:r>
      </w:hyperlink>
      <w:r w:rsidRPr="000E7592">
        <w:t>f</w:t>
      </w:r>
      <w:r>
        <w:t xml:space="preserve">or Longitudinal Growth collaborate with the Colorado Department of Education each year to inform how adjustments are incorporated into performance frameworks. A summary of the final changes, along with information about anticipated future changes resulting from legislative action can be found here: </w:t>
      </w:r>
      <w:hyperlink r:id="rId19" w:history="1">
        <w:r>
          <w:rPr>
            <w:u w:val="single" w:color="000000"/>
          </w:rPr>
          <w:t>http://www.cde.state.co.us/accountability/performanceframeworksresources.</w:t>
        </w:r>
      </w:hyperlink>
    </w:p>
    <w:p w14:paraId="3067EDA5" w14:textId="77777777" w:rsidR="0058179D" w:rsidRDefault="0058179D">
      <w:pPr>
        <w:pStyle w:val="BodyText"/>
        <w:kinsoku w:val="0"/>
        <w:overflowPunct w:val="0"/>
        <w:spacing w:before="57"/>
        <w:ind w:left="120" w:right="300"/>
      </w:pPr>
    </w:p>
    <w:p w14:paraId="6F630031" w14:textId="77777777" w:rsidR="009A1247" w:rsidRDefault="009A1247" w:rsidP="00774DFD">
      <w:pPr>
        <w:pStyle w:val="BodyText"/>
        <w:kinsoku w:val="0"/>
        <w:overflowPunct w:val="0"/>
        <w:spacing w:before="57" w:line="276" w:lineRule="auto"/>
        <w:ind w:left="120" w:right="300"/>
      </w:pPr>
      <w:r>
        <w:t>The Department generates the District Performance Framework by reviewing each district’s performance, along with safety and finance assurances to determine the district’s accreditation rating. The District Performance Framework measures a district’s attainment on key Performance Indicators identified in Education Accountability Act of 2009 (article 11 of title 22):</w:t>
      </w:r>
    </w:p>
    <w:p w14:paraId="440B39E2" w14:textId="77777777" w:rsidR="009A1247" w:rsidRDefault="009A1247" w:rsidP="00774DFD">
      <w:pPr>
        <w:pStyle w:val="BodyText"/>
        <w:kinsoku w:val="0"/>
        <w:overflowPunct w:val="0"/>
        <w:spacing w:before="5" w:line="276" w:lineRule="auto"/>
        <w:rPr>
          <w:sz w:val="21"/>
          <w:szCs w:val="21"/>
        </w:rPr>
      </w:pPr>
    </w:p>
    <w:p w14:paraId="7DB86418" w14:textId="40F639DF" w:rsidR="009A1247" w:rsidRDefault="009A1247" w:rsidP="00774DFD">
      <w:pPr>
        <w:pStyle w:val="ListParagraph"/>
        <w:numPr>
          <w:ilvl w:val="0"/>
          <w:numId w:val="11"/>
        </w:numPr>
        <w:tabs>
          <w:tab w:val="left" w:pos="840"/>
        </w:tabs>
        <w:kinsoku w:val="0"/>
        <w:overflowPunct w:val="0"/>
        <w:spacing w:line="276" w:lineRule="auto"/>
        <w:ind w:right="169"/>
        <w:rPr>
          <w:color w:val="000000"/>
        </w:rPr>
      </w:pPr>
      <w:r>
        <w:rPr>
          <w:b/>
          <w:bCs/>
          <w:sz w:val="22"/>
          <w:szCs w:val="22"/>
        </w:rPr>
        <w:t>Academic</w:t>
      </w:r>
      <w:r>
        <w:rPr>
          <w:b/>
          <w:bCs/>
          <w:spacing w:val="-5"/>
          <w:sz w:val="22"/>
          <w:szCs w:val="22"/>
        </w:rPr>
        <w:t xml:space="preserve"> </w:t>
      </w:r>
      <w:r>
        <w:rPr>
          <w:b/>
          <w:bCs/>
          <w:sz w:val="22"/>
          <w:szCs w:val="22"/>
        </w:rPr>
        <w:t>Achievement:</w:t>
      </w:r>
      <w:r>
        <w:rPr>
          <w:b/>
          <w:bCs/>
          <w:spacing w:val="-4"/>
          <w:sz w:val="22"/>
          <w:szCs w:val="22"/>
        </w:rPr>
        <w:t xml:space="preserve"> </w:t>
      </w:r>
      <w:r>
        <w:rPr>
          <w:spacing w:val="2"/>
          <w:sz w:val="22"/>
          <w:szCs w:val="22"/>
        </w:rPr>
        <w:t>The</w:t>
      </w:r>
      <w:r>
        <w:rPr>
          <w:spacing w:val="-3"/>
          <w:sz w:val="22"/>
          <w:szCs w:val="22"/>
        </w:rPr>
        <w:t xml:space="preserve"> </w:t>
      </w:r>
      <w:r>
        <w:rPr>
          <w:sz w:val="22"/>
          <w:szCs w:val="22"/>
        </w:rPr>
        <w:t>Academic</w:t>
      </w:r>
      <w:r>
        <w:rPr>
          <w:spacing w:val="-6"/>
          <w:sz w:val="22"/>
          <w:szCs w:val="22"/>
        </w:rPr>
        <w:t xml:space="preserve"> </w:t>
      </w:r>
      <w:r>
        <w:rPr>
          <w:sz w:val="22"/>
          <w:szCs w:val="22"/>
        </w:rPr>
        <w:t>Achievement</w:t>
      </w:r>
      <w:r>
        <w:rPr>
          <w:spacing w:val="-7"/>
          <w:sz w:val="22"/>
          <w:szCs w:val="22"/>
        </w:rPr>
        <w:t xml:space="preserve"> </w:t>
      </w:r>
      <w:r>
        <w:rPr>
          <w:sz w:val="22"/>
          <w:szCs w:val="22"/>
        </w:rPr>
        <w:t>Indicator</w:t>
      </w:r>
      <w:r>
        <w:rPr>
          <w:spacing w:val="-9"/>
          <w:sz w:val="22"/>
          <w:szCs w:val="22"/>
        </w:rPr>
        <w:t xml:space="preserve"> </w:t>
      </w:r>
      <w:r>
        <w:rPr>
          <w:sz w:val="22"/>
          <w:szCs w:val="22"/>
        </w:rPr>
        <w:t>reflects</w:t>
      </w:r>
      <w:r>
        <w:rPr>
          <w:spacing w:val="1"/>
          <w:sz w:val="22"/>
          <w:szCs w:val="22"/>
        </w:rPr>
        <w:t xml:space="preserve"> </w:t>
      </w:r>
      <w:r>
        <w:rPr>
          <w:sz w:val="22"/>
          <w:szCs w:val="22"/>
        </w:rPr>
        <w:t>how</w:t>
      </w:r>
      <w:r>
        <w:rPr>
          <w:spacing w:val="-1"/>
          <w:sz w:val="22"/>
          <w:szCs w:val="22"/>
        </w:rPr>
        <w:t xml:space="preserve"> </w:t>
      </w:r>
      <w:r>
        <w:rPr>
          <w:sz w:val="22"/>
          <w:szCs w:val="22"/>
        </w:rPr>
        <w:t>district</w:t>
      </w:r>
      <w:r>
        <w:rPr>
          <w:spacing w:val="-7"/>
          <w:sz w:val="22"/>
          <w:szCs w:val="22"/>
        </w:rPr>
        <w:t xml:space="preserve"> </w:t>
      </w:r>
      <w:r>
        <w:rPr>
          <w:sz w:val="22"/>
          <w:szCs w:val="22"/>
        </w:rPr>
        <w:t>students</w:t>
      </w:r>
      <w:r>
        <w:rPr>
          <w:spacing w:val="-8"/>
          <w:sz w:val="22"/>
          <w:szCs w:val="22"/>
        </w:rPr>
        <w:t xml:space="preserve"> </w:t>
      </w:r>
      <w:r>
        <w:rPr>
          <w:spacing w:val="2"/>
          <w:sz w:val="22"/>
          <w:szCs w:val="22"/>
        </w:rPr>
        <w:t xml:space="preserve">are doing </w:t>
      </w:r>
      <w:r>
        <w:rPr>
          <w:sz w:val="22"/>
          <w:szCs w:val="22"/>
        </w:rPr>
        <w:t>at meeting the state's proficiency goal, based on mean scale scores and percentile ranks of schools on Colorado's standardized assessments. This Indicator includes results from CMAS English language arts; CMAS mathematics; Colorado Spanish language arts (ACCESS); CMAS science</w:t>
      </w:r>
      <w:r w:rsidR="003C41B7">
        <w:rPr>
          <w:sz w:val="22"/>
          <w:szCs w:val="22"/>
        </w:rPr>
        <w:t xml:space="preserve"> (not available for 2022)</w:t>
      </w:r>
      <w:r>
        <w:rPr>
          <w:sz w:val="22"/>
          <w:szCs w:val="22"/>
        </w:rPr>
        <w:t xml:space="preserve">; PSAT 9 &amp; 10 </w:t>
      </w:r>
      <w:r>
        <w:rPr>
          <w:spacing w:val="2"/>
          <w:sz w:val="22"/>
          <w:szCs w:val="22"/>
        </w:rPr>
        <w:t xml:space="preserve">and </w:t>
      </w:r>
      <w:r>
        <w:rPr>
          <w:sz w:val="22"/>
          <w:szCs w:val="22"/>
        </w:rPr>
        <w:t>the alternate DLM/</w:t>
      </w:r>
      <w:proofErr w:type="spellStart"/>
      <w:r>
        <w:rPr>
          <w:sz w:val="22"/>
          <w:szCs w:val="22"/>
        </w:rPr>
        <w:t>CoAlt</w:t>
      </w:r>
      <w:proofErr w:type="spellEnd"/>
      <w:r>
        <w:rPr>
          <w:sz w:val="22"/>
          <w:szCs w:val="22"/>
        </w:rPr>
        <w:t xml:space="preserve"> assessments. Performance is determined overall by content area, </w:t>
      </w:r>
      <w:r>
        <w:rPr>
          <w:spacing w:val="-3"/>
          <w:sz w:val="22"/>
          <w:szCs w:val="22"/>
        </w:rPr>
        <w:t xml:space="preserve">as </w:t>
      </w:r>
      <w:r>
        <w:rPr>
          <w:sz w:val="22"/>
          <w:szCs w:val="22"/>
        </w:rPr>
        <w:t>well as by disaggregated student groups. Disaggregated groups include English learners, free/reduced price lunch eligible, minority students, and students with disabilities.</w:t>
      </w:r>
    </w:p>
    <w:p w14:paraId="25E4FA7C" w14:textId="4C2276DF" w:rsidR="009A1247" w:rsidRDefault="009A1247" w:rsidP="00774DFD">
      <w:pPr>
        <w:pStyle w:val="ListParagraph"/>
        <w:numPr>
          <w:ilvl w:val="0"/>
          <w:numId w:val="11"/>
        </w:numPr>
        <w:tabs>
          <w:tab w:val="left" w:pos="840"/>
        </w:tabs>
        <w:kinsoku w:val="0"/>
        <w:overflowPunct w:val="0"/>
        <w:spacing w:before="1" w:line="276" w:lineRule="auto"/>
        <w:ind w:left="839" w:right="279" w:hanging="359"/>
        <w:rPr>
          <w:color w:val="000000"/>
          <w:sz w:val="22"/>
          <w:szCs w:val="22"/>
        </w:rPr>
      </w:pPr>
      <w:r>
        <w:rPr>
          <w:b/>
          <w:bCs/>
          <w:sz w:val="22"/>
          <w:szCs w:val="22"/>
        </w:rPr>
        <w:t xml:space="preserve">Academic Growth: </w:t>
      </w:r>
      <w:r>
        <w:rPr>
          <w:spacing w:val="2"/>
          <w:sz w:val="22"/>
          <w:szCs w:val="22"/>
        </w:rPr>
        <w:t xml:space="preserve">The </w:t>
      </w:r>
      <w:r>
        <w:rPr>
          <w:sz w:val="22"/>
          <w:szCs w:val="22"/>
        </w:rPr>
        <w:t xml:space="preserve">Academic Growth Indicator reflects academic progress using the Colorado Growth Model. This Indicator reflects normative (median) growth: how the academic progress </w:t>
      </w:r>
      <w:r>
        <w:rPr>
          <w:spacing w:val="-3"/>
          <w:sz w:val="22"/>
          <w:szCs w:val="22"/>
        </w:rPr>
        <w:t xml:space="preserve">of </w:t>
      </w:r>
      <w:r>
        <w:rPr>
          <w:sz w:val="22"/>
          <w:szCs w:val="22"/>
        </w:rPr>
        <w:t xml:space="preserve">the students </w:t>
      </w:r>
      <w:r>
        <w:rPr>
          <w:spacing w:val="-6"/>
          <w:sz w:val="22"/>
          <w:szCs w:val="22"/>
        </w:rPr>
        <w:t xml:space="preserve">in </w:t>
      </w:r>
      <w:r>
        <w:rPr>
          <w:sz w:val="22"/>
          <w:szCs w:val="22"/>
        </w:rPr>
        <w:t xml:space="preserve">the district compared to that of other students statewide with a similar content proficiency score history or similar English language proficiency (ACCESS) score history. As </w:t>
      </w:r>
      <w:r>
        <w:rPr>
          <w:spacing w:val="-6"/>
          <w:sz w:val="22"/>
          <w:szCs w:val="22"/>
        </w:rPr>
        <w:t xml:space="preserve">is </w:t>
      </w:r>
      <w:r>
        <w:rPr>
          <w:sz w:val="22"/>
          <w:szCs w:val="22"/>
        </w:rPr>
        <w:t xml:space="preserve">the case with the achievement indicator, results </w:t>
      </w:r>
      <w:r>
        <w:rPr>
          <w:spacing w:val="2"/>
          <w:sz w:val="22"/>
          <w:szCs w:val="22"/>
        </w:rPr>
        <w:t xml:space="preserve">are </w:t>
      </w:r>
      <w:r>
        <w:rPr>
          <w:sz w:val="22"/>
          <w:szCs w:val="22"/>
        </w:rPr>
        <w:t xml:space="preserve">calculated at both the overall level </w:t>
      </w:r>
      <w:r>
        <w:rPr>
          <w:spacing w:val="2"/>
          <w:sz w:val="22"/>
          <w:szCs w:val="22"/>
        </w:rPr>
        <w:t xml:space="preserve">and for </w:t>
      </w:r>
      <w:r>
        <w:rPr>
          <w:sz w:val="22"/>
          <w:szCs w:val="22"/>
        </w:rPr>
        <w:t>disaggregated student</w:t>
      </w:r>
      <w:r>
        <w:rPr>
          <w:spacing w:val="-32"/>
          <w:sz w:val="22"/>
          <w:szCs w:val="22"/>
        </w:rPr>
        <w:t xml:space="preserve"> </w:t>
      </w:r>
      <w:r>
        <w:rPr>
          <w:sz w:val="22"/>
          <w:szCs w:val="22"/>
        </w:rPr>
        <w:t>groups.</w:t>
      </w:r>
      <w:r w:rsidR="006D7438">
        <w:rPr>
          <w:sz w:val="22"/>
          <w:szCs w:val="22"/>
        </w:rPr>
        <w:t xml:space="preserve"> For 2022, growth participation rates have also been included to support understanding and use of the data. </w:t>
      </w:r>
    </w:p>
    <w:p w14:paraId="0EC4F53C" w14:textId="1B424B2E" w:rsidR="009A1247" w:rsidRPr="00BD26DE" w:rsidRDefault="009A1247" w:rsidP="00774DFD">
      <w:pPr>
        <w:pStyle w:val="ListParagraph"/>
        <w:numPr>
          <w:ilvl w:val="0"/>
          <w:numId w:val="11"/>
        </w:numPr>
        <w:tabs>
          <w:tab w:val="left" w:pos="840"/>
        </w:tabs>
        <w:kinsoku w:val="0"/>
        <w:overflowPunct w:val="0"/>
        <w:spacing w:before="1" w:line="276" w:lineRule="auto"/>
        <w:ind w:left="839" w:right="194" w:hanging="359"/>
        <w:rPr>
          <w:color w:val="000000"/>
          <w:sz w:val="22"/>
          <w:szCs w:val="22"/>
        </w:rPr>
      </w:pPr>
      <w:r>
        <w:rPr>
          <w:b/>
          <w:bCs/>
          <w:sz w:val="22"/>
          <w:szCs w:val="22"/>
        </w:rPr>
        <w:t xml:space="preserve">Postsecondary and Workforce Readiness: </w:t>
      </w:r>
      <w:r>
        <w:rPr>
          <w:sz w:val="22"/>
          <w:szCs w:val="22"/>
        </w:rPr>
        <w:t xml:space="preserve">The Postsecondary and Workforce Readiness Indicator reflects student preparedness for college </w:t>
      </w:r>
      <w:r>
        <w:rPr>
          <w:spacing w:val="-3"/>
          <w:sz w:val="22"/>
          <w:szCs w:val="22"/>
        </w:rPr>
        <w:t xml:space="preserve">or </w:t>
      </w:r>
      <w:r>
        <w:rPr>
          <w:sz w:val="22"/>
          <w:szCs w:val="22"/>
        </w:rPr>
        <w:t>careers upon completing high school. This indicator reflects student graduation rates, disaggregated graduation rates for historically disadvantaged students (free/reduced price lunch eligible, minority students, students</w:t>
      </w:r>
      <w:r>
        <w:rPr>
          <w:spacing w:val="-32"/>
          <w:sz w:val="22"/>
          <w:szCs w:val="22"/>
        </w:rPr>
        <w:t xml:space="preserve"> </w:t>
      </w:r>
      <w:r>
        <w:rPr>
          <w:sz w:val="22"/>
          <w:szCs w:val="22"/>
        </w:rPr>
        <w:t>with</w:t>
      </w:r>
      <w:r w:rsidR="00BD26DE">
        <w:rPr>
          <w:sz w:val="22"/>
          <w:szCs w:val="22"/>
        </w:rPr>
        <w:t xml:space="preserve"> </w:t>
      </w:r>
      <w:r>
        <w:t>disabilities, English learners), dropout rates, Colorado SAT mean scale scores, and matriculation rates that represent the percent of high school graduates that go on to CTE programs, community colleges, or 4-year institutions. Additionally, industry credentials, as recognized by the Colorado Workforce Development Council, will be included in CTE and overall matriculation rates calculations. Lastly, students that have earned a college degree during high school will also be included in the overall, 2-yr, and/or 4-yr rates.</w:t>
      </w:r>
    </w:p>
    <w:p w14:paraId="3500C96D" w14:textId="0A1EC2A4" w:rsidR="009A1247" w:rsidRDefault="00AF4BB3">
      <w:pPr>
        <w:pStyle w:val="ListParagraph"/>
        <w:numPr>
          <w:ilvl w:val="0"/>
          <w:numId w:val="11"/>
        </w:numPr>
        <w:tabs>
          <w:tab w:val="left" w:pos="840"/>
        </w:tabs>
        <w:kinsoku w:val="0"/>
        <w:overflowPunct w:val="0"/>
        <w:spacing w:line="276" w:lineRule="auto"/>
        <w:ind w:left="839" w:right="172"/>
        <w:rPr>
          <w:color w:val="000000"/>
          <w:sz w:val="22"/>
          <w:szCs w:val="22"/>
        </w:rPr>
      </w:pPr>
      <w:r>
        <w:rPr>
          <w:b/>
          <w:bCs/>
          <w:sz w:val="22"/>
          <w:szCs w:val="22"/>
        </w:rPr>
        <w:t xml:space="preserve">CMAS </w:t>
      </w:r>
      <w:r w:rsidR="009A1247">
        <w:rPr>
          <w:b/>
          <w:bCs/>
          <w:sz w:val="22"/>
          <w:szCs w:val="22"/>
        </w:rPr>
        <w:t xml:space="preserve">On-Track Growth </w:t>
      </w:r>
      <w:r w:rsidR="009A1247">
        <w:rPr>
          <w:b/>
          <w:bCs/>
          <w:i/>
          <w:iCs/>
          <w:sz w:val="22"/>
          <w:szCs w:val="22"/>
        </w:rPr>
        <w:t>(Forthcoming)</w:t>
      </w:r>
      <w:r w:rsidR="009A1247">
        <w:rPr>
          <w:b/>
          <w:bCs/>
          <w:sz w:val="22"/>
          <w:szCs w:val="22"/>
        </w:rPr>
        <w:t xml:space="preserve">: </w:t>
      </w:r>
      <w:r w:rsidR="009A1247">
        <w:rPr>
          <w:sz w:val="22"/>
          <w:szCs w:val="22"/>
        </w:rPr>
        <w:t xml:space="preserve">While </w:t>
      </w:r>
      <w:r w:rsidR="009A1247">
        <w:rPr>
          <w:spacing w:val="2"/>
          <w:sz w:val="22"/>
          <w:szCs w:val="22"/>
        </w:rPr>
        <w:t xml:space="preserve">not </w:t>
      </w:r>
      <w:r w:rsidR="009A1247">
        <w:rPr>
          <w:sz w:val="22"/>
          <w:szCs w:val="22"/>
        </w:rPr>
        <w:t xml:space="preserve">currently included </w:t>
      </w:r>
      <w:r w:rsidR="009A1247">
        <w:rPr>
          <w:spacing w:val="-6"/>
          <w:sz w:val="22"/>
          <w:szCs w:val="22"/>
        </w:rPr>
        <w:t xml:space="preserve">in </w:t>
      </w:r>
      <w:r w:rsidR="009A1247">
        <w:rPr>
          <w:sz w:val="22"/>
          <w:szCs w:val="22"/>
        </w:rPr>
        <w:t xml:space="preserve">the performance framework reports, it is a required performance indicator for inclusion in annually-determined school and district rating calculations: “Student academic growth </w:t>
      </w:r>
      <w:r w:rsidR="009A1247">
        <w:rPr>
          <w:spacing w:val="-7"/>
          <w:sz w:val="22"/>
          <w:szCs w:val="22"/>
        </w:rPr>
        <w:t xml:space="preserve">to </w:t>
      </w:r>
      <w:r w:rsidR="009A1247">
        <w:rPr>
          <w:sz w:val="22"/>
          <w:szCs w:val="22"/>
        </w:rPr>
        <w:t xml:space="preserve">standards, based </w:t>
      </w:r>
      <w:r w:rsidR="009A1247">
        <w:rPr>
          <w:spacing w:val="-3"/>
          <w:sz w:val="22"/>
          <w:szCs w:val="22"/>
        </w:rPr>
        <w:t xml:space="preserve">on </w:t>
      </w:r>
      <w:r w:rsidR="009A1247">
        <w:rPr>
          <w:sz w:val="22"/>
          <w:szCs w:val="22"/>
        </w:rPr>
        <w:t xml:space="preserve">students’ progress toward meeting the state standards… </w:t>
      </w:r>
      <w:r w:rsidR="009A1247">
        <w:rPr>
          <w:spacing w:val="-3"/>
          <w:sz w:val="22"/>
          <w:szCs w:val="22"/>
        </w:rPr>
        <w:t xml:space="preserve">or </w:t>
      </w:r>
      <w:r w:rsidR="009A1247">
        <w:rPr>
          <w:sz w:val="22"/>
          <w:szCs w:val="22"/>
        </w:rPr>
        <w:t xml:space="preserve">for students </w:t>
      </w:r>
      <w:r w:rsidR="009A1247">
        <w:rPr>
          <w:spacing w:val="2"/>
          <w:sz w:val="22"/>
          <w:szCs w:val="22"/>
        </w:rPr>
        <w:t xml:space="preserve">who </w:t>
      </w:r>
      <w:r w:rsidR="009A1247">
        <w:rPr>
          <w:sz w:val="22"/>
          <w:szCs w:val="22"/>
        </w:rPr>
        <w:t xml:space="preserve">meet grade-level expectations on </w:t>
      </w:r>
      <w:r w:rsidR="009A1247">
        <w:rPr>
          <w:spacing w:val="-4"/>
          <w:sz w:val="22"/>
          <w:szCs w:val="22"/>
        </w:rPr>
        <w:t xml:space="preserve">the </w:t>
      </w:r>
      <w:r w:rsidR="009A1247">
        <w:rPr>
          <w:sz w:val="22"/>
          <w:szCs w:val="22"/>
        </w:rPr>
        <w:t xml:space="preserve">state standards, progress toward higher </w:t>
      </w:r>
      <w:r w:rsidR="009A1247">
        <w:rPr>
          <w:spacing w:val="-2"/>
          <w:sz w:val="22"/>
          <w:szCs w:val="22"/>
        </w:rPr>
        <w:t xml:space="preserve">levels </w:t>
      </w:r>
      <w:r w:rsidR="009A1247">
        <w:rPr>
          <w:sz w:val="22"/>
          <w:szCs w:val="22"/>
        </w:rPr>
        <w:t xml:space="preserve">of achievement, if available, </w:t>
      </w:r>
      <w:r w:rsidR="009A1247">
        <w:rPr>
          <w:spacing w:val="-3"/>
          <w:sz w:val="22"/>
          <w:szCs w:val="22"/>
        </w:rPr>
        <w:t xml:space="preserve">as </w:t>
      </w:r>
      <w:r w:rsidR="009A1247">
        <w:rPr>
          <w:sz w:val="22"/>
          <w:szCs w:val="22"/>
        </w:rPr>
        <w:t xml:space="preserve">measured by the statewide assessments.” 22-11-204(1)(a)(III). This statutory requirement </w:t>
      </w:r>
      <w:r w:rsidR="009A1247">
        <w:rPr>
          <w:spacing w:val="2"/>
          <w:sz w:val="22"/>
          <w:szCs w:val="22"/>
        </w:rPr>
        <w:t xml:space="preserve">has </w:t>
      </w:r>
      <w:r w:rsidR="009A1247">
        <w:rPr>
          <w:spacing w:val="-4"/>
          <w:sz w:val="22"/>
          <w:szCs w:val="22"/>
        </w:rPr>
        <w:t xml:space="preserve">led </w:t>
      </w:r>
      <w:r w:rsidR="009A1247">
        <w:rPr>
          <w:sz w:val="22"/>
          <w:szCs w:val="22"/>
        </w:rPr>
        <w:t xml:space="preserve">to the development </w:t>
      </w:r>
      <w:r w:rsidR="009A1247">
        <w:rPr>
          <w:spacing w:val="-3"/>
          <w:sz w:val="22"/>
          <w:szCs w:val="22"/>
        </w:rPr>
        <w:t xml:space="preserve">of an </w:t>
      </w:r>
      <w:r w:rsidR="009A1247">
        <w:rPr>
          <w:sz w:val="22"/>
          <w:szCs w:val="22"/>
        </w:rPr>
        <w:t xml:space="preserve">On-Track Growth metric that measures whether a student is making enough growth to move towards grade level expectations. </w:t>
      </w:r>
      <w:r w:rsidR="009A1247">
        <w:rPr>
          <w:spacing w:val="-3"/>
          <w:sz w:val="22"/>
          <w:szCs w:val="22"/>
        </w:rPr>
        <w:t xml:space="preserve">In </w:t>
      </w:r>
      <w:r w:rsidR="009A1247">
        <w:rPr>
          <w:sz w:val="22"/>
          <w:szCs w:val="22"/>
        </w:rPr>
        <w:t xml:space="preserve">fall 2019, the State Board </w:t>
      </w:r>
      <w:r w:rsidR="009A1247">
        <w:rPr>
          <w:spacing w:val="-3"/>
          <w:sz w:val="22"/>
          <w:szCs w:val="22"/>
        </w:rPr>
        <w:t xml:space="preserve">of </w:t>
      </w:r>
      <w:r w:rsidR="009A1247">
        <w:rPr>
          <w:sz w:val="22"/>
          <w:szCs w:val="22"/>
        </w:rPr>
        <w:t xml:space="preserve">Education voted to include </w:t>
      </w:r>
      <w:r w:rsidR="009A1247">
        <w:rPr>
          <w:spacing w:val="-3"/>
          <w:sz w:val="22"/>
          <w:szCs w:val="22"/>
        </w:rPr>
        <w:t>On</w:t>
      </w:r>
      <w:r w:rsidR="00DA3952">
        <w:rPr>
          <w:spacing w:val="-3"/>
          <w:sz w:val="22"/>
          <w:szCs w:val="22"/>
        </w:rPr>
        <w:t>-</w:t>
      </w:r>
      <w:r w:rsidR="009A1247">
        <w:rPr>
          <w:sz w:val="22"/>
          <w:szCs w:val="22"/>
        </w:rPr>
        <w:t xml:space="preserve">Track Growth as a separate performance indicator for elementary and middle schools </w:t>
      </w:r>
      <w:r w:rsidR="009A1247">
        <w:rPr>
          <w:spacing w:val="-3"/>
          <w:sz w:val="22"/>
          <w:szCs w:val="22"/>
        </w:rPr>
        <w:t xml:space="preserve">no </w:t>
      </w:r>
      <w:r w:rsidR="009A1247">
        <w:rPr>
          <w:sz w:val="22"/>
          <w:szCs w:val="22"/>
        </w:rPr>
        <w:t xml:space="preserve">sooner than the 2021 performance framework report release for information </w:t>
      </w:r>
      <w:r w:rsidR="009A1247">
        <w:rPr>
          <w:spacing w:val="2"/>
          <w:sz w:val="22"/>
          <w:szCs w:val="22"/>
        </w:rPr>
        <w:t xml:space="preserve">and </w:t>
      </w:r>
      <w:r w:rsidR="009A1247">
        <w:rPr>
          <w:sz w:val="22"/>
          <w:szCs w:val="22"/>
        </w:rPr>
        <w:t>2022 for</w:t>
      </w:r>
      <w:r w:rsidR="009A1247">
        <w:rPr>
          <w:spacing w:val="-16"/>
          <w:sz w:val="22"/>
          <w:szCs w:val="22"/>
        </w:rPr>
        <w:t xml:space="preserve"> </w:t>
      </w:r>
      <w:r w:rsidR="009A1247">
        <w:rPr>
          <w:sz w:val="22"/>
          <w:szCs w:val="22"/>
        </w:rPr>
        <w:t>points.</w:t>
      </w:r>
      <w:r w:rsidR="003E6A02">
        <w:rPr>
          <w:sz w:val="22"/>
          <w:szCs w:val="22"/>
        </w:rPr>
        <w:t xml:space="preserve"> Due to the </w:t>
      </w:r>
      <w:r w:rsidR="007612DB">
        <w:rPr>
          <w:sz w:val="22"/>
          <w:szCs w:val="22"/>
        </w:rPr>
        <w:t>two-year pause,</w:t>
      </w:r>
      <w:r w:rsidR="003E6A02">
        <w:rPr>
          <w:sz w:val="22"/>
          <w:szCs w:val="22"/>
        </w:rPr>
        <w:t xml:space="preserve"> the inclusion of on-track CMAS growth has been delayed and will be included </w:t>
      </w:r>
      <w:r w:rsidR="007612DB">
        <w:rPr>
          <w:sz w:val="22"/>
          <w:szCs w:val="22"/>
        </w:rPr>
        <w:t xml:space="preserve">in frameworks </w:t>
      </w:r>
      <w:r w:rsidR="003E6A02">
        <w:rPr>
          <w:sz w:val="22"/>
          <w:szCs w:val="22"/>
        </w:rPr>
        <w:t>no sooner than the 202</w:t>
      </w:r>
      <w:r w:rsidR="007612DB">
        <w:rPr>
          <w:sz w:val="22"/>
          <w:szCs w:val="22"/>
        </w:rPr>
        <w:t>2</w:t>
      </w:r>
      <w:r w:rsidR="003E6A02">
        <w:rPr>
          <w:sz w:val="22"/>
          <w:szCs w:val="22"/>
        </w:rPr>
        <w:t>-202</w:t>
      </w:r>
      <w:r w:rsidR="007612DB">
        <w:rPr>
          <w:sz w:val="22"/>
          <w:szCs w:val="22"/>
        </w:rPr>
        <w:t>3</w:t>
      </w:r>
      <w:r w:rsidR="003E6A02">
        <w:rPr>
          <w:sz w:val="22"/>
          <w:szCs w:val="22"/>
        </w:rPr>
        <w:t xml:space="preserve"> school year</w:t>
      </w:r>
      <w:r w:rsidR="007612DB">
        <w:rPr>
          <w:sz w:val="22"/>
          <w:szCs w:val="22"/>
        </w:rPr>
        <w:t xml:space="preserve"> for informational purposes and 2023-24 for points</w:t>
      </w:r>
      <w:r w:rsidR="003E6A02">
        <w:rPr>
          <w:sz w:val="22"/>
          <w:szCs w:val="22"/>
        </w:rPr>
        <w:t xml:space="preserve">. </w:t>
      </w:r>
      <w:r w:rsidR="007612DB">
        <w:rPr>
          <w:sz w:val="22"/>
          <w:szCs w:val="22"/>
        </w:rPr>
        <w:t xml:space="preserve"> Investigation of On-Track Growth metric at the high school and district levels will also </w:t>
      </w:r>
      <w:r w:rsidR="00DA3952">
        <w:rPr>
          <w:sz w:val="22"/>
          <w:szCs w:val="22"/>
        </w:rPr>
        <w:t>resume but</w:t>
      </w:r>
      <w:r w:rsidR="007612DB">
        <w:rPr>
          <w:sz w:val="22"/>
          <w:szCs w:val="22"/>
        </w:rPr>
        <w:t xml:space="preserve"> would be available for use in frameworks no sooner than 2023-24 for informational purposes and 2024-25 for points.</w:t>
      </w:r>
    </w:p>
    <w:p w14:paraId="7A3C3123" w14:textId="77777777" w:rsidR="009A1247" w:rsidRDefault="009A1247">
      <w:pPr>
        <w:pStyle w:val="BodyText"/>
        <w:kinsoku w:val="0"/>
        <w:overflowPunct w:val="0"/>
        <w:spacing w:before="5"/>
        <w:rPr>
          <w:sz w:val="16"/>
          <w:szCs w:val="16"/>
        </w:rPr>
      </w:pPr>
    </w:p>
    <w:p w14:paraId="7236040C" w14:textId="77777777" w:rsidR="009A1247" w:rsidRDefault="009A1247">
      <w:pPr>
        <w:pStyle w:val="BodyText"/>
        <w:kinsoku w:val="0"/>
        <w:overflowPunct w:val="0"/>
        <w:spacing w:line="276" w:lineRule="auto"/>
        <w:ind w:left="119" w:right="154"/>
      </w:pPr>
      <w:r>
        <w:t xml:space="preserve">Based on State identified measures and metrics, districts receive a rating on each Performance Indicator that evaluates if they exceeded, met, </w:t>
      </w:r>
      <w:r w:rsidR="0080511B">
        <w:t>approached,</w:t>
      </w:r>
      <w:r>
        <w:t xml:space="preserve"> or did not meet the state’s expectations. These Performance Indicators are then combined for an overall evaluation of a district’s performance.</w:t>
      </w:r>
    </w:p>
    <w:p w14:paraId="1D4635C6" w14:textId="7BCD3972" w:rsidR="009A1247" w:rsidRDefault="009A1247">
      <w:pPr>
        <w:pStyle w:val="BodyText"/>
        <w:kinsoku w:val="0"/>
        <w:overflowPunct w:val="0"/>
        <w:spacing w:before="1" w:line="276" w:lineRule="auto"/>
        <w:ind w:left="119" w:right="109"/>
        <w:rPr>
          <w:color w:val="000000"/>
        </w:rPr>
      </w:pPr>
      <w:r>
        <w:t xml:space="preserve">Additionally, districts are accountable for meeting minimum participation rates in the state assessments. If a district does not make the 95% participation rate requirement in two or more content areas (English language arts, Math, and Science), then the district’s plan type will be lowered by one level. </w:t>
      </w:r>
      <w:r w:rsidR="006D7438">
        <w:t xml:space="preserve">During 2022, Science participation will not be included in these calculations. </w:t>
      </w:r>
      <w:r>
        <w:t xml:space="preserve">Parents who chose to excuse their students from state assessments are not factored into participation calculations, per state board ruling. For more information about the DPF, see: </w:t>
      </w:r>
      <w:hyperlink r:id="rId20" w:history="1">
        <w:r>
          <w:rPr>
            <w:color w:val="0000FF"/>
            <w:u w:val="single"/>
          </w:rPr>
          <w:t>http://www.cde.state.co.us/Accountability/PerformanceFrameworks.asp</w:t>
        </w:r>
      </w:hyperlink>
      <w:r>
        <w:rPr>
          <w:color w:val="000000"/>
        </w:rPr>
        <w:t>.</w:t>
      </w:r>
    </w:p>
    <w:p w14:paraId="2989B8AF" w14:textId="77777777" w:rsidR="009A1247" w:rsidRDefault="009A1247">
      <w:pPr>
        <w:pStyle w:val="BodyText"/>
        <w:kinsoku w:val="0"/>
        <w:overflowPunct w:val="0"/>
        <w:spacing w:before="6"/>
        <w:rPr>
          <w:sz w:val="16"/>
          <w:szCs w:val="16"/>
        </w:rPr>
      </w:pPr>
    </w:p>
    <w:p w14:paraId="237EDD8E" w14:textId="6C7FA966" w:rsidR="009A1247" w:rsidRDefault="009A1247" w:rsidP="004776C1">
      <w:pPr>
        <w:pStyle w:val="Heading5"/>
        <w:kinsoku w:val="0"/>
        <w:overflowPunct w:val="0"/>
        <w:spacing w:line="276" w:lineRule="auto"/>
        <w:rPr>
          <w:color w:val="345A5B"/>
        </w:rPr>
      </w:pPr>
      <w:bookmarkStart w:id="16" w:name="Annual_Accreditation_Process"/>
      <w:bookmarkStart w:id="17" w:name="bookmark9"/>
      <w:bookmarkEnd w:id="16"/>
      <w:bookmarkEnd w:id="17"/>
      <w:r>
        <w:rPr>
          <w:color w:val="345A5B"/>
        </w:rPr>
        <w:t>Annual Accreditation Process</w:t>
      </w:r>
    </w:p>
    <w:p w14:paraId="55064B1B" w14:textId="33D04ADC" w:rsidR="009A1247" w:rsidRDefault="00DC6A8E" w:rsidP="004776C1">
      <w:pPr>
        <w:pStyle w:val="BodyText"/>
        <w:kinsoku w:val="0"/>
        <w:overflowPunct w:val="0"/>
        <w:spacing w:before="31" w:line="276" w:lineRule="auto"/>
        <w:ind w:left="119"/>
      </w:pPr>
      <w:r>
        <w:t>By</w:t>
      </w:r>
      <w:r w:rsidR="009A1247">
        <w:t xml:space="preserve"> late- August of each school year, based on objective analysis, the Department will determine whether each district exceeds, meets, approaches, or does not meet state expectations for attainment on the key Performance Indicators</w:t>
      </w:r>
      <w:r w:rsidR="008E6217">
        <w:t xml:space="preserve"> ((i.e., achievement, growth, and postsecondary/workforce readiness)</w:t>
      </w:r>
      <w:r w:rsidR="009A1247">
        <w:t xml:space="preserve">. At that time, the Department also will consider each district’s compliance with the requirements specified in that district’s accreditation contract. </w:t>
      </w:r>
      <w:proofErr w:type="gramStart"/>
      <w:r w:rsidR="009A1247">
        <w:t>Taking into account</w:t>
      </w:r>
      <w:proofErr w:type="gramEnd"/>
      <w:r w:rsidR="009A1247">
        <w:t xml:space="preserve"> information concerning attainment on the Performance Indicators and compliance with the accreditation contract, the Department will initially assign each district to one of the following accreditation categories:</w:t>
      </w:r>
    </w:p>
    <w:p w14:paraId="6D7C1F53" w14:textId="77777777" w:rsidR="009A1247" w:rsidRDefault="009A1247" w:rsidP="004776C1">
      <w:pPr>
        <w:pStyle w:val="ListParagraph"/>
        <w:numPr>
          <w:ilvl w:val="0"/>
          <w:numId w:val="11"/>
        </w:numPr>
        <w:tabs>
          <w:tab w:val="left" w:pos="840"/>
        </w:tabs>
        <w:kinsoku w:val="0"/>
        <w:overflowPunct w:val="0"/>
        <w:spacing w:line="276" w:lineRule="auto"/>
        <w:ind w:right="193"/>
        <w:rPr>
          <w:color w:val="000000"/>
        </w:rPr>
      </w:pPr>
      <w:r>
        <w:rPr>
          <w:b/>
          <w:bCs/>
          <w:sz w:val="22"/>
          <w:szCs w:val="22"/>
        </w:rPr>
        <w:t xml:space="preserve">Accredited with Distinction </w:t>
      </w:r>
      <w:r>
        <w:rPr>
          <w:sz w:val="22"/>
          <w:szCs w:val="22"/>
        </w:rPr>
        <w:t xml:space="preserve">- the district meets </w:t>
      </w:r>
      <w:r>
        <w:rPr>
          <w:spacing w:val="-3"/>
          <w:sz w:val="22"/>
          <w:szCs w:val="22"/>
        </w:rPr>
        <w:t xml:space="preserve">or </w:t>
      </w:r>
      <w:r>
        <w:rPr>
          <w:sz w:val="22"/>
          <w:szCs w:val="22"/>
        </w:rPr>
        <w:t xml:space="preserve">exceeds state expectations for attainment </w:t>
      </w:r>
      <w:r>
        <w:rPr>
          <w:spacing w:val="-3"/>
          <w:sz w:val="22"/>
          <w:szCs w:val="22"/>
        </w:rPr>
        <w:t xml:space="preserve">on </w:t>
      </w:r>
      <w:r>
        <w:rPr>
          <w:sz w:val="22"/>
          <w:szCs w:val="22"/>
        </w:rPr>
        <w:t>the Performance Indicators and is required to adopt and implement a Performance</w:t>
      </w:r>
      <w:r>
        <w:rPr>
          <w:spacing w:val="-32"/>
          <w:sz w:val="22"/>
          <w:szCs w:val="22"/>
        </w:rPr>
        <w:t xml:space="preserve"> </w:t>
      </w:r>
      <w:proofErr w:type="gramStart"/>
      <w:r>
        <w:rPr>
          <w:sz w:val="22"/>
          <w:szCs w:val="22"/>
        </w:rPr>
        <w:t>plan;</w:t>
      </w:r>
      <w:proofErr w:type="gramEnd"/>
    </w:p>
    <w:p w14:paraId="4DCAAF28" w14:textId="77777777" w:rsidR="009A1247" w:rsidRDefault="009A1247" w:rsidP="004776C1">
      <w:pPr>
        <w:pStyle w:val="ListParagraph"/>
        <w:numPr>
          <w:ilvl w:val="0"/>
          <w:numId w:val="11"/>
        </w:numPr>
        <w:tabs>
          <w:tab w:val="left" w:pos="840"/>
        </w:tabs>
        <w:kinsoku w:val="0"/>
        <w:overflowPunct w:val="0"/>
        <w:spacing w:line="276" w:lineRule="auto"/>
        <w:ind w:right="203"/>
        <w:rPr>
          <w:color w:val="000000"/>
        </w:rPr>
      </w:pPr>
      <w:r>
        <w:rPr>
          <w:b/>
          <w:bCs/>
          <w:sz w:val="22"/>
          <w:szCs w:val="22"/>
        </w:rPr>
        <w:t xml:space="preserve">Accredited - </w:t>
      </w:r>
      <w:r>
        <w:rPr>
          <w:sz w:val="22"/>
          <w:szCs w:val="22"/>
        </w:rPr>
        <w:t xml:space="preserve">the district meets state expectations for attainment </w:t>
      </w:r>
      <w:r>
        <w:rPr>
          <w:spacing w:val="-3"/>
          <w:sz w:val="22"/>
          <w:szCs w:val="22"/>
        </w:rPr>
        <w:t xml:space="preserve">on </w:t>
      </w:r>
      <w:r>
        <w:rPr>
          <w:sz w:val="22"/>
          <w:szCs w:val="22"/>
        </w:rPr>
        <w:t xml:space="preserve">the Performance Indicators </w:t>
      </w:r>
      <w:r>
        <w:rPr>
          <w:spacing w:val="2"/>
          <w:sz w:val="22"/>
          <w:szCs w:val="22"/>
        </w:rPr>
        <w:t xml:space="preserve">and </w:t>
      </w:r>
      <w:r>
        <w:rPr>
          <w:spacing w:val="-6"/>
          <w:sz w:val="22"/>
          <w:szCs w:val="22"/>
        </w:rPr>
        <w:t xml:space="preserve">is </w:t>
      </w:r>
      <w:r>
        <w:rPr>
          <w:sz w:val="22"/>
          <w:szCs w:val="22"/>
        </w:rPr>
        <w:t xml:space="preserve">required to adopt and implement a Performance </w:t>
      </w:r>
      <w:proofErr w:type="gramStart"/>
      <w:r>
        <w:rPr>
          <w:sz w:val="22"/>
          <w:szCs w:val="22"/>
        </w:rPr>
        <w:t>plan;</w:t>
      </w:r>
      <w:proofErr w:type="gramEnd"/>
    </w:p>
    <w:p w14:paraId="29C92A10" w14:textId="77777777" w:rsidR="00091ADA" w:rsidRPr="00091ADA" w:rsidRDefault="009A1247" w:rsidP="004776C1">
      <w:pPr>
        <w:pStyle w:val="ListParagraph"/>
        <w:numPr>
          <w:ilvl w:val="0"/>
          <w:numId w:val="11"/>
        </w:numPr>
        <w:tabs>
          <w:tab w:val="left" w:pos="840"/>
        </w:tabs>
        <w:kinsoku w:val="0"/>
        <w:overflowPunct w:val="0"/>
        <w:spacing w:line="276" w:lineRule="auto"/>
        <w:ind w:right="500"/>
        <w:rPr>
          <w:color w:val="000000"/>
        </w:rPr>
      </w:pPr>
      <w:r w:rsidRPr="00091ADA">
        <w:rPr>
          <w:b/>
          <w:bCs/>
          <w:sz w:val="22"/>
          <w:szCs w:val="22"/>
        </w:rPr>
        <w:t xml:space="preserve">Accredited with Improvement Plan - </w:t>
      </w:r>
      <w:r w:rsidRPr="00091ADA">
        <w:rPr>
          <w:sz w:val="22"/>
          <w:szCs w:val="22"/>
        </w:rPr>
        <w:t xml:space="preserve">the district </w:t>
      </w:r>
      <w:r w:rsidRPr="00091ADA">
        <w:rPr>
          <w:spacing w:val="2"/>
          <w:sz w:val="22"/>
          <w:szCs w:val="22"/>
        </w:rPr>
        <w:t xml:space="preserve">has not </w:t>
      </w:r>
      <w:r w:rsidRPr="00091ADA">
        <w:rPr>
          <w:sz w:val="22"/>
          <w:szCs w:val="22"/>
        </w:rPr>
        <w:t xml:space="preserve">met </w:t>
      </w:r>
      <w:r w:rsidRPr="00091ADA">
        <w:rPr>
          <w:spacing w:val="-3"/>
          <w:sz w:val="22"/>
          <w:szCs w:val="22"/>
        </w:rPr>
        <w:t xml:space="preserve">state </w:t>
      </w:r>
      <w:r w:rsidRPr="00091ADA">
        <w:rPr>
          <w:sz w:val="22"/>
          <w:szCs w:val="22"/>
        </w:rPr>
        <w:t>expectations for attainment on the Performance Indicators and is required to adopt and implement an Improvement</w:t>
      </w:r>
      <w:r w:rsidRPr="00091ADA">
        <w:rPr>
          <w:spacing w:val="-32"/>
          <w:sz w:val="22"/>
          <w:szCs w:val="22"/>
        </w:rPr>
        <w:t xml:space="preserve"> </w:t>
      </w:r>
      <w:proofErr w:type="gramStart"/>
      <w:r w:rsidRPr="00091ADA">
        <w:rPr>
          <w:sz w:val="22"/>
          <w:szCs w:val="22"/>
        </w:rPr>
        <w:t>plan;</w:t>
      </w:r>
      <w:proofErr w:type="gramEnd"/>
    </w:p>
    <w:p w14:paraId="61FD4C45" w14:textId="3425D0D4" w:rsidR="009A1247" w:rsidRPr="00091ADA" w:rsidRDefault="009A1247" w:rsidP="004776C1">
      <w:pPr>
        <w:pStyle w:val="ListParagraph"/>
        <w:numPr>
          <w:ilvl w:val="0"/>
          <w:numId w:val="11"/>
        </w:numPr>
        <w:tabs>
          <w:tab w:val="left" w:pos="840"/>
        </w:tabs>
        <w:kinsoku w:val="0"/>
        <w:overflowPunct w:val="0"/>
        <w:spacing w:line="276" w:lineRule="auto"/>
        <w:ind w:right="500"/>
        <w:rPr>
          <w:color w:val="000000"/>
        </w:rPr>
      </w:pPr>
      <w:r w:rsidRPr="00091ADA">
        <w:rPr>
          <w:b/>
          <w:bCs/>
          <w:sz w:val="22"/>
          <w:szCs w:val="22"/>
        </w:rPr>
        <w:t xml:space="preserve">Accredited with Priority Improvement Plan - </w:t>
      </w:r>
      <w:r w:rsidRPr="00091ADA">
        <w:rPr>
          <w:sz w:val="22"/>
          <w:szCs w:val="22"/>
        </w:rPr>
        <w:t xml:space="preserve">the district </w:t>
      </w:r>
      <w:r w:rsidRPr="00091ADA">
        <w:rPr>
          <w:spacing w:val="2"/>
          <w:sz w:val="22"/>
          <w:szCs w:val="22"/>
        </w:rPr>
        <w:t xml:space="preserve">has not </w:t>
      </w:r>
      <w:r w:rsidRPr="00091ADA">
        <w:rPr>
          <w:sz w:val="22"/>
          <w:szCs w:val="22"/>
        </w:rPr>
        <w:t xml:space="preserve">met </w:t>
      </w:r>
      <w:r w:rsidRPr="00091ADA">
        <w:rPr>
          <w:spacing w:val="-3"/>
          <w:sz w:val="22"/>
          <w:szCs w:val="22"/>
        </w:rPr>
        <w:t xml:space="preserve">state </w:t>
      </w:r>
      <w:r w:rsidRPr="00091ADA">
        <w:rPr>
          <w:sz w:val="22"/>
          <w:szCs w:val="22"/>
        </w:rPr>
        <w:t>expectations for attainment on the Performance Indicators and is required to adopt and implement a Priority Improvement</w:t>
      </w:r>
      <w:r w:rsidRPr="00091ADA">
        <w:rPr>
          <w:spacing w:val="7"/>
          <w:sz w:val="22"/>
          <w:szCs w:val="22"/>
        </w:rPr>
        <w:t xml:space="preserve"> </w:t>
      </w:r>
      <w:proofErr w:type="gramStart"/>
      <w:r w:rsidRPr="00091ADA">
        <w:rPr>
          <w:sz w:val="22"/>
          <w:szCs w:val="22"/>
        </w:rPr>
        <w:t>plan;</w:t>
      </w:r>
      <w:proofErr w:type="gramEnd"/>
    </w:p>
    <w:p w14:paraId="4D63DCA4" w14:textId="77777777" w:rsidR="009A1247" w:rsidRPr="00DC0583" w:rsidRDefault="009A1247" w:rsidP="004776C1">
      <w:pPr>
        <w:pStyle w:val="ListParagraph"/>
        <w:numPr>
          <w:ilvl w:val="0"/>
          <w:numId w:val="11"/>
        </w:numPr>
        <w:tabs>
          <w:tab w:val="left" w:pos="840"/>
        </w:tabs>
        <w:kinsoku w:val="0"/>
        <w:overflowPunct w:val="0"/>
        <w:spacing w:line="276" w:lineRule="auto"/>
        <w:ind w:right="193"/>
        <w:rPr>
          <w:color w:val="000000"/>
        </w:rPr>
      </w:pPr>
      <w:r>
        <w:rPr>
          <w:b/>
          <w:bCs/>
          <w:sz w:val="22"/>
          <w:szCs w:val="22"/>
        </w:rPr>
        <w:t>Accredited</w:t>
      </w:r>
      <w:r>
        <w:rPr>
          <w:b/>
          <w:bCs/>
          <w:spacing w:val="-1"/>
          <w:sz w:val="22"/>
          <w:szCs w:val="22"/>
        </w:rPr>
        <w:t xml:space="preserve"> </w:t>
      </w:r>
      <w:r>
        <w:rPr>
          <w:b/>
          <w:bCs/>
          <w:sz w:val="22"/>
          <w:szCs w:val="22"/>
        </w:rPr>
        <w:t>with</w:t>
      </w:r>
      <w:r>
        <w:rPr>
          <w:b/>
          <w:bCs/>
          <w:spacing w:val="-1"/>
          <w:sz w:val="22"/>
          <w:szCs w:val="22"/>
        </w:rPr>
        <w:t xml:space="preserve"> </w:t>
      </w:r>
      <w:r>
        <w:rPr>
          <w:b/>
          <w:bCs/>
          <w:sz w:val="22"/>
          <w:szCs w:val="22"/>
        </w:rPr>
        <w:t>Turnaround</w:t>
      </w:r>
      <w:r>
        <w:rPr>
          <w:b/>
          <w:bCs/>
          <w:spacing w:val="-10"/>
          <w:sz w:val="22"/>
          <w:szCs w:val="22"/>
        </w:rPr>
        <w:t xml:space="preserve"> </w:t>
      </w:r>
      <w:r>
        <w:rPr>
          <w:b/>
          <w:bCs/>
          <w:sz w:val="22"/>
          <w:szCs w:val="22"/>
        </w:rPr>
        <w:t>Plan-</w:t>
      </w:r>
      <w:r>
        <w:rPr>
          <w:b/>
          <w:bCs/>
          <w:spacing w:val="-1"/>
          <w:sz w:val="22"/>
          <w:szCs w:val="22"/>
        </w:rPr>
        <w:t xml:space="preserve"> </w:t>
      </w:r>
      <w:r>
        <w:rPr>
          <w:sz w:val="22"/>
          <w:szCs w:val="22"/>
        </w:rPr>
        <w:t>the</w:t>
      </w:r>
      <w:r>
        <w:rPr>
          <w:spacing w:val="-3"/>
          <w:sz w:val="22"/>
          <w:szCs w:val="22"/>
        </w:rPr>
        <w:t xml:space="preserve"> </w:t>
      </w:r>
      <w:r>
        <w:rPr>
          <w:sz w:val="22"/>
          <w:szCs w:val="22"/>
        </w:rPr>
        <w:t>district</w:t>
      </w:r>
      <w:r>
        <w:rPr>
          <w:spacing w:val="-7"/>
          <w:sz w:val="22"/>
          <w:szCs w:val="22"/>
        </w:rPr>
        <w:t xml:space="preserve"> </w:t>
      </w:r>
      <w:r>
        <w:rPr>
          <w:spacing w:val="2"/>
          <w:sz w:val="22"/>
          <w:szCs w:val="22"/>
        </w:rPr>
        <w:t>has</w:t>
      </w:r>
      <w:r>
        <w:rPr>
          <w:spacing w:val="-8"/>
          <w:sz w:val="22"/>
          <w:szCs w:val="22"/>
        </w:rPr>
        <w:t xml:space="preserve"> </w:t>
      </w:r>
      <w:r>
        <w:rPr>
          <w:spacing w:val="2"/>
          <w:sz w:val="22"/>
          <w:szCs w:val="22"/>
        </w:rPr>
        <w:t>not</w:t>
      </w:r>
      <w:r>
        <w:rPr>
          <w:spacing w:val="-7"/>
          <w:sz w:val="22"/>
          <w:szCs w:val="22"/>
        </w:rPr>
        <w:t xml:space="preserve"> </w:t>
      </w:r>
      <w:r>
        <w:rPr>
          <w:sz w:val="22"/>
          <w:szCs w:val="22"/>
        </w:rPr>
        <w:t>met</w:t>
      </w:r>
      <w:r>
        <w:rPr>
          <w:spacing w:val="-7"/>
          <w:sz w:val="22"/>
          <w:szCs w:val="22"/>
        </w:rPr>
        <w:t xml:space="preserve"> </w:t>
      </w:r>
      <w:r>
        <w:rPr>
          <w:sz w:val="22"/>
          <w:szCs w:val="22"/>
        </w:rPr>
        <w:t>state</w:t>
      </w:r>
      <w:r>
        <w:rPr>
          <w:spacing w:val="-3"/>
          <w:sz w:val="22"/>
          <w:szCs w:val="22"/>
        </w:rPr>
        <w:t xml:space="preserve"> </w:t>
      </w:r>
      <w:r>
        <w:rPr>
          <w:sz w:val="22"/>
          <w:szCs w:val="22"/>
        </w:rPr>
        <w:t>expectations</w:t>
      </w:r>
      <w:r>
        <w:rPr>
          <w:spacing w:val="1"/>
          <w:sz w:val="22"/>
          <w:szCs w:val="22"/>
        </w:rPr>
        <w:t xml:space="preserve"> </w:t>
      </w:r>
      <w:r>
        <w:rPr>
          <w:sz w:val="22"/>
          <w:szCs w:val="22"/>
        </w:rPr>
        <w:t>for attainment</w:t>
      </w:r>
      <w:r>
        <w:rPr>
          <w:spacing w:val="-7"/>
          <w:sz w:val="22"/>
          <w:szCs w:val="22"/>
        </w:rPr>
        <w:t xml:space="preserve"> </w:t>
      </w:r>
      <w:r>
        <w:rPr>
          <w:spacing w:val="-3"/>
          <w:sz w:val="22"/>
          <w:szCs w:val="22"/>
        </w:rPr>
        <w:t xml:space="preserve">on </w:t>
      </w:r>
      <w:r>
        <w:rPr>
          <w:sz w:val="22"/>
          <w:szCs w:val="22"/>
        </w:rPr>
        <w:t>the Performance Indicators and is required to adopt, with the commissioner’s approval, and implement a Turnaround</w:t>
      </w:r>
      <w:r>
        <w:rPr>
          <w:spacing w:val="-10"/>
          <w:sz w:val="22"/>
          <w:szCs w:val="22"/>
        </w:rPr>
        <w:t xml:space="preserve"> </w:t>
      </w:r>
      <w:r>
        <w:rPr>
          <w:sz w:val="22"/>
          <w:szCs w:val="22"/>
        </w:rPr>
        <w:t>plan.</w:t>
      </w:r>
    </w:p>
    <w:p w14:paraId="0B1456CC" w14:textId="77777777" w:rsidR="002162D5" w:rsidRDefault="002162D5" w:rsidP="004776C1">
      <w:pPr>
        <w:pStyle w:val="ListParagraph"/>
        <w:numPr>
          <w:ilvl w:val="0"/>
          <w:numId w:val="11"/>
        </w:numPr>
        <w:tabs>
          <w:tab w:val="left" w:pos="840"/>
        </w:tabs>
        <w:kinsoku w:val="0"/>
        <w:overflowPunct w:val="0"/>
        <w:spacing w:line="276" w:lineRule="auto"/>
        <w:ind w:right="245"/>
        <w:rPr>
          <w:color w:val="000000"/>
        </w:rPr>
      </w:pPr>
      <w:r>
        <w:rPr>
          <w:b/>
          <w:bCs/>
          <w:sz w:val="22"/>
          <w:szCs w:val="22"/>
        </w:rPr>
        <w:t>I</w:t>
      </w:r>
      <w:r w:rsidR="00086A1B" w:rsidRPr="00086A1B">
        <w:rPr>
          <w:b/>
          <w:bCs/>
          <w:sz w:val="22"/>
          <w:szCs w:val="22"/>
        </w:rPr>
        <w:t>nsufficient State Data: Low Participation</w:t>
      </w:r>
      <w:r>
        <w:rPr>
          <w:b/>
          <w:bCs/>
          <w:sz w:val="22"/>
          <w:szCs w:val="22"/>
        </w:rPr>
        <w:t xml:space="preserve"> – </w:t>
      </w:r>
      <w:r>
        <w:rPr>
          <w:sz w:val="22"/>
          <w:szCs w:val="22"/>
        </w:rPr>
        <w:t xml:space="preserve">the Department does not have enough information to determine if the district </w:t>
      </w:r>
      <w:r>
        <w:rPr>
          <w:spacing w:val="2"/>
          <w:sz w:val="22"/>
          <w:szCs w:val="22"/>
        </w:rPr>
        <w:t>has met</w:t>
      </w:r>
      <w:r>
        <w:rPr>
          <w:sz w:val="22"/>
          <w:szCs w:val="22"/>
        </w:rPr>
        <w:t xml:space="preserve"> </w:t>
      </w:r>
      <w:r>
        <w:rPr>
          <w:spacing w:val="-3"/>
          <w:sz w:val="22"/>
          <w:szCs w:val="22"/>
        </w:rPr>
        <w:t xml:space="preserve">state </w:t>
      </w:r>
      <w:r>
        <w:rPr>
          <w:sz w:val="22"/>
          <w:szCs w:val="22"/>
        </w:rPr>
        <w:t>expectations for attainment on the Performance Indicators and is required to adopt and implement an Improvement</w:t>
      </w:r>
      <w:r>
        <w:rPr>
          <w:spacing w:val="-32"/>
          <w:sz w:val="22"/>
          <w:szCs w:val="22"/>
        </w:rPr>
        <w:t xml:space="preserve"> </w:t>
      </w:r>
      <w:r>
        <w:rPr>
          <w:sz w:val="22"/>
          <w:szCs w:val="22"/>
        </w:rPr>
        <w:t>plan.</w:t>
      </w:r>
    </w:p>
    <w:p w14:paraId="490746B6" w14:textId="77777777" w:rsidR="009A1247" w:rsidRDefault="009A1247" w:rsidP="00091ADA">
      <w:pPr>
        <w:pStyle w:val="BodyText"/>
        <w:kinsoku w:val="0"/>
        <w:overflowPunct w:val="0"/>
        <w:rPr>
          <w:sz w:val="16"/>
          <w:szCs w:val="16"/>
        </w:rPr>
      </w:pPr>
    </w:p>
    <w:p w14:paraId="37309B98" w14:textId="1FF4F69E" w:rsidR="009A1247" w:rsidRDefault="009A1247" w:rsidP="004776C1">
      <w:pPr>
        <w:pStyle w:val="BodyText"/>
        <w:kinsoku w:val="0"/>
        <w:overflowPunct w:val="0"/>
        <w:spacing w:before="1" w:line="276" w:lineRule="auto"/>
        <w:ind w:left="120" w:right="382"/>
      </w:pPr>
      <w:r>
        <w:t xml:space="preserve">Additionally, districts with low </w:t>
      </w:r>
      <w:r w:rsidR="00C42213">
        <w:t xml:space="preserve">total </w:t>
      </w:r>
      <w:r>
        <w:t>participation rates of less than 95% will be noted in their district accreditation–as “Low Participation.” Similarly, districts that have</w:t>
      </w:r>
      <w:r w:rsidR="00C42213">
        <w:t xml:space="preserve"> total</w:t>
      </w:r>
      <w:r>
        <w:t xml:space="preserve"> participation rates above 95% in two or more content areas will receive a descriptor of “Meets Participation” along with their accreditation rating.</w:t>
      </w:r>
    </w:p>
    <w:p w14:paraId="5ECDEA23" w14:textId="77777777" w:rsidR="009A1247" w:rsidRDefault="009A1247" w:rsidP="004776C1">
      <w:pPr>
        <w:pStyle w:val="BodyText"/>
        <w:kinsoku w:val="0"/>
        <w:overflowPunct w:val="0"/>
        <w:spacing w:before="5" w:line="276" w:lineRule="auto"/>
        <w:rPr>
          <w:sz w:val="16"/>
          <w:szCs w:val="16"/>
        </w:rPr>
      </w:pPr>
    </w:p>
    <w:p w14:paraId="1C9C2B57" w14:textId="2D864479" w:rsidR="009A1247" w:rsidRPr="00BB19FC" w:rsidRDefault="009A1247" w:rsidP="004776C1">
      <w:pPr>
        <w:pStyle w:val="BodyText"/>
        <w:kinsoku w:val="0"/>
        <w:overflowPunct w:val="0"/>
        <w:spacing w:before="1" w:line="276" w:lineRule="auto"/>
        <w:ind w:left="119" w:right="158"/>
      </w:pPr>
      <w:r>
        <w:t>By late- August of each school year, the Department will provide each district with a District Performance Framework Report</w:t>
      </w:r>
      <w:r w:rsidR="00BB19FC">
        <w:t xml:space="preserve"> </w:t>
      </w:r>
      <w:r w:rsidRPr="00BB19FC">
        <w:t xml:space="preserve">with </w:t>
      </w:r>
      <w:r w:rsidR="00DC6A8E">
        <w:t>a preliminary</w:t>
      </w:r>
      <w:r w:rsidRPr="00BB19FC">
        <w:t xml:space="preserve"> accreditation assignment.</w:t>
      </w:r>
    </w:p>
    <w:p w14:paraId="2E376E4A" w14:textId="77777777" w:rsidR="00283104" w:rsidRDefault="00283104" w:rsidP="004776C1">
      <w:pPr>
        <w:pStyle w:val="BodyText"/>
        <w:kinsoku w:val="0"/>
        <w:overflowPunct w:val="0"/>
        <w:spacing w:before="1" w:line="276" w:lineRule="auto"/>
        <w:ind w:left="119" w:right="158"/>
        <w:rPr>
          <w:i/>
          <w:iCs/>
        </w:rPr>
      </w:pPr>
    </w:p>
    <w:p w14:paraId="1F8EE3E0" w14:textId="77777777" w:rsidR="00283104" w:rsidRDefault="00283104" w:rsidP="004776C1">
      <w:pPr>
        <w:pStyle w:val="BodyText"/>
        <w:kinsoku w:val="0"/>
        <w:overflowPunct w:val="0"/>
        <w:spacing w:before="1" w:line="276" w:lineRule="auto"/>
        <w:ind w:left="120" w:right="290"/>
      </w:pPr>
      <w:r>
        <w:t>No later than the December State Board of Education meeting, the Department shall determine a final accreditation category for each district and shall notify the district of the accreditation category to which it has been assigned.</w:t>
      </w:r>
    </w:p>
    <w:p w14:paraId="47C8DDCB" w14:textId="77777777" w:rsidR="00283104" w:rsidRDefault="00283104" w:rsidP="004776C1">
      <w:pPr>
        <w:pStyle w:val="BodyText"/>
        <w:kinsoku w:val="0"/>
        <w:overflowPunct w:val="0"/>
        <w:spacing w:before="8" w:line="276" w:lineRule="auto"/>
        <w:rPr>
          <w:sz w:val="16"/>
          <w:szCs w:val="16"/>
        </w:rPr>
      </w:pPr>
    </w:p>
    <w:p w14:paraId="7FF19147" w14:textId="3E821316" w:rsidR="00283104" w:rsidRDefault="00283104" w:rsidP="004776C1">
      <w:pPr>
        <w:pStyle w:val="BodyText"/>
        <w:kinsoku w:val="0"/>
        <w:overflowPunct w:val="0"/>
        <w:spacing w:line="276" w:lineRule="auto"/>
        <w:ind w:left="120" w:right="571"/>
      </w:pPr>
      <w:r>
        <w:t>Districts Accredited with Priority Improvement Plans or Turnaround Plans can find additional details concerning the accountability process and requirements in the Priority Improvement and Turnaround Supplement available at:</w:t>
      </w:r>
      <w:hyperlink r:id="rId21" w:history="1">
        <w:r w:rsidR="008E6217" w:rsidRPr="008E6217">
          <w:rPr>
            <w:rStyle w:val="Hyperlink"/>
            <w:rFonts w:cs="Calibri"/>
            <w:sz w:val="20"/>
            <w:szCs w:val="20"/>
          </w:rPr>
          <w:t>http://www.cde.state.co.us/accountability/accountability_clock.</w:t>
        </w:r>
      </w:hyperlink>
    </w:p>
    <w:p w14:paraId="729322DC" w14:textId="0E7785A3" w:rsidR="009A1247" w:rsidRDefault="009A1247">
      <w:pPr>
        <w:pStyle w:val="BodyText"/>
        <w:kinsoku w:val="0"/>
        <w:overflowPunct w:val="0"/>
        <w:spacing w:before="7"/>
        <w:rPr>
          <w:i/>
          <w:iCs/>
          <w:sz w:val="17"/>
          <w:szCs w:val="17"/>
        </w:rPr>
      </w:pPr>
    </w:p>
    <w:p w14:paraId="1A4E7045" w14:textId="77777777" w:rsidR="00474D47" w:rsidRDefault="00474D47">
      <w:pPr>
        <w:pStyle w:val="BodyText"/>
        <w:kinsoku w:val="0"/>
        <w:overflowPunct w:val="0"/>
        <w:spacing w:before="7"/>
        <w:rPr>
          <w:i/>
          <w:iCs/>
          <w:sz w:val="17"/>
          <w:szCs w:val="17"/>
        </w:rPr>
      </w:pPr>
    </w:p>
    <w:p w14:paraId="11AD3BA6" w14:textId="77777777" w:rsidR="009A1247" w:rsidRDefault="009A1247" w:rsidP="00F2473B">
      <w:pPr>
        <w:pStyle w:val="BodyText"/>
        <w:kinsoku w:val="0"/>
        <w:overflowPunct w:val="0"/>
        <w:rPr>
          <w:b/>
          <w:bCs/>
          <w:color w:val="1F497D"/>
          <w:sz w:val="24"/>
          <w:szCs w:val="24"/>
        </w:rPr>
      </w:pPr>
      <w:r>
        <w:rPr>
          <w:b/>
          <w:bCs/>
          <w:color w:val="1F497D"/>
          <w:sz w:val="24"/>
          <w:szCs w:val="24"/>
        </w:rPr>
        <w:t>Submission of the District and School Accreditation and Request to Reconsider Form</w:t>
      </w:r>
    </w:p>
    <w:p w14:paraId="120BE54E" w14:textId="77777777" w:rsidR="00481AB3" w:rsidRDefault="009A1247" w:rsidP="004776C1">
      <w:pPr>
        <w:widowControl/>
        <w:autoSpaceDE/>
        <w:autoSpaceDN/>
        <w:adjustRightInd/>
        <w:spacing w:before="240" w:after="240" w:line="276" w:lineRule="auto"/>
      </w:pPr>
      <w:bookmarkStart w:id="18" w:name="_Hlk106284921"/>
      <w:r>
        <w:t xml:space="preserve">Each year, the Colorado Department </w:t>
      </w:r>
      <w:r>
        <w:rPr>
          <w:spacing w:val="-3"/>
        </w:rPr>
        <w:t xml:space="preserve">of </w:t>
      </w:r>
      <w:r>
        <w:t xml:space="preserve">Education (CDE) calculates and publishes District Performance Framework reports (DPFs), which determine district accreditation ratings. The </w:t>
      </w:r>
      <w:r w:rsidR="00F42018">
        <w:t>Department</w:t>
      </w:r>
      <w:r>
        <w:t xml:space="preserve"> also produces School Performance Framework reports (SPFs) for schools, which determine school plan types. In Colorado, districts </w:t>
      </w:r>
      <w:r>
        <w:rPr>
          <w:spacing w:val="2"/>
        </w:rPr>
        <w:t xml:space="preserve">are </w:t>
      </w:r>
      <w:r>
        <w:t xml:space="preserve">responsible for accrediting their schools. </w:t>
      </w:r>
      <w:bookmarkEnd w:id="18"/>
    </w:p>
    <w:p w14:paraId="2CA48082" w14:textId="27375D88" w:rsidR="002C5750" w:rsidRDefault="00CD62CC" w:rsidP="004776C1">
      <w:pPr>
        <w:widowControl/>
        <w:autoSpaceDE/>
        <w:autoSpaceDN/>
        <w:adjustRightInd/>
        <w:spacing w:before="240" w:after="240" w:line="276" w:lineRule="auto"/>
        <w:rPr>
          <w:rFonts w:ascii="Times New Roman" w:hAnsi="Times New Roman" w:cs="Times New Roman"/>
        </w:rPr>
      </w:pPr>
      <w:r w:rsidRPr="00CD62CC">
        <w:rPr>
          <w:b/>
          <w:bCs/>
          <w:color w:val="000000"/>
          <w:sz w:val="22"/>
          <w:szCs w:val="22"/>
        </w:rPr>
        <w:t xml:space="preserve">Form Submission. </w:t>
      </w:r>
      <w:r w:rsidRPr="00CD62CC">
        <w:rPr>
          <w:color w:val="000000"/>
          <w:sz w:val="22"/>
          <w:szCs w:val="22"/>
        </w:rPr>
        <w:t>The School Accreditation and Request to Reconsider form</w:t>
      </w:r>
      <w:r>
        <w:rPr>
          <w:color w:val="000000"/>
          <w:sz w:val="22"/>
          <w:szCs w:val="22"/>
        </w:rPr>
        <w:t xml:space="preserve"> </w:t>
      </w:r>
      <w:r w:rsidR="00403A17">
        <w:rPr>
          <w:color w:val="000000"/>
          <w:sz w:val="22"/>
          <w:szCs w:val="22"/>
        </w:rPr>
        <w:t>(</w:t>
      </w:r>
      <w:r>
        <w:rPr>
          <w:color w:val="000000"/>
          <w:sz w:val="22"/>
          <w:szCs w:val="22"/>
        </w:rPr>
        <w:t xml:space="preserve">within </w:t>
      </w:r>
      <w:hyperlink r:id="rId22" w:history="1">
        <w:r>
          <w:rPr>
            <w:rStyle w:val="Hyperlink"/>
            <w:rFonts w:cs="Calibri"/>
            <w:color w:val="1155CC"/>
            <w:sz w:val="22"/>
            <w:szCs w:val="22"/>
          </w:rPr>
          <w:t>the UIP online system</w:t>
        </w:r>
      </w:hyperlink>
      <w:r w:rsidR="00403A17">
        <w:t>)</w:t>
      </w:r>
      <w:r w:rsidRPr="00CD62CC">
        <w:rPr>
          <w:color w:val="000000"/>
          <w:sz w:val="22"/>
          <w:szCs w:val="22"/>
        </w:rPr>
        <w:t xml:space="preserve"> is the district’s way of indicating whether it agrees with the state’s preliminary plan types for schools and the district. The form guides users to select the accreditation options available for their district (either agree or disagree) and assure these selections have been verified by the superintendent and local board chair. The form is pre-populated with the preliminary plan types/clock status for schools based on the 2022 School Transitional Performance Frameworks and the preliminary accreditation rating/clock status for the district based on the 2022 District Transitional Performance Frameworks (it does not reflect any request to reconsider decisions). If assigned staff are having issues accessing the form, contact your district’s Local Access Manager (LAM) and ensure the individual is assigned an “Accountability Contact” role, as described in </w:t>
      </w:r>
      <w:hyperlink r:id="rId23" w:history="1">
        <w:r w:rsidRPr="00CD62CC">
          <w:rPr>
            <w:color w:val="1155CC"/>
            <w:sz w:val="22"/>
            <w:szCs w:val="22"/>
            <w:u w:val="single"/>
          </w:rPr>
          <w:t>this guide</w:t>
        </w:r>
      </w:hyperlink>
      <w:r w:rsidRPr="00CD62CC">
        <w:rPr>
          <w:color w:val="000000"/>
          <w:sz w:val="22"/>
          <w:szCs w:val="22"/>
        </w:rPr>
        <w:t>.</w:t>
      </w:r>
    </w:p>
    <w:p w14:paraId="5170FF9F" w14:textId="3822B99C" w:rsidR="00CD62CC" w:rsidRPr="004776C1" w:rsidRDefault="00CD62CC" w:rsidP="004776C1">
      <w:pPr>
        <w:widowControl/>
        <w:autoSpaceDE/>
        <w:autoSpaceDN/>
        <w:adjustRightInd/>
        <w:spacing w:before="240" w:after="240" w:line="276" w:lineRule="auto"/>
        <w:rPr>
          <w:rFonts w:ascii="Times New Roman" w:hAnsi="Times New Roman" w:cs="Times New Roman"/>
          <w:sz w:val="22"/>
          <w:szCs w:val="22"/>
        </w:rPr>
      </w:pPr>
      <w:r w:rsidRPr="004776C1">
        <w:rPr>
          <w:color w:val="000000"/>
          <w:sz w:val="22"/>
          <w:szCs w:val="22"/>
        </w:rPr>
        <w:t xml:space="preserve">Once the form is submitted, districts do not need to provide any additional materials until ratings are finalized by the State Board of Education in November, unless they are participating in a request to reconsider. Note that districts participating in request to reconsider have additional requirements and timelines for submission based on their request conditions. </w:t>
      </w:r>
      <w:r w:rsidR="00403A17" w:rsidRPr="004776C1">
        <w:rPr>
          <w:color w:val="000000"/>
          <w:sz w:val="22"/>
          <w:szCs w:val="22"/>
        </w:rPr>
        <w:t>Ratings</w:t>
      </w:r>
      <w:r w:rsidRPr="004776C1">
        <w:rPr>
          <w:color w:val="000000"/>
          <w:sz w:val="22"/>
          <w:szCs w:val="22"/>
        </w:rPr>
        <w:t xml:space="preserve"> for those schools and districts will also not be finalized until the December State Board of Education </w:t>
      </w:r>
      <w:r w:rsidRPr="004776C1">
        <w:rPr>
          <w:rFonts w:asciiTheme="minorHAnsi" w:hAnsiTheme="minorHAnsi" w:cstheme="minorHAnsi"/>
          <w:color w:val="000000"/>
          <w:sz w:val="22"/>
          <w:szCs w:val="22"/>
        </w:rPr>
        <w:t xml:space="preserve">meeting.  </w:t>
      </w:r>
      <w:r w:rsidRPr="00481AB3">
        <w:rPr>
          <w:rFonts w:asciiTheme="minorHAnsi" w:hAnsiTheme="minorHAnsi" w:cstheme="minorHAnsi"/>
          <w:sz w:val="22"/>
          <w:szCs w:val="22"/>
        </w:rPr>
        <w:t xml:space="preserve">See </w:t>
      </w:r>
      <w:r w:rsidR="002C5750" w:rsidRPr="00481AB3">
        <w:rPr>
          <w:rFonts w:asciiTheme="minorHAnsi" w:hAnsiTheme="minorHAnsi" w:cstheme="minorHAnsi"/>
          <w:sz w:val="22"/>
          <w:szCs w:val="22"/>
        </w:rPr>
        <w:t>the section belo</w:t>
      </w:r>
      <w:r w:rsidR="002C5750" w:rsidRPr="004776C1">
        <w:rPr>
          <w:rFonts w:asciiTheme="minorHAnsi" w:hAnsiTheme="minorHAnsi" w:cstheme="minorHAnsi"/>
          <w:sz w:val="22"/>
          <w:szCs w:val="22"/>
        </w:rPr>
        <w:t>w</w:t>
      </w:r>
      <w:r w:rsidRPr="004776C1">
        <w:rPr>
          <w:rFonts w:asciiTheme="minorHAnsi" w:hAnsiTheme="minorHAnsi" w:cstheme="minorHAnsi"/>
          <w:color w:val="000000"/>
          <w:sz w:val="22"/>
          <w:szCs w:val="22"/>
        </w:rPr>
        <w:t xml:space="preserve"> for more information. Once your district’s rating and all school plan types are finalized by the state</w:t>
      </w:r>
      <w:r w:rsidRPr="004776C1">
        <w:rPr>
          <w:color w:val="000000"/>
          <w:sz w:val="22"/>
          <w:szCs w:val="22"/>
        </w:rPr>
        <w:t xml:space="preserve"> board, districts that are rated Improvement or below will need to sign the district’s accreditation contract. </w:t>
      </w:r>
    </w:p>
    <w:p w14:paraId="6477E77F" w14:textId="3EBF9F08" w:rsidR="00CD62CC" w:rsidRDefault="00CD62CC" w:rsidP="00CD62CC">
      <w:pPr>
        <w:pStyle w:val="NormalWeb"/>
        <w:spacing w:before="0" w:beforeAutospacing="0" w:after="240" w:afterAutospacing="0"/>
        <w:rPr>
          <w:color w:val="000000"/>
        </w:rPr>
      </w:pPr>
      <w:r>
        <w:rPr>
          <w:rFonts w:ascii="Calibri" w:hAnsi="Calibri" w:cs="Calibri"/>
          <w:color w:val="000000"/>
          <w:sz w:val="22"/>
          <w:szCs w:val="22"/>
        </w:rPr>
        <w:t xml:space="preserve">All districts must submit the School Accreditation and Request to Reconsider form by </w:t>
      </w:r>
      <w:r>
        <w:rPr>
          <w:rFonts w:ascii="Calibri" w:hAnsi="Calibri" w:cs="Calibri"/>
          <w:b/>
          <w:bCs/>
          <w:i/>
          <w:iCs/>
          <w:color w:val="000000"/>
          <w:sz w:val="22"/>
          <w:szCs w:val="22"/>
        </w:rPr>
        <w:t>September 15, 2022</w:t>
      </w:r>
      <w:r>
        <w:rPr>
          <w:color w:val="000000"/>
        </w:rPr>
        <w:t>.</w:t>
      </w:r>
    </w:p>
    <w:p w14:paraId="614048F9" w14:textId="6FC024AD" w:rsidR="00CD62CC" w:rsidRDefault="00CD62CC" w:rsidP="004776C1">
      <w:pPr>
        <w:pStyle w:val="NormalWeb"/>
        <w:spacing w:before="0" w:beforeAutospacing="0" w:after="240" w:afterAutospacing="0" w:line="276" w:lineRule="auto"/>
        <w:rPr>
          <w:rFonts w:ascii="Calibri" w:hAnsi="Calibri" w:cs="Calibri"/>
          <w:color w:val="000000"/>
          <w:sz w:val="22"/>
          <w:szCs w:val="22"/>
        </w:rPr>
      </w:pPr>
      <w:r w:rsidRPr="00CD62CC">
        <w:rPr>
          <w:rFonts w:ascii="Calibri" w:hAnsi="Calibri" w:cs="Calibri"/>
          <w:b/>
          <w:bCs/>
          <w:i/>
          <w:iCs/>
          <w:color w:val="000000"/>
          <w:sz w:val="22"/>
          <w:szCs w:val="22"/>
        </w:rPr>
        <w:t xml:space="preserve">If your district does not submit the form by the September 15, </w:t>
      </w:r>
      <w:proofErr w:type="gramStart"/>
      <w:r w:rsidRPr="00CD62CC">
        <w:rPr>
          <w:rFonts w:ascii="Calibri" w:hAnsi="Calibri" w:cs="Calibri"/>
          <w:b/>
          <w:bCs/>
          <w:i/>
          <w:iCs/>
          <w:color w:val="000000"/>
          <w:sz w:val="22"/>
          <w:szCs w:val="22"/>
        </w:rPr>
        <w:t>2022</w:t>
      </w:r>
      <w:proofErr w:type="gramEnd"/>
      <w:r w:rsidRPr="00CD62CC">
        <w:rPr>
          <w:rFonts w:ascii="Calibri" w:hAnsi="Calibri" w:cs="Calibri"/>
          <w:b/>
          <w:bCs/>
          <w:i/>
          <w:iCs/>
          <w:color w:val="000000"/>
          <w:sz w:val="22"/>
          <w:szCs w:val="22"/>
        </w:rPr>
        <w:t xml:space="preserve"> deadline or indicate to the department the need for an extension, the department will consider your district accreditation rating and school plan types final and will submit them to the state board for approval.</w:t>
      </w:r>
    </w:p>
    <w:p w14:paraId="10BB7BB7" w14:textId="77777777" w:rsidR="00474D47" w:rsidRPr="00E434C6" w:rsidRDefault="00474D47" w:rsidP="004B03AA">
      <w:pPr>
        <w:pStyle w:val="NormalWeb"/>
        <w:spacing w:before="0" w:beforeAutospacing="0" w:after="240" w:afterAutospacing="0"/>
        <w:textAlignment w:val="baseline"/>
        <w:rPr>
          <w:rFonts w:ascii="Calibri" w:hAnsi="Calibri" w:cs="Calibri"/>
          <w:color w:val="000000"/>
          <w:sz w:val="22"/>
          <w:szCs w:val="22"/>
        </w:rPr>
      </w:pPr>
    </w:p>
    <w:p w14:paraId="5B0A1E10" w14:textId="77777777" w:rsidR="003A2CF3" w:rsidRDefault="003A2CF3">
      <w:pPr>
        <w:widowControl/>
        <w:autoSpaceDE/>
        <w:autoSpaceDN/>
        <w:adjustRightInd/>
        <w:rPr>
          <w:b/>
          <w:bCs/>
          <w:color w:val="000000"/>
        </w:rPr>
      </w:pPr>
      <w:r>
        <w:rPr>
          <w:color w:val="000000"/>
        </w:rPr>
        <w:br w:type="page"/>
      </w:r>
    </w:p>
    <w:p w14:paraId="23F1C910" w14:textId="3D21F6E9" w:rsidR="005C6A56" w:rsidRDefault="005C6A56" w:rsidP="004776C1">
      <w:pPr>
        <w:pStyle w:val="Heading2"/>
        <w:spacing w:before="0" w:line="276" w:lineRule="auto"/>
        <w:ind w:left="0"/>
        <w:rPr>
          <w:rFonts w:ascii="Times New Roman" w:hAnsi="Times New Roman" w:cs="Times New Roman"/>
          <w:sz w:val="36"/>
          <w:szCs w:val="36"/>
        </w:rPr>
      </w:pPr>
      <w:r>
        <w:rPr>
          <w:rFonts w:ascii="Calibri" w:hAnsi="Calibri" w:cs="Calibri"/>
          <w:color w:val="000000"/>
          <w:sz w:val="24"/>
          <w:szCs w:val="24"/>
        </w:rPr>
        <w:t>Eligibility to Participate in the 2022 Request to Reconsider Process</w:t>
      </w:r>
    </w:p>
    <w:p w14:paraId="0DBB2DA7" w14:textId="70700AEA" w:rsidR="005C6A56" w:rsidRDefault="00D53A24" w:rsidP="004776C1">
      <w:pPr>
        <w:pStyle w:val="NormalWeb"/>
        <w:spacing w:before="0" w:beforeAutospacing="0" w:after="240" w:afterAutospacing="0" w:line="276" w:lineRule="auto"/>
      </w:pPr>
      <w:r>
        <w:rPr>
          <w:noProof/>
        </w:rPr>
        <mc:AlternateContent>
          <mc:Choice Requires="wpg">
            <w:drawing>
              <wp:anchor distT="0" distB="0" distL="0" distR="0" simplePos="0" relativeHeight="251666432" behindDoc="0" locked="0" layoutInCell="0" allowOverlap="1" wp14:anchorId="222D5925" wp14:editId="06406BB1">
                <wp:simplePos x="0" y="0"/>
                <wp:positionH relativeFrom="page">
                  <wp:posOffset>838200</wp:posOffset>
                </wp:positionH>
                <wp:positionV relativeFrom="paragraph">
                  <wp:posOffset>671830</wp:posOffset>
                </wp:positionV>
                <wp:extent cx="6104890" cy="3915410"/>
                <wp:effectExtent l="0" t="0" r="0" b="889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890" cy="3915410"/>
                          <a:chOff x="1504" y="1948"/>
                          <a:chExt cx="9310" cy="1615"/>
                        </a:xfrm>
                      </wpg:grpSpPr>
                      <pic:pic xmlns:pic="http://schemas.openxmlformats.org/drawingml/2006/picture">
                        <pic:nvPicPr>
                          <pic:cNvPr id="119" name="Picture 48"/>
                          <pic:cNvPicPr>
                            <a:picLocks noChangeAspect="1" noChangeArrowheads="1"/>
                          </pic:cNvPicPr>
                        </pic:nvPicPr>
                        <pic:blipFill>
                          <a:blip r:embed="rId15"/>
                          <a:srcRect/>
                          <a:stretch>
                            <a:fillRect/>
                          </a:stretch>
                        </pic:blipFill>
                        <pic:spPr bwMode="auto">
                          <a:xfrm>
                            <a:off x="1504" y="1948"/>
                            <a:ext cx="9280" cy="204"/>
                          </a:xfrm>
                          <a:prstGeom prst="rect">
                            <a:avLst/>
                          </a:prstGeom>
                          <a:noFill/>
                        </pic:spPr>
                      </pic:pic>
                      <wps:wsp>
                        <wps:cNvPr id="120" name="Text Box 49"/>
                        <wps:cNvSpPr txBox="1">
                          <a:spLocks noChangeArrowheads="1"/>
                        </wps:cNvSpPr>
                        <wps:spPr bwMode="auto">
                          <a:xfrm>
                            <a:off x="1504" y="1948"/>
                            <a:ext cx="9310" cy="204"/>
                          </a:xfrm>
                          <a:prstGeom prst="rect">
                            <a:avLst/>
                          </a:prstGeom>
                          <a:noFill/>
                          <a:ln>
                            <a:noFill/>
                          </a:ln>
                        </wps:spPr>
                        <wps:txbx>
                          <w:txbxContent>
                            <w:p w14:paraId="0ECB9374" w14:textId="2846FF1B" w:rsidR="00611262" w:rsidRDefault="00611262" w:rsidP="004B03AA">
                              <w:pPr>
                                <w:pStyle w:val="BodyText"/>
                                <w:kinsoku w:val="0"/>
                                <w:overflowPunct w:val="0"/>
                                <w:spacing w:before="214"/>
                                <w:jc w:val="center"/>
                                <w:rPr>
                                  <w:b/>
                                  <w:bCs/>
                                  <w:color w:val="FFFFFF"/>
                                  <w:sz w:val="28"/>
                                  <w:szCs w:val="28"/>
                                </w:rPr>
                              </w:pPr>
                              <w:r>
                                <w:rPr>
                                  <w:b/>
                                  <w:bCs/>
                                  <w:color w:val="FFFFFF"/>
                                  <w:sz w:val="28"/>
                                  <w:szCs w:val="28"/>
                                </w:rPr>
                                <w:t>Accountability Pause and 2022-23 Accountabilit</w:t>
                              </w:r>
                              <w:r w:rsidR="00806F5A">
                                <w:rPr>
                                  <w:b/>
                                  <w:bCs/>
                                  <w:color w:val="FFFFFF"/>
                                  <w:sz w:val="28"/>
                                  <w:szCs w:val="28"/>
                                </w:rPr>
                                <w:t>y</w:t>
                              </w:r>
                            </w:p>
                          </w:txbxContent>
                        </wps:txbx>
                        <wps:bodyPr rot="0" vert="horz" wrap="square" lIns="0" tIns="0" rIns="0" bIns="0" anchor="t" anchorCtr="0" upright="1">
                          <a:noAutofit/>
                        </wps:bodyPr>
                      </wps:wsp>
                      <wps:wsp>
                        <wps:cNvPr id="121" name="Text Box 50"/>
                        <wps:cNvSpPr txBox="1">
                          <a:spLocks noChangeArrowheads="1"/>
                        </wps:cNvSpPr>
                        <wps:spPr bwMode="auto">
                          <a:xfrm>
                            <a:off x="1504" y="2153"/>
                            <a:ext cx="9289" cy="1410"/>
                          </a:xfrm>
                          <a:prstGeom prst="rect">
                            <a:avLst/>
                          </a:prstGeom>
                          <a:solidFill>
                            <a:schemeClr val="accent1">
                              <a:lumMod val="20000"/>
                              <a:lumOff val="80000"/>
                            </a:schemeClr>
                          </a:solidFill>
                          <a:ln w="6350">
                            <a:solidFill>
                              <a:srgbClr val="4F81BD"/>
                            </a:solidFill>
                            <a:miter lim="800000"/>
                            <a:headEnd/>
                            <a:tailEnd/>
                          </a:ln>
                        </wps:spPr>
                        <wps:txbx>
                          <w:txbxContent>
                            <w:p w14:paraId="07E8FF65" w14:textId="0D1B671B" w:rsidR="00611262" w:rsidRDefault="00EC4E20" w:rsidP="00D6636C">
                              <w:pPr>
                                <w:pStyle w:val="BodyText"/>
                                <w:kinsoku w:val="0"/>
                                <w:overflowPunct w:val="0"/>
                                <w:ind w:left="140" w:right="168"/>
                                <w:rPr>
                                  <w:rFonts w:asciiTheme="minorHAnsi" w:hAnsiTheme="minorHAnsi" w:cstheme="minorHAnsi"/>
                                  <w:color w:val="000000"/>
                                  <w:sz w:val="20"/>
                                  <w:szCs w:val="20"/>
                                </w:rPr>
                              </w:pPr>
                              <w:r w:rsidRPr="004B03AA">
                                <w:rPr>
                                  <w:rFonts w:asciiTheme="minorHAnsi" w:hAnsiTheme="minorHAnsi" w:cstheme="minorHAnsi"/>
                                  <w:color w:val="000000"/>
                                  <w:sz w:val="20"/>
                                  <w:szCs w:val="20"/>
                                </w:rPr>
                                <w:t>In r</w:t>
                              </w:r>
                              <w:r w:rsidR="00611262" w:rsidRPr="004B03AA">
                                <w:rPr>
                                  <w:rFonts w:asciiTheme="minorHAnsi" w:hAnsiTheme="minorHAnsi" w:cstheme="minorHAnsi"/>
                                  <w:color w:val="000000"/>
                                  <w:sz w:val="20"/>
                                  <w:szCs w:val="20"/>
                                </w:rPr>
                                <w:t xml:space="preserve">esponse to disruptions created by COVID-19, Colorado paused the performance frameworks for two school years (2020-21 and 2021-22). For 2021-22, district and school plan types were rolled over from the 2020-21 school year (which were rolled over from 2019-20). During this pause, the </w:t>
                              </w:r>
                              <w:r w:rsidR="00E820F6" w:rsidRPr="004B03AA">
                                <w:rPr>
                                  <w:rFonts w:asciiTheme="minorHAnsi" w:hAnsiTheme="minorHAnsi" w:cstheme="minorHAnsi"/>
                                  <w:color w:val="000000"/>
                                  <w:sz w:val="20"/>
                                  <w:szCs w:val="20"/>
                                </w:rPr>
                                <w:t xml:space="preserve">performance watch </w:t>
                              </w:r>
                              <w:r w:rsidR="00611262" w:rsidRPr="004B03AA">
                                <w:rPr>
                                  <w:rFonts w:asciiTheme="minorHAnsi" w:hAnsiTheme="minorHAnsi" w:cstheme="minorHAnsi"/>
                                  <w:color w:val="000000"/>
                                  <w:sz w:val="20"/>
                                  <w:szCs w:val="20"/>
                                </w:rPr>
                                <w:t xml:space="preserve">status </w:t>
                              </w:r>
                              <w:r w:rsidR="00474D47" w:rsidRPr="004B03AA">
                                <w:rPr>
                                  <w:rFonts w:asciiTheme="minorHAnsi" w:hAnsiTheme="minorHAnsi" w:cstheme="minorHAnsi"/>
                                  <w:color w:val="000000"/>
                                  <w:sz w:val="20"/>
                                  <w:szCs w:val="20"/>
                                </w:rPr>
                                <w:t xml:space="preserve">(i.e., years on clock) </w:t>
                              </w:r>
                              <w:r w:rsidR="00611262" w:rsidRPr="004B03AA">
                                <w:rPr>
                                  <w:rFonts w:asciiTheme="minorHAnsi" w:hAnsiTheme="minorHAnsi" w:cstheme="minorHAnsi"/>
                                  <w:color w:val="000000"/>
                                  <w:sz w:val="20"/>
                                  <w:szCs w:val="20"/>
                                </w:rPr>
                                <w:t>of schools and districts on the accountability clock was not adjusted in 2020-21 or 2021-22. In 2021-22, a modified request to reconsider process was made available to schools and districts on the accountability clock (i.e., Priority Improvement, Turnaround). While eligible schools and districts could request a new plan type, their status on the accountability clock was not adjusted.</w:t>
                              </w:r>
                            </w:p>
                            <w:p w14:paraId="6F4F317A" w14:textId="77777777" w:rsidR="00D6636C" w:rsidRPr="004B03AA" w:rsidRDefault="00D6636C" w:rsidP="004B03AA">
                              <w:pPr>
                                <w:pStyle w:val="BodyText"/>
                                <w:kinsoku w:val="0"/>
                                <w:overflowPunct w:val="0"/>
                                <w:ind w:left="140" w:right="168"/>
                                <w:rPr>
                                  <w:rFonts w:asciiTheme="minorHAnsi" w:hAnsiTheme="minorHAnsi" w:cstheme="minorHAnsi"/>
                                  <w:color w:val="000000"/>
                                  <w:sz w:val="20"/>
                                  <w:szCs w:val="20"/>
                                </w:rPr>
                              </w:pPr>
                            </w:p>
                            <w:p w14:paraId="711B6084" w14:textId="77777777" w:rsidR="005C6A56" w:rsidRPr="004B03AA" w:rsidRDefault="005C6A56" w:rsidP="004B03AA">
                              <w:pPr>
                                <w:pStyle w:val="BodyText"/>
                                <w:kinsoku w:val="0"/>
                                <w:overflowPunct w:val="0"/>
                                <w:ind w:left="140" w:right="168"/>
                                <w:rPr>
                                  <w:rFonts w:asciiTheme="minorHAnsi" w:hAnsiTheme="minorHAnsi" w:cstheme="minorHAnsi"/>
                                  <w:b/>
                                  <w:bCs/>
                                  <w:color w:val="000000"/>
                                  <w:sz w:val="20"/>
                                  <w:szCs w:val="20"/>
                                </w:rPr>
                              </w:pPr>
                              <w:r w:rsidRPr="004B03AA">
                                <w:rPr>
                                  <w:rFonts w:asciiTheme="minorHAnsi" w:hAnsiTheme="minorHAnsi" w:cstheme="minorHAnsi"/>
                                  <w:b/>
                                  <w:bCs/>
                                  <w:color w:val="000000"/>
                                  <w:sz w:val="20"/>
                                  <w:szCs w:val="20"/>
                                </w:rPr>
                                <w:t>2022 Request to Reconsider</w:t>
                              </w:r>
                            </w:p>
                            <w:p w14:paraId="04973864" w14:textId="0B632794" w:rsidR="005C6A56" w:rsidRPr="004B03AA" w:rsidRDefault="00373C2B" w:rsidP="004B03AA">
                              <w:pPr>
                                <w:pStyle w:val="BodyText"/>
                                <w:kinsoku w:val="0"/>
                                <w:overflowPunct w:val="0"/>
                                <w:ind w:left="140" w:right="168"/>
                                <w:rPr>
                                  <w:rFonts w:asciiTheme="minorHAnsi" w:hAnsiTheme="minorHAnsi" w:cstheme="minorHAnsi"/>
                                  <w:color w:val="000000"/>
                                  <w:sz w:val="20"/>
                                  <w:szCs w:val="20"/>
                                </w:rPr>
                              </w:pPr>
                              <w:r w:rsidRPr="00373C2B">
                                <w:rPr>
                                  <w:rFonts w:asciiTheme="minorHAnsi" w:hAnsiTheme="minorHAnsi" w:cstheme="minorHAnsi"/>
                                  <w:color w:val="000000"/>
                                  <w:sz w:val="20"/>
                                  <w:szCs w:val="20"/>
                                </w:rPr>
                                <w:t xml:space="preserve">Districts </w:t>
                              </w:r>
                              <w:r>
                                <w:rPr>
                                  <w:rFonts w:asciiTheme="minorHAnsi" w:hAnsiTheme="minorHAnsi" w:cstheme="minorHAnsi"/>
                                  <w:color w:val="000000"/>
                                  <w:sz w:val="20"/>
                                  <w:szCs w:val="20"/>
                                </w:rPr>
                                <w:t>should</w:t>
                              </w:r>
                              <w:r w:rsidRPr="00373C2B">
                                <w:rPr>
                                  <w:rFonts w:asciiTheme="minorHAnsi" w:hAnsiTheme="minorHAnsi" w:cstheme="minorHAnsi"/>
                                  <w:color w:val="000000"/>
                                  <w:sz w:val="20"/>
                                  <w:szCs w:val="20"/>
                                </w:rPr>
                                <w:t xml:space="preserve"> review the state identified district or school rating from the District Transitional</w:t>
                              </w:r>
                              <w:r>
                                <w:rPr>
                                  <w:rFonts w:asciiTheme="minorHAnsi" w:hAnsiTheme="minorHAnsi" w:cstheme="minorHAnsi"/>
                                  <w:color w:val="000000"/>
                                  <w:sz w:val="20"/>
                                  <w:szCs w:val="20"/>
                                </w:rPr>
                                <w:t xml:space="preserve"> Performance </w:t>
                              </w:r>
                              <w:r w:rsidRPr="00373C2B">
                                <w:rPr>
                                  <w:rFonts w:asciiTheme="minorHAnsi" w:hAnsiTheme="minorHAnsi" w:cstheme="minorHAnsi"/>
                                  <w:color w:val="000000"/>
                                  <w:sz w:val="20"/>
                                  <w:szCs w:val="20"/>
                                </w:rPr>
                                <w:t>Framework or School Transitional</w:t>
                              </w:r>
                              <w:r>
                                <w:rPr>
                                  <w:rFonts w:asciiTheme="minorHAnsi" w:hAnsiTheme="minorHAnsi" w:cstheme="minorHAnsi"/>
                                  <w:color w:val="000000"/>
                                  <w:sz w:val="20"/>
                                  <w:szCs w:val="20"/>
                                </w:rPr>
                                <w:t xml:space="preserve"> Performance</w:t>
                              </w:r>
                              <w:r w:rsidRPr="00373C2B">
                                <w:rPr>
                                  <w:rFonts w:asciiTheme="minorHAnsi" w:hAnsiTheme="minorHAnsi" w:cstheme="minorHAnsi"/>
                                  <w:color w:val="000000"/>
                                  <w:sz w:val="20"/>
                                  <w:szCs w:val="20"/>
                                </w:rPr>
                                <w:t xml:space="preserve"> Framework. If, in reviewing the performance of the district overall or of an individual school, a district determines that a different accreditation rating or plan type assignment better describes the performance of students in the district or school, then the district should engage in the request to reconsider process</w:t>
                              </w:r>
                              <w:r>
                                <w:rPr>
                                  <w:rFonts w:asciiTheme="minorHAnsi" w:hAnsiTheme="minorHAnsi" w:cstheme="minorHAnsi"/>
                                  <w:color w:val="000000"/>
                                  <w:sz w:val="20"/>
                                  <w:szCs w:val="20"/>
                                </w:rPr>
                                <w:t xml:space="preserve">. </w:t>
                              </w:r>
                              <w:r w:rsidR="005C6A56" w:rsidRPr="004B03AA">
                                <w:rPr>
                                  <w:rFonts w:asciiTheme="minorHAnsi" w:hAnsiTheme="minorHAnsi" w:cstheme="minorHAnsi"/>
                                  <w:color w:val="000000"/>
                                  <w:sz w:val="20"/>
                                  <w:szCs w:val="20"/>
                                </w:rPr>
                                <w:t>Districts and schools may use the 2022 request to reconsider process to request a:</w:t>
                              </w:r>
                            </w:p>
                            <w:p w14:paraId="385B1225" w14:textId="178DA396" w:rsidR="005C6A56" w:rsidRPr="004B03AA" w:rsidRDefault="005C6A56" w:rsidP="004B03AA">
                              <w:pPr>
                                <w:pStyle w:val="BodyText"/>
                                <w:numPr>
                                  <w:ilvl w:val="0"/>
                                  <w:numId w:val="35"/>
                                </w:numPr>
                                <w:kinsoku w:val="0"/>
                                <w:overflowPunct w:val="0"/>
                                <w:ind w:left="810" w:right="168" w:hanging="450"/>
                                <w:rPr>
                                  <w:rFonts w:asciiTheme="minorHAnsi" w:hAnsiTheme="minorHAnsi" w:cstheme="minorHAnsi"/>
                                  <w:color w:val="000000"/>
                                  <w:sz w:val="20"/>
                                  <w:szCs w:val="20"/>
                                </w:rPr>
                              </w:pPr>
                              <w:r w:rsidRPr="004B03AA">
                                <w:rPr>
                                  <w:rFonts w:asciiTheme="minorHAnsi" w:hAnsiTheme="minorHAnsi" w:cstheme="minorHAnsi"/>
                                  <w:color w:val="000000"/>
                                  <w:sz w:val="20"/>
                                  <w:szCs w:val="20"/>
                                </w:rPr>
                                <w:t>Change in district rating or school plan type (for example, request a change in rating from Improvement to Performance),</w:t>
                              </w:r>
                            </w:p>
                            <w:p w14:paraId="18D3E9AA" w14:textId="2FC9620C" w:rsidR="005C6A56" w:rsidRPr="004B03AA" w:rsidRDefault="005C6A56" w:rsidP="004B03AA">
                              <w:pPr>
                                <w:pStyle w:val="BodyText"/>
                                <w:numPr>
                                  <w:ilvl w:val="0"/>
                                  <w:numId w:val="35"/>
                                </w:numPr>
                                <w:kinsoku w:val="0"/>
                                <w:overflowPunct w:val="0"/>
                                <w:ind w:left="810" w:right="168" w:hanging="450"/>
                                <w:rPr>
                                  <w:rFonts w:asciiTheme="minorHAnsi" w:hAnsiTheme="minorHAnsi" w:cstheme="minorHAnsi"/>
                                  <w:color w:val="000000"/>
                                  <w:sz w:val="20"/>
                                  <w:szCs w:val="20"/>
                                </w:rPr>
                              </w:pPr>
                              <w:r w:rsidRPr="004B03AA">
                                <w:rPr>
                                  <w:rFonts w:asciiTheme="minorHAnsi" w:hAnsiTheme="minorHAnsi" w:cstheme="minorHAnsi"/>
                                  <w:color w:val="000000"/>
                                  <w:sz w:val="20"/>
                                  <w:szCs w:val="20"/>
                                </w:rPr>
                                <w:t>Clock adjustment - unique for 2022-23 - (for example, request to exit the accountability clock if the school was previously considered “On Watch”), or</w:t>
                              </w:r>
                            </w:p>
                            <w:p w14:paraId="14B7D888" w14:textId="5BC334CF" w:rsidR="005C6A56" w:rsidRPr="004B03AA" w:rsidRDefault="005C6A56" w:rsidP="004B03AA">
                              <w:pPr>
                                <w:pStyle w:val="BodyText"/>
                                <w:numPr>
                                  <w:ilvl w:val="0"/>
                                  <w:numId w:val="35"/>
                                </w:numPr>
                                <w:kinsoku w:val="0"/>
                                <w:overflowPunct w:val="0"/>
                                <w:ind w:left="810" w:right="168" w:hanging="450"/>
                                <w:rPr>
                                  <w:rFonts w:asciiTheme="minorHAnsi" w:hAnsiTheme="minorHAnsi" w:cstheme="minorHAnsi"/>
                                  <w:color w:val="000000"/>
                                  <w:sz w:val="20"/>
                                  <w:szCs w:val="20"/>
                                </w:rPr>
                              </w:pPr>
                              <w:r w:rsidRPr="004B03AA">
                                <w:rPr>
                                  <w:rFonts w:asciiTheme="minorHAnsi" w:hAnsiTheme="minorHAnsi" w:cstheme="minorHAnsi"/>
                                  <w:color w:val="000000"/>
                                  <w:sz w:val="20"/>
                                  <w:szCs w:val="20"/>
                                </w:rPr>
                                <w:t>Change in both a rating or plan type and clock status (for example, request a change in rating from Priority Improvement - Year 2 On Clock to Improvement - Year 2 On Watch).</w:t>
                              </w:r>
                            </w:p>
                            <w:p w14:paraId="601B2E85" w14:textId="3FFD1692" w:rsidR="005C6A56" w:rsidRDefault="007B3E50" w:rsidP="004B03AA">
                              <w:pPr>
                                <w:pStyle w:val="NormalWeb"/>
                                <w:spacing w:before="0" w:beforeAutospacing="0" w:after="0" w:afterAutospacing="0"/>
                                <w:ind w:left="180"/>
                                <w:textAlignment w:val="baseline"/>
                                <w:rPr>
                                  <w:i/>
                                  <w:iCs/>
                                  <w:color w:val="0070C0"/>
                                  <w:sz w:val="21"/>
                                  <w:szCs w:val="21"/>
                                </w:rPr>
                              </w:pPr>
                              <w:r w:rsidRPr="004B03AA">
                                <w:rPr>
                                  <w:rFonts w:asciiTheme="minorHAnsi" w:hAnsiTheme="minorHAnsi" w:cstheme="minorHAnsi"/>
                                  <w:color w:val="000000"/>
                                  <w:sz w:val="20"/>
                                  <w:szCs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D5925" id="Group 118" o:spid="_x0000_s1036" style="position:absolute;margin-left:66pt;margin-top:52.9pt;width:480.7pt;height:308.3pt;z-index:251666432;mso-wrap-distance-left:0;mso-wrap-distance-right:0;mso-position-horizontal-relative:page" coordorigin="1504,1948" coordsize="9310,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9aJ9twMAAH8KAAAOAAAAZHJzL2Uyb0RvYy54bWzMVl1v2zYUfR+w/0Do&#10;vbHl2JktxC7apAkKdFuwdj+ApiiJqERyJB05/fU7l5QcO+nWrhuKPUjg5+W55557ycuX+65l99J5&#10;ZfQ6y8+mGZNamFLpep39/uHmxTJjPnBd8tZouc4epM9ebn784bK3hZyZxrSldAxGtC96u86aEGwx&#10;mXjRyI77M2OlxmRlXMcDuq6elI73sN61k9l0ejHpjSutM0J6j9HrNJltov2qkiL8WlVeBtauM2AL&#10;8e/if0v/yeaSF7XjtlFigMG/AUXHlcahB1PXPHC2c+qZqU4JZ7ypwpkw3cRUlRIy+gBv8ukTb26d&#10;2dnoS130tT3QBGqf8PTNZsUv97fOvrd3LqFH850RHz14mfS2Lo7nqV+nxWzb/2xKxJPvgomO7yvX&#10;kQm4xPaR34cDv3IfmMDgRT6dL1cIg8Dc+SpfzPMhAqJBmGhfvpjOM4bpfDVfpuiI5s2wf3WO9XFz&#10;fpEvaHbCi3RwBDuA21xaJQp8A2FoPSPsy8LCrrBzMhuMdF9lo+Pu486+QGwtD2qrWhUeok7BEYHS&#10;93dKENfUAbd3jqkSzuarjGnegVDM07EseT8uS5s4ORXDw7S5ariu5StvoXFYwP5xyDnTN5KXnoaJ&#10;pFMrsXsCZNsqe6PaluJH7cFlpMkTmX2GtSThayN2ndQh5aSTLbw32jfK+oy5QnZbCTfd2zIC4oV3&#10;4jfgjtnng5NBNHR4BRDDOCJ7mIiIH0GSOx6K/aIIPyOmUYqr2XKQ0gyCO1YSSHY+3ErTMWoANYBG&#10;ifP7d54gA9q4hEBrQ9yNPBOwgXLgpDqEwuZHStF7Ruo/yt33DbcSaMjskX5mcCbp5wN5+Nrs2XxF&#10;bg3rKMFZ2GOcNEGofcrzv1HN0dZk519zfkjf/45zXrT6NAhpBPXAR5Ek6GG/3cdMuxhJ2ZryAZw4&#10;gwiDPFxhaDTGfcpYj+tgnfk/dpzSv32rETMsCWPDjY3t2OBaYOs6CxlLzauQ7piddapuYDmRrs0r&#10;1MtKRRURwoQCeqEOZJLQfge9UL2I9eagl0UsxUdB/856meWLcwoOL45yFGWR7op8uCgO5f4xA78y&#10;Sb1pVTnWuPi6kFetY/cc7wIuBEpXilC763CxpXG8L6bD/YRhuqDi8uU4TCWK3ilkKVaFk0NazXpc&#10;eefgNebbCQBXbw/Hz2+W+evroQadmOhUwOOoVd06i4cOYKi2v9Fl5Cpw1aY20FAq/JXwf/q/Cz/e&#10;4HjlRCaHFxk9o4770b3Hd+PmTwAAAP//AwBQSwMECgAAAAAAAAAhAAEv3lJOAwAATgMAABQAAABk&#10;cnMvbWVkaWEvaW1hZ2UxLnBuZ4lQTkcNChoKAAAADUlIRFIAAATWAAAAZggGAAAAB/Ac2QAAAAZi&#10;S0dEAP8A/wD/oL2nkwAAAAlwSFlzAAAOxAAADsQBlSsOGwAAAu5JREFUeJzt2EENgDAAwMAxg9OE&#10;MLQxDeuHkNwp6LvXup93AAAAAABH5tcBAAAAAPBHxhoAAAAABMYaAAAAAATGGgAAAAAExhoAAAAA&#10;BMYaAAAAAATGGgAAAAAExhoAAAAABMYaAAAAAATGGgAAAAAExhoAAAAABMYaAAAAAATGGgAAAAAE&#10;xhoAAAAABMYaAAAAAATGGgAAAAAExhoAAAAABMYaAAAAAATGGgAAAAAExhoAAAAABMYaAAAAAATG&#10;GgAAAAAExhoAAAAABMYaAAAAAATGGgAAAAAExhoAAAAABMYaAAAAAATGGgAAAAAExhoAAAAABMYa&#10;AAAAAATGGgAAAAAExhoAAAAABMYaAAAAAATGGgAAAAAExhoAAAAABMYaAAAAAATGGgAAAAAExhoA&#10;AAAABMYaAAAAAATGGgAAAAAExhoAAAAABMYaAAAAAATGGgAAAAAExhoAAAAABMYaAAAAAATGGgAA&#10;AAAExhoAAAAABMYaAAAAAATGGgAAAAAExhoAAAAABMYaAAAAAATGGgAAAAAExhoAAAAABMYaAAAA&#10;AATGGgAAAAAExhoAAAAABMYaAAAAAATGGgAAAAAExhoAAAAABMYaAAAAAATGGgAAAAAExhoAAAAA&#10;BMYaAAAAAATGGgAAAAAExhoAAAAABMYaAAAAAATGGgAAAAAExhoAAAAABMYaAAAAAATGGgAAAAAE&#10;xhoAAAAABMYaAAAAAATGGgAAAAAExhoAAAAABMYaAAAAAATGGgAAAAAExhoAAAAABMYaAAAAAATG&#10;GgAAAAAExhoAAAAABMYaAAAAAATGGgAAAAAExhoAAAAABMYaAAAAAATGGgAAAAAExhoAAAAABMYa&#10;AAAAAATGGgAAAAAExhoAAAAABMYaAAAAAATGGgAAAAAExhoAAAAABMYaAAAAAATGGgAAAAAExhoA&#10;AAAABMYaAAAAAATGGgAAAAAExhoAAAAABMYaAAAAAATGGgAAAAAExhoAAAAABBt4kQNYqV2KIwAA&#10;AABJRU5ErkJgglBLAwQUAAYACAAAACEAVrfDweIAAAAMAQAADwAAAGRycy9kb3ducmV2LnhtbEyP&#10;zWrDMBCE74W+g9hCb41kO+mPazmE0PYUAk0KpbeNvbFNLMlYiu28fTen9rbDDjPzZcvJtGKg3jfO&#10;aohmCgTZwpWNrTR87d8fnkH4gLbE1lnScCEPy/z2JsO0dKP9pGEXKsEh1qeooQ6hS6X0RU0G/cx1&#10;ZPl3dL3BwLKvZNnjyOGmlbFSj9JgY7mhxo7WNRWn3dlo+BhxXCXR27A5HdeXn/1i+72JSOv7u2n1&#10;CiLQFP7McJ3P0yHnTQd3tqUXLeskZpbAh1oww9WhXpI5iIOGpzieg8wz+R8i/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09aJ9twMAAH8KAAAOAAAAAAAAAAAA&#10;AAAAADoCAABkcnMvZTJvRG9jLnhtbFBLAQItAAoAAAAAAAAAIQABL95STgMAAE4DAAAUAAAAAAAA&#10;AAAAAAAAAB0GAABkcnMvbWVkaWEvaW1hZ2UxLnBuZ1BLAQItABQABgAIAAAAIQBWt8PB4gAAAAwB&#10;AAAPAAAAAAAAAAAAAAAAAJ0JAABkcnMvZG93bnJldi54bWxQSwECLQAUAAYACAAAACEAqiYOvrwA&#10;AAAhAQAAGQAAAAAAAAAAAAAAAACsCgAAZHJzL19yZWxzL2Uyb0RvYy54bWwucmVsc1BLBQYAAAAA&#10;BgAGAHwBAACfCwAAAAA=&#10;" o:allowincell="f">
                <v:shape id="Picture 48" o:spid="_x0000_s1037" type="#_x0000_t75" style="position:absolute;left:1504;top:1948;width:9280;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5K9wgAAANwAAAAPAAAAZHJzL2Rvd25yZXYueG1sRE9LawIx&#10;EL4X+h/CFLwsmuhBdDVKaS1IT9YHXofNuLuYTJZNVtd/3wiF3ubje85y3TsrbtSG2rOG8UiBIC68&#10;qbnUcDx8DWcgQkQ2aD2ThgcFWK9eX5aYG3/nH7rtYylSCIccNVQxNrmUoajIYRj5hjhxF986jAm2&#10;pTQt3lO4s3Ki1FQ6rDk1VNjQR0XFdd85Dbtsusms/baf1J9PnZp1mdpkWg/e+vcFiEh9/Bf/ubcm&#10;zR/P4flMukCufgEAAP//AwBQSwECLQAUAAYACAAAACEA2+H2y+4AAACFAQAAEwAAAAAAAAAAAAAA&#10;AAAAAAAAW0NvbnRlbnRfVHlwZXNdLnhtbFBLAQItABQABgAIAAAAIQBa9CxbvwAAABUBAAALAAAA&#10;AAAAAAAAAAAAAB8BAABfcmVscy8ucmVsc1BLAQItABQABgAIAAAAIQBG95K9wgAAANwAAAAPAAAA&#10;AAAAAAAAAAAAAAcCAABkcnMvZG93bnJldi54bWxQSwUGAAAAAAMAAwC3AAAA9gIAAAAA&#10;">
                  <v:imagedata r:id="rId16" o:title=""/>
                </v:shape>
                <v:shape id="Text Box 49" o:spid="_x0000_s1038" type="#_x0000_t202" style="position:absolute;left:1504;top:1948;width:931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0ECB9374" w14:textId="2846FF1B" w:rsidR="00611262" w:rsidRDefault="00611262" w:rsidP="004B03AA">
                        <w:pPr>
                          <w:pStyle w:val="BodyText"/>
                          <w:kinsoku w:val="0"/>
                          <w:overflowPunct w:val="0"/>
                          <w:spacing w:before="214"/>
                          <w:jc w:val="center"/>
                          <w:rPr>
                            <w:b/>
                            <w:bCs/>
                            <w:color w:val="FFFFFF"/>
                            <w:sz w:val="28"/>
                            <w:szCs w:val="28"/>
                          </w:rPr>
                        </w:pPr>
                        <w:r>
                          <w:rPr>
                            <w:b/>
                            <w:bCs/>
                            <w:color w:val="FFFFFF"/>
                            <w:sz w:val="28"/>
                            <w:szCs w:val="28"/>
                          </w:rPr>
                          <w:t>Accountability Pause and 2022-23 Accountabilit</w:t>
                        </w:r>
                        <w:r w:rsidR="00806F5A">
                          <w:rPr>
                            <w:b/>
                            <w:bCs/>
                            <w:color w:val="FFFFFF"/>
                            <w:sz w:val="28"/>
                            <w:szCs w:val="28"/>
                          </w:rPr>
                          <w:t>y</w:t>
                        </w:r>
                      </w:p>
                    </w:txbxContent>
                  </v:textbox>
                </v:shape>
                <v:shape id="Text Box 50" o:spid="_x0000_s1039" type="#_x0000_t202" style="position:absolute;left:1504;top:2153;width:928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70oxAAAANwAAAAPAAAAZHJzL2Rvd25yZXYueG1sRE9Na8JA&#10;EL0L/Q/LFHqRuomCLamrlKKlIgimHjxOs9MkNDsbdrcx+utdQfA2j/c5s0VvGtGR87VlBekoAUFc&#10;WF1zqWD/vXp+BeEDssbGMik4kYfF/GEww0zbI++oy0MpYgj7DBVUIbSZlL6oyKAf2ZY4cr/WGQwR&#10;ulJqh8cYbho5TpKpNFhzbKiwpY+Kir/83ygwL+Fnpw/rs/tM6bSc8LZrN0Olnh779zcQgfpwF9/c&#10;XzrOH6dwfSZeIOcXAAAA//8DAFBLAQItABQABgAIAAAAIQDb4fbL7gAAAIUBAAATAAAAAAAAAAAA&#10;AAAAAAAAAABbQ29udGVudF9UeXBlc10ueG1sUEsBAi0AFAAGAAgAAAAhAFr0LFu/AAAAFQEAAAsA&#10;AAAAAAAAAAAAAAAAHwEAAF9yZWxzLy5yZWxzUEsBAi0AFAAGAAgAAAAhAJkTvSjEAAAA3AAAAA8A&#10;AAAAAAAAAAAAAAAABwIAAGRycy9kb3ducmV2LnhtbFBLBQYAAAAAAwADALcAAAD4AgAAAAA=&#10;" fillcolor="#d9e2f3 [660]" strokecolor="#4f81bd" strokeweight=".5pt">
                  <v:textbox inset="0,0,0,0">
                    <w:txbxContent>
                      <w:p w14:paraId="07E8FF65" w14:textId="0D1B671B" w:rsidR="00611262" w:rsidRDefault="00EC4E20" w:rsidP="00D6636C">
                        <w:pPr>
                          <w:pStyle w:val="BodyText"/>
                          <w:kinsoku w:val="0"/>
                          <w:overflowPunct w:val="0"/>
                          <w:ind w:left="140" w:right="168"/>
                          <w:rPr>
                            <w:rFonts w:asciiTheme="minorHAnsi" w:hAnsiTheme="minorHAnsi" w:cstheme="minorHAnsi"/>
                            <w:color w:val="000000"/>
                            <w:sz w:val="20"/>
                            <w:szCs w:val="20"/>
                          </w:rPr>
                        </w:pPr>
                        <w:r w:rsidRPr="004B03AA">
                          <w:rPr>
                            <w:rFonts w:asciiTheme="minorHAnsi" w:hAnsiTheme="minorHAnsi" w:cstheme="minorHAnsi"/>
                            <w:color w:val="000000"/>
                            <w:sz w:val="20"/>
                            <w:szCs w:val="20"/>
                          </w:rPr>
                          <w:t>In r</w:t>
                        </w:r>
                        <w:r w:rsidR="00611262" w:rsidRPr="004B03AA">
                          <w:rPr>
                            <w:rFonts w:asciiTheme="minorHAnsi" w:hAnsiTheme="minorHAnsi" w:cstheme="minorHAnsi"/>
                            <w:color w:val="000000"/>
                            <w:sz w:val="20"/>
                            <w:szCs w:val="20"/>
                          </w:rPr>
                          <w:t xml:space="preserve">esponse to disruptions created by COVID-19, Colorado paused the performance frameworks for two school years (2020-21 and 2021-22). For 2021-22, district and school plan types were rolled over from the 2020-21 school year (which were rolled over from 2019-20). During this pause, the </w:t>
                        </w:r>
                        <w:r w:rsidR="00E820F6" w:rsidRPr="004B03AA">
                          <w:rPr>
                            <w:rFonts w:asciiTheme="minorHAnsi" w:hAnsiTheme="minorHAnsi" w:cstheme="minorHAnsi"/>
                            <w:color w:val="000000"/>
                            <w:sz w:val="20"/>
                            <w:szCs w:val="20"/>
                          </w:rPr>
                          <w:t xml:space="preserve">performance watch </w:t>
                        </w:r>
                        <w:r w:rsidR="00611262" w:rsidRPr="004B03AA">
                          <w:rPr>
                            <w:rFonts w:asciiTheme="minorHAnsi" w:hAnsiTheme="minorHAnsi" w:cstheme="minorHAnsi"/>
                            <w:color w:val="000000"/>
                            <w:sz w:val="20"/>
                            <w:szCs w:val="20"/>
                          </w:rPr>
                          <w:t xml:space="preserve">status </w:t>
                        </w:r>
                        <w:r w:rsidR="00474D47" w:rsidRPr="004B03AA">
                          <w:rPr>
                            <w:rFonts w:asciiTheme="minorHAnsi" w:hAnsiTheme="minorHAnsi" w:cstheme="minorHAnsi"/>
                            <w:color w:val="000000"/>
                            <w:sz w:val="20"/>
                            <w:szCs w:val="20"/>
                          </w:rPr>
                          <w:t xml:space="preserve">(i.e., years on clock) </w:t>
                        </w:r>
                        <w:r w:rsidR="00611262" w:rsidRPr="004B03AA">
                          <w:rPr>
                            <w:rFonts w:asciiTheme="minorHAnsi" w:hAnsiTheme="minorHAnsi" w:cstheme="minorHAnsi"/>
                            <w:color w:val="000000"/>
                            <w:sz w:val="20"/>
                            <w:szCs w:val="20"/>
                          </w:rPr>
                          <w:t>of schools and districts on the accountability clock was not adjusted in 2020-21 or 2021-22. In 2021-22, a modified request to reconsider process was made available to schools and districts on the accountability clock (i.e., Priority Improvement, Turnaround). While eligible schools and districts could request a new plan type, their status on the accountability clock was not adjusted.</w:t>
                        </w:r>
                      </w:p>
                      <w:p w14:paraId="6F4F317A" w14:textId="77777777" w:rsidR="00D6636C" w:rsidRPr="004B03AA" w:rsidRDefault="00D6636C" w:rsidP="004B03AA">
                        <w:pPr>
                          <w:pStyle w:val="BodyText"/>
                          <w:kinsoku w:val="0"/>
                          <w:overflowPunct w:val="0"/>
                          <w:ind w:left="140" w:right="168"/>
                          <w:rPr>
                            <w:rFonts w:asciiTheme="minorHAnsi" w:hAnsiTheme="minorHAnsi" w:cstheme="minorHAnsi"/>
                            <w:color w:val="000000"/>
                            <w:sz w:val="20"/>
                            <w:szCs w:val="20"/>
                          </w:rPr>
                        </w:pPr>
                      </w:p>
                      <w:p w14:paraId="711B6084" w14:textId="77777777" w:rsidR="005C6A56" w:rsidRPr="004B03AA" w:rsidRDefault="005C6A56" w:rsidP="004B03AA">
                        <w:pPr>
                          <w:pStyle w:val="BodyText"/>
                          <w:kinsoku w:val="0"/>
                          <w:overflowPunct w:val="0"/>
                          <w:ind w:left="140" w:right="168"/>
                          <w:rPr>
                            <w:rFonts w:asciiTheme="minorHAnsi" w:hAnsiTheme="minorHAnsi" w:cstheme="minorHAnsi"/>
                            <w:b/>
                            <w:bCs/>
                            <w:color w:val="000000"/>
                            <w:sz w:val="20"/>
                            <w:szCs w:val="20"/>
                          </w:rPr>
                        </w:pPr>
                        <w:r w:rsidRPr="004B03AA">
                          <w:rPr>
                            <w:rFonts w:asciiTheme="minorHAnsi" w:hAnsiTheme="minorHAnsi" w:cstheme="minorHAnsi"/>
                            <w:b/>
                            <w:bCs/>
                            <w:color w:val="000000"/>
                            <w:sz w:val="20"/>
                            <w:szCs w:val="20"/>
                          </w:rPr>
                          <w:t>2022 Request to Reconsider</w:t>
                        </w:r>
                      </w:p>
                      <w:p w14:paraId="04973864" w14:textId="0B632794" w:rsidR="005C6A56" w:rsidRPr="004B03AA" w:rsidRDefault="00373C2B" w:rsidP="004B03AA">
                        <w:pPr>
                          <w:pStyle w:val="BodyText"/>
                          <w:kinsoku w:val="0"/>
                          <w:overflowPunct w:val="0"/>
                          <w:ind w:left="140" w:right="168"/>
                          <w:rPr>
                            <w:rFonts w:asciiTheme="minorHAnsi" w:hAnsiTheme="minorHAnsi" w:cstheme="minorHAnsi"/>
                            <w:color w:val="000000"/>
                            <w:sz w:val="20"/>
                            <w:szCs w:val="20"/>
                          </w:rPr>
                        </w:pPr>
                        <w:r w:rsidRPr="00373C2B">
                          <w:rPr>
                            <w:rFonts w:asciiTheme="minorHAnsi" w:hAnsiTheme="minorHAnsi" w:cstheme="minorHAnsi"/>
                            <w:color w:val="000000"/>
                            <w:sz w:val="20"/>
                            <w:szCs w:val="20"/>
                          </w:rPr>
                          <w:t xml:space="preserve">Districts </w:t>
                        </w:r>
                        <w:r>
                          <w:rPr>
                            <w:rFonts w:asciiTheme="minorHAnsi" w:hAnsiTheme="minorHAnsi" w:cstheme="minorHAnsi"/>
                            <w:color w:val="000000"/>
                            <w:sz w:val="20"/>
                            <w:szCs w:val="20"/>
                          </w:rPr>
                          <w:t>should</w:t>
                        </w:r>
                        <w:r w:rsidRPr="00373C2B">
                          <w:rPr>
                            <w:rFonts w:asciiTheme="minorHAnsi" w:hAnsiTheme="minorHAnsi" w:cstheme="minorHAnsi"/>
                            <w:color w:val="000000"/>
                            <w:sz w:val="20"/>
                            <w:szCs w:val="20"/>
                          </w:rPr>
                          <w:t xml:space="preserve"> review the state identified district or school rating from the District Transitional</w:t>
                        </w:r>
                        <w:r>
                          <w:rPr>
                            <w:rFonts w:asciiTheme="minorHAnsi" w:hAnsiTheme="minorHAnsi" w:cstheme="minorHAnsi"/>
                            <w:color w:val="000000"/>
                            <w:sz w:val="20"/>
                            <w:szCs w:val="20"/>
                          </w:rPr>
                          <w:t xml:space="preserve"> Performance </w:t>
                        </w:r>
                        <w:r w:rsidRPr="00373C2B">
                          <w:rPr>
                            <w:rFonts w:asciiTheme="minorHAnsi" w:hAnsiTheme="minorHAnsi" w:cstheme="minorHAnsi"/>
                            <w:color w:val="000000"/>
                            <w:sz w:val="20"/>
                            <w:szCs w:val="20"/>
                          </w:rPr>
                          <w:t>Framework or School Transitional</w:t>
                        </w:r>
                        <w:r>
                          <w:rPr>
                            <w:rFonts w:asciiTheme="minorHAnsi" w:hAnsiTheme="minorHAnsi" w:cstheme="minorHAnsi"/>
                            <w:color w:val="000000"/>
                            <w:sz w:val="20"/>
                            <w:szCs w:val="20"/>
                          </w:rPr>
                          <w:t xml:space="preserve"> Performance</w:t>
                        </w:r>
                        <w:r w:rsidRPr="00373C2B">
                          <w:rPr>
                            <w:rFonts w:asciiTheme="minorHAnsi" w:hAnsiTheme="minorHAnsi" w:cstheme="minorHAnsi"/>
                            <w:color w:val="000000"/>
                            <w:sz w:val="20"/>
                            <w:szCs w:val="20"/>
                          </w:rPr>
                          <w:t xml:space="preserve"> Framework. If, in reviewing the performance of the district overall or of an individual school, a district determines that a different accreditation rating or plan type assignment better describes the performance of students in the district or school, then the district should engage in the request to reconsider process</w:t>
                        </w:r>
                        <w:r>
                          <w:rPr>
                            <w:rFonts w:asciiTheme="minorHAnsi" w:hAnsiTheme="minorHAnsi" w:cstheme="minorHAnsi"/>
                            <w:color w:val="000000"/>
                            <w:sz w:val="20"/>
                            <w:szCs w:val="20"/>
                          </w:rPr>
                          <w:t xml:space="preserve">. </w:t>
                        </w:r>
                        <w:r w:rsidR="005C6A56" w:rsidRPr="004B03AA">
                          <w:rPr>
                            <w:rFonts w:asciiTheme="minorHAnsi" w:hAnsiTheme="minorHAnsi" w:cstheme="minorHAnsi"/>
                            <w:color w:val="000000"/>
                            <w:sz w:val="20"/>
                            <w:szCs w:val="20"/>
                          </w:rPr>
                          <w:t>Districts and schools may use the 2022 request to reconsider process to request a:</w:t>
                        </w:r>
                      </w:p>
                      <w:p w14:paraId="385B1225" w14:textId="178DA396" w:rsidR="005C6A56" w:rsidRPr="004B03AA" w:rsidRDefault="005C6A56" w:rsidP="004B03AA">
                        <w:pPr>
                          <w:pStyle w:val="BodyText"/>
                          <w:numPr>
                            <w:ilvl w:val="0"/>
                            <w:numId w:val="35"/>
                          </w:numPr>
                          <w:kinsoku w:val="0"/>
                          <w:overflowPunct w:val="0"/>
                          <w:ind w:left="810" w:right="168" w:hanging="450"/>
                          <w:rPr>
                            <w:rFonts w:asciiTheme="minorHAnsi" w:hAnsiTheme="minorHAnsi" w:cstheme="minorHAnsi"/>
                            <w:color w:val="000000"/>
                            <w:sz w:val="20"/>
                            <w:szCs w:val="20"/>
                          </w:rPr>
                        </w:pPr>
                        <w:r w:rsidRPr="004B03AA">
                          <w:rPr>
                            <w:rFonts w:asciiTheme="minorHAnsi" w:hAnsiTheme="minorHAnsi" w:cstheme="minorHAnsi"/>
                            <w:color w:val="000000"/>
                            <w:sz w:val="20"/>
                            <w:szCs w:val="20"/>
                          </w:rPr>
                          <w:t>Change in district rating or school plan type (for example, request a change in rating from Improvement to Performance),</w:t>
                        </w:r>
                      </w:p>
                      <w:p w14:paraId="18D3E9AA" w14:textId="2FC9620C" w:rsidR="005C6A56" w:rsidRPr="004B03AA" w:rsidRDefault="005C6A56" w:rsidP="004B03AA">
                        <w:pPr>
                          <w:pStyle w:val="BodyText"/>
                          <w:numPr>
                            <w:ilvl w:val="0"/>
                            <w:numId w:val="35"/>
                          </w:numPr>
                          <w:kinsoku w:val="0"/>
                          <w:overflowPunct w:val="0"/>
                          <w:ind w:left="810" w:right="168" w:hanging="450"/>
                          <w:rPr>
                            <w:rFonts w:asciiTheme="minorHAnsi" w:hAnsiTheme="minorHAnsi" w:cstheme="minorHAnsi"/>
                            <w:color w:val="000000"/>
                            <w:sz w:val="20"/>
                            <w:szCs w:val="20"/>
                          </w:rPr>
                        </w:pPr>
                        <w:r w:rsidRPr="004B03AA">
                          <w:rPr>
                            <w:rFonts w:asciiTheme="minorHAnsi" w:hAnsiTheme="minorHAnsi" w:cstheme="minorHAnsi"/>
                            <w:color w:val="000000"/>
                            <w:sz w:val="20"/>
                            <w:szCs w:val="20"/>
                          </w:rPr>
                          <w:t>Clock adjustment - unique for 2022-23 - (for example, request to exit the accountability clock if the school was previously considered “On Watch”), or</w:t>
                        </w:r>
                      </w:p>
                      <w:p w14:paraId="14B7D888" w14:textId="5BC334CF" w:rsidR="005C6A56" w:rsidRPr="004B03AA" w:rsidRDefault="005C6A56" w:rsidP="004B03AA">
                        <w:pPr>
                          <w:pStyle w:val="BodyText"/>
                          <w:numPr>
                            <w:ilvl w:val="0"/>
                            <w:numId w:val="35"/>
                          </w:numPr>
                          <w:kinsoku w:val="0"/>
                          <w:overflowPunct w:val="0"/>
                          <w:ind w:left="810" w:right="168" w:hanging="450"/>
                          <w:rPr>
                            <w:rFonts w:asciiTheme="minorHAnsi" w:hAnsiTheme="minorHAnsi" w:cstheme="minorHAnsi"/>
                            <w:color w:val="000000"/>
                            <w:sz w:val="20"/>
                            <w:szCs w:val="20"/>
                          </w:rPr>
                        </w:pPr>
                        <w:r w:rsidRPr="004B03AA">
                          <w:rPr>
                            <w:rFonts w:asciiTheme="minorHAnsi" w:hAnsiTheme="minorHAnsi" w:cstheme="minorHAnsi"/>
                            <w:color w:val="000000"/>
                            <w:sz w:val="20"/>
                            <w:szCs w:val="20"/>
                          </w:rPr>
                          <w:t>Change in both a rating or plan type and clock status (for example, request a change in rating from Priority Improvement - Year 2 On Clock to Improvement - Year 2 On Watch).</w:t>
                        </w:r>
                      </w:p>
                      <w:p w14:paraId="601B2E85" w14:textId="3FFD1692" w:rsidR="005C6A56" w:rsidRDefault="007B3E50" w:rsidP="004B03AA">
                        <w:pPr>
                          <w:pStyle w:val="NormalWeb"/>
                          <w:spacing w:before="0" w:beforeAutospacing="0" w:after="0" w:afterAutospacing="0"/>
                          <w:ind w:left="180"/>
                          <w:textAlignment w:val="baseline"/>
                          <w:rPr>
                            <w:i/>
                            <w:iCs/>
                            <w:color w:val="0070C0"/>
                            <w:sz w:val="21"/>
                            <w:szCs w:val="21"/>
                          </w:rPr>
                        </w:pPr>
                        <w:r w:rsidRPr="004B03AA">
                          <w:rPr>
                            <w:rFonts w:asciiTheme="minorHAnsi" w:hAnsiTheme="minorHAnsi" w:cstheme="minorHAnsi"/>
                            <w:color w:val="000000"/>
                            <w:sz w:val="20"/>
                            <w:szCs w:val="20"/>
                          </w:rPr>
                          <w:t xml:space="preserve"> </w:t>
                        </w:r>
                      </w:p>
                    </w:txbxContent>
                  </v:textbox>
                </v:shape>
                <w10:wrap type="topAndBottom" anchorx="page"/>
              </v:group>
            </w:pict>
          </mc:Fallback>
        </mc:AlternateContent>
      </w:r>
      <w:r w:rsidR="005C6A56">
        <w:rPr>
          <w:rFonts w:ascii="Calibri" w:hAnsi="Calibri" w:cs="Calibri"/>
          <w:color w:val="000000"/>
          <w:sz w:val="22"/>
          <w:szCs w:val="22"/>
        </w:rPr>
        <w:t xml:space="preserve">The </w:t>
      </w:r>
      <w:r w:rsidR="000E4ADA">
        <w:rPr>
          <w:rFonts w:ascii="Calibri" w:hAnsi="Calibri" w:cs="Calibri"/>
          <w:color w:val="000000"/>
          <w:sz w:val="22"/>
          <w:szCs w:val="22"/>
        </w:rPr>
        <w:t>s</w:t>
      </w:r>
      <w:r w:rsidR="005C6A56">
        <w:rPr>
          <w:rFonts w:ascii="Calibri" w:hAnsi="Calibri" w:cs="Calibri"/>
          <w:color w:val="000000"/>
          <w:sz w:val="22"/>
          <w:szCs w:val="22"/>
        </w:rPr>
        <w:t xml:space="preserve">tate </w:t>
      </w:r>
      <w:r w:rsidR="000E4ADA">
        <w:rPr>
          <w:rFonts w:ascii="Calibri" w:hAnsi="Calibri" w:cs="Calibri"/>
          <w:color w:val="000000"/>
          <w:sz w:val="22"/>
          <w:szCs w:val="22"/>
        </w:rPr>
        <w:t>b</w:t>
      </w:r>
      <w:r w:rsidR="005C6A56">
        <w:rPr>
          <w:rFonts w:ascii="Calibri" w:hAnsi="Calibri" w:cs="Calibri"/>
          <w:color w:val="000000"/>
          <w:sz w:val="22"/>
          <w:szCs w:val="22"/>
        </w:rPr>
        <w:t xml:space="preserve">oard approved rules on 2022 </w:t>
      </w:r>
      <w:r w:rsidR="00474D47">
        <w:rPr>
          <w:rFonts w:ascii="Calibri" w:hAnsi="Calibri" w:cs="Calibri"/>
          <w:color w:val="000000"/>
          <w:sz w:val="22"/>
          <w:szCs w:val="22"/>
        </w:rPr>
        <w:t xml:space="preserve">state </w:t>
      </w:r>
      <w:r w:rsidR="005C6A56">
        <w:rPr>
          <w:rFonts w:ascii="Calibri" w:hAnsi="Calibri" w:cs="Calibri"/>
          <w:color w:val="000000"/>
          <w:sz w:val="22"/>
          <w:szCs w:val="22"/>
        </w:rPr>
        <w:t xml:space="preserve">accountability and the request to reconsider process in June 2022. Based on </w:t>
      </w:r>
      <w:r w:rsidR="000E4ADA">
        <w:rPr>
          <w:rFonts w:ascii="Calibri" w:hAnsi="Calibri" w:cs="Calibri"/>
          <w:color w:val="000000"/>
          <w:sz w:val="22"/>
          <w:szCs w:val="22"/>
        </w:rPr>
        <w:t>s</w:t>
      </w:r>
      <w:r w:rsidR="005C6A56">
        <w:rPr>
          <w:rFonts w:ascii="Calibri" w:hAnsi="Calibri" w:cs="Calibri"/>
          <w:color w:val="000000"/>
          <w:sz w:val="22"/>
          <w:szCs w:val="22"/>
        </w:rPr>
        <w:t xml:space="preserve">tate </w:t>
      </w:r>
      <w:r w:rsidR="000E4ADA">
        <w:rPr>
          <w:rFonts w:ascii="Calibri" w:hAnsi="Calibri" w:cs="Calibri"/>
          <w:color w:val="000000"/>
          <w:sz w:val="22"/>
          <w:szCs w:val="22"/>
        </w:rPr>
        <w:t>b</w:t>
      </w:r>
      <w:r w:rsidR="005C6A56">
        <w:rPr>
          <w:rFonts w:ascii="Calibri" w:hAnsi="Calibri" w:cs="Calibri"/>
          <w:color w:val="000000"/>
          <w:sz w:val="22"/>
          <w:szCs w:val="22"/>
        </w:rPr>
        <w:t>oard rule, districts and schools must meet the following eligibility requirements to participate in the 2022 request to reconsider: </w:t>
      </w:r>
    </w:p>
    <w:p w14:paraId="23AAEC12" w14:textId="520F9163" w:rsidR="00E434C6" w:rsidRDefault="00E434C6" w:rsidP="006650D9">
      <w:pPr>
        <w:pStyle w:val="Heading2"/>
        <w:spacing w:before="360"/>
        <w:ind w:left="0"/>
      </w:pPr>
    </w:p>
    <w:p w14:paraId="24A8DB25" w14:textId="77777777" w:rsidR="00D27693" w:rsidRDefault="00D27693" w:rsidP="004776C1">
      <w:pPr>
        <w:pStyle w:val="Heading2"/>
        <w:spacing w:before="0" w:line="276" w:lineRule="auto"/>
        <w:ind w:left="0"/>
        <w:rPr>
          <w:rFonts w:ascii="Times New Roman" w:hAnsi="Times New Roman" w:cs="Times New Roman"/>
          <w:sz w:val="36"/>
          <w:szCs w:val="36"/>
        </w:rPr>
      </w:pPr>
      <w:r>
        <w:rPr>
          <w:rFonts w:ascii="Calibri" w:hAnsi="Calibri" w:cs="Calibri"/>
          <w:color w:val="000000"/>
          <w:sz w:val="24"/>
          <w:szCs w:val="24"/>
        </w:rPr>
        <w:t>Request to Reconsider Submission Process</w:t>
      </w:r>
    </w:p>
    <w:p w14:paraId="7CEBD0E9" w14:textId="3B0B7583" w:rsidR="00D27693" w:rsidRDefault="00D27693" w:rsidP="004776C1">
      <w:pPr>
        <w:pStyle w:val="NormalWeb"/>
        <w:spacing w:before="0" w:beforeAutospacing="0" w:after="0" w:afterAutospacing="0" w:line="276" w:lineRule="auto"/>
      </w:pPr>
      <w:r>
        <w:rPr>
          <w:rFonts w:ascii="Calibri" w:hAnsi="Calibri" w:cs="Calibri"/>
          <w:color w:val="000000"/>
          <w:sz w:val="22"/>
          <w:szCs w:val="22"/>
        </w:rPr>
        <w:t>The Department will only consider requests that meet one or more of the conditions for a request to reconsider, as outlined below, in assigning a different district accreditation category or school plan type from the initial rating given through the District or School Performance Framework (DPF/SPF) report. Districts must follow the process on how to submit a request to reconsider, which includes:</w:t>
      </w:r>
    </w:p>
    <w:p w14:paraId="75619287" w14:textId="77963E75" w:rsidR="00886898" w:rsidRPr="00886898" w:rsidRDefault="00886898" w:rsidP="004776C1">
      <w:pPr>
        <w:widowControl/>
        <w:numPr>
          <w:ilvl w:val="0"/>
          <w:numId w:val="43"/>
        </w:numPr>
        <w:autoSpaceDE/>
        <w:autoSpaceDN/>
        <w:adjustRightInd/>
        <w:spacing w:before="240" w:line="276" w:lineRule="auto"/>
        <w:textAlignment w:val="baseline"/>
        <w:rPr>
          <w:color w:val="000000"/>
          <w:sz w:val="22"/>
          <w:szCs w:val="22"/>
        </w:rPr>
      </w:pPr>
      <w:r w:rsidRPr="00886898">
        <w:rPr>
          <w:color w:val="000000"/>
          <w:sz w:val="22"/>
          <w:szCs w:val="22"/>
        </w:rPr>
        <w:t xml:space="preserve">90% total participation on state assessments in 2022 (see </w:t>
      </w:r>
      <w:hyperlink r:id="rId24" w:history="1">
        <w:r w:rsidRPr="00886898">
          <w:rPr>
            <w:color w:val="1155CC"/>
            <w:sz w:val="22"/>
            <w:szCs w:val="22"/>
            <w:u w:val="single"/>
          </w:rPr>
          <w:t>State Board rules</w:t>
        </w:r>
      </w:hyperlink>
      <w:r w:rsidRPr="00886898">
        <w:rPr>
          <w:color w:val="000000"/>
          <w:sz w:val="22"/>
          <w:szCs w:val="22"/>
        </w:rPr>
        <w:t>).</w:t>
      </w:r>
    </w:p>
    <w:p w14:paraId="3B3F2A0C" w14:textId="5A4DC40A" w:rsidR="00886898" w:rsidRPr="00886898" w:rsidRDefault="00886898" w:rsidP="004776C1">
      <w:pPr>
        <w:widowControl/>
        <w:numPr>
          <w:ilvl w:val="0"/>
          <w:numId w:val="43"/>
        </w:numPr>
        <w:autoSpaceDE/>
        <w:autoSpaceDN/>
        <w:adjustRightInd/>
        <w:spacing w:line="276" w:lineRule="auto"/>
        <w:textAlignment w:val="baseline"/>
        <w:rPr>
          <w:color w:val="000000"/>
          <w:sz w:val="22"/>
          <w:szCs w:val="22"/>
        </w:rPr>
      </w:pPr>
      <w:r w:rsidRPr="00886898">
        <w:rPr>
          <w:color w:val="000000"/>
          <w:sz w:val="22"/>
          <w:szCs w:val="22"/>
        </w:rPr>
        <w:t>A complete Accreditation and Request to Reconsider form</w:t>
      </w:r>
      <w:r w:rsidR="00373C2B">
        <w:rPr>
          <w:color w:val="000000"/>
          <w:sz w:val="22"/>
          <w:szCs w:val="22"/>
        </w:rPr>
        <w:t xml:space="preserve">, available to district accountability contacts </w:t>
      </w:r>
      <w:r w:rsidR="0038683F">
        <w:rPr>
          <w:color w:val="000000"/>
          <w:sz w:val="22"/>
          <w:szCs w:val="22"/>
        </w:rPr>
        <w:t xml:space="preserve">within </w:t>
      </w:r>
      <w:hyperlink r:id="rId25" w:history="1">
        <w:r w:rsidR="0038683F">
          <w:rPr>
            <w:rStyle w:val="Hyperlink"/>
            <w:rFonts w:cs="Calibri"/>
            <w:color w:val="1155CC"/>
            <w:sz w:val="22"/>
            <w:szCs w:val="22"/>
          </w:rPr>
          <w:t>the UIP online system</w:t>
        </w:r>
      </w:hyperlink>
      <w:r w:rsidR="0038683F">
        <w:t>.</w:t>
      </w:r>
    </w:p>
    <w:p w14:paraId="013CE282" w14:textId="475FB2CD" w:rsidR="00886898" w:rsidRPr="00886898" w:rsidRDefault="00886898" w:rsidP="004776C1">
      <w:pPr>
        <w:widowControl/>
        <w:numPr>
          <w:ilvl w:val="0"/>
          <w:numId w:val="43"/>
        </w:numPr>
        <w:autoSpaceDE/>
        <w:autoSpaceDN/>
        <w:adjustRightInd/>
        <w:spacing w:line="276" w:lineRule="auto"/>
        <w:textAlignment w:val="baseline"/>
        <w:rPr>
          <w:color w:val="000000"/>
          <w:sz w:val="22"/>
          <w:szCs w:val="22"/>
        </w:rPr>
      </w:pPr>
      <w:r w:rsidRPr="00886898">
        <w:rPr>
          <w:color w:val="000000"/>
          <w:sz w:val="22"/>
          <w:szCs w:val="22"/>
        </w:rPr>
        <w:t xml:space="preserve">If </w:t>
      </w:r>
      <w:r w:rsidRPr="00481AB3">
        <w:rPr>
          <w:sz w:val="22"/>
          <w:szCs w:val="22"/>
        </w:rPr>
        <w:t xml:space="preserve">participating in a Body of Evidence, Accountability Participation Impact, Calculation Error, or Districts with a Closed School </w:t>
      </w:r>
      <w:r w:rsidR="000D3007" w:rsidRPr="00481AB3">
        <w:rPr>
          <w:sz w:val="22"/>
          <w:szCs w:val="22"/>
        </w:rPr>
        <w:t>request, the</w:t>
      </w:r>
      <w:r w:rsidRPr="00481AB3">
        <w:rPr>
          <w:sz w:val="22"/>
          <w:szCs w:val="22"/>
        </w:rPr>
        <w:t xml:space="preserve"> district must provide a district narrative that presents the district’s rationale for why the district </w:t>
      </w:r>
      <w:r w:rsidRPr="00886898">
        <w:rPr>
          <w:color w:val="000000"/>
          <w:sz w:val="22"/>
          <w:szCs w:val="22"/>
        </w:rPr>
        <w:t>disagrees with the state’s District or School Transitional Framework, and why the district would propose a different accreditation rating or school plan type. This statement should:</w:t>
      </w:r>
    </w:p>
    <w:p w14:paraId="17CA4808" w14:textId="77777777" w:rsidR="00886898" w:rsidRPr="00886898" w:rsidRDefault="00886898" w:rsidP="004776C1">
      <w:pPr>
        <w:widowControl/>
        <w:numPr>
          <w:ilvl w:val="1"/>
          <w:numId w:val="44"/>
        </w:numPr>
        <w:autoSpaceDE/>
        <w:autoSpaceDN/>
        <w:adjustRightInd/>
        <w:spacing w:line="276" w:lineRule="auto"/>
        <w:textAlignment w:val="baseline"/>
        <w:rPr>
          <w:color w:val="000000"/>
          <w:sz w:val="22"/>
          <w:szCs w:val="22"/>
        </w:rPr>
      </w:pPr>
      <w:r w:rsidRPr="00886898">
        <w:rPr>
          <w:color w:val="000000"/>
          <w:sz w:val="22"/>
          <w:szCs w:val="22"/>
        </w:rPr>
        <w:t xml:space="preserve">Include the condition of the request per the next </w:t>
      </w:r>
      <w:proofErr w:type="gramStart"/>
      <w:r w:rsidRPr="00886898">
        <w:rPr>
          <w:color w:val="000000"/>
          <w:sz w:val="22"/>
          <w:szCs w:val="22"/>
        </w:rPr>
        <w:t>section;</w:t>
      </w:r>
      <w:proofErr w:type="gramEnd"/>
    </w:p>
    <w:p w14:paraId="463A143A" w14:textId="77777777" w:rsidR="00886898" w:rsidRPr="00886898" w:rsidRDefault="00886898" w:rsidP="004776C1">
      <w:pPr>
        <w:widowControl/>
        <w:numPr>
          <w:ilvl w:val="1"/>
          <w:numId w:val="44"/>
        </w:numPr>
        <w:autoSpaceDE/>
        <w:autoSpaceDN/>
        <w:adjustRightInd/>
        <w:spacing w:after="240" w:line="276" w:lineRule="auto"/>
        <w:textAlignment w:val="baseline"/>
        <w:rPr>
          <w:color w:val="000000"/>
          <w:sz w:val="22"/>
          <w:szCs w:val="22"/>
        </w:rPr>
      </w:pPr>
      <w:r w:rsidRPr="00886898">
        <w:rPr>
          <w:color w:val="000000"/>
          <w:sz w:val="22"/>
          <w:szCs w:val="22"/>
        </w:rPr>
        <w:t>Include a description of any relevant data analysis or rationale associated with the request.</w:t>
      </w:r>
    </w:p>
    <w:p w14:paraId="4B8048FE" w14:textId="5BDE6935" w:rsidR="00D27693" w:rsidRDefault="00886898" w:rsidP="004776C1">
      <w:pPr>
        <w:spacing w:line="276" w:lineRule="auto"/>
        <w:rPr>
          <w:b/>
          <w:bCs/>
          <w:i/>
          <w:iCs/>
          <w:color w:val="000000"/>
          <w:sz w:val="22"/>
          <w:szCs w:val="22"/>
        </w:rPr>
      </w:pPr>
      <w:r w:rsidRPr="00886898">
        <w:rPr>
          <w:color w:val="000000"/>
          <w:sz w:val="22"/>
          <w:szCs w:val="22"/>
        </w:rPr>
        <w:t xml:space="preserve">If </w:t>
      </w:r>
      <w:r w:rsidRPr="00481AB3">
        <w:rPr>
          <w:sz w:val="22"/>
          <w:szCs w:val="22"/>
        </w:rPr>
        <w:t>participating in Body of Evidence request</w:t>
      </w:r>
      <w:r w:rsidRPr="00886898">
        <w:rPr>
          <w:color w:val="000000"/>
          <w:sz w:val="22"/>
          <w:szCs w:val="22"/>
        </w:rPr>
        <w:t xml:space="preserve">, include submission of local data through the </w:t>
      </w:r>
      <w:hyperlink r:id="rId26" w:history="1">
        <w:r w:rsidRPr="00886898">
          <w:rPr>
            <w:color w:val="1155CC"/>
            <w:sz w:val="22"/>
            <w:szCs w:val="22"/>
            <w:u w:val="single"/>
          </w:rPr>
          <w:t>2022 Local Assessment Tool</w:t>
        </w:r>
      </w:hyperlink>
      <w:r w:rsidRPr="00886898">
        <w:rPr>
          <w:color w:val="000000"/>
          <w:sz w:val="22"/>
          <w:szCs w:val="22"/>
        </w:rPr>
        <w:t xml:space="preserve"> excel template. Attach the completed template </w:t>
      </w:r>
      <w:r w:rsidR="0038683F">
        <w:rPr>
          <w:color w:val="000000"/>
          <w:sz w:val="22"/>
          <w:szCs w:val="22"/>
        </w:rPr>
        <w:t xml:space="preserve">on the request tab in the Accreditation </w:t>
      </w:r>
      <w:proofErr w:type="spellStart"/>
      <w:r w:rsidR="0038683F">
        <w:rPr>
          <w:color w:val="000000"/>
          <w:sz w:val="22"/>
          <w:szCs w:val="22"/>
        </w:rPr>
        <w:t>Portal.</w:t>
      </w:r>
      <w:r w:rsidR="00D27693">
        <w:rPr>
          <w:b/>
          <w:bCs/>
          <w:i/>
          <w:iCs/>
          <w:color w:val="000000"/>
          <w:sz w:val="22"/>
          <w:szCs w:val="22"/>
        </w:rPr>
        <w:t>Request</w:t>
      </w:r>
      <w:proofErr w:type="spellEnd"/>
      <w:r w:rsidR="00D27693">
        <w:rPr>
          <w:b/>
          <w:bCs/>
          <w:i/>
          <w:iCs/>
          <w:color w:val="000000"/>
          <w:sz w:val="22"/>
          <w:szCs w:val="22"/>
        </w:rPr>
        <w:t xml:space="preserve"> to reconsider submissions that do not include all applicable criteria by the deadline of October 17, </w:t>
      </w:r>
      <w:proofErr w:type="gramStart"/>
      <w:r w:rsidR="00D27693">
        <w:rPr>
          <w:b/>
          <w:bCs/>
          <w:i/>
          <w:iCs/>
          <w:color w:val="000000"/>
          <w:sz w:val="22"/>
          <w:szCs w:val="22"/>
        </w:rPr>
        <w:t>2022</w:t>
      </w:r>
      <w:proofErr w:type="gramEnd"/>
      <w:r w:rsidR="00D27693">
        <w:rPr>
          <w:b/>
          <w:bCs/>
          <w:i/>
          <w:iCs/>
          <w:color w:val="000000"/>
          <w:sz w:val="22"/>
          <w:szCs w:val="22"/>
        </w:rPr>
        <w:t xml:space="preserve"> </w:t>
      </w:r>
      <w:r w:rsidR="00D27693">
        <w:rPr>
          <w:b/>
          <w:bCs/>
          <w:i/>
          <w:iCs/>
          <w:color w:val="000000"/>
          <w:sz w:val="22"/>
          <w:szCs w:val="22"/>
          <w:u w:val="single"/>
        </w:rPr>
        <w:t>will not</w:t>
      </w:r>
      <w:r w:rsidR="00D27693">
        <w:rPr>
          <w:b/>
          <w:bCs/>
          <w:i/>
          <w:iCs/>
          <w:color w:val="000000"/>
          <w:sz w:val="22"/>
          <w:szCs w:val="22"/>
        </w:rPr>
        <w:t xml:space="preserve"> be accepted. All documentation received by October 17, </w:t>
      </w:r>
      <w:proofErr w:type="gramStart"/>
      <w:r w:rsidR="00D27693">
        <w:rPr>
          <w:b/>
          <w:bCs/>
          <w:i/>
          <w:iCs/>
          <w:color w:val="000000"/>
          <w:sz w:val="22"/>
          <w:szCs w:val="22"/>
        </w:rPr>
        <w:t>2022</w:t>
      </w:r>
      <w:proofErr w:type="gramEnd"/>
      <w:r w:rsidR="00D27693">
        <w:rPr>
          <w:b/>
          <w:bCs/>
          <w:i/>
          <w:iCs/>
          <w:color w:val="000000"/>
          <w:sz w:val="22"/>
          <w:szCs w:val="22"/>
        </w:rPr>
        <w:t xml:space="preserve"> will be considered final and part of public record. </w:t>
      </w:r>
    </w:p>
    <w:p w14:paraId="137D0FB8" w14:textId="77777777" w:rsidR="00D27693" w:rsidRDefault="00D27693" w:rsidP="004776C1">
      <w:pPr>
        <w:spacing w:line="276" w:lineRule="auto"/>
        <w:rPr>
          <w:b/>
          <w:bCs/>
          <w:i/>
          <w:iCs/>
          <w:color w:val="000000"/>
          <w:sz w:val="22"/>
          <w:szCs w:val="22"/>
        </w:rPr>
      </w:pPr>
    </w:p>
    <w:p w14:paraId="3FD0B859" w14:textId="77777777" w:rsidR="00D27693" w:rsidRDefault="00D27693" w:rsidP="004776C1">
      <w:pPr>
        <w:pStyle w:val="Heading2"/>
        <w:spacing w:before="0" w:line="276" w:lineRule="auto"/>
        <w:ind w:left="0"/>
        <w:rPr>
          <w:rFonts w:ascii="Calibri" w:hAnsi="Calibri" w:cs="Calibri"/>
          <w:color w:val="000000"/>
          <w:sz w:val="24"/>
          <w:szCs w:val="24"/>
        </w:rPr>
      </w:pPr>
      <w:r>
        <w:rPr>
          <w:rFonts w:ascii="Calibri" w:hAnsi="Calibri" w:cs="Calibri"/>
          <w:color w:val="000000"/>
          <w:sz w:val="24"/>
          <w:szCs w:val="24"/>
        </w:rPr>
        <w:t>Conditions for a Request</w:t>
      </w:r>
    </w:p>
    <w:p w14:paraId="4E2237AD" w14:textId="77777777" w:rsidR="00D27693" w:rsidRDefault="00806821" w:rsidP="004776C1">
      <w:pPr>
        <w:spacing w:line="276" w:lineRule="auto"/>
        <w:rPr>
          <w:sz w:val="22"/>
          <w:szCs w:val="22"/>
        </w:rPr>
      </w:pPr>
      <w:r>
        <w:rPr>
          <w:sz w:val="22"/>
          <w:szCs w:val="22"/>
        </w:rPr>
        <w:t>To</w:t>
      </w:r>
      <w:r w:rsidR="00D27693">
        <w:rPr>
          <w:sz w:val="22"/>
          <w:szCs w:val="22"/>
        </w:rPr>
        <w:t xml:space="preserve"> participate in any condition for a request to reconsider, all districts and schools must have 90% total participation in both English Language Arts </w:t>
      </w:r>
      <w:r w:rsidR="00D27693">
        <w:rPr>
          <w:b/>
          <w:bCs/>
          <w:sz w:val="22"/>
          <w:szCs w:val="22"/>
        </w:rPr>
        <w:t xml:space="preserve">and </w:t>
      </w:r>
      <w:r w:rsidR="00D27693">
        <w:rPr>
          <w:sz w:val="22"/>
          <w:szCs w:val="22"/>
        </w:rPr>
        <w:t xml:space="preserve">Math. </w:t>
      </w:r>
      <w:r w:rsidR="00D27693" w:rsidRPr="00CB6CB8">
        <w:rPr>
          <w:sz w:val="22"/>
          <w:szCs w:val="22"/>
        </w:rPr>
        <w:t>Districts and schools</w:t>
      </w:r>
      <w:r w:rsidR="00D27693">
        <w:rPr>
          <w:sz w:val="22"/>
          <w:szCs w:val="22"/>
        </w:rPr>
        <w:t xml:space="preserve"> that meet this eligibility requirement</w:t>
      </w:r>
      <w:r w:rsidR="00D27693" w:rsidRPr="00CB6CB8">
        <w:rPr>
          <w:sz w:val="22"/>
          <w:szCs w:val="22"/>
        </w:rPr>
        <w:t xml:space="preserve"> have the following avenues for participation in the 2022 request to reconsider process</w:t>
      </w:r>
      <w:r w:rsidR="00D27693">
        <w:rPr>
          <w:sz w:val="22"/>
          <w:szCs w:val="22"/>
        </w:rPr>
        <w:t xml:space="preserve"> (for additional information and detail on these conditions see the </w:t>
      </w:r>
      <w:hyperlink r:id="rId27" w:history="1">
        <w:r w:rsidR="00D27693" w:rsidRPr="00E80FD6">
          <w:rPr>
            <w:rStyle w:val="Hyperlink"/>
            <w:rFonts w:cs="Calibri"/>
            <w:sz w:val="22"/>
            <w:szCs w:val="22"/>
          </w:rPr>
          <w:t>guidance document</w:t>
        </w:r>
      </w:hyperlink>
      <w:r w:rsidR="00D27693">
        <w:rPr>
          <w:sz w:val="22"/>
          <w:szCs w:val="22"/>
        </w:rPr>
        <w:t xml:space="preserve"> posted </w:t>
      </w:r>
      <w:hyperlink r:id="rId28" w:history="1">
        <w:r w:rsidR="00D27693" w:rsidRPr="00286A45">
          <w:rPr>
            <w:rStyle w:val="Hyperlink"/>
            <w:rFonts w:cs="Calibri"/>
            <w:sz w:val="22"/>
            <w:szCs w:val="22"/>
          </w:rPr>
          <w:t>online</w:t>
        </w:r>
      </w:hyperlink>
      <w:r w:rsidR="00D27693">
        <w:rPr>
          <w:sz w:val="22"/>
          <w:szCs w:val="22"/>
        </w:rPr>
        <w:t>)</w:t>
      </w:r>
      <w:r w:rsidR="00D27693" w:rsidRPr="00CB6CB8">
        <w:rPr>
          <w:sz w:val="22"/>
          <w:szCs w:val="22"/>
        </w:rPr>
        <w:t>:</w:t>
      </w:r>
    </w:p>
    <w:p w14:paraId="11BED792" w14:textId="77777777" w:rsidR="00806821" w:rsidRPr="00CB6CB8" w:rsidRDefault="00806821" w:rsidP="00D27693">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714"/>
        <w:gridCol w:w="7626"/>
      </w:tblGrid>
      <w:tr w:rsidR="00D27693" w:rsidRPr="00A8032F" w14:paraId="7A73E721" w14:textId="77777777" w:rsidTr="004B03AA">
        <w:trPr>
          <w:trHeight w:val="860"/>
          <w:tblHeader/>
        </w:trPr>
        <w:tc>
          <w:tcPr>
            <w:tcW w:w="0" w:type="auto"/>
            <w:tcBorders>
              <w:top w:val="single" w:sz="8" w:space="0" w:color="000000"/>
              <w:left w:val="single" w:sz="8" w:space="0" w:color="000000"/>
              <w:bottom w:val="single" w:sz="8" w:space="0" w:color="000000"/>
              <w:right w:val="single" w:sz="8" w:space="0" w:color="000000"/>
            </w:tcBorders>
            <w:shd w:val="clear" w:color="auto" w:fill="385623" w:themeFill="accent6" w:themeFillShade="80"/>
            <w:tcMar>
              <w:top w:w="140" w:type="dxa"/>
              <w:left w:w="100" w:type="dxa"/>
              <w:bottom w:w="140" w:type="dxa"/>
              <w:right w:w="100" w:type="dxa"/>
            </w:tcMar>
            <w:hideMark/>
          </w:tcPr>
          <w:p w14:paraId="6160A8D8" w14:textId="77777777" w:rsidR="00D27693" w:rsidRPr="004B03AA" w:rsidRDefault="00D27693" w:rsidP="00E35EE1">
            <w:pPr>
              <w:widowControl/>
              <w:autoSpaceDE/>
              <w:autoSpaceDN/>
              <w:adjustRightInd/>
              <w:jc w:val="center"/>
              <w:rPr>
                <w:rFonts w:asciiTheme="minorHAnsi" w:hAnsiTheme="minorHAnsi" w:cstheme="minorHAnsi"/>
              </w:rPr>
            </w:pPr>
            <w:r w:rsidRPr="004B03AA">
              <w:rPr>
                <w:rFonts w:asciiTheme="minorHAnsi" w:hAnsiTheme="minorHAnsi" w:cstheme="minorHAnsi"/>
                <w:b/>
                <w:bCs/>
                <w:color w:val="FFFFFF"/>
              </w:rPr>
              <w:t>R2R Condition/ Pathway</w:t>
            </w:r>
          </w:p>
        </w:tc>
        <w:tc>
          <w:tcPr>
            <w:tcW w:w="0" w:type="auto"/>
            <w:tcBorders>
              <w:top w:val="single" w:sz="8" w:space="0" w:color="000000"/>
              <w:left w:val="single" w:sz="8" w:space="0" w:color="000000"/>
              <w:bottom w:val="single" w:sz="8" w:space="0" w:color="000000"/>
              <w:right w:val="single" w:sz="8" w:space="0" w:color="000000"/>
            </w:tcBorders>
            <w:shd w:val="clear" w:color="auto" w:fill="385623" w:themeFill="accent6" w:themeFillShade="80"/>
            <w:tcMar>
              <w:top w:w="140" w:type="dxa"/>
              <w:left w:w="100" w:type="dxa"/>
              <w:bottom w:w="140" w:type="dxa"/>
              <w:right w:w="100" w:type="dxa"/>
            </w:tcMar>
            <w:hideMark/>
          </w:tcPr>
          <w:p w14:paraId="543A5822" w14:textId="77777777" w:rsidR="00D27693" w:rsidRPr="004B03AA" w:rsidRDefault="00D27693" w:rsidP="00E35EE1">
            <w:pPr>
              <w:widowControl/>
              <w:autoSpaceDE/>
              <w:autoSpaceDN/>
              <w:adjustRightInd/>
              <w:jc w:val="center"/>
              <w:rPr>
                <w:rFonts w:asciiTheme="minorHAnsi" w:hAnsiTheme="minorHAnsi" w:cstheme="minorHAnsi"/>
                <w:color w:val="FFFFFF"/>
              </w:rPr>
            </w:pPr>
            <w:r w:rsidRPr="004B03AA">
              <w:rPr>
                <w:rFonts w:asciiTheme="minorHAnsi" w:hAnsiTheme="minorHAnsi" w:cstheme="minorHAnsi"/>
                <w:b/>
                <w:bCs/>
                <w:color w:val="FFFFFF"/>
              </w:rPr>
              <w:t>Description</w:t>
            </w:r>
            <w:r w:rsidRPr="004B03AA">
              <w:rPr>
                <w:rFonts w:asciiTheme="minorHAnsi" w:hAnsiTheme="minorHAnsi" w:cstheme="minorHAnsi"/>
                <w:color w:val="FFFFFF"/>
              </w:rPr>
              <w:t xml:space="preserve"> </w:t>
            </w:r>
          </w:p>
          <w:p w14:paraId="5D53FF3E" w14:textId="77777777" w:rsidR="00D27693" w:rsidRPr="004B03AA" w:rsidRDefault="00D27693" w:rsidP="00E35EE1">
            <w:pPr>
              <w:widowControl/>
              <w:autoSpaceDE/>
              <w:autoSpaceDN/>
              <w:adjustRightInd/>
              <w:jc w:val="center"/>
              <w:rPr>
                <w:rFonts w:asciiTheme="minorHAnsi" w:hAnsiTheme="minorHAnsi" w:cstheme="minorHAnsi"/>
                <w:sz w:val="20"/>
                <w:szCs w:val="20"/>
              </w:rPr>
            </w:pPr>
            <w:r w:rsidRPr="004B03AA">
              <w:rPr>
                <w:rFonts w:asciiTheme="minorHAnsi" w:hAnsiTheme="minorHAnsi" w:cstheme="minorHAnsi"/>
                <w:i/>
                <w:iCs/>
                <w:color w:val="FFFFFF"/>
                <w:sz w:val="20"/>
                <w:szCs w:val="20"/>
              </w:rPr>
              <w:t>To participate in 2022 R2R, schools/districts are required to have 90% total participation on state assessments</w:t>
            </w:r>
          </w:p>
        </w:tc>
      </w:tr>
      <w:tr w:rsidR="00D27693" w:rsidRPr="00A8032F" w14:paraId="52425E21" w14:textId="77777777" w:rsidTr="004B03AA">
        <w:trPr>
          <w:trHeight w:val="1000"/>
        </w:trPr>
        <w:tc>
          <w:tcPr>
            <w:tcW w:w="0" w:type="auto"/>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40" w:type="dxa"/>
              <w:left w:w="100" w:type="dxa"/>
              <w:bottom w:w="140" w:type="dxa"/>
              <w:right w:w="100" w:type="dxa"/>
            </w:tcMar>
            <w:vAlign w:val="center"/>
            <w:hideMark/>
          </w:tcPr>
          <w:p w14:paraId="4B76D59F"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Expedited Clock Adjustment*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28EE1FB0"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For schools and districts on the clock or on watch, if state data demonstrates 90% total participation and a rating of Improvement or higher, the district will be notified of their eligibility for an expedited recommendation to change the school or district’s clock status.  Additional evidence not needed. The district will need to confirm clock adjustments using the accreditation form.</w:t>
            </w:r>
          </w:p>
        </w:tc>
      </w:tr>
      <w:tr w:rsidR="00D27693" w:rsidRPr="00A8032F" w14:paraId="4A0E008E" w14:textId="77777777" w:rsidTr="004B03AA">
        <w:trPr>
          <w:trHeight w:val="1260"/>
        </w:trPr>
        <w:tc>
          <w:tcPr>
            <w:tcW w:w="0" w:type="auto"/>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40" w:type="dxa"/>
              <w:left w:w="100" w:type="dxa"/>
              <w:bottom w:w="140" w:type="dxa"/>
              <w:right w:w="100" w:type="dxa"/>
            </w:tcMar>
            <w:vAlign w:val="center"/>
            <w:hideMark/>
          </w:tcPr>
          <w:p w14:paraId="572204DC" w14:textId="31F949A0"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 xml:space="preserve">Impact of </w:t>
            </w:r>
            <w:r w:rsidR="008F7AFC">
              <w:rPr>
                <w:rFonts w:asciiTheme="minorHAnsi" w:hAnsiTheme="minorHAnsi" w:cstheme="minorHAnsi"/>
                <w:color w:val="000000"/>
                <w:sz w:val="20"/>
                <w:szCs w:val="20"/>
              </w:rPr>
              <w:t>AEC</w:t>
            </w:r>
            <w:r w:rsidRPr="004B03AA">
              <w:rPr>
                <w:rFonts w:asciiTheme="minorHAnsi" w:hAnsiTheme="minorHAnsi" w:cstheme="minorHAns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4F2142D7" w14:textId="71D00F4F"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 xml:space="preserve">Districts may request the removal of </w:t>
            </w:r>
            <w:r w:rsidR="008F7AFC">
              <w:rPr>
                <w:rFonts w:asciiTheme="minorHAnsi" w:hAnsiTheme="minorHAnsi" w:cstheme="minorHAnsi"/>
                <w:color w:val="000000"/>
                <w:sz w:val="20"/>
                <w:szCs w:val="20"/>
              </w:rPr>
              <w:t>Alternative Education Campus (</w:t>
            </w:r>
            <w:r w:rsidRPr="004B03AA">
              <w:rPr>
                <w:rFonts w:asciiTheme="minorHAnsi" w:hAnsiTheme="minorHAnsi" w:cstheme="minorHAnsi"/>
                <w:color w:val="000000"/>
                <w:sz w:val="20"/>
                <w:szCs w:val="20"/>
              </w:rPr>
              <w:t>AEC</w:t>
            </w:r>
            <w:r w:rsidR="008F7AFC">
              <w:rPr>
                <w:rFonts w:asciiTheme="minorHAnsi" w:hAnsiTheme="minorHAnsi" w:cstheme="minorHAnsi"/>
                <w:color w:val="000000"/>
                <w:sz w:val="20"/>
                <w:szCs w:val="20"/>
              </w:rPr>
              <w:t>)</w:t>
            </w:r>
            <w:r w:rsidRPr="004B03AA">
              <w:rPr>
                <w:rFonts w:asciiTheme="minorHAnsi" w:hAnsiTheme="minorHAnsi" w:cstheme="minorHAnsi"/>
                <w:color w:val="000000"/>
                <w:sz w:val="20"/>
                <w:szCs w:val="20"/>
              </w:rPr>
              <w:t xml:space="preserve"> results from overall DPF rating calculation, </w:t>
            </w:r>
            <w:proofErr w:type="gramStart"/>
            <w:r w:rsidRPr="004B03AA">
              <w:rPr>
                <w:rFonts w:asciiTheme="minorHAnsi" w:hAnsiTheme="minorHAnsi" w:cstheme="minorHAnsi"/>
                <w:color w:val="000000"/>
                <w:sz w:val="20"/>
                <w:szCs w:val="20"/>
              </w:rPr>
              <w:t>as long as</w:t>
            </w:r>
            <w:proofErr w:type="gramEnd"/>
            <w:r w:rsidRPr="004B03AA">
              <w:rPr>
                <w:rFonts w:asciiTheme="minorHAnsi" w:hAnsiTheme="minorHAnsi" w:cstheme="minorHAnsi"/>
                <w:color w:val="000000"/>
                <w:sz w:val="20"/>
                <w:szCs w:val="20"/>
              </w:rPr>
              <w:t xml:space="preserve"> all AECs have earned Performance ratings in the current year. Districts with only AECs may elect to use the AEC framework rating as the district rating.</w:t>
            </w:r>
          </w:p>
        </w:tc>
      </w:tr>
      <w:tr w:rsidR="00D27693" w:rsidRPr="00A8032F" w14:paraId="7CEEE881" w14:textId="77777777" w:rsidTr="004B03AA">
        <w:trPr>
          <w:trHeight w:val="740"/>
        </w:trPr>
        <w:tc>
          <w:tcPr>
            <w:tcW w:w="0" w:type="auto"/>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40" w:type="dxa"/>
              <w:left w:w="100" w:type="dxa"/>
              <w:bottom w:w="140" w:type="dxa"/>
              <w:right w:w="100" w:type="dxa"/>
            </w:tcMar>
            <w:vAlign w:val="center"/>
            <w:hideMark/>
          </w:tcPr>
          <w:p w14:paraId="1638283F"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Districts with a single school*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036CB881"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Districts with a single school may elect to use the calculated SPF rating as the district accreditation rating.</w:t>
            </w:r>
          </w:p>
        </w:tc>
      </w:tr>
      <w:tr w:rsidR="00D27693" w:rsidRPr="00A8032F" w14:paraId="49519B59" w14:textId="77777777" w:rsidTr="004B03AA">
        <w:trPr>
          <w:trHeight w:val="1000"/>
        </w:trPr>
        <w:tc>
          <w:tcPr>
            <w:tcW w:w="0" w:type="auto"/>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40" w:type="dxa"/>
              <w:left w:w="100" w:type="dxa"/>
              <w:bottom w:w="140" w:type="dxa"/>
              <w:right w:w="100" w:type="dxa"/>
            </w:tcMar>
            <w:vAlign w:val="center"/>
            <w:hideMark/>
          </w:tcPr>
          <w:p w14:paraId="745A8D2E"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Body of Evidence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50E70257"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School/district may provide supplemental evidence of different performance than preliminary state assignment.  Need 95% total participation on local assessments (nationally normed).</w:t>
            </w:r>
          </w:p>
        </w:tc>
      </w:tr>
      <w:tr w:rsidR="00D27693" w:rsidRPr="00A8032F" w14:paraId="48639926" w14:textId="77777777" w:rsidTr="004B03AA">
        <w:trPr>
          <w:trHeight w:val="1000"/>
        </w:trPr>
        <w:tc>
          <w:tcPr>
            <w:tcW w:w="0" w:type="auto"/>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40" w:type="dxa"/>
              <w:left w:w="100" w:type="dxa"/>
              <w:bottom w:w="140" w:type="dxa"/>
              <w:right w:w="100" w:type="dxa"/>
            </w:tcMar>
            <w:vAlign w:val="center"/>
            <w:hideMark/>
          </w:tcPr>
          <w:p w14:paraId="5AC173B5"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Extenuating Circumstances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4A80C071"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School/district with extenuating circumstances (i.e., “Act of God”) may submit a request based on conditions that impacted the state assessment administration window. This is part of the Body of Evidence condition.</w:t>
            </w:r>
          </w:p>
        </w:tc>
      </w:tr>
      <w:tr w:rsidR="00D27693" w:rsidRPr="00A8032F" w14:paraId="52AD040E" w14:textId="77777777" w:rsidTr="004B03AA">
        <w:trPr>
          <w:trHeight w:val="1260"/>
        </w:trPr>
        <w:tc>
          <w:tcPr>
            <w:tcW w:w="0" w:type="auto"/>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40" w:type="dxa"/>
              <w:left w:w="100" w:type="dxa"/>
              <w:bottom w:w="140" w:type="dxa"/>
              <w:right w:w="100" w:type="dxa"/>
            </w:tcMar>
            <w:vAlign w:val="center"/>
            <w:hideMark/>
          </w:tcPr>
          <w:p w14:paraId="2FF72870"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Accountability Participation Impact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37D71E2A"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 xml:space="preserve">Districts and schools that had their rating “decreased due to participation” by not meeting the 95% accountability participation rate in two or more content areas may make a request if the requirement was not met due to reasons other than parent refusals (e.g., test </w:t>
            </w:r>
            <w:proofErr w:type="spellStart"/>
            <w:r w:rsidRPr="004B03AA">
              <w:rPr>
                <w:rFonts w:asciiTheme="minorHAnsi" w:hAnsiTheme="minorHAnsi" w:cstheme="minorHAnsi"/>
                <w:color w:val="000000"/>
                <w:sz w:val="20"/>
                <w:szCs w:val="20"/>
              </w:rPr>
              <w:t>misadministrations</w:t>
            </w:r>
            <w:proofErr w:type="spellEnd"/>
            <w:r w:rsidRPr="004B03AA">
              <w:rPr>
                <w:rFonts w:asciiTheme="minorHAnsi" w:hAnsiTheme="minorHAnsi" w:cstheme="minorHAnsi"/>
                <w:color w:val="000000"/>
                <w:sz w:val="20"/>
                <w:szCs w:val="20"/>
              </w:rPr>
              <w:t>) or due to issues with N counts for smaller systems.</w:t>
            </w:r>
          </w:p>
        </w:tc>
      </w:tr>
      <w:tr w:rsidR="00D27693" w:rsidRPr="00A8032F" w14:paraId="3FCF8807" w14:textId="77777777" w:rsidTr="004B03AA">
        <w:trPr>
          <w:trHeight w:val="1000"/>
        </w:trPr>
        <w:tc>
          <w:tcPr>
            <w:tcW w:w="0" w:type="auto"/>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40" w:type="dxa"/>
              <w:left w:w="100" w:type="dxa"/>
              <w:bottom w:w="140" w:type="dxa"/>
              <w:right w:w="100" w:type="dxa"/>
            </w:tcMar>
            <w:vAlign w:val="center"/>
            <w:hideMark/>
          </w:tcPr>
          <w:p w14:paraId="52815BE9"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Districts with a closed school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47AFD6C8" w14:textId="77777777" w:rsidR="00D27693" w:rsidRPr="004B03AA" w:rsidRDefault="00D27693" w:rsidP="00E35EE1">
            <w:pPr>
              <w:widowControl/>
              <w:autoSpaceDE/>
              <w:autoSpaceDN/>
              <w:adjustRightInd/>
              <w:rPr>
                <w:rFonts w:asciiTheme="minorHAnsi" w:hAnsiTheme="minorHAnsi" w:cstheme="minorHAnsi"/>
                <w:sz w:val="20"/>
                <w:szCs w:val="20"/>
              </w:rPr>
            </w:pPr>
            <w:r w:rsidRPr="004B03AA">
              <w:rPr>
                <w:rFonts w:asciiTheme="minorHAnsi" w:hAnsiTheme="minorHAnsi" w:cstheme="minorHAnsi"/>
                <w:color w:val="000000"/>
                <w:sz w:val="20"/>
                <w:szCs w:val="20"/>
              </w:rPr>
              <w:t>Districts with Priority Improvement or Turnaround Plan types that have closed a school due to low performance may request a recalculated DPF with the results of the closed school removed. </w:t>
            </w:r>
          </w:p>
        </w:tc>
      </w:tr>
    </w:tbl>
    <w:p w14:paraId="17A2586D" w14:textId="77777777" w:rsidR="00D27693" w:rsidRPr="004B03AA" w:rsidRDefault="00D27693" w:rsidP="00D27693">
      <w:pPr>
        <w:widowControl/>
        <w:autoSpaceDE/>
        <w:autoSpaceDN/>
        <w:adjustRightInd/>
        <w:rPr>
          <w:rFonts w:asciiTheme="minorHAnsi" w:hAnsiTheme="minorHAnsi" w:cstheme="minorHAnsi"/>
        </w:rPr>
      </w:pPr>
      <w:r w:rsidRPr="004B03AA">
        <w:rPr>
          <w:rFonts w:asciiTheme="minorHAnsi" w:hAnsiTheme="minorHAnsi" w:cstheme="minorHAnsi"/>
          <w:color w:val="000000"/>
          <w:sz w:val="20"/>
          <w:szCs w:val="20"/>
        </w:rPr>
        <w:t xml:space="preserve">*CDE will inform districts </w:t>
      </w:r>
      <w:r w:rsidR="007D1CE7" w:rsidRPr="004B03AA">
        <w:rPr>
          <w:rFonts w:asciiTheme="minorHAnsi" w:hAnsiTheme="minorHAnsi" w:cstheme="minorHAnsi"/>
          <w:color w:val="000000"/>
          <w:sz w:val="20"/>
          <w:szCs w:val="20"/>
        </w:rPr>
        <w:t xml:space="preserve">regarding </w:t>
      </w:r>
      <w:r w:rsidRPr="004B03AA">
        <w:rPr>
          <w:rFonts w:asciiTheme="minorHAnsi" w:hAnsiTheme="minorHAnsi" w:cstheme="minorHAnsi"/>
          <w:color w:val="000000"/>
          <w:sz w:val="20"/>
          <w:szCs w:val="20"/>
        </w:rPr>
        <w:t>their eligibility for this condition.</w:t>
      </w:r>
    </w:p>
    <w:p w14:paraId="4A2705F2" w14:textId="77777777" w:rsidR="00D27693" w:rsidRDefault="00D27693" w:rsidP="00D27693">
      <w:pPr>
        <w:rPr>
          <w:b/>
          <w:bCs/>
          <w:i/>
          <w:iCs/>
          <w:color w:val="000000"/>
          <w:sz w:val="22"/>
          <w:szCs w:val="22"/>
        </w:rPr>
      </w:pPr>
    </w:p>
    <w:p w14:paraId="561BDF2B" w14:textId="77777777" w:rsidR="00D27693" w:rsidRDefault="00D27693" w:rsidP="00D27693">
      <w:pPr>
        <w:rPr>
          <w:sz w:val="22"/>
          <w:szCs w:val="22"/>
        </w:rPr>
      </w:pPr>
      <w:r>
        <w:rPr>
          <w:spacing w:val="-3"/>
          <w:sz w:val="22"/>
          <w:szCs w:val="22"/>
        </w:rPr>
        <w:t xml:space="preserve">For </w:t>
      </w:r>
      <w:r>
        <w:rPr>
          <w:sz w:val="22"/>
          <w:szCs w:val="22"/>
        </w:rPr>
        <w:t xml:space="preserve">more information about </w:t>
      </w:r>
      <w:r>
        <w:rPr>
          <w:spacing w:val="2"/>
          <w:sz w:val="22"/>
          <w:szCs w:val="22"/>
        </w:rPr>
        <w:t xml:space="preserve">how </w:t>
      </w:r>
      <w:r>
        <w:rPr>
          <w:sz w:val="22"/>
          <w:szCs w:val="22"/>
        </w:rPr>
        <w:t xml:space="preserve">to submit information for reconsideration, including dates and opportunities for support, see the guidance document posted online at: </w:t>
      </w:r>
      <w:hyperlink r:id="rId29" w:history="1">
        <w:r w:rsidR="006650D9" w:rsidRPr="0041107F">
          <w:rPr>
            <w:rStyle w:val="Hyperlink"/>
            <w:rFonts w:cs="Calibri"/>
            <w:sz w:val="22"/>
            <w:szCs w:val="22"/>
          </w:rPr>
          <w:t>https://www.cde.state.co.us/accountability/requesttoreconsider</w:t>
        </w:r>
      </w:hyperlink>
      <w:r>
        <w:rPr>
          <w:sz w:val="22"/>
          <w:szCs w:val="22"/>
        </w:rPr>
        <w:t xml:space="preserve"> </w:t>
      </w:r>
    </w:p>
    <w:p w14:paraId="064D4EB0" w14:textId="77777777" w:rsidR="00E80FD6" w:rsidRPr="00DC0583" w:rsidRDefault="00E80FD6" w:rsidP="00DC0583">
      <w:pPr>
        <w:pStyle w:val="NormalWeb"/>
        <w:spacing w:before="0" w:beforeAutospacing="0" w:after="240" w:afterAutospacing="0"/>
        <w:textAlignment w:val="baseline"/>
        <w:rPr>
          <w:rFonts w:cs="Calibri"/>
          <w:color w:val="000000"/>
          <w:sz w:val="22"/>
          <w:szCs w:val="22"/>
        </w:rPr>
      </w:pPr>
    </w:p>
    <w:p w14:paraId="5ED07626" w14:textId="77777777" w:rsidR="009A1247" w:rsidRDefault="009A1247">
      <w:pPr>
        <w:pStyle w:val="BodyText"/>
        <w:kinsoku w:val="0"/>
        <w:overflowPunct w:val="0"/>
        <w:spacing w:before="3"/>
        <w:rPr>
          <w:sz w:val="17"/>
          <w:szCs w:val="17"/>
        </w:rPr>
      </w:pPr>
    </w:p>
    <w:p w14:paraId="7E518331" w14:textId="77777777" w:rsidR="009A1247" w:rsidRDefault="009A1247">
      <w:pPr>
        <w:pStyle w:val="BodyText"/>
        <w:kinsoku w:val="0"/>
        <w:overflowPunct w:val="0"/>
        <w:spacing w:before="3"/>
        <w:rPr>
          <w:sz w:val="17"/>
          <w:szCs w:val="17"/>
        </w:rPr>
        <w:sectPr w:rsidR="009A1247" w:rsidSect="000E7592">
          <w:headerReference w:type="default" r:id="rId30"/>
          <w:pgSz w:w="12240" w:h="15840"/>
          <w:pgMar w:top="1440" w:right="1440" w:bottom="1440" w:left="1440" w:header="720" w:footer="720" w:gutter="0"/>
          <w:cols w:space="720" w:equalWidth="0">
            <w:col w:w="9480"/>
          </w:cols>
          <w:noEndnote/>
          <w:docGrid w:linePitch="326"/>
        </w:sectPr>
      </w:pPr>
    </w:p>
    <w:p w14:paraId="1822E484" w14:textId="77777777" w:rsidR="009A1247" w:rsidRDefault="009A1247">
      <w:pPr>
        <w:pStyle w:val="BodyText"/>
        <w:kinsoku w:val="0"/>
        <w:overflowPunct w:val="0"/>
        <w:spacing w:before="4"/>
        <w:rPr>
          <w:sz w:val="27"/>
          <w:szCs w:val="27"/>
        </w:rPr>
      </w:pPr>
    </w:p>
    <w:p w14:paraId="0DA55D38" w14:textId="77777777" w:rsidR="009A1247" w:rsidRDefault="009A1247">
      <w:pPr>
        <w:pStyle w:val="Heading1"/>
        <w:kinsoku w:val="0"/>
        <w:overflowPunct w:val="0"/>
        <w:spacing w:line="324" w:lineRule="exact"/>
        <w:rPr>
          <w:color w:val="345A5B"/>
        </w:rPr>
      </w:pPr>
      <w:r>
        <w:rPr>
          <w:color w:val="345A5B"/>
        </w:rPr>
        <w:t>ESSA District Accountability Measur</w:t>
      </w:r>
      <w:bookmarkStart w:id="19" w:name="bookmark10"/>
      <w:bookmarkEnd w:id="19"/>
      <w:r>
        <w:rPr>
          <w:color w:val="345A5B"/>
        </w:rPr>
        <w:t>es</w:t>
      </w:r>
    </w:p>
    <w:p w14:paraId="1BF5E8D7" w14:textId="77777777" w:rsidR="007D1CE7" w:rsidRPr="007D1CE7" w:rsidRDefault="007D1CE7" w:rsidP="007D1CE7"/>
    <w:p w14:paraId="43F23C20" w14:textId="77777777" w:rsidR="009A1247" w:rsidRPr="004B03AA" w:rsidRDefault="009A1247">
      <w:pPr>
        <w:pStyle w:val="BodyText"/>
        <w:kinsoku w:val="0"/>
        <w:overflowPunct w:val="0"/>
        <w:spacing w:line="249" w:lineRule="exact"/>
        <w:ind w:left="120"/>
        <w:rPr>
          <w:rFonts w:ascii="Cambria" w:hAnsi="Cambria" w:cs="Cambria"/>
          <w:b/>
          <w:bCs/>
          <w:i/>
          <w:iCs/>
          <w:color w:val="345A5B"/>
        </w:rPr>
      </w:pPr>
      <w:r w:rsidRPr="004B03AA">
        <w:rPr>
          <w:rFonts w:ascii="Cambria" w:hAnsi="Cambria" w:cs="Cambria"/>
          <w:b/>
          <w:bCs/>
          <w:i/>
          <w:iCs/>
          <w:color w:val="345A5B"/>
        </w:rPr>
        <w:t>Title IA Accountability</w:t>
      </w:r>
    </w:p>
    <w:p w14:paraId="3EF95E0F" w14:textId="77777777" w:rsidR="007D1CE7" w:rsidRDefault="007D1CE7">
      <w:pPr>
        <w:pStyle w:val="BodyText"/>
        <w:kinsoku w:val="0"/>
        <w:overflowPunct w:val="0"/>
        <w:spacing w:line="249" w:lineRule="exact"/>
        <w:ind w:left="120"/>
        <w:rPr>
          <w:rFonts w:ascii="Times New Roman" w:hAnsi="Times New Roman" w:cs="Times New Roman"/>
          <w:i/>
          <w:iCs/>
          <w:color w:val="345A5B"/>
        </w:rPr>
      </w:pPr>
    </w:p>
    <w:p w14:paraId="7F9A3565" w14:textId="75429B62" w:rsidR="009A1247" w:rsidRDefault="007B3C1E">
      <w:pPr>
        <w:pStyle w:val="BodyText"/>
        <w:kinsoku w:val="0"/>
        <w:overflowPunct w:val="0"/>
        <w:spacing w:before="3" w:line="276" w:lineRule="auto"/>
        <w:ind w:left="119" w:right="120"/>
      </w:pPr>
      <w:r>
        <w:t xml:space="preserve">In addition to state statute that governs accountability, there is also </w:t>
      </w:r>
      <w:r w:rsidR="009A1247">
        <w:t xml:space="preserve">federal legislation </w:t>
      </w:r>
      <w:r>
        <w:t>--</w:t>
      </w:r>
      <w:r w:rsidR="009A1247">
        <w:t>the Elementary and Secondary Education Act (ESEA)</w:t>
      </w:r>
      <w:r>
        <w:t xml:space="preserve"> – that contributes to the overall accountability system.  ESEA</w:t>
      </w:r>
      <w:r w:rsidR="009A1247">
        <w:t xml:space="preserve"> has undergone several reauthorizations, the most recent being </w:t>
      </w:r>
      <w:proofErr w:type="gramStart"/>
      <w:r w:rsidR="009A1247">
        <w:t>the Every</w:t>
      </w:r>
      <w:proofErr w:type="gramEnd"/>
      <w:r w:rsidR="009A1247">
        <w:t xml:space="preserve"> Student Succeeds Act (ESSA). Under ESSA, the </w:t>
      </w:r>
      <w:r w:rsidR="00F42018">
        <w:t>Department</w:t>
      </w:r>
      <w:r w:rsidR="009A1247">
        <w:t xml:space="preserve"> is required to identify schools for improvement and support as Comprehensive Support and Improvement (CS), Targeted (TS), or Additional Targeted (ATS) Support and Improvement</w:t>
      </w:r>
      <w:hyperlink w:anchor="bookmark11" w:history="1">
        <w:r w:rsidR="009A1247">
          <w:rPr>
            <w:position w:val="8"/>
            <w:sz w:val="14"/>
            <w:szCs w:val="14"/>
          </w:rPr>
          <w:t>1</w:t>
        </w:r>
      </w:hyperlink>
      <w:r w:rsidR="009A1247">
        <w:t>. Districts are not identified under ESSA; however, they are accountable for their schools identified as CS and TS/ATS.</w:t>
      </w:r>
    </w:p>
    <w:p w14:paraId="59FF5CA0" w14:textId="77777777" w:rsidR="009A1247" w:rsidRDefault="009A1247">
      <w:pPr>
        <w:pStyle w:val="BodyText"/>
        <w:kinsoku w:val="0"/>
        <w:overflowPunct w:val="0"/>
        <w:spacing w:before="191" w:line="276" w:lineRule="auto"/>
        <w:ind w:left="119" w:right="111"/>
        <w:rPr>
          <w:color w:val="000000"/>
        </w:rPr>
      </w:pPr>
      <w:r>
        <w:t xml:space="preserve">Each CS school within the district must develop, in consultation with stakeholders, the district, and the department, an improvement plan as part of the UIP process that meets ESSA requirements, as defined in the </w:t>
      </w:r>
      <w:hyperlink r:id="rId31" w:history="1">
        <w:r>
          <w:rPr>
            <w:color w:val="0000FF"/>
            <w:u w:val="single"/>
          </w:rPr>
          <w:t>ESSA Improvement Plan Requirements Rubric</w:t>
        </w:r>
      </w:hyperlink>
      <w:r>
        <w:rPr>
          <w:color w:val="000000"/>
        </w:rPr>
        <w:t xml:space="preserve">. The requirements are also integrated into the </w:t>
      </w:r>
      <w:hyperlink r:id="rId32" w:history="1">
        <w:r>
          <w:rPr>
            <w:color w:val="0000FF"/>
            <w:u w:val="single"/>
          </w:rPr>
          <w:t xml:space="preserve">School Quality Criteria </w:t>
        </w:r>
      </w:hyperlink>
      <w:r>
        <w:rPr>
          <w:color w:val="000000"/>
        </w:rPr>
        <w:t>along with other state and federal planning requirements.  Broadly stated, the plan must be developed in partnership with stakeholders, include at least one evidence-based intervention that meets the ESSA tiers I, II, or III criteria, be informed by student performance that resulted in the schools identified for support and improvement under ESSA, and be based on a school- level needs assessment. The plan must be reviewed and approved by the school, district, and state. For CS and ATS schools, the district must also have a process for assessing, identifying, and addressing any inequities between resources allocated to CS or ATS schools and other schools in the district. The state is also required to monitor implementation of approved plans.</w:t>
      </w:r>
    </w:p>
    <w:p w14:paraId="3491468F" w14:textId="77777777" w:rsidR="009A1247" w:rsidRDefault="009A1247">
      <w:pPr>
        <w:pStyle w:val="BodyText"/>
        <w:kinsoku w:val="0"/>
        <w:overflowPunct w:val="0"/>
        <w:spacing w:before="6"/>
        <w:rPr>
          <w:sz w:val="16"/>
          <w:szCs w:val="16"/>
        </w:rPr>
      </w:pPr>
    </w:p>
    <w:p w14:paraId="444CAD06" w14:textId="77777777" w:rsidR="009A1247" w:rsidRDefault="009A1247">
      <w:pPr>
        <w:pStyle w:val="BodyText"/>
        <w:kinsoku w:val="0"/>
        <w:overflowPunct w:val="0"/>
        <w:spacing w:line="276" w:lineRule="auto"/>
        <w:ind w:left="120" w:right="158"/>
      </w:pPr>
      <w:r>
        <w:t xml:space="preserve">Districts must review, approve, and monitor TS school improvement plans and determine the duration of TS identification, exit criteria, and </w:t>
      </w:r>
      <w:r>
        <w:rPr>
          <w:spacing w:val="2"/>
        </w:rPr>
        <w:t xml:space="preserve">any </w:t>
      </w:r>
      <w:r>
        <w:t xml:space="preserve">additional action necessary if performance does </w:t>
      </w:r>
      <w:r>
        <w:rPr>
          <w:spacing w:val="2"/>
        </w:rPr>
        <w:t xml:space="preserve">not </w:t>
      </w:r>
      <w:r>
        <w:t xml:space="preserve">improve for the student group(s) that triggered the school’s identification for support and improvement. Schools </w:t>
      </w:r>
      <w:r>
        <w:rPr>
          <w:spacing w:val="2"/>
        </w:rPr>
        <w:t xml:space="preserve">may </w:t>
      </w:r>
      <w:r>
        <w:t>use the UIP to document TS requirements. The district UIP must describe the district’s process for reviewing, approving, and monitoring UIPs of identified</w:t>
      </w:r>
      <w:r>
        <w:rPr>
          <w:spacing w:val="-18"/>
        </w:rPr>
        <w:t xml:space="preserve"> </w:t>
      </w:r>
      <w:r>
        <w:t>schools.</w:t>
      </w:r>
    </w:p>
    <w:p w14:paraId="4C96872F" w14:textId="77777777" w:rsidR="009A1247" w:rsidRDefault="009A1247">
      <w:pPr>
        <w:pStyle w:val="BodyText"/>
        <w:kinsoku w:val="0"/>
        <w:overflowPunct w:val="0"/>
        <w:spacing w:before="5"/>
        <w:rPr>
          <w:sz w:val="16"/>
          <w:szCs w:val="16"/>
        </w:rPr>
      </w:pPr>
    </w:p>
    <w:p w14:paraId="45CD0545" w14:textId="77777777" w:rsidR="009A1247" w:rsidRDefault="009A1247">
      <w:pPr>
        <w:pStyle w:val="BodyText"/>
        <w:kinsoku w:val="0"/>
        <w:overflowPunct w:val="0"/>
        <w:spacing w:before="1" w:line="276" w:lineRule="auto"/>
        <w:ind w:left="119" w:right="151"/>
      </w:pPr>
      <w:r>
        <w:t xml:space="preserve">Under ESSA, all districts are required to prepare and disseminate annual report cards to inform families and the community about school performance, particularly those identified as CS or TS/ATS. LEA report cards must include performance on long-term and interim accountability indicators, including academic achievement and growth, the progress of English learners toward English proficiency, and graduation and dropout rates. District and school information must be presented for all students and disaggregated </w:t>
      </w:r>
      <w:proofErr w:type="gramStart"/>
      <w:r>
        <w:t>groups, and</w:t>
      </w:r>
      <w:proofErr w:type="gramEnd"/>
      <w:r>
        <w:t xml:space="preserve"> compared to state-level data. The report card must name and include the reasons why schools were identified for federal support and improvement. Districts may link to </w:t>
      </w:r>
      <w:hyperlink r:id="rId33" w:history="1">
        <w:r>
          <w:rPr>
            <w:u w:val="single"/>
          </w:rPr>
          <w:t>CDE’s ESSA Local</w:t>
        </w:r>
      </w:hyperlink>
      <w:r>
        <w:rPr>
          <w:u w:val="single"/>
        </w:rPr>
        <w:t xml:space="preserve"> </w:t>
      </w:r>
      <w:hyperlink r:id="rId34" w:history="1">
        <w:r>
          <w:rPr>
            <w:u w:val="single"/>
          </w:rPr>
          <w:t xml:space="preserve">Reports webpage </w:t>
        </w:r>
      </w:hyperlink>
      <w:r>
        <w:rPr>
          <w:u w:val="single"/>
        </w:rPr>
        <w:t>to meet this requirement.</w:t>
      </w:r>
    </w:p>
    <w:p w14:paraId="654FF0D2" w14:textId="77777777" w:rsidR="009A1247" w:rsidRDefault="009A1247">
      <w:pPr>
        <w:pStyle w:val="BodyText"/>
        <w:kinsoku w:val="0"/>
        <w:overflowPunct w:val="0"/>
        <w:spacing w:before="11"/>
        <w:rPr>
          <w:sz w:val="11"/>
          <w:szCs w:val="11"/>
        </w:rPr>
      </w:pPr>
    </w:p>
    <w:p w14:paraId="46D69070" w14:textId="77777777" w:rsidR="009A1247" w:rsidRDefault="009A1247">
      <w:pPr>
        <w:pStyle w:val="BodyText"/>
        <w:kinsoku w:val="0"/>
        <w:overflowPunct w:val="0"/>
        <w:rPr>
          <w:sz w:val="20"/>
          <w:szCs w:val="20"/>
        </w:rPr>
      </w:pPr>
    </w:p>
    <w:p w14:paraId="307004F6" w14:textId="77777777" w:rsidR="009A1247" w:rsidRDefault="009A1247">
      <w:pPr>
        <w:pStyle w:val="BodyText"/>
        <w:kinsoku w:val="0"/>
        <w:overflowPunct w:val="0"/>
        <w:rPr>
          <w:sz w:val="20"/>
          <w:szCs w:val="20"/>
        </w:rPr>
      </w:pPr>
    </w:p>
    <w:p w14:paraId="547B16E6" w14:textId="0B54996E" w:rsidR="009A1247" w:rsidRDefault="00D53A24">
      <w:pPr>
        <w:pStyle w:val="BodyText"/>
        <w:kinsoku w:val="0"/>
        <w:overflowPunct w:val="0"/>
        <w:rPr>
          <w:sz w:val="25"/>
          <w:szCs w:val="25"/>
        </w:rPr>
      </w:pPr>
      <w:r>
        <w:rPr>
          <w:noProof/>
        </w:rPr>
        <mc:AlternateContent>
          <mc:Choice Requires="wps">
            <w:drawing>
              <wp:anchor distT="4294967295" distB="4294967295" distL="0" distR="0" simplePos="0" relativeHeight="251649024" behindDoc="0" locked="0" layoutInCell="0" allowOverlap="1" wp14:anchorId="315C56DC" wp14:editId="69E4D88D">
                <wp:simplePos x="0" y="0"/>
                <wp:positionH relativeFrom="page">
                  <wp:posOffset>914400</wp:posOffset>
                </wp:positionH>
                <wp:positionV relativeFrom="paragraph">
                  <wp:posOffset>221614</wp:posOffset>
                </wp:positionV>
                <wp:extent cx="1828800" cy="0"/>
                <wp:effectExtent l="0" t="0" r="0" b="0"/>
                <wp:wrapTopAndBottom/>
                <wp:docPr id="117" name="Freeform: 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16332" id="Freeform: Shape 117" o:spid="_x0000_s1026" style="position:absolute;margin-left:1in;margin-top:17.45pt;width:2in;height:0;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GDgQIAAHsFAAAOAAAAZHJzL2Uyb0RvYy54bWysVNtu2zAMfR+wfxD0OGCxnaRdZsQphnYd&#10;BnQXoNkHKLIcG5NFTVLidF9fUnZSN0VfhuXBoELq8PCQ4vLq0Gq2V843YAqeTVLOlJFQNmZb8F/r&#10;2/cLznwQphQajCr4g/L8avX2zbKzuZpCDbpUjiGI8XlnC16HYPMk8bJWrfATsMqgswLXioBHt01K&#10;JzpEb3UyTdPLpANXWgdSeY//3vROvor4VaVk+FFVXgWmC47cQvy6+N3QN1ktRb51wtaNHGiIf2DR&#10;isZg0hPUjQiC7VzzAqptpAMPVZhIaBOoqkaqWANWk6Vn1dzXwqpYC4rj7Ukm//9g5ff9vf3piLq3&#10;dyB/e1Qk6azPTx46eIxhm+4blNhDsQsQiz1UrqWbWAY7RE0fTpqqQ2AS/8wW08UiRenl0ZeI/HhR&#10;7nz4oiCCiP2dD307SrSimCUzosWMa7xftRo78y5hKesYYQ69O8Vkz2JqNn0RMR1FEMIrQLNRWMqO&#10;QEh7eyQm6iNXeTADWbSYoKlPozYWPGlCzLHwdUZsEQKjqLJXgpEgBc/Gwf2lIYnDgT4fZccZjvKm&#10;l8OKQNwoB5msK3jUitVo9Mxa2Ks1xIhw1jbM9eTVZhzVo4x62LvxBuWJtZ1yE+VRZw3cNlrH1mpD&#10;jC5nFz0VD7opyUlsvNturrVje0FvNf4GHZ6FOdiZMoLVSpSfBzuIRvc2JteocZxhGltaBT7fQPmA&#10;I+yg3wC4sdCowf3lrMPXX3D/Zyec4kx/Nfi8PmbzOa2LeJhffEDpmBt7NmOPMBKhCh44TgCZ16Ff&#10;MTvrmm2NmbI4EwY+4dOpGhrzyK9nNRzwhUcZh21EK2R8jlFPO3P1CAAA//8DAFBLAwQUAAYACAAA&#10;ACEAi0iF/NwAAAAJAQAADwAAAGRycy9kb3ducmV2LnhtbEyPwU7DMBBE70j8g7VI3KhDGyFI41Qo&#10;ggNIHCg9cHTirRNqr6PYTcPfs4gDPc7saPZNuZm9ExOOsQ+k4HaRgUBqg+nJKth9PN/cg4hJk9Eu&#10;ECr4xgib6vKi1IUJJ3rHaZus4BKKhVbQpTQUUsa2Q6/jIgxIfNuH0evEcrTSjPrE5d7JZZbdSa97&#10;4g+dHrDusD1sj15B/Wm/fCvfmpc+1vb1ado5rA9KXV/Nj2sQCef0H4ZffEaHipmacCQThWOd57wl&#10;KVjlDyA4kK+WbDR/hqxKeb6g+gEAAP//AwBQSwECLQAUAAYACAAAACEAtoM4kv4AAADhAQAAEwAA&#10;AAAAAAAAAAAAAAAAAAAAW0NvbnRlbnRfVHlwZXNdLnhtbFBLAQItABQABgAIAAAAIQA4/SH/1gAA&#10;AJQBAAALAAAAAAAAAAAAAAAAAC8BAABfcmVscy8ucmVsc1BLAQItABQABgAIAAAAIQAb3NGDgQIA&#10;AHsFAAAOAAAAAAAAAAAAAAAAAC4CAABkcnMvZTJvRG9jLnhtbFBLAQItABQABgAIAAAAIQCLSIX8&#10;3AAAAAkBAAAPAAAAAAAAAAAAAAAAANsEAABkcnMvZG93bnJldi54bWxQSwUGAAAAAAQABADzAAAA&#10;5AUAAAAA&#10;" o:allowincell="f" path="m,l2880,e" filled="f" strokeweight=".5pt">
                <v:path arrowok="t" o:connecttype="custom" o:connectlocs="0,0;1828800,0" o:connectangles="0,0"/>
                <w10:wrap type="topAndBottom" anchorx="page"/>
              </v:shape>
            </w:pict>
          </mc:Fallback>
        </mc:AlternateContent>
      </w:r>
    </w:p>
    <w:p w14:paraId="112A64FA" w14:textId="77777777" w:rsidR="009A1247" w:rsidRDefault="009A1247">
      <w:pPr>
        <w:pStyle w:val="BodyText"/>
        <w:kinsoku w:val="0"/>
        <w:overflowPunct w:val="0"/>
        <w:spacing w:before="69"/>
        <w:ind w:left="120"/>
        <w:rPr>
          <w:sz w:val="18"/>
          <w:szCs w:val="18"/>
        </w:rPr>
      </w:pPr>
      <w:bookmarkStart w:id="20" w:name="bookmark11"/>
      <w:bookmarkEnd w:id="20"/>
      <w:r>
        <w:rPr>
          <w:rFonts w:ascii="Times New Roman" w:hAnsi="Times New Roman" w:cs="Times New Roman"/>
          <w:position w:val="5"/>
          <w:sz w:val="12"/>
          <w:szCs w:val="12"/>
        </w:rPr>
        <w:t xml:space="preserve">1 </w:t>
      </w:r>
      <w:r>
        <w:rPr>
          <w:sz w:val="18"/>
          <w:szCs w:val="18"/>
        </w:rPr>
        <w:t>See the school accountability section for the process used to identify schools for improvement under ESSA.</w:t>
      </w:r>
    </w:p>
    <w:p w14:paraId="2270821F" w14:textId="77777777" w:rsidR="009A1247" w:rsidRDefault="009A1247">
      <w:pPr>
        <w:pStyle w:val="BodyText"/>
        <w:kinsoku w:val="0"/>
        <w:overflowPunct w:val="0"/>
        <w:spacing w:before="69"/>
        <w:ind w:left="120"/>
        <w:rPr>
          <w:sz w:val="18"/>
          <w:szCs w:val="18"/>
        </w:rPr>
        <w:sectPr w:rsidR="009A1247">
          <w:pgSz w:w="12240" w:h="15840"/>
          <w:pgMar w:top="1000" w:right="1320" w:bottom="280" w:left="1320" w:header="770" w:footer="0" w:gutter="0"/>
          <w:cols w:space="720" w:equalWidth="0">
            <w:col w:w="9600"/>
          </w:cols>
          <w:noEndnote/>
        </w:sectPr>
      </w:pPr>
    </w:p>
    <w:p w14:paraId="513C94AF" w14:textId="77777777" w:rsidR="009A1247" w:rsidRDefault="009A1247">
      <w:pPr>
        <w:pStyle w:val="BodyText"/>
        <w:kinsoku w:val="0"/>
        <w:overflowPunct w:val="0"/>
        <w:rPr>
          <w:sz w:val="20"/>
          <w:szCs w:val="20"/>
        </w:rPr>
      </w:pPr>
    </w:p>
    <w:p w14:paraId="1C20EAF9" w14:textId="77777777" w:rsidR="009A1247" w:rsidRDefault="009A1247">
      <w:pPr>
        <w:pStyle w:val="BodyText"/>
        <w:kinsoku w:val="0"/>
        <w:overflowPunct w:val="0"/>
        <w:spacing w:before="186" w:line="276" w:lineRule="auto"/>
        <w:ind w:left="119" w:right="102"/>
      </w:pPr>
      <w:r>
        <w:t xml:space="preserve">Under ESSA, districts are required to provide state- and </w:t>
      </w:r>
      <w:proofErr w:type="gramStart"/>
      <w:r>
        <w:t>locally-funded</w:t>
      </w:r>
      <w:proofErr w:type="gramEnd"/>
      <w:r>
        <w:t xml:space="preserve"> services in schools receiving support under Title I, Part A that, taken as a whole, are at least comparable to services provided in schools that do not receive support under Title I, Part A. This requirement must be met for schools in the same grade spans – elementary, middle, and high school (EMH). Title I, Part A funds are intended to provide additional resources for low-performing students from high-poverty neighborhoods, beyond what is provided with State and local funds. The comparability requirement within ESSA seeks to ensure that Title I, Part A funds are not used to provide services that would otherwise be paid for with State and local funds, thus undermining the supplemental nature of Title I, Part A funds. Districts must submit demonstration of compliance with the comparability requirements if the district has at least one Title I school, with at least 100 students, in a grade span that has two or more schools.</w:t>
      </w:r>
    </w:p>
    <w:p w14:paraId="35E30D6D" w14:textId="77777777" w:rsidR="009A1247" w:rsidRDefault="009A1247">
      <w:pPr>
        <w:pStyle w:val="BodyText"/>
        <w:kinsoku w:val="0"/>
        <w:overflowPunct w:val="0"/>
        <w:spacing w:before="5"/>
        <w:rPr>
          <w:sz w:val="16"/>
          <w:szCs w:val="16"/>
        </w:rPr>
      </w:pPr>
    </w:p>
    <w:p w14:paraId="6286E690" w14:textId="77777777" w:rsidR="009A1247" w:rsidRDefault="009A1247">
      <w:pPr>
        <w:pStyle w:val="Heading5"/>
        <w:kinsoku w:val="0"/>
        <w:overflowPunct w:val="0"/>
        <w:spacing w:before="1"/>
        <w:ind w:left="119"/>
        <w:rPr>
          <w:color w:val="345A5B"/>
        </w:rPr>
      </w:pPr>
      <w:bookmarkStart w:id="21" w:name="Title_IIA_Accountability"/>
      <w:bookmarkStart w:id="22" w:name="bookmark12"/>
      <w:bookmarkEnd w:id="21"/>
      <w:bookmarkEnd w:id="22"/>
      <w:r>
        <w:rPr>
          <w:color w:val="345A5B"/>
        </w:rPr>
        <w:t>Title IIA Accountability</w:t>
      </w:r>
    </w:p>
    <w:p w14:paraId="6C480597" w14:textId="77777777" w:rsidR="007D1CE7" w:rsidRPr="007D1CE7" w:rsidRDefault="007D1CE7" w:rsidP="007D1CE7"/>
    <w:p w14:paraId="220B658C" w14:textId="46D311B6" w:rsidR="009A1247" w:rsidRDefault="009A1247">
      <w:pPr>
        <w:pStyle w:val="BodyText"/>
        <w:kinsoku w:val="0"/>
        <w:overflowPunct w:val="0"/>
        <w:spacing w:before="31" w:line="276" w:lineRule="auto"/>
        <w:ind w:left="119" w:right="109"/>
      </w:pPr>
      <w:r>
        <w:t xml:space="preserve">Districts are no longer required to report information on highly qualified teachers; the federal definition of “highly qualified” has been replaced with Colorado teacher licensure requirements. Under ESSA, the focus shifted from holding districts accountable for having highly qualified teachers to ensuring low- income and minority students are provided equitable access to effective, experienced, and in-field teachers, principals, and other school leaders. CDE calculates the rates at which teachers in schools with the highest proportions of poor and minority students are designated ineffective, out-of-field, or inexperienced, compared to schools with the lowest proportions of poor and minority students, and identifies districts that must implement plans to reduce the identified gap(s). Plans must directly address the root causes of the identified gaps and provide for a more equitable distribution of effective, experienced, and in-field teachers. More detailed information regarding expectations for these plans, as well as relevant data, can be found on </w:t>
      </w:r>
      <w:hyperlink r:id="rId35" w:history="1">
        <w:r>
          <w:rPr>
            <w:u w:val="single" w:color="000000"/>
          </w:rPr>
          <w:t>CDE’s Equitable Distribution of Teachers webpage</w:t>
        </w:r>
        <w:r>
          <w:t>.</w:t>
        </w:r>
      </w:hyperlink>
    </w:p>
    <w:p w14:paraId="2A4370B8" w14:textId="77777777" w:rsidR="009A1247" w:rsidRDefault="009A1247">
      <w:pPr>
        <w:pStyle w:val="BodyText"/>
        <w:kinsoku w:val="0"/>
        <w:overflowPunct w:val="0"/>
        <w:spacing w:before="10"/>
        <w:rPr>
          <w:sz w:val="20"/>
          <w:szCs w:val="20"/>
        </w:rPr>
      </w:pPr>
    </w:p>
    <w:p w14:paraId="784819E8" w14:textId="77777777" w:rsidR="009A1247" w:rsidRDefault="009A1247">
      <w:pPr>
        <w:pStyle w:val="BodyText"/>
        <w:kinsoku w:val="0"/>
        <w:overflowPunct w:val="0"/>
        <w:spacing w:before="56" w:line="276" w:lineRule="auto"/>
        <w:ind w:left="120" w:right="290"/>
      </w:pPr>
      <w:r>
        <w:t>Although accountability sanctions under Title IIA were discontinued, Title IA requires districts to report the professional qualifications of teachers (i.e., number and percentage of inexperienced teachers, principals, and other school leaders; teachers with emergency or provisional credentials; and those teaching in a subject or field for which they are not certified or licensed) to CDE and in their LEA report cards.</w:t>
      </w:r>
    </w:p>
    <w:p w14:paraId="0116DC09" w14:textId="77777777" w:rsidR="009A1247" w:rsidRDefault="009A1247">
      <w:pPr>
        <w:pStyle w:val="BodyText"/>
        <w:kinsoku w:val="0"/>
        <w:overflowPunct w:val="0"/>
        <w:spacing w:before="8"/>
        <w:rPr>
          <w:sz w:val="24"/>
          <w:szCs w:val="24"/>
        </w:rPr>
      </w:pPr>
    </w:p>
    <w:p w14:paraId="6503F765" w14:textId="77777777" w:rsidR="009A1247" w:rsidRDefault="009A1247">
      <w:pPr>
        <w:pStyle w:val="BodyText"/>
        <w:kinsoku w:val="0"/>
        <w:overflowPunct w:val="0"/>
        <w:spacing w:line="276" w:lineRule="auto"/>
        <w:ind w:left="839" w:right="109"/>
        <w:rPr>
          <w:color w:val="0000FF"/>
        </w:rPr>
        <w:sectPr w:rsidR="009A1247">
          <w:pgSz w:w="12240" w:h="15840"/>
          <w:pgMar w:top="1000" w:right="1320" w:bottom="280" w:left="1320" w:header="770" w:footer="0" w:gutter="0"/>
          <w:cols w:space="720"/>
          <w:noEndnote/>
        </w:sectPr>
      </w:pPr>
    </w:p>
    <w:p w14:paraId="6436CB63" w14:textId="77777777" w:rsidR="009A1247" w:rsidRDefault="009A1247">
      <w:pPr>
        <w:pStyle w:val="BodyText"/>
        <w:kinsoku w:val="0"/>
        <w:overflowPunct w:val="0"/>
        <w:spacing w:before="1"/>
        <w:rPr>
          <w:sz w:val="27"/>
          <w:szCs w:val="27"/>
        </w:rPr>
      </w:pPr>
    </w:p>
    <w:p w14:paraId="25257746" w14:textId="77777777" w:rsidR="009A1247" w:rsidRDefault="009A1247">
      <w:pPr>
        <w:pStyle w:val="Heading5"/>
        <w:kinsoku w:val="0"/>
        <w:overflowPunct w:val="0"/>
        <w:spacing w:before="100"/>
        <w:rPr>
          <w:color w:val="345A5B"/>
        </w:rPr>
      </w:pPr>
      <w:bookmarkStart w:id="23" w:name="Title_IIIA_Accountability"/>
      <w:bookmarkStart w:id="24" w:name="bookmark13"/>
      <w:bookmarkEnd w:id="23"/>
      <w:bookmarkEnd w:id="24"/>
      <w:r>
        <w:rPr>
          <w:color w:val="345A5B"/>
        </w:rPr>
        <w:t>Title IIIA Accountability</w:t>
      </w:r>
    </w:p>
    <w:p w14:paraId="295D77E5" w14:textId="77777777" w:rsidR="007D1CE7" w:rsidRPr="007D1CE7" w:rsidRDefault="007D1CE7" w:rsidP="007D1CE7"/>
    <w:p w14:paraId="01CD6044" w14:textId="77777777" w:rsidR="009A1247" w:rsidRDefault="009A1247">
      <w:pPr>
        <w:pStyle w:val="BodyText"/>
        <w:kinsoku w:val="0"/>
        <w:overflowPunct w:val="0"/>
        <w:spacing w:before="41" w:line="273" w:lineRule="auto"/>
        <w:ind w:left="119" w:right="238"/>
      </w:pPr>
      <w:r>
        <w:t>While ESSA calls for equitable supports and opportunities for English learners (ELs), it has shifted state- and district-level accountability requirements from Title IIIA to Title IA. Colorado’s ESSA plan includes indicators and targets for the English language development and proficiency of ELS as well as indicators and targets for meeting academic growth and proficiency.</w:t>
      </w:r>
    </w:p>
    <w:p w14:paraId="3EF2BC89" w14:textId="77777777" w:rsidR="009A1247" w:rsidRDefault="009A1247">
      <w:pPr>
        <w:pStyle w:val="BodyText"/>
        <w:kinsoku w:val="0"/>
        <w:overflowPunct w:val="0"/>
        <w:spacing w:before="8"/>
        <w:rPr>
          <w:sz w:val="16"/>
          <w:szCs w:val="16"/>
        </w:rPr>
      </w:pPr>
    </w:p>
    <w:p w14:paraId="0137B795" w14:textId="77777777" w:rsidR="009A1247" w:rsidRDefault="009A1247">
      <w:pPr>
        <w:pStyle w:val="BodyText"/>
        <w:kinsoku w:val="0"/>
        <w:overflowPunct w:val="0"/>
        <w:spacing w:line="276" w:lineRule="auto"/>
        <w:ind w:left="119" w:right="157"/>
        <w:rPr>
          <w:color w:val="0000FF"/>
        </w:rPr>
      </w:pPr>
      <w:r>
        <w:t xml:space="preserve">Districts report the numbers and percentages of ELs served by Title III programs and activities, how many are making progress toward English proficiency, attaining English proficiency, exiting EL services based on attaining English proficiency, and meeting academic standards for four years (Monitored Years 1 and 2, Exited Years 1 and 2) after exiting Title III services. Districts report the number and percentage of ELs who attain English proficiency within five years of initial classification, as well as the number and percentage of ELs who do not. Districts are also required to report the language instruction educational programs being offered by the district. For training resources, please visit: </w:t>
      </w:r>
      <w:hyperlink r:id="rId36" w:history="1">
        <w:r>
          <w:rPr>
            <w:color w:val="0000FF"/>
            <w:u w:val="single"/>
          </w:rPr>
          <w:t>http://www.cde.state.co.us/uip/trainingmaterials</w:t>
        </w:r>
      </w:hyperlink>
    </w:p>
    <w:p w14:paraId="518A7125" w14:textId="77777777" w:rsidR="009A1247" w:rsidRDefault="009A1247">
      <w:pPr>
        <w:pStyle w:val="BodyText"/>
        <w:kinsoku w:val="0"/>
        <w:overflowPunct w:val="0"/>
        <w:spacing w:before="11"/>
        <w:rPr>
          <w:sz w:val="11"/>
          <w:szCs w:val="11"/>
        </w:rPr>
      </w:pPr>
    </w:p>
    <w:p w14:paraId="4723841D" w14:textId="77777777" w:rsidR="009A1247" w:rsidRDefault="009A1247">
      <w:pPr>
        <w:pStyle w:val="BodyText"/>
        <w:kinsoku w:val="0"/>
        <w:overflowPunct w:val="0"/>
        <w:spacing w:before="8"/>
        <w:rPr>
          <w:sz w:val="16"/>
          <w:szCs w:val="16"/>
        </w:rPr>
      </w:pPr>
    </w:p>
    <w:p w14:paraId="38903283" w14:textId="77777777" w:rsidR="009A1247" w:rsidRDefault="009A1247">
      <w:pPr>
        <w:pStyle w:val="Heading1"/>
        <w:kinsoku w:val="0"/>
        <w:overflowPunct w:val="0"/>
        <w:spacing w:before="0"/>
        <w:rPr>
          <w:color w:val="345A5B"/>
        </w:rPr>
      </w:pPr>
      <w:r>
        <w:rPr>
          <w:color w:val="345A5B"/>
        </w:rPr>
        <w:t>District Accountability Committees</w:t>
      </w:r>
    </w:p>
    <w:p w14:paraId="75869089" w14:textId="4809C320" w:rsidR="009A1247" w:rsidRDefault="009A1247" w:rsidP="004B03AA">
      <w:pPr>
        <w:pStyle w:val="BodyText"/>
        <w:kinsoku w:val="0"/>
        <w:overflowPunct w:val="0"/>
        <w:spacing w:before="248" w:line="276" w:lineRule="auto"/>
        <w:ind w:left="119"/>
      </w:pPr>
      <w:r>
        <w:t>Both state and federal accountability place great emphasis on including families in the accountability process. While state statute requires the formation of accountability committees, these committees can be activated to help meet many of the ESSA expectations as well (e.g., stakeholder engagement in the planning and implementation process under school improvement). Regardless of the structure, parents are expected to be engaged in meaningful consultation in accountability and improvement planning.</w:t>
      </w:r>
      <w:r w:rsidR="00C44A71">
        <w:t xml:space="preserve">  </w:t>
      </w:r>
      <w:r>
        <w:t>Furthermore, schools and districts are expected to report school data and document plans in a transparent manner.</w:t>
      </w:r>
    </w:p>
    <w:p w14:paraId="4663BC53" w14:textId="77777777" w:rsidR="009A1247" w:rsidRDefault="009A1247">
      <w:pPr>
        <w:pStyle w:val="BodyText"/>
        <w:kinsoku w:val="0"/>
        <w:overflowPunct w:val="0"/>
        <w:spacing w:before="5"/>
        <w:rPr>
          <w:sz w:val="16"/>
          <w:szCs w:val="16"/>
        </w:rPr>
      </w:pPr>
    </w:p>
    <w:p w14:paraId="7B3C8CFF" w14:textId="77777777" w:rsidR="009A1247" w:rsidRDefault="009A1247">
      <w:pPr>
        <w:pStyle w:val="Heading5"/>
        <w:kinsoku w:val="0"/>
        <w:overflowPunct w:val="0"/>
        <w:spacing w:before="1"/>
        <w:ind w:left="119"/>
        <w:rPr>
          <w:color w:val="345A5B"/>
        </w:rPr>
      </w:pPr>
      <w:bookmarkStart w:id="25" w:name="bookmark14"/>
      <w:bookmarkEnd w:id="25"/>
      <w:r>
        <w:rPr>
          <w:color w:val="345A5B"/>
        </w:rPr>
        <w:t>Composition of Committees</w:t>
      </w:r>
    </w:p>
    <w:p w14:paraId="5CFA1277" w14:textId="77777777" w:rsidR="009A1247" w:rsidRDefault="009A1247">
      <w:pPr>
        <w:pStyle w:val="BodyText"/>
        <w:kinsoku w:val="0"/>
        <w:overflowPunct w:val="0"/>
        <w:spacing w:before="31"/>
        <w:ind w:left="119" w:right="890"/>
        <w:jc w:val="both"/>
      </w:pPr>
      <w:r>
        <w:t>Each local school board is responsible for either appointing or creating a process for electing the members of a District Accountability Committee (DAC). DACs must consist of the following, at a minimum:</w:t>
      </w:r>
    </w:p>
    <w:p w14:paraId="00A33494" w14:textId="77777777" w:rsidR="009A1247" w:rsidRDefault="009A1247">
      <w:pPr>
        <w:pStyle w:val="ListParagraph"/>
        <w:numPr>
          <w:ilvl w:val="0"/>
          <w:numId w:val="11"/>
        </w:numPr>
        <w:tabs>
          <w:tab w:val="left" w:pos="840"/>
        </w:tabs>
        <w:kinsoku w:val="0"/>
        <w:overflowPunct w:val="0"/>
        <w:spacing w:before="2" w:line="291" w:lineRule="exact"/>
        <w:rPr>
          <w:color w:val="000000"/>
        </w:rPr>
      </w:pPr>
      <w:r>
        <w:rPr>
          <w:sz w:val="22"/>
          <w:szCs w:val="22"/>
        </w:rPr>
        <w:t xml:space="preserve">Three parents </w:t>
      </w:r>
      <w:r>
        <w:rPr>
          <w:spacing w:val="-3"/>
          <w:sz w:val="22"/>
          <w:szCs w:val="22"/>
        </w:rPr>
        <w:t xml:space="preserve">of </w:t>
      </w:r>
      <w:r>
        <w:rPr>
          <w:sz w:val="22"/>
          <w:szCs w:val="22"/>
        </w:rPr>
        <w:t>students enrolled in the</w:t>
      </w:r>
      <w:r>
        <w:rPr>
          <w:spacing w:val="12"/>
          <w:sz w:val="22"/>
          <w:szCs w:val="22"/>
        </w:rPr>
        <w:t xml:space="preserve"> </w:t>
      </w:r>
      <w:r>
        <w:rPr>
          <w:sz w:val="22"/>
          <w:szCs w:val="22"/>
        </w:rPr>
        <w:t>district</w:t>
      </w:r>
      <w:hyperlink w:anchor="bookmark15" w:history="1">
        <w:r>
          <w:rPr>
            <w:position w:val="8"/>
            <w:sz w:val="14"/>
            <w:szCs w:val="14"/>
          </w:rPr>
          <w:t>2</w:t>
        </w:r>
      </w:hyperlink>
      <w:r>
        <w:rPr>
          <w:sz w:val="22"/>
          <w:szCs w:val="22"/>
        </w:rPr>
        <w:t>;</w:t>
      </w:r>
    </w:p>
    <w:p w14:paraId="1024C0F9" w14:textId="77777777" w:rsidR="009A1247" w:rsidRDefault="009A1247">
      <w:pPr>
        <w:pStyle w:val="ListParagraph"/>
        <w:numPr>
          <w:ilvl w:val="0"/>
          <w:numId w:val="11"/>
        </w:numPr>
        <w:tabs>
          <w:tab w:val="left" w:pos="840"/>
        </w:tabs>
        <w:kinsoku w:val="0"/>
        <w:overflowPunct w:val="0"/>
        <w:spacing w:line="285" w:lineRule="exact"/>
        <w:rPr>
          <w:color w:val="000000"/>
        </w:rPr>
      </w:pPr>
      <w:r>
        <w:rPr>
          <w:spacing w:val="2"/>
          <w:sz w:val="22"/>
          <w:szCs w:val="22"/>
        </w:rPr>
        <w:t xml:space="preserve">One </w:t>
      </w:r>
      <w:r>
        <w:rPr>
          <w:sz w:val="22"/>
          <w:szCs w:val="22"/>
        </w:rPr>
        <w:t>teacher employed by the</w:t>
      </w:r>
      <w:r>
        <w:rPr>
          <w:spacing w:val="-23"/>
          <w:sz w:val="22"/>
          <w:szCs w:val="22"/>
        </w:rPr>
        <w:t xml:space="preserve"> </w:t>
      </w:r>
      <w:proofErr w:type="gramStart"/>
      <w:r>
        <w:rPr>
          <w:sz w:val="22"/>
          <w:szCs w:val="22"/>
        </w:rPr>
        <w:t>district;</w:t>
      </w:r>
      <w:proofErr w:type="gramEnd"/>
    </w:p>
    <w:p w14:paraId="6D0BD491" w14:textId="77777777" w:rsidR="009A1247" w:rsidRDefault="009A1247">
      <w:pPr>
        <w:pStyle w:val="ListParagraph"/>
        <w:numPr>
          <w:ilvl w:val="0"/>
          <w:numId w:val="11"/>
        </w:numPr>
        <w:tabs>
          <w:tab w:val="left" w:pos="840"/>
        </w:tabs>
        <w:kinsoku w:val="0"/>
        <w:overflowPunct w:val="0"/>
        <w:spacing w:line="285" w:lineRule="exact"/>
        <w:rPr>
          <w:color w:val="000000"/>
        </w:rPr>
      </w:pPr>
      <w:r>
        <w:rPr>
          <w:spacing w:val="2"/>
          <w:sz w:val="22"/>
          <w:szCs w:val="22"/>
        </w:rPr>
        <w:t xml:space="preserve">One </w:t>
      </w:r>
      <w:r>
        <w:rPr>
          <w:sz w:val="22"/>
          <w:szCs w:val="22"/>
        </w:rPr>
        <w:t xml:space="preserve">school administrator employed by </w:t>
      </w:r>
      <w:r>
        <w:rPr>
          <w:spacing w:val="-4"/>
          <w:sz w:val="22"/>
          <w:szCs w:val="22"/>
        </w:rPr>
        <w:t xml:space="preserve">the </w:t>
      </w:r>
      <w:proofErr w:type="gramStart"/>
      <w:r>
        <w:rPr>
          <w:sz w:val="22"/>
          <w:szCs w:val="22"/>
        </w:rPr>
        <w:t>district;</w:t>
      </w:r>
      <w:proofErr w:type="gramEnd"/>
      <w:r>
        <w:rPr>
          <w:spacing w:val="-9"/>
          <w:sz w:val="22"/>
          <w:szCs w:val="22"/>
        </w:rPr>
        <w:t xml:space="preserve"> </w:t>
      </w:r>
      <w:r>
        <w:rPr>
          <w:sz w:val="22"/>
          <w:szCs w:val="22"/>
        </w:rPr>
        <w:t>and</w:t>
      </w:r>
    </w:p>
    <w:p w14:paraId="79E6A849" w14:textId="77777777" w:rsidR="009A1247" w:rsidRDefault="009A1247">
      <w:pPr>
        <w:pStyle w:val="ListParagraph"/>
        <w:numPr>
          <w:ilvl w:val="0"/>
          <w:numId w:val="11"/>
        </w:numPr>
        <w:tabs>
          <w:tab w:val="left" w:pos="840"/>
        </w:tabs>
        <w:kinsoku w:val="0"/>
        <w:overflowPunct w:val="0"/>
        <w:spacing w:line="291" w:lineRule="exact"/>
        <w:rPr>
          <w:color w:val="000000"/>
        </w:rPr>
      </w:pPr>
      <w:r>
        <w:rPr>
          <w:spacing w:val="2"/>
          <w:sz w:val="22"/>
          <w:szCs w:val="22"/>
        </w:rPr>
        <w:t xml:space="preserve">One </w:t>
      </w:r>
      <w:r>
        <w:rPr>
          <w:sz w:val="22"/>
          <w:szCs w:val="22"/>
        </w:rPr>
        <w:t xml:space="preserve">person involved </w:t>
      </w:r>
      <w:r>
        <w:rPr>
          <w:spacing w:val="-6"/>
          <w:sz w:val="22"/>
          <w:szCs w:val="22"/>
        </w:rPr>
        <w:t xml:space="preserve">in </w:t>
      </w:r>
      <w:r>
        <w:rPr>
          <w:sz w:val="22"/>
          <w:szCs w:val="22"/>
        </w:rPr>
        <w:t xml:space="preserve">business </w:t>
      </w:r>
      <w:r>
        <w:rPr>
          <w:spacing w:val="-6"/>
          <w:sz w:val="22"/>
          <w:szCs w:val="22"/>
        </w:rPr>
        <w:t xml:space="preserve">in </w:t>
      </w:r>
      <w:r>
        <w:rPr>
          <w:sz w:val="22"/>
          <w:szCs w:val="22"/>
        </w:rPr>
        <w:t>the community within district</w:t>
      </w:r>
      <w:r>
        <w:rPr>
          <w:spacing w:val="-3"/>
          <w:sz w:val="22"/>
          <w:szCs w:val="22"/>
        </w:rPr>
        <w:t xml:space="preserve"> </w:t>
      </w:r>
      <w:r>
        <w:rPr>
          <w:sz w:val="22"/>
          <w:szCs w:val="22"/>
        </w:rPr>
        <w:t>boundaries.</w:t>
      </w:r>
    </w:p>
    <w:p w14:paraId="20D2E671" w14:textId="77777777" w:rsidR="009A1247" w:rsidRDefault="009A1247">
      <w:pPr>
        <w:pStyle w:val="BodyText"/>
        <w:kinsoku w:val="0"/>
        <w:overflowPunct w:val="0"/>
        <w:spacing w:before="196" w:line="276" w:lineRule="auto"/>
        <w:ind w:left="120" w:right="157"/>
      </w:pPr>
      <w:r>
        <w:t>A person may not be appointed or elected to fill more than one of these required member positions in a single term.  If the local school board chooses to increase the number of persons on the DAC, it must</w:t>
      </w:r>
    </w:p>
    <w:p w14:paraId="55DF4282" w14:textId="4536DF18" w:rsidR="009A1247" w:rsidRDefault="00D53A24">
      <w:pPr>
        <w:pStyle w:val="BodyText"/>
        <w:kinsoku w:val="0"/>
        <w:overflowPunct w:val="0"/>
        <w:spacing w:before="6"/>
        <w:rPr>
          <w:sz w:val="25"/>
          <w:szCs w:val="25"/>
        </w:rPr>
      </w:pPr>
      <w:r>
        <w:rPr>
          <w:noProof/>
        </w:rPr>
        <mc:AlternateContent>
          <mc:Choice Requires="wps">
            <w:drawing>
              <wp:anchor distT="4294967295" distB="4294967295" distL="0" distR="0" simplePos="0" relativeHeight="251650048" behindDoc="0" locked="0" layoutInCell="0" allowOverlap="1" wp14:anchorId="61EF19A9" wp14:editId="2CFEC777">
                <wp:simplePos x="0" y="0"/>
                <wp:positionH relativeFrom="page">
                  <wp:posOffset>914400</wp:posOffset>
                </wp:positionH>
                <wp:positionV relativeFrom="paragraph">
                  <wp:posOffset>225424</wp:posOffset>
                </wp:positionV>
                <wp:extent cx="1828800" cy="0"/>
                <wp:effectExtent l="0" t="0" r="0" b="0"/>
                <wp:wrapTopAndBottom/>
                <wp:docPr id="116" name="Freeform: 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33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16D0E" id="Freeform: Shape 116" o:spid="_x0000_s1026" style="position:absolute;margin-left:1in;margin-top:17.75pt;width:2in;height:0;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DKggIAAHsFAAAOAAAAZHJzL2Uyb0RvYy54bWysVNtu2zAMfR+wfxD0OGCxnWRtZsQphnYd&#10;BnQXoNkHKLIcG5NFTVLiZF9fUnZSt0VfhuXBoELq8PCQ4vLq0Gq2V843YAqeTVLOlJFQNmZb8F/r&#10;2/cLznwQphQajCr4UXl+tXr7ZtnZXE2hBl0qxxDE+LyzBa9DsHmSeFmrVvgJWGXQWYFrRcCj2yal&#10;Ex2itzqZpulF0oErrQOpvMd/b3onX0X8qlIy/KgqrwLTBUduIX5d/G7om6yWIt86YetGDjTEP7Bo&#10;RWMw6RnqRgTBdq55AdU20oGHKkwktAlUVSNVrAGrydJn1dzXwqpYC4rj7Vkm//9g5ff9vf3piLq3&#10;dyB/e1Qk6azPzx46eIxhm+4blNhDsQsQiz1UrqWbWAY7RE2PZ03VITCJf2aL6WKRovTy5EtEfroo&#10;dz58URBBxP7Oh74dJVpRzJIZ0WLGNd6vWo2deZewlHWMMIfenWOyJzE1m76ImI4iCOEVoNkoLGUn&#10;IKS9PRET9YmrPJiBLFpM0NSnURsLnjQh5lj4OiO2CIFRVNkrwUiQgmfj4P7SkMThQD8fZccZjvKm&#10;l8OKQNwoB5msK3jUitVo9Mxa2Ks1xIjwrG2Y69GrzTiqRxn1sHfjDcoTazvnJsqjzhq4bbSOrdWG&#10;GF3MZpdRJA+6KclJbLzbbq61Y3tBbzX+Bh2ehDnYmTKC1UqUnwc7iEb3NibXqHGcYRpbWgU+30B5&#10;xBF20G8A3Fho1OD+ctbh6y+4/7MTTnGmvxp8Xh+z+ZzWRTzMP1yidMyNPZuxRxiJUAUPHCeAzOvQ&#10;r5iddc22xkxZLNfAJ3w6VUNjHvn1rIYDvvAo47CNaIWMzzHqcWeuHgAAAP//AwBQSwMEFAAGAAgA&#10;AAAhAH+pSx3cAAAACQEAAA8AAABkcnMvZG93bnJldi54bWxMj8FOwzAQRO9I/QdrK3GjTtukKiFO&#10;VSFxAMGBgjg78RJHxOsodprw9yziQI8zO5p9Uxxm14kzDqH1pGC9SkAg1d601Ch4f3u42YMIUZPR&#10;nSdU8I0BDuXiqtC58RO94vkUG8ElFHKtwMbY51KG2qLTYeV7JL59+sHpyHJopBn0xOWuk5sk2Umn&#10;W+IPVvd4b7H+Oo1OgbHNB+3oaZ/1o9XTbfWcvDwGpa6X8/EORMQ5/ofhF5/RoWSmyo9kguhYpylv&#10;iQq2WQaCA+l2w0b1Z8iykJcLyh8AAAD//wMAUEsBAi0AFAAGAAgAAAAhALaDOJL+AAAA4QEAABMA&#10;AAAAAAAAAAAAAAAAAAAAAFtDb250ZW50X1R5cGVzXS54bWxQSwECLQAUAAYACAAAACEAOP0h/9YA&#10;AACUAQAACwAAAAAAAAAAAAAAAAAvAQAAX3JlbHMvLnJlbHNQSwECLQAUAAYACAAAACEAn7ggyoIC&#10;AAB7BQAADgAAAAAAAAAAAAAAAAAuAgAAZHJzL2Uyb0RvYy54bWxQSwECLQAUAAYACAAAACEAf6lL&#10;HdwAAAAJAQAADwAAAAAAAAAAAAAAAADcBAAAZHJzL2Rvd25yZXYueG1sUEsFBgAAAAAEAAQA8wAA&#10;AOUFAAAAAA==&#10;" o:allowincell="f" path="m,l2880,e" filled="f" strokeweight=".17603mm">
                <v:path arrowok="t" o:connecttype="custom" o:connectlocs="0,0;1828800,0" o:connectangles="0,0"/>
                <w10:wrap type="topAndBottom" anchorx="page"/>
              </v:shape>
            </w:pict>
          </mc:Fallback>
        </mc:AlternateContent>
      </w:r>
    </w:p>
    <w:p w14:paraId="71075DAD" w14:textId="77777777" w:rsidR="009A1247" w:rsidRDefault="009A1247">
      <w:pPr>
        <w:pStyle w:val="BodyText"/>
        <w:kinsoku w:val="0"/>
        <w:overflowPunct w:val="0"/>
        <w:spacing w:before="69" w:line="278" w:lineRule="auto"/>
        <w:ind w:left="119" w:right="248"/>
        <w:jc w:val="both"/>
        <w:rPr>
          <w:sz w:val="18"/>
          <w:szCs w:val="18"/>
        </w:rPr>
      </w:pPr>
      <w:bookmarkStart w:id="26" w:name="bookmark15"/>
      <w:bookmarkEnd w:id="26"/>
      <w:r>
        <w:rPr>
          <w:rFonts w:ascii="Times New Roman" w:hAnsi="Times New Roman" w:cs="Times New Roman"/>
          <w:position w:val="5"/>
          <w:sz w:val="12"/>
          <w:szCs w:val="12"/>
        </w:rPr>
        <w:t xml:space="preserve">2 </w:t>
      </w:r>
      <w:r>
        <w:rPr>
          <w:sz w:val="18"/>
          <w:szCs w:val="18"/>
        </w:rPr>
        <w:t xml:space="preserve">Note: Generally, a parent who is an employee of the district or spouse, son, daughter, sister, brother, </w:t>
      </w:r>
      <w:proofErr w:type="gramStart"/>
      <w:r>
        <w:rPr>
          <w:sz w:val="18"/>
          <w:szCs w:val="18"/>
        </w:rPr>
        <w:t>mother</w:t>
      </w:r>
      <w:proofErr w:type="gramEnd"/>
      <w:r>
        <w:rPr>
          <w:sz w:val="18"/>
          <w:szCs w:val="18"/>
        </w:rPr>
        <w:t xml:space="preserve"> or father of an employee is not eligible to serve on a DAC. However, such an individual may serve as a parent on the DAC if the district makes a good faith effort but is unable to identify </w:t>
      </w:r>
      <w:proofErr w:type="gramStart"/>
      <w:r>
        <w:rPr>
          <w:sz w:val="18"/>
          <w:szCs w:val="18"/>
        </w:rPr>
        <w:t>a sufficient number of</w:t>
      </w:r>
      <w:proofErr w:type="gramEnd"/>
      <w:r>
        <w:rPr>
          <w:sz w:val="18"/>
          <w:szCs w:val="18"/>
        </w:rPr>
        <w:t xml:space="preserve"> eligible parents who are willing to serve on the DAC.</w:t>
      </w:r>
    </w:p>
    <w:p w14:paraId="42A197A1" w14:textId="77777777" w:rsidR="009A1247" w:rsidRDefault="009A1247">
      <w:pPr>
        <w:pStyle w:val="BodyText"/>
        <w:kinsoku w:val="0"/>
        <w:overflowPunct w:val="0"/>
        <w:spacing w:before="69" w:line="278" w:lineRule="auto"/>
        <w:ind w:left="119" w:right="248"/>
        <w:jc w:val="both"/>
        <w:rPr>
          <w:sz w:val="18"/>
          <w:szCs w:val="18"/>
        </w:rPr>
        <w:sectPr w:rsidR="009A1247">
          <w:pgSz w:w="12240" w:h="15840"/>
          <w:pgMar w:top="1000" w:right="1320" w:bottom="280" w:left="1320" w:header="770" w:footer="0" w:gutter="0"/>
          <w:cols w:space="720"/>
          <w:noEndnote/>
        </w:sectPr>
      </w:pPr>
    </w:p>
    <w:p w14:paraId="4C42D6FA" w14:textId="77777777" w:rsidR="009A1247" w:rsidRDefault="009A1247">
      <w:pPr>
        <w:pStyle w:val="BodyText"/>
        <w:kinsoku w:val="0"/>
        <w:overflowPunct w:val="0"/>
        <w:rPr>
          <w:sz w:val="20"/>
          <w:szCs w:val="20"/>
        </w:rPr>
      </w:pPr>
    </w:p>
    <w:p w14:paraId="3B3E0658" w14:textId="77777777" w:rsidR="009A1247" w:rsidRDefault="009A1247">
      <w:pPr>
        <w:pStyle w:val="BodyText"/>
        <w:kinsoku w:val="0"/>
        <w:overflowPunct w:val="0"/>
        <w:spacing w:before="186" w:line="276" w:lineRule="auto"/>
        <w:ind w:left="120" w:right="396"/>
      </w:pPr>
      <w:r>
        <w:t>ensure that the number of parents appointed or elected exceeds the number of representatives from the group with the next highest representation.</w:t>
      </w:r>
    </w:p>
    <w:p w14:paraId="5586296C" w14:textId="77777777" w:rsidR="009A1247" w:rsidRDefault="009A1247">
      <w:pPr>
        <w:pStyle w:val="BodyText"/>
        <w:kinsoku w:val="0"/>
        <w:overflowPunct w:val="0"/>
        <w:spacing w:before="5"/>
        <w:rPr>
          <w:sz w:val="16"/>
          <w:szCs w:val="16"/>
        </w:rPr>
      </w:pPr>
    </w:p>
    <w:p w14:paraId="16EFEAB4" w14:textId="052DCE92" w:rsidR="009A1247" w:rsidRDefault="009A1247">
      <w:pPr>
        <w:pStyle w:val="BodyText"/>
        <w:kinsoku w:val="0"/>
        <w:overflowPunct w:val="0"/>
        <w:spacing w:line="276" w:lineRule="auto"/>
        <w:ind w:left="119" w:right="219"/>
      </w:pPr>
      <w:r>
        <w:t>To the extent practicable, the local school board must ensure that the parents appointed reflect the student populations significantly represented within the district. Such student populations might include, for example, members of non-</w:t>
      </w:r>
      <w:r w:rsidR="000D4DA0">
        <w:t xml:space="preserve">white </w:t>
      </w:r>
      <w:r>
        <w:t>races, students eligible for free or reduced-cost lunch, students whose dominant language is not English, migrant children, children with disabilities and students identified as gifted.</w:t>
      </w:r>
    </w:p>
    <w:p w14:paraId="0D0BC666" w14:textId="77777777" w:rsidR="009A1247" w:rsidRDefault="009A1247">
      <w:pPr>
        <w:pStyle w:val="BodyText"/>
        <w:kinsoku w:val="0"/>
        <w:overflowPunct w:val="0"/>
        <w:spacing w:before="5"/>
        <w:rPr>
          <w:sz w:val="16"/>
          <w:szCs w:val="16"/>
        </w:rPr>
      </w:pPr>
    </w:p>
    <w:p w14:paraId="17C6E3B7" w14:textId="77777777" w:rsidR="009A1247" w:rsidRDefault="009A1247">
      <w:pPr>
        <w:pStyle w:val="BodyText"/>
        <w:kinsoku w:val="0"/>
        <w:overflowPunct w:val="0"/>
        <w:spacing w:line="276" w:lineRule="auto"/>
        <w:ind w:left="119" w:right="295"/>
      </w:pPr>
      <w:r>
        <w:t xml:space="preserve">A local school board that </w:t>
      </w:r>
      <w:r w:rsidRPr="006B3831">
        <w:t>appoints</w:t>
      </w:r>
      <w:r>
        <w:rPr>
          <w:i/>
          <w:iCs/>
        </w:rPr>
        <w:t xml:space="preserve"> </w:t>
      </w:r>
      <w:r>
        <w:t>DAC members should, to the extent practicable, ensure that at least one of the parents has a student enrolled in a charter school authorized by the board (if the board has authorized any charter schools) and ensure that at least one person appointed to the committee has demonstrated knowledge of charter schools.</w:t>
      </w:r>
    </w:p>
    <w:p w14:paraId="441AA0D9" w14:textId="77777777" w:rsidR="009A1247" w:rsidRDefault="009A1247">
      <w:pPr>
        <w:pStyle w:val="BodyText"/>
        <w:kinsoku w:val="0"/>
        <w:overflowPunct w:val="0"/>
        <w:spacing w:before="5"/>
        <w:rPr>
          <w:sz w:val="16"/>
          <w:szCs w:val="16"/>
        </w:rPr>
      </w:pPr>
    </w:p>
    <w:p w14:paraId="4C99759B" w14:textId="77777777" w:rsidR="009A1247" w:rsidRDefault="009A1247">
      <w:pPr>
        <w:pStyle w:val="BodyText"/>
        <w:kinsoku w:val="0"/>
        <w:overflowPunct w:val="0"/>
        <w:spacing w:line="276" w:lineRule="auto"/>
        <w:ind w:left="119" w:right="363"/>
      </w:pPr>
      <w:r>
        <w:t>DACs must select one of their parent representatives to serve as chair or co-chair. Local school boards will establish the length of the term for DAC chair/co-chairs.</w:t>
      </w:r>
    </w:p>
    <w:p w14:paraId="36418DCE" w14:textId="77777777" w:rsidR="009A1247" w:rsidRDefault="009A1247">
      <w:pPr>
        <w:pStyle w:val="BodyText"/>
        <w:kinsoku w:val="0"/>
        <w:overflowPunct w:val="0"/>
        <w:spacing w:before="190"/>
        <w:ind w:left="119"/>
      </w:pPr>
      <w:r>
        <w:t>If a DAC vacancy arises, the remaining members of the DAC will fill the vacancy by majority action.</w:t>
      </w:r>
    </w:p>
    <w:p w14:paraId="0BE9F127" w14:textId="77777777" w:rsidR="009A1247" w:rsidRDefault="009A1247">
      <w:pPr>
        <w:pStyle w:val="BodyText"/>
        <w:kinsoku w:val="0"/>
        <w:overflowPunct w:val="0"/>
        <w:spacing w:before="9"/>
        <w:rPr>
          <w:sz w:val="19"/>
          <w:szCs w:val="19"/>
        </w:rPr>
      </w:pPr>
    </w:p>
    <w:p w14:paraId="28D52C6D" w14:textId="77777777" w:rsidR="009A1247" w:rsidRDefault="009A1247">
      <w:pPr>
        <w:pStyle w:val="Heading5"/>
        <w:kinsoku w:val="0"/>
        <w:overflowPunct w:val="0"/>
        <w:ind w:left="119"/>
        <w:rPr>
          <w:color w:val="345A5B"/>
        </w:rPr>
      </w:pPr>
      <w:bookmarkStart w:id="27" w:name="District_Accountability_Committee_Respon"/>
      <w:bookmarkStart w:id="28" w:name="bookmark16"/>
      <w:bookmarkEnd w:id="27"/>
      <w:bookmarkEnd w:id="28"/>
      <w:r>
        <w:rPr>
          <w:color w:val="345A5B"/>
        </w:rPr>
        <w:t>District Accountability Committee Responsibilities</w:t>
      </w:r>
    </w:p>
    <w:p w14:paraId="15162179" w14:textId="77777777" w:rsidR="007D1CE7" w:rsidRPr="00D8153B" w:rsidRDefault="007D1CE7" w:rsidP="00D8153B"/>
    <w:p w14:paraId="0D0EEA90" w14:textId="77777777" w:rsidR="009A1247" w:rsidRDefault="009A1247" w:rsidP="004776C1">
      <w:pPr>
        <w:pStyle w:val="BodyText"/>
        <w:kinsoku w:val="0"/>
        <w:overflowPunct w:val="0"/>
        <w:spacing w:before="41" w:line="276" w:lineRule="auto"/>
        <w:ind w:left="119"/>
      </w:pPr>
      <w:r>
        <w:t>Each DAC is responsible for the following:</w:t>
      </w:r>
    </w:p>
    <w:p w14:paraId="1049545B" w14:textId="77777777" w:rsidR="009A1247" w:rsidRDefault="009A1247" w:rsidP="004776C1">
      <w:pPr>
        <w:pStyle w:val="ListParagraph"/>
        <w:numPr>
          <w:ilvl w:val="0"/>
          <w:numId w:val="9"/>
        </w:numPr>
        <w:tabs>
          <w:tab w:val="left" w:pos="1200"/>
        </w:tabs>
        <w:kinsoku w:val="0"/>
        <w:overflowPunct w:val="0"/>
        <w:spacing w:before="2" w:line="276" w:lineRule="auto"/>
        <w:rPr>
          <w:sz w:val="22"/>
          <w:szCs w:val="22"/>
        </w:rPr>
      </w:pPr>
      <w:r>
        <w:rPr>
          <w:sz w:val="22"/>
          <w:szCs w:val="22"/>
        </w:rPr>
        <w:t>Recommending</w:t>
      </w:r>
      <w:r>
        <w:rPr>
          <w:spacing w:val="-6"/>
          <w:sz w:val="22"/>
          <w:szCs w:val="22"/>
        </w:rPr>
        <w:t xml:space="preserve"> </w:t>
      </w:r>
      <w:r>
        <w:rPr>
          <w:sz w:val="22"/>
          <w:szCs w:val="22"/>
        </w:rPr>
        <w:t>to</w:t>
      </w:r>
      <w:r>
        <w:rPr>
          <w:spacing w:val="1"/>
          <w:sz w:val="22"/>
          <w:szCs w:val="22"/>
        </w:rPr>
        <w:t xml:space="preserve"> </w:t>
      </w:r>
      <w:r>
        <w:rPr>
          <w:sz w:val="22"/>
          <w:szCs w:val="22"/>
        </w:rPr>
        <w:t>its</w:t>
      </w:r>
      <w:r>
        <w:rPr>
          <w:spacing w:val="1"/>
          <w:sz w:val="22"/>
          <w:szCs w:val="22"/>
        </w:rPr>
        <w:t xml:space="preserve"> </w:t>
      </w:r>
      <w:r>
        <w:rPr>
          <w:sz w:val="22"/>
          <w:szCs w:val="22"/>
        </w:rPr>
        <w:t>local</w:t>
      </w:r>
      <w:r>
        <w:rPr>
          <w:spacing w:val="-4"/>
          <w:sz w:val="22"/>
          <w:szCs w:val="22"/>
        </w:rPr>
        <w:t xml:space="preserve"> </w:t>
      </w:r>
      <w:r>
        <w:rPr>
          <w:sz w:val="22"/>
          <w:szCs w:val="22"/>
        </w:rPr>
        <w:t>school</w:t>
      </w:r>
      <w:r>
        <w:rPr>
          <w:spacing w:val="-4"/>
          <w:sz w:val="22"/>
          <w:szCs w:val="22"/>
        </w:rPr>
        <w:t xml:space="preserve"> </w:t>
      </w:r>
      <w:r>
        <w:rPr>
          <w:sz w:val="22"/>
          <w:szCs w:val="22"/>
        </w:rPr>
        <w:t>board</w:t>
      </w:r>
      <w:r>
        <w:rPr>
          <w:spacing w:val="1"/>
          <w:sz w:val="22"/>
          <w:szCs w:val="22"/>
        </w:rPr>
        <w:t xml:space="preserve"> </w:t>
      </w:r>
      <w:r>
        <w:rPr>
          <w:sz w:val="22"/>
          <w:szCs w:val="22"/>
        </w:rPr>
        <w:t>priorities</w:t>
      </w:r>
      <w:r>
        <w:rPr>
          <w:spacing w:val="-8"/>
          <w:sz w:val="22"/>
          <w:szCs w:val="22"/>
        </w:rPr>
        <w:t xml:space="preserve"> </w:t>
      </w:r>
      <w:r>
        <w:rPr>
          <w:sz w:val="22"/>
          <w:szCs w:val="22"/>
        </w:rPr>
        <w:t>for</w:t>
      </w:r>
      <w:r>
        <w:rPr>
          <w:spacing w:val="-9"/>
          <w:sz w:val="22"/>
          <w:szCs w:val="22"/>
        </w:rPr>
        <w:t xml:space="preserve"> </w:t>
      </w:r>
      <w:r>
        <w:rPr>
          <w:sz w:val="22"/>
          <w:szCs w:val="22"/>
        </w:rPr>
        <w:t>spending</w:t>
      </w:r>
      <w:r>
        <w:rPr>
          <w:spacing w:val="-6"/>
          <w:sz w:val="22"/>
          <w:szCs w:val="22"/>
        </w:rPr>
        <w:t xml:space="preserve"> </w:t>
      </w:r>
      <w:r>
        <w:rPr>
          <w:sz w:val="22"/>
          <w:szCs w:val="22"/>
        </w:rPr>
        <w:t>school</w:t>
      </w:r>
      <w:r>
        <w:rPr>
          <w:spacing w:val="-4"/>
          <w:sz w:val="22"/>
          <w:szCs w:val="22"/>
        </w:rPr>
        <w:t xml:space="preserve"> </w:t>
      </w:r>
      <w:r>
        <w:rPr>
          <w:sz w:val="22"/>
          <w:szCs w:val="22"/>
        </w:rPr>
        <w:t>district</w:t>
      </w:r>
      <w:r>
        <w:rPr>
          <w:spacing w:val="-6"/>
          <w:sz w:val="22"/>
          <w:szCs w:val="22"/>
        </w:rPr>
        <w:t xml:space="preserve"> </w:t>
      </w:r>
      <w:proofErr w:type="gramStart"/>
      <w:r>
        <w:rPr>
          <w:sz w:val="22"/>
          <w:szCs w:val="22"/>
        </w:rPr>
        <w:t>moneys;</w:t>
      </w:r>
      <w:proofErr w:type="gramEnd"/>
    </w:p>
    <w:p w14:paraId="6835E9D1" w14:textId="77777777" w:rsidR="009A1247" w:rsidRDefault="009A1247" w:rsidP="004776C1">
      <w:pPr>
        <w:pStyle w:val="ListParagraph"/>
        <w:numPr>
          <w:ilvl w:val="0"/>
          <w:numId w:val="9"/>
        </w:numPr>
        <w:tabs>
          <w:tab w:val="left" w:pos="1200"/>
        </w:tabs>
        <w:kinsoku w:val="0"/>
        <w:overflowPunct w:val="0"/>
        <w:spacing w:before="6" w:line="276" w:lineRule="auto"/>
        <w:ind w:right="232"/>
        <w:rPr>
          <w:sz w:val="22"/>
          <w:szCs w:val="22"/>
        </w:rPr>
      </w:pPr>
      <w:r>
        <w:rPr>
          <w:sz w:val="22"/>
          <w:szCs w:val="22"/>
        </w:rPr>
        <w:t xml:space="preserve">Submitting recommendations to the local school board concerning preparation of the district’s Performance, Improvement, Priority Improvement </w:t>
      </w:r>
      <w:r>
        <w:rPr>
          <w:spacing w:val="-3"/>
          <w:sz w:val="22"/>
          <w:szCs w:val="22"/>
        </w:rPr>
        <w:t xml:space="preserve">or </w:t>
      </w:r>
      <w:r>
        <w:rPr>
          <w:sz w:val="22"/>
          <w:szCs w:val="22"/>
        </w:rPr>
        <w:t>Turnaround plan (whichever is</w:t>
      </w:r>
      <w:r>
        <w:rPr>
          <w:spacing w:val="-2"/>
          <w:sz w:val="22"/>
          <w:szCs w:val="22"/>
        </w:rPr>
        <w:t xml:space="preserve"> </w:t>
      </w:r>
      <w:r>
        <w:rPr>
          <w:sz w:val="22"/>
          <w:szCs w:val="22"/>
        </w:rPr>
        <w:t>applicable</w:t>
      </w:r>
      <w:proofErr w:type="gramStart"/>
      <w:r>
        <w:rPr>
          <w:sz w:val="22"/>
          <w:szCs w:val="22"/>
        </w:rPr>
        <w:t>);</w:t>
      </w:r>
      <w:proofErr w:type="gramEnd"/>
    </w:p>
    <w:p w14:paraId="7757F10E" w14:textId="77777777" w:rsidR="009A1247" w:rsidRDefault="009A1247" w:rsidP="004776C1">
      <w:pPr>
        <w:pStyle w:val="ListParagraph"/>
        <w:numPr>
          <w:ilvl w:val="0"/>
          <w:numId w:val="9"/>
        </w:numPr>
        <w:tabs>
          <w:tab w:val="left" w:pos="1200"/>
        </w:tabs>
        <w:kinsoku w:val="0"/>
        <w:overflowPunct w:val="0"/>
        <w:spacing w:before="9" w:line="276" w:lineRule="auto"/>
        <w:ind w:right="129"/>
        <w:rPr>
          <w:sz w:val="22"/>
          <w:szCs w:val="22"/>
        </w:rPr>
      </w:pPr>
      <w:r>
        <w:rPr>
          <w:sz w:val="22"/>
          <w:szCs w:val="22"/>
        </w:rPr>
        <w:t xml:space="preserve">Reviewing </w:t>
      </w:r>
      <w:r>
        <w:rPr>
          <w:spacing w:val="2"/>
          <w:sz w:val="22"/>
          <w:szCs w:val="22"/>
        </w:rPr>
        <w:t xml:space="preserve">any </w:t>
      </w:r>
      <w:r>
        <w:rPr>
          <w:sz w:val="22"/>
          <w:szCs w:val="22"/>
        </w:rPr>
        <w:t xml:space="preserve">charter school applications received by the local school board and, if </w:t>
      </w:r>
      <w:r>
        <w:rPr>
          <w:spacing w:val="-4"/>
          <w:sz w:val="22"/>
          <w:szCs w:val="22"/>
        </w:rPr>
        <w:t xml:space="preserve">the </w:t>
      </w:r>
      <w:r>
        <w:rPr>
          <w:sz w:val="22"/>
          <w:szCs w:val="22"/>
        </w:rPr>
        <w:t xml:space="preserve">local school board receives a charter school renewal application and upon request of </w:t>
      </w:r>
      <w:r>
        <w:rPr>
          <w:spacing w:val="-4"/>
          <w:sz w:val="22"/>
          <w:szCs w:val="22"/>
        </w:rPr>
        <w:t xml:space="preserve">the </w:t>
      </w:r>
      <w:r>
        <w:rPr>
          <w:sz w:val="22"/>
          <w:szCs w:val="22"/>
        </w:rPr>
        <w:t xml:space="preserve">district </w:t>
      </w:r>
      <w:r>
        <w:rPr>
          <w:spacing w:val="2"/>
          <w:sz w:val="22"/>
          <w:szCs w:val="22"/>
        </w:rPr>
        <w:t xml:space="preserve">and </w:t>
      </w:r>
      <w:r>
        <w:rPr>
          <w:sz w:val="22"/>
          <w:szCs w:val="22"/>
        </w:rPr>
        <w:t xml:space="preserve">at the DAC’s option, reviewing </w:t>
      </w:r>
      <w:r>
        <w:rPr>
          <w:spacing w:val="2"/>
          <w:sz w:val="22"/>
          <w:szCs w:val="22"/>
        </w:rPr>
        <w:t xml:space="preserve">any </w:t>
      </w:r>
      <w:r>
        <w:rPr>
          <w:sz w:val="22"/>
          <w:szCs w:val="22"/>
        </w:rPr>
        <w:t>renewal application prior to consideration by the local school</w:t>
      </w:r>
      <w:r>
        <w:rPr>
          <w:spacing w:val="-4"/>
          <w:sz w:val="22"/>
          <w:szCs w:val="22"/>
        </w:rPr>
        <w:t xml:space="preserve"> </w:t>
      </w:r>
      <w:proofErr w:type="gramStart"/>
      <w:r>
        <w:rPr>
          <w:sz w:val="22"/>
          <w:szCs w:val="22"/>
        </w:rPr>
        <w:t>board;</w:t>
      </w:r>
      <w:proofErr w:type="gramEnd"/>
    </w:p>
    <w:p w14:paraId="03C7A924" w14:textId="77777777" w:rsidR="009A1247" w:rsidRDefault="009A1247" w:rsidP="004776C1">
      <w:pPr>
        <w:pStyle w:val="ListParagraph"/>
        <w:numPr>
          <w:ilvl w:val="0"/>
          <w:numId w:val="9"/>
        </w:numPr>
        <w:tabs>
          <w:tab w:val="left" w:pos="1200"/>
        </w:tabs>
        <w:kinsoku w:val="0"/>
        <w:overflowPunct w:val="0"/>
        <w:spacing w:before="15" w:line="276" w:lineRule="auto"/>
        <w:ind w:right="314"/>
        <w:rPr>
          <w:spacing w:val="2"/>
          <w:sz w:val="22"/>
          <w:szCs w:val="22"/>
        </w:rPr>
      </w:pPr>
      <w:r>
        <w:rPr>
          <w:sz w:val="22"/>
          <w:szCs w:val="22"/>
        </w:rPr>
        <w:t xml:space="preserve">At least annually, cooperatively determining, with the local school board, areas and issues, in addition to budget issues, the </w:t>
      </w:r>
      <w:r>
        <w:rPr>
          <w:spacing w:val="2"/>
          <w:sz w:val="22"/>
          <w:szCs w:val="22"/>
        </w:rPr>
        <w:t xml:space="preserve">DAC </w:t>
      </w:r>
      <w:r>
        <w:rPr>
          <w:sz w:val="22"/>
          <w:szCs w:val="22"/>
        </w:rPr>
        <w:t>shall study</w:t>
      </w:r>
      <w:r>
        <w:rPr>
          <w:spacing w:val="-37"/>
          <w:sz w:val="22"/>
          <w:szCs w:val="22"/>
        </w:rPr>
        <w:t xml:space="preserve"> </w:t>
      </w:r>
      <w:r>
        <w:rPr>
          <w:sz w:val="22"/>
          <w:szCs w:val="22"/>
        </w:rPr>
        <w:t xml:space="preserve">and make recommendations </w:t>
      </w:r>
      <w:proofErr w:type="gramStart"/>
      <w:r>
        <w:rPr>
          <w:spacing w:val="2"/>
          <w:sz w:val="22"/>
          <w:szCs w:val="22"/>
        </w:rPr>
        <w:t>upon;</w:t>
      </w:r>
      <w:proofErr w:type="gramEnd"/>
    </w:p>
    <w:p w14:paraId="1DB071B8" w14:textId="77777777" w:rsidR="009A1247" w:rsidRDefault="009A1247" w:rsidP="004776C1">
      <w:pPr>
        <w:pStyle w:val="ListParagraph"/>
        <w:numPr>
          <w:ilvl w:val="0"/>
          <w:numId w:val="9"/>
        </w:numPr>
        <w:tabs>
          <w:tab w:val="left" w:pos="1200"/>
        </w:tabs>
        <w:kinsoku w:val="0"/>
        <w:overflowPunct w:val="0"/>
        <w:spacing w:before="20" w:line="276" w:lineRule="auto"/>
        <w:ind w:right="466"/>
        <w:rPr>
          <w:sz w:val="22"/>
          <w:szCs w:val="22"/>
        </w:rPr>
      </w:pPr>
      <w:r>
        <w:rPr>
          <w:sz w:val="22"/>
          <w:szCs w:val="22"/>
        </w:rPr>
        <w:t xml:space="preserve">Providing input and recommendations to principals, on an advisory basis, concerning the development and </w:t>
      </w:r>
      <w:r>
        <w:rPr>
          <w:spacing w:val="2"/>
          <w:sz w:val="22"/>
          <w:szCs w:val="22"/>
        </w:rPr>
        <w:t xml:space="preserve">use </w:t>
      </w:r>
      <w:r>
        <w:rPr>
          <w:sz w:val="22"/>
          <w:szCs w:val="22"/>
        </w:rPr>
        <w:t xml:space="preserve">of assessment tools to measure and evaluate student academic growth </w:t>
      </w:r>
      <w:r>
        <w:rPr>
          <w:spacing w:val="-3"/>
          <w:sz w:val="22"/>
          <w:szCs w:val="22"/>
        </w:rPr>
        <w:t xml:space="preserve">as </w:t>
      </w:r>
      <w:r>
        <w:rPr>
          <w:sz w:val="22"/>
          <w:szCs w:val="22"/>
        </w:rPr>
        <w:t>it relates to teacher</w:t>
      </w:r>
      <w:r>
        <w:rPr>
          <w:spacing w:val="-8"/>
          <w:sz w:val="22"/>
          <w:szCs w:val="22"/>
        </w:rPr>
        <w:t xml:space="preserve"> </w:t>
      </w:r>
      <w:r>
        <w:rPr>
          <w:sz w:val="22"/>
          <w:szCs w:val="22"/>
        </w:rPr>
        <w:t>evaluations.</w:t>
      </w:r>
    </w:p>
    <w:p w14:paraId="150756B2" w14:textId="77777777" w:rsidR="009A1247" w:rsidRDefault="009A1247" w:rsidP="004776C1">
      <w:pPr>
        <w:pStyle w:val="ListParagraph"/>
        <w:numPr>
          <w:ilvl w:val="0"/>
          <w:numId w:val="9"/>
        </w:numPr>
        <w:tabs>
          <w:tab w:val="left" w:pos="1200"/>
        </w:tabs>
        <w:kinsoku w:val="0"/>
        <w:overflowPunct w:val="0"/>
        <w:spacing w:before="10" w:line="276" w:lineRule="auto"/>
        <w:ind w:right="384"/>
        <w:rPr>
          <w:sz w:val="22"/>
          <w:szCs w:val="22"/>
        </w:rPr>
      </w:pPr>
      <w:r>
        <w:rPr>
          <w:sz w:val="22"/>
          <w:szCs w:val="22"/>
        </w:rPr>
        <w:t xml:space="preserve">For districts receiving ESSA funds, consulting with all required stakeholders </w:t>
      </w:r>
      <w:proofErr w:type="gramStart"/>
      <w:r>
        <w:rPr>
          <w:sz w:val="22"/>
          <w:szCs w:val="22"/>
        </w:rPr>
        <w:t>with regard to</w:t>
      </w:r>
      <w:proofErr w:type="gramEnd"/>
      <w:r>
        <w:rPr>
          <w:sz w:val="22"/>
          <w:szCs w:val="22"/>
        </w:rPr>
        <w:t xml:space="preserve"> federally funded activities;</w:t>
      </w:r>
      <w:r>
        <w:rPr>
          <w:spacing w:val="-11"/>
          <w:sz w:val="22"/>
          <w:szCs w:val="22"/>
        </w:rPr>
        <w:t xml:space="preserve"> </w:t>
      </w:r>
      <w:r>
        <w:rPr>
          <w:sz w:val="22"/>
          <w:szCs w:val="22"/>
        </w:rPr>
        <w:t>and</w:t>
      </w:r>
    </w:p>
    <w:p w14:paraId="55959CA4" w14:textId="77777777" w:rsidR="009A1247" w:rsidRDefault="009A1247" w:rsidP="004776C1">
      <w:pPr>
        <w:pStyle w:val="ListParagraph"/>
        <w:numPr>
          <w:ilvl w:val="0"/>
          <w:numId w:val="9"/>
        </w:numPr>
        <w:tabs>
          <w:tab w:val="left" w:pos="1200"/>
        </w:tabs>
        <w:kinsoku w:val="0"/>
        <w:overflowPunct w:val="0"/>
        <w:spacing w:before="20" w:line="276" w:lineRule="auto"/>
        <w:ind w:right="557"/>
        <w:rPr>
          <w:sz w:val="22"/>
          <w:szCs w:val="22"/>
        </w:rPr>
      </w:pPr>
      <w:r>
        <w:rPr>
          <w:sz w:val="22"/>
          <w:szCs w:val="22"/>
        </w:rPr>
        <w:t xml:space="preserve">Publicizing opportunities to serve and soliciting parents to serve on the </w:t>
      </w:r>
      <w:r>
        <w:rPr>
          <w:spacing w:val="2"/>
          <w:sz w:val="22"/>
          <w:szCs w:val="22"/>
        </w:rPr>
        <w:t xml:space="preserve">DAC </w:t>
      </w:r>
      <w:r>
        <w:rPr>
          <w:sz w:val="22"/>
          <w:szCs w:val="22"/>
        </w:rPr>
        <w:t xml:space="preserve">(small rural districts </w:t>
      </w:r>
      <w:r>
        <w:rPr>
          <w:spacing w:val="2"/>
          <w:sz w:val="22"/>
          <w:szCs w:val="22"/>
        </w:rPr>
        <w:t xml:space="preserve">may </w:t>
      </w:r>
      <w:r>
        <w:rPr>
          <w:sz w:val="22"/>
          <w:szCs w:val="22"/>
        </w:rPr>
        <w:t xml:space="preserve">waive </w:t>
      </w:r>
      <w:r>
        <w:rPr>
          <w:spacing w:val="-3"/>
          <w:sz w:val="22"/>
          <w:szCs w:val="22"/>
        </w:rPr>
        <w:t>this</w:t>
      </w:r>
      <w:r>
        <w:rPr>
          <w:spacing w:val="-1"/>
          <w:sz w:val="22"/>
          <w:szCs w:val="22"/>
        </w:rPr>
        <w:t xml:space="preserve"> </w:t>
      </w:r>
      <w:r>
        <w:rPr>
          <w:sz w:val="22"/>
          <w:szCs w:val="22"/>
        </w:rPr>
        <w:t>requirement</w:t>
      </w:r>
      <w:proofErr w:type="gramStart"/>
      <w:r>
        <w:rPr>
          <w:sz w:val="22"/>
          <w:szCs w:val="22"/>
        </w:rPr>
        <w:t>);</w:t>
      </w:r>
      <w:proofErr w:type="gramEnd"/>
    </w:p>
    <w:p w14:paraId="67A71F56" w14:textId="6D46D5BA" w:rsidR="009A1247" w:rsidRDefault="009A1247" w:rsidP="004776C1">
      <w:pPr>
        <w:pStyle w:val="ListParagraph"/>
        <w:numPr>
          <w:ilvl w:val="0"/>
          <w:numId w:val="9"/>
        </w:numPr>
        <w:tabs>
          <w:tab w:val="left" w:pos="1200"/>
        </w:tabs>
        <w:kinsoku w:val="0"/>
        <w:overflowPunct w:val="0"/>
        <w:spacing w:before="10" w:line="276" w:lineRule="auto"/>
        <w:ind w:right="263"/>
        <w:rPr>
          <w:sz w:val="22"/>
          <w:szCs w:val="22"/>
        </w:rPr>
      </w:pPr>
      <w:r>
        <w:rPr>
          <w:sz w:val="22"/>
          <w:szCs w:val="22"/>
        </w:rPr>
        <w:t>Assisting the district in implementing the district’s family engagement policy</w:t>
      </w:r>
      <w:r w:rsidR="00BA4015">
        <w:rPr>
          <w:sz w:val="22"/>
          <w:szCs w:val="22"/>
        </w:rPr>
        <w:t xml:space="preserve"> (</w:t>
      </w:r>
      <w:r>
        <w:rPr>
          <w:sz w:val="22"/>
          <w:szCs w:val="22"/>
        </w:rPr>
        <w:t xml:space="preserve">small rural districts </w:t>
      </w:r>
      <w:r>
        <w:rPr>
          <w:spacing w:val="2"/>
          <w:sz w:val="22"/>
          <w:szCs w:val="22"/>
        </w:rPr>
        <w:t xml:space="preserve">may </w:t>
      </w:r>
      <w:r>
        <w:rPr>
          <w:sz w:val="22"/>
          <w:szCs w:val="22"/>
        </w:rPr>
        <w:t xml:space="preserve">waive </w:t>
      </w:r>
      <w:r>
        <w:rPr>
          <w:spacing w:val="-3"/>
          <w:sz w:val="22"/>
          <w:szCs w:val="22"/>
        </w:rPr>
        <w:t xml:space="preserve">this </w:t>
      </w:r>
      <w:r>
        <w:rPr>
          <w:sz w:val="22"/>
          <w:szCs w:val="22"/>
        </w:rPr>
        <w:t>state requirement</w:t>
      </w:r>
      <w:r w:rsidR="00BA4015">
        <w:rPr>
          <w:sz w:val="22"/>
          <w:szCs w:val="22"/>
        </w:rPr>
        <w:t>)</w:t>
      </w:r>
      <w:r>
        <w:rPr>
          <w:sz w:val="22"/>
          <w:szCs w:val="22"/>
        </w:rPr>
        <w:t>; it should be noted that districts accepting Title I funds must still meet the Title I requirement in adopting a districtwide parent involvement policy);</w:t>
      </w:r>
      <w:r>
        <w:rPr>
          <w:spacing w:val="2"/>
          <w:sz w:val="22"/>
          <w:szCs w:val="22"/>
        </w:rPr>
        <w:t xml:space="preserve"> </w:t>
      </w:r>
      <w:r>
        <w:rPr>
          <w:sz w:val="22"/>
          <w:szCs w:val="22"/>
        </w:rPr>
        <w:t>and</w:t>
      </w:r>
    </w:p>
    <w:p w14:paraId="116A0554" w14:textId="77777777" w:rsidR="009A1247" w:rsidRDefault="009A1247" w:rsidP="004776C1">
      <w:pPr>
        <w:pStyle w:val="ListParagraph"/>
        <w:numPr>
          <w:ilvl w:val="0"/>
          <w:numId w:val="9"/>
        </w:numPr>
        <w:tabs>
          <w:tab w:val="left" w:pos="1200"/>
        </w:tabs>
        <w:kinsoku w:val="0"/>
        <w:overflowPunct w:val="0"/>
        <w:spacing w:before="3" w:line="276" w:lineRule="auto"/>
        <w:ind w:right="134"/>
        <w:rPr>
          <w:sz w:val="22"/>
          <w:szCs w:val="22"/>
        </w:rPr>
      </w:pPr>
      <w:r>
        <w:rPr>
          <w:sz w:val="22"/>
          <w:szCs w:val="22"/>
        </w:rPr>
        <w:t>Assisting school personnel to increase family engagement with educators, including families’ engagement in creating READ plans, Individual Career and Academic Plans, and plans to address habitual truancy (small rural districts may waive this</w:t>
      </w:r>
      <w:r>
        <w:rPr>
          <w:spacing w:val="-26"/>
          <w:sz w:val="22"/>
          <w:szCs w:val="22"/>
        </w:rPr>
        <w:t xml:space="preserve"> </w:t>
      </w:r>
      <w:r>
        <w:rPr>
          <w:sz w:val="22"/>
          <w:szCs w:val="22"/>
        </w:rPr>
        <w:t>requirement).</w:t>
      </w:r>
    </w:p>
    <w:p w14:paraId="2B5B2E40" w14:textId="77777777" w:rsidR="009A1247" w:rsidRDefault="009A1247">
      <w:pPr>
        <w:pStyle w:val="ListParagraph"/>
        <w:numPr>
          <w:ilvl w:val="0"/>
          <w:numId w:val="9"/>
        </w:numPr>
        <w:tabs>
          <w:tab w:val="left" w:pos="1200"/>
        </w:tabs>
        <w:kinsoku w:val="0"/>
        <w:overflowPunct w:val="0"/>
        <w:spacing w:before="3" w:line="273" w:lineRule="auto"/>
        <w:ind w:right="134"/>
        <w:rPr>
          <w:sz w:val="22"/>
          <w:szCs w:val="22"/>
        </w:rPr>
        <w:sectPr w:rsidR="009A1247">
          <w:pgSz w:w="12240" w:h="15840"/>
          <w:pgMar w:top="1000" w:right="1320" w:bottom="280" w:left="1320" w:header="770" w:footer="0" w:gutter="0"/>
          <w:cols w:space="720"/>
          <w:noEndnote/>
        </w:sectPr>
      </w:pPr>
    </w:p>
    <w:p w14:paraId="640A12B5" w14:textId="77777777" w:rsidR="009A1247" w:rsidRDefault="009A1247">
      <w:pPr>
        <w:pStyle w:val="BodyText"/>
        <w:kinsoku w:val="0"/>
        <w:overflowPunct w:val="0"/>
        <w:rPr>
          <w:sz w:val="20"/>
          <w:szCs w:val="20"/>
        </w:rPr>
      </w:pPr>
    </w:p>
    <w:p w14:paraId="717C9234" w14:textId="77777777" w:rsidR="009A1247" w:rsidRDefault="009A1247" w:rsidP="004776C1">
      <w:pPr>
        <w:pStyle w:val="ListParagraph"/>
        <w:numPr>
          <w:ilvl w:val="0"/>
          <w:numId w:val="9"/>
        </w:numPr>
        <w:tabs>
          <w:tab w:val="left" w:pos="1280"/>
        </w:tabs>
        <w:kinsoku w:val="0"/>
        <w:overflowPunct w:val="0"/>
        <w:spacing w:before="187" w:line="276" w:lineRule="auto"/>
        <w:ind w:left="1280" w:right="834"/>
        <w:rPr>
          <w:sz w:val="22"/>
          <w:szCs w:val="22"/>
        </w:rPr>
      </w:pPr>
      <w:r>
        <w:rPr>
          <w:sz w:val="22"/>
          <w:szCs w:val="22"/>
        </w:rPr>
        <w:t xml:space="preserve">Meet at least quarterly to discuss whether school district leadership, personnel, and infrastructure </w:t>
      </w:r>
      <w:r>
        <w:rPr>
          <w:spacing w:val="2"/>
          <w:sz w:val="22"/>
          <w:szCs w:val="22"/>
        </w:rPr>
        <w:t xml:space="preserve">are </w:t>
      </w:r>
      <w:r>
        <w:rPr>
          <w:sz w:val="22"/>
          <w:szCs w:val="22"/>
        </w:rPr>
        <w:t xml:space="preserve">advancing </w:t>
      </w:r>
      <w:r>
        <w:rPr>
          <w:spacing w:val="-3"/>
          <w:sz w:val="22"/>
          <w:szCs w:val="22"/>
        </w:rPr>
        <w:t xml:space="preserve">or </w:t>
      </w:r>
      <w:r>
        <w:rPr>
          <w:sz w:val="22"/>
          <w:szCs w:val="22"/>
        </w:rPr>
        <w:t>impeding implementation of the school district’s performance, improvement, priority improvement or turnaround plan, whichever is applicable,</w:t>
      </w:r>
      <w:r>
        <w:rPr>
          <w:spacing w:val="-7"/>
          <w:sz w:val="22"/>
          <w:szCs w:val="22"/>
        </w:rPr>
        <w:t xml:space="preserve"> </w:t>
      </w:r>
      <w:r>
        <w:rPr>
          <w:sz w:val="22"/>
          <w:szCs w:val="22"/>
        </w:rPr>
        <w:t>or</w:t>
      </w:r>
      <w:r>
        <w:rPr>
          <w:spacing w:val="-9"/>
          <w:sz w:val="22"/>
          <w:szCs w:val="22"/>
        </w:rPr>
        <w:t xml:space="preserve"> </w:t>
      </w:r>
      <w:r>
        <w:rPr>
          <w:sz w:val="22"/>
          <w:szCs w:val="22"/>
        </w:rPr>
        <w:t>other progress</w:t>
      </w:r>
      <w:r>
        <w:rPr>
          <w:spacing w:val="1"/>
          <w:sz w:val="22"/>
          <w:szCs w:val="22"/>
        </w:rPr>
        <w:t xml:space="preserve"> </w:t>
      </w:r>
      <w:r>
        <w:rPr>
          <w:sz w:val="22"/>
          <w:szCs w:val="22"/>
        </w:rPr>
        <w:t>pertinent</w:t>
      </w:r>
      <w:r>
        <w:rPr>
          <w:spacing w:val="-6"/>
          <w:sz w:val="22"/>
          <w:szCs w:val="22"/>
        </w:rPr>
        <w:t xml:space="preserve"> </w:t>
      </w:r>
      <w:r>
        <w:rPr>
          <w:sz w:val="22"/>
          <w:szCs w:val="22"/>
        </w:rPr>
        <w:t>to</w:t>
      </w:r>
      <w:r>
        <w:rPr>
          <w:spacing w:val="1"/>
          <w:sz w:val="22"/>
          <w:szCs w:val="22"/>
        </w:rPr>
        <w:t xml:space="preserve"> </w:t>
      </w:r>
      <w:r>
        <w:rPr>
          <w:sz w:val="22"/>
          <w:szCs w:val="22"/>
        </w:rPr>
        <w:t>the</w:t>
      </w:r>
      <w:r>
        <w:rPr>
          <w:spacing w:val="-12"/>
          <w:sz w:val="22"/>
          <w:szCs w:val="22"/>
        </w:rPr>
        <w:t xml:space="preserve"> </w:t>
      </w:r>
      <w:r>
        <w:rPr>
          <w:sz w:val="22"/>
          <w:szCs w:val="22"/>
        </w:rPr>
        <w:t>school</w:t>
      </w:r>
      <w:r>
        <w:rPr>
          <w:spacing w:val="-3"/>
          <w:sz w:val="22"/>
          <w:szCs w:val="22"/>
        </w:rPr>
        <w:t xml:space="preserve"> </w:t>
      </w:r>
      <w:r>
        <w:rPr>
          <w:sz w:val="22"/>
          <w:szCs w:val="22"/>
        </w:rPr>
        <w:t>district’s</w:t>
      </w:r>
      <w:r>
        <w:rPr>
          <w:spacing w:val="-8"/>
          <w:sz w:val="22"/>
          <w:szCs w:val="22"/>
        </w:rPr>
        <w:t xml:space="preserve"> </w:t>
      </w:r>
      <w:r>
        <w:rPr>
          <w:sz w:val="22"/>
          <w:szCs w:val="22"/>
        </w:rPr>
        <w:t>accreditation</w:t>
      </w:r>
      <w:r>
        <w:rPr>
          <w:spacing w:val="1"/>
          <w:sz w:val="22"/>
          <w:szCs w:val="22"/>
        </w:rPr>
        <w:t xml:space="preserve"> </w:t>
      </w:r>
      <w:r>
        <w:rPr>
          <w:sz w:val="22"/>
          <w:szCs w:val="22"/>
        </w:rPr>
        <w:t>contract.</w:t>
      </w:r>
    </w:p>
    <w:p w14:paraId="5301B6AC" w14:textId="77777777" w:rsidR="009A1247" w:rsidRDefault="009A1247" w:rsidP="004776C1">
      <w:pPr>
        <w:pStyle w:val="BodyText"/>
        <w:kinsoku w:val="0"/>
        <w:overflowPunct w:val="0"/>
        <w:spacing w:before="1" w:line="276" w:lineRule="auto"/>
        <w:rPr>
          <w:sz w:val="19"/>
          <w:szCs w:val="19"/>
        </w:rPr>
      </w:pPr>
    </w:p>
    <w:p w14:paraId="03C9BFFA" w14:textId="2FC6D989" w:rsidR="009A1247" w:rsidRDefault="009A1247" w:rsidP="004776C1">
      <w:pPr>
        <w:pStyle w:val="BodyText"/>
        <w:kinsoku w:val="0"/>
        <w:overflowPunct w:val="0"/>
        <w:spacing w:line="276" w:lineRule="auto"/>
        <w:ind w:left="200" w:right="163"/>
      </w:pPr>
      <w:r>
        <w:t>Whenever the DAC recommends spending priorities, it must make reasonable efforts to consult, in a substantive manner,</w:t>
      </w:r>
      <w:r w:rsidR="005D1FF3">
        <w:t xml:space="preserve"> with</w:t>
      </w:r>
      <w:r>
        <w:t xml:space="preserve"> the </w:t>
      </w:r>
      <w:r w:rsidR="005D1FF3">
        <w:t>School Accountability Committees (</w:t>
      </w:r>
      <w:r>
        <w:t>SACs</w:t>
      </w:r>
      <w:r w:rsidR="005D1FF3">
        <w:t>)</w:t>
      </w:r>
      <w:r>
        <w:t xml:space="preserve"> in the district. Likewise, in preparing recommendations for and advising on the district plan, the DAC must make reasonable efforts to consult in a substantive manner with SACs</w:t>
      </w:r>
      <w:r w:rsidR="00B4516C">
        <w:t>.</w:t>
      </w:r>
      <w:r>
        <w:t xml:space="preserve"> </w:t>
      </w:r>
    </w:p>
    <w:p w14:paraId="4F7C13F4" w14:textId="77777777" w:rsidR="007E56B8" w:rsidRDefault="007E56B8" w:rsidP="004776C1">
      <w:pPr>
        <w:pStyle w:val="BodyText"/>
        <w:kinsoku w:val="0"/>
        <w:overflowPunct w:val="0"/>
        <w:spacing w:line="276" w:lineRule="auto"/>
        <w:ind w:left="200" w:right="163"/>
      </w:pPr>
    </w:p>
    <w:p w14:paraId="59B85CA3" w14:textId="03E14F19" w:rsidR="009A1247" w:rsidRPr="007E56B8" w:rsidRDefault="009A1247" w:rsidP="004776C1">
      <w:pPr>
        <w:pStyle w:val="BodyText"/>
        <w:kinsoku w:val="0"/>
        <w:overflowPunct w:val="0"/>
        <w:spacing w:line="276" w:lineRule="auto"/>
        <w:ind w:left="200" w:right="163"/>
      </w:pPr>
      <w:r>
        <w:t>The Educator Evaluation and Support Act authorized DACs to recommend assessment tools used in the district to measure and evaluate academic growth, as they relate to teacher evaluations.</w:t>
      </w:r>
      <w:r w:rsidR="007E56B8">
        <w:t xml:space="preserve"> </w:t>
      </w:r>
      <w:r>
        <w:t xml:space="preserve">This should not in any way interfere with a district’s compliance with the statutory requirements of the Teacher Employment, Compensation and Dismissal Act. Additional resources concerning School/District Accountability committees are available at: </w:t>
      </w:r>
      <w:hyperlink r:id="rId37" w:history="1">
        <w:r>
          <w:rPr>
            <w:color w:val="0000FF"/>
            <w:u w:val="single"/>
          </w:rPr>
          <w:t>https://www.cde.state.co.us/uip/sac_dac</w:t>
        </w:r>
        <w:r>
          <w:rPr>
            <w:color w:val="000000"/>
          </w:rPr>
          <w:t>.</w:t>
        </w:r>
      </w:hyperlink>
    </w:p>
    <w:p w14:paraId="10C6AFC3" w14:textId="77777777" w:rsidR="009A1247" w:rsidRDefault="009A1247">
      <w:pPr>
        <w:pStyle w:val="BodyText"/>
        <w:kinsoku w:val="0"/>
        <w:overflowPunct w:val="0"/>
        <w:spacing w:before="5"/>
      </w:pPr>
    </w:p>
    <w:p w14:paraId="31517773" w14:textId="77777777" w:rsidR="009A1247" w:rsidRDefault="009A1247">
      <w:pPr>
        <w:pStyle w:val="Heading1"/>
        <w:kinsoku w:val="0"/>
        <w:overflowPunct w:val="0"/>
        <w:spacing w:before="0"/>
        <w:ind w:left="200"/>
        <w:rPr>
          <w:color w:val="345A5B"/>
        </w:rPr>
      </w:pPr>
      <w:r>
        <w:rPr>
          <w:color w:val="345A5B"/>
        </w:rPr>
        <w:t>Developing and Submitting District Improvement Plans</w:t>
      </w:r>
    </w:p>
    <w:p w14:paraId="1D6045AE" w14:textId="77777777" w:rsidR="009A1247" w:rsidRDefault="009A1247">
      <w:pPr>
        <w:pStyle w:val="Heading5"/>
        <w:kinsoku w:val="0"/>
        <w:overflowPunct w:val="0"/>
        <w:spacing w:before="198"/>
        <w:ind w:left="199"/>
        <w:rPr>
          <w:color w:val="345A5B"/>
        </w:rPr>
      </w:pPr>
      <w:bookmarkStart w:id="29" w:name="Requirements_for_District_Plans"/>
      <w:bookmarkStart w:id="30" w:name="bookmark17"/>
      <w:bookmarkEnd w:id="29"/>
      <w:bookmarkEnd w:id="30"/>
      <w:r>
        <w:rPr>
          <w:color w:val="345A5B"/>
        </w:rPr>
        <w:t>Requirements for District Plans</w:t>
      </w:r>
    </w:p>
    <w:p w14:paraId="115DE1F4" w14:textId="44F9B693" w:rsidR="009A1247" w:rsidRDefault="009A1247">
      <w:pPr>
        <w:pStyle w:val="BodyText"/>
        <w:kinsoku w:val="0"/>
        <w:overflowPunct w:val="0"/>
        <w:spacing w:before="10"/>
        <w:rPr>
          <w:rFonts w:ascii="Cambria" w:hAnsi="Cambria" w:cs="Cambria"/>
          <w:b/>
          <w:bCs/>
          <w:i/>
          <w:iCs/>
          <w:sz w:val="24"/>
          <w:szCs w:val="24"/>
        </w:rPr>
      </w:pPr>
    </w:p>
    <w:p w14:paraId="59B21AE4" w14:textId="0AC07F6A" w:rsidR="009A1247" w:rsidRDefault="009A1247" w:rsidP="004776C1">
      <w:pPr>
        <w:pStyle w:val="BodyText"/>
        <w:kinsoku w:val="0"/>
        <w:overflowPunct w:val="0"/>
        <w:spacing w:line="276" w:lineRule="auto"/>
        <w:ind w:left="199" w:right="163"/>
      </w:pPr>
      <w:r>
        <w:t>All districts must submit a plan that addresses how the district will improve its performance through the UIP Online System unless flexibility has been granted through participation of the Local Accountability System Grant.</w:t>
      </w:r>
    </w:p>
    <w:p w14:paraId="20BE8116" w14:textId="4B6E6B51" w:rsidR="009A1247" w:rsidRDefault="009A1247" w:rsidP="004776C1">
      <w:pPr>
        <w:pStyle w:val="BodyText"/>
        <w:kinsoku w:val="0"/>
        <w:overflowPunct w:val="0"/>
        <w:spacing w:before="5" w:line="276" w:lineRule="auto"/>
        <w:rPr>
          <w:sz w:val="16"/>
          <w:szCs w:val="16"/>
        </w:rPr>
      </w:pPr>
    </w:p>
    <w:p w14:paraId="20851AF0" w14:textId="06497BF3" w:rsidR="00A50530" w:rsidRDefault="00D53A24" w:rsidP="004776C1">
      <w:pPr>
        <w:pStyle w:val="BodyText"/>
        <w:kinsoku w:val="0"/>
        <w:overflowPunct w:val="0"/>
        <w:spacing w:line="276" w:lineRule="auto"/>
        <w:ind w:left="199" w:right="331"/>
      </w:pPr>
      <w:r>
        <w:rPr>
          <w:noProof/>
        </w:rPr>
        <mc:AlternateContent>
          <mc:Choice Requires="wpg">
            <w:drawing>
              <wp:anchor distT="0" distB="0" distL="0" distR="0" simplePos="0" relativeHeight="251651072" behindDoc="1" locked="0" layoutInCell="0" allowOverlap="1" wp14:anchorId="29F35812" wp14:editId="7C8E9DD2">
                <wp:simplePos x="0" y="0"/>
                <wp:positionH relativeFrom="page">
                  <wp:posOffset>3867150</wp:posOffset>
                </wp:positionH>
                <wp:positionV relativeFrom="paragraph">
                  <wp:posOffset>49530</wp:posOffset>
                </wp:positionV>
                <wp:extent cx="3644265" cy="3438525"/>
                <wp:effectExtent l="0" t="0" r="0" b="0"/>
                <wp:wrapTight wrapText="bothSides">
                  <wp:wrapPolygon edited="0">
                    <wp:start x="0" y="0"/>
                    <wp:lineTo x="0" y="17471"/>
                    <wp:lineTo x="790" y="19147"/>
                    <wp:lineTo x="790" y="21540"/>
                    <wp:lineTo x="20776" y="21540"/>
                    <wp:lineTo x="21114" y="17232"/>
                    <wp:lineTo x="21114" y="5744"/>
                    <wp:lineTo x="21566" y="4069"/>
                    <wp:lineTo x="21566" y="0"/>
                    <wp:lineTo x="0" y="0"/>
                  </wp:wrapPolygon>
                </wp:wrapTight>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265" cy="3438525"/>
                          <a:chOff x="1350" y="240"/>
                          <a:chExt cx="9496" cy="3405"/>
                        </a:xfrm>
                      </wpg:grpSpPr>
                      <pic:pic xmlns:pic="http://schemas.openxmlformats.org/drawingml/2006/picture">
                        <pic:nvPicPr>
                          <pic:cNvPr id="112" name="Picture 54"/>
                          <pic:cNvPicPr>
                            <a:picLocks noChangeAspect="1" noChangeArrowheads="1"/>
                          </pic:cNvPicPr>
                        </pic:nvPicPr>
                        <pic:blipFill>
                          <a:blip r:embed="rId38"/>
                          <a:srcRect/>
                          <a:stretch>
                            <a:fillRect/>
                          </a:stretch>
                        </pic:blipFill>
                        <pic:spPr bwMode="auto">
                          <a:xfrm>
                            <a:off x="1350" y="240"/>
                            <a:ext cx="9180" cy="722"/>
                          </a:xfrm>
                          <a:prstGeom prst="rect">
                            <a:avLst/>
                          </a:prstGeom>
                          <a:noFill/>
                        </pic:spPr>
                      </pic:pic>
                      <pic:pic xmlns:pic="http://schemas.openxmlformats.org/drawingml/2006/picture">
                        <pic:nvPicPr>
                          <pic:cNvPr id="113" name="Picture 55"/>
                          <pic:cNvPicPr>
                            <a:picLocks noChangeAspect="1" noChangeArrowheads="1"/>
                          </pic:cNvPicPr>
                        </pic:nvPicPr>
                        <pic:blipFill>
                          <a:blip r:embed="rId39"/>
                          <a:srcRect/>
                          <a:stretch>
                            <a:fillRect/>
                          </a:stretch>
                        </pic:blipFill>
                        <pic:spPr bwMode="auto">
                          <a:xfrm>
                            <a:off x="1360" y="1365"/>
                            <a:ext cx="9160" cy="2280"/>
                          </a:xfrm>
                          <a:prstGeom prst="rect">
                            <a:avLst/>
                          </a:prstGeom>
                          <a:noFill/>
                        </pic:spPr>
                      </pic:pic>
                      <wps:wsp>
                        <wps:cNvPr id="114" name="Text Box 56"/>
                        <wps:cNvSpPr txBox="1">
                          <a:spLocks noChangeArrowheads="1"/>
                        </wps:cNvSpPr>
                        <wps:spPr bwMode="auto">
                          <a:xfrm>
                            <a:off x="1676" y="240"/>
                            <a:ext cx="9170" cy="638"/>
                          </a:xfrm>
                          <a:prstGeom prst="rect">
                            <a:avLst/>
                          </a:prstGeom>
                          <a:noFill/>
                          <a:ln>
                            <a:noFill/>
                          </a:ln>
                        </wps:spPr>
                        <wps:txbx>
                          <w:txbxContent>
                            <w:p w14:paraId="05B266DD" w14:textId="25043B23" w:rsidR="009A1247" w:rsidRDefault="009A1247" w:rsidP="004B03AA">
                              <w:pPr>
                                <w:pStyle w:val="BodyText"/>
                                <w:kinsoku w:val="0"/>
                                <w:overflowPunct w:val="0"/>
                                <w:spacing w:before="233"/>
                                <w:ind w:right="225"/>
                                <w:jc w:val="center"/>
                                <w:rPr>
                                  <w:b/>
                                  <w:bCs/>
                                  <w:color w:val="FFFFFF"/>
                                  <w:sz w:val="28"/>
                                  <w:szCs w:val="28"/>
                                </w:rPr>
                              </w:pPr>
                              <w:r>
                                <w:rPr>
                                  <w:b/>
                                  <w:bCs/>
                                  <w:color w:val="FFFFFF"/>
                                  <w:sz w:val="28"/>
                                  <w:szCs w:val="28"/>
                                </w:rPr>
                                <w:t>NOTE ON SUBMITTING IMPROVEMENT PLANS FOR 202</w:t>
                              </w:r>
                              <w:r w:rsidR="00C25ABC">
                                <w:rPr>
                                  <w:b/>
                                  <w:bCs/>
                                  <w:color w:val="FFFFFF"/>
                                  <w:sz w:val="28"/>
                                  <w:szCs w:val="28"/>
                                </w:rPr>
                                <w:t>2</w:t>
                              </w:r>
                              <w:r>
                                <w:rPr>
                                  <w:b/>
                                  <w:bCs/>
                                  <w:color w:val="FFFFFF"/>
                                  <w:sz w:val="28"/>
                                  <w:szCs w:val="28"/>
                                </w:rPr>
                                <w:t>-2</w:t>
                              </w:r>
                              <w:r w:rsidR="00C25ABC">
                                <w:rPr>
                                  <w:b/>
                                  <w:bCs/>
                                  <w:color w:val="FFFFFF"/>
                                  <w:sz w:val="28"/>
                                  <w:szCs w:val="28"/>
                                </w:rPr>
                                <w:t>3</w:t>
                              </w:r>
                            </w:p>
                          </w:txbxContent>
                        </wps:txbx>
                        <wps:bodyPr rot="0" vert="horz" wrap="square" lIns="0" tIns="0" rIns="0" bIns="0" anchor="t" anchorCtr="0" upright="1">
                          <a:noAutofit/>
                        </wps:bodyPr>
                      </wps:wsp>
                      <wps:wsp>
                        <wps:cNvPr id="115" name="Text Box 57"/>
                        <wps:cNvSpPr txBox="1">
                          <a:spLocks noChangeArrowheads="1"/>
                        </wps:cNvSpPr>
                        <wps:spPr bwMode="auto">
                          <a:xfrm>
                            <a:off x="1360" y="969"/>
                            <a:ext cx="9170" cy="2000"/>
                          </a:xfrm>
                          <a:prstGeom prst="rect">
                            <a:avLst/>
                          </a:prstGeom>
                          <a:solidFill>
                            <a:schemeClr val="accent1">
                              <a:lumMod val="20000"/>
                              <a:lumOff val="80000"/>
                            </a:schemeClr>
                          </a:solidFill>
                          <a:ln w="6350">
                            <a:solidFill>
                              <a:srgbClr val="4F81BD"/>
                            </a:solidFill>
                            <a:miter lim="800000"/>
                            <a:headEnd/>
                            <a:tailEnd/>
                          </a:ln>
                        </wps:spPr>
                        <wps:txbx>
                          <w:txbxContent>
                            <w:p w14:paraId="0FB0D377" w14:textId="77777777" w:rsidR="009A1247" w:rsidRDefault="009A1247">
                              <w:pPr>
                                <w:pStyle w:val="BodyText"/>
                                <w:kinsoku w:val="0"/>
                                <w:overflowPunct w:val="0"/>
                                <w:spacing w:before="11"/>
                                <w:rPr>
                                  <w:sz w:val="21"/>
                                  <w:szCs w:val="21"/>
                                </w:rPr>
                              </w:pPr>
                            </w:p>
                            <w:p w14:paraId="0DAD2D03" w14:textId="5A4EFDD5" w:rsidR="009A1247" w:rsidRPr="004B03AA" w:rsidRDefault="009A1247" w:rsidP="004B03AA">
                              <w:pPr>
                                <w:pStyle w:val="BodyText"/>
                                <w:numPr>
                                  <w:ilvl w:val="0"/>
                                  <w:numId w:val="8"/>
                                </w:numPr>
                                <w:tabs>
                                  <w:tab w:val="left" w:pos="540"/>
                                </w:tabs>
                                <w:kinsoku w:val="0"/>
                                <w:overflowPunct w:val="0"/>
                                <w:ind w:left="540" w:right="308"/>
                                <w:rPr>
                                  <w:rFonts w:asciiTheme="minorHAnsi" w:hAnsiTheme="minorHAnsi" w:cstheme="minorHAnsi"/>
                                  <w:spacing w:val="2"/>
                                  <w:sz w:val="20"/>
                                  <w:szCs w:val="20"/>
                                </w:rPr>
                              </w:pPr>
                              <w:r w:rsidRPr="004B03AA">
                                <w:rPr>
                                  <w:rFonts w:asciiTheme="minorHAnsi" w:hAnsiTheme="minorHAnsi" w:cstheme="minorHAnsi"/>
                                  <w:sz w:val="20"/>
                                  <w:szCs w:val="20"/>
                                </w:rPr>
                                <w:t xml:space="preserve">The public posting deadline for Unified Improvement </w:t>
                              </w:r>
                              <w:r w:rsidRPr="004B03AA">
                                <w:rPr>
                                  <w:rFonts w:asciiTheme="minorHAnsi" w:hAnsiTheme="minorHAnsi" w:cstheme="minorHAnsi"/>
                                  <w:spacing w:val="-3"/>
                                  <w:sz w:val="20"/>
                                  <w:szCs w:val="20"/>
                                </w:rPr>
                                <w:t xml:space="preserve">Plans </w:t>
                              </w:r>
                              <w:r w:rsidRPr="004B03AA">
                                <w:rPr>
                                  <w:rFonts w:asciiTheme="minorHAnsi" w:hAnsiTheme="minorHAnsi" w:cstheme="minorHAnsi"/>
                                  <w:sz w:val="20"/>
                                  <w:szCs w:val="20"/>
                                </w:rPr>
                                <w:t>(UIPs) for all districts and schools</w:t>
                              </w:r>
                              <w:r w:rsidR="00C25ABC" w:rsidRPr="004B03AA">
                                <w:rPr>
                                  <w:rFonts w:asciiTheme="minorHAnsi" w:hAnsiTheme="minorHAnsi" w:cstheme="minorHAnsi"/>
                                  <w:sz w:val="20"/>
                                  <w:szCs w:val="20"/>
                                </w:rPr>
                                <w:t xml:space="preserve"> </w:t>
                              </w:r>
                              <w:r w:rsidR="0003750C" w:rsidRPr="004B03AA">
                                <w:rPr>
                                  <w:rFonts w:asciiTheme="minorHAnsi" w:hAnsiTheme="minorHAnsi" w:cstheme="minorHAnsi"/>
                                  <w:sz w:val="20"/>
                                  <w:szCs w:val="20"/>
                                </w:rPr>
                                <w:t>will</w:t>
                              </w:r>
                              <w:r w:rsidR="00C25ABC" w:rsidRPr="004B03AA">
                                <w:rPr>
                                  <w:rFonts w:asciiTheme="minorHAnsi" w:hAnsiTheme="minorHAnsi" w:cstheme="minorHAnsi"/>
                                  <w:sz w:val="20"/>
                                  <w:szCs w:val="20"/>
                                </w:rPr>
                                <w:t xml:space="preserve"> be</w:t>
                              </w:r>
                              <w:r w:rsidRPr="004B03AA">
                                <w:rPr>
                                  <w:rFonts w:asciiTheme="minorHAnsi" w:hAnsiTheme="minorHAnsi" w:cstheme="minorHAnsi"/>
                                  <w:sz w:val="20"/>
                                  <w:szCs w:val="20"/>
                                </w:rPr>
                                <w:t xml:space="preserve"> October 1</w:t>
                              </w:r>
                              <w:r w:rsidR="00482BE3" w:rsidRPr="004B03AA">
                                <w:rPr>
                                  <w:rFonts w:asciiTheme="minorHAnsi" w:hAnsiTheme="minorHAnsi" w:cstheme="minorHAnsi"/>
                                  <w:sz w:val="20"/>
                                  <w:szCs w:val="20"/>
                                </w:rPr>
                                <w:t>7</w:t>
                              </w:r>
                              <w:r w:rsidR="00D57E9E" w:rsidRPr="004B03AA">
                                <w:rPr>
                                  <w:rFonts w:asciiTheme="minorHAnsi" w:hAnsiTheme="minorHAnsi" w:cstheme="minorHAnsi"/>
                                  <w:sz w:val="20"/>
                                  <w:szCs w:val="20"/>
                                </w:rPr>
                                <w:t>.</w:t>
                              </w:r>
                              <w:r w:rsidRPr="004B03AA">
                                <w:rPr>
                                  <w:rFonts w:asciiTheme="minorHAnsi" w:hAnsiTheme="minorHAnsi" w:cstheme="minorHAnsi"/>
                                  <w:sz w:val="20"/>
                                  <w:szCs w:val="20"/>
                                </w:rPr>
                                <w:t xml:space="preserve"> </w:t>
                              </w:r>
                              <w:r w:rsidR="00150328" w:rsidRPr="004B03AA">
                                <w:rPr>
                                  <w:rFonts w:asciiTheme="minorHAnsi" w:hAnsiTheme="minorHAnsi" w:cstheme="minorHAnsi"/>
                                  <w:sz w:val="20"/>
                                  <w:szCs w:val="20"/>
                                </w:rPr>
                                <w:t xml:space="preserve"> Some sites (e.g., newly identified, participation in request to reconsider) may be eligible for an extension.</w:t>
                              </w:r>
                            </w:p>
                            <w:p w14:paraId="47A48915" w14:textId="074BC40B" w:rsidR="009A1247" w:rsidRPr="004B03AA" w:rsidRDefault="009A1247" w:rsidP="004B03AA">
                              <w:pPr>
                                <w:pStyle w:val="BodyText"/>
                                <w:numPr>
                                  <w:ilvl w:val="0"/>
                                  <w:numId w:val="8"/>
                                </w:numPr>
                                <w:tabs>
                                  <w:tab w:val="left" w:pos="540"/>
                                </w:tabs>
                                <w:kinsoku w:val="0"/>
                                <w:overflowPunct w:val="0"/>
                                <w:spacing w:before="124"/>
                                <w:ind w:left="540" w:right="176"/>
                                <w:rPr>
                                  <w:rFonts w:asciiTheme="minorHAnsi" w:hAnsiTheme="minorHAnsi" w:cstheme="minorHAnsi"/>
                                  <w:sz w:val="20"/>
                                  <w:szCs w:val="20"/>
                                </w:rPr>
                              </w:pPr>
                              <w:r w:rsidRPr="004B03AA">
                                <w:rPr>
                                  <w:rFonts w:asciiTheme="minorHAnsi" w:hAnsiTheme="minorHAnsi" w:cstheme="minorHAnsi"/>
                                  <w:sz w:val="20"/>
                                  <w:szCs w:val="20"/>
                                </w:rPr>
                                <w:t xml:space="preserve">With </w:t>
                              </w:r>
                              <w:r w:rsidR="00A41D74" w:rsidRPr="004B03AA">
                                <w:rPr>
                                  <w:rFonts w:asciiTheme="minorHAnsi" w:hAnsiTheme="minorHAnsi" w:cstheme="minorHAnsi"/>
                                  <w:sz w:val="20"/>
                                  <w:szCs w:val="20"/>
                                </w:rPr>
                                <w:t xml:space="preserve">variability in </w:t>
                              </w:r>
                              <w:r w:rsidRPr="004B03AA">
                                <w:rPr>
                                  <w:rFonts w:asciiTheme="minorHAnsi" w:hAnsiTheme="minorHAnsi" w:cstheme="minorHAnsi"/>
                                  <w:sz w:val="20"/>
                                  <w:szCs w:val="20"/>
                                </w:rPr>
                                <w:t xml:space="preserve">state level data, improvement planning </w:t>
                              </w:r>
                              <w:r w:rsidRPr="004B03AA">
                                <w:rPr>
                                  <w:rFonts w:asciiTheme="minorHAnsi" w:hAnsiTheme="minorHAnsi" w:cstheme="minorHAnsi"/>
                                  <w:spacing w:val="-4"/>
                                  <w:sz w:val="20"/>
                                  <w:szCs w:val="20"/>
                                </w:rPr>
                                <w:t xml:space="preserve">may </w:t>
                              </w:r>
                              <w:r w:rsidRPr="004B03AA">
                                <w:rPr>
                                  <w:rFonts w:asciiTheme="minorHAnsi" w:hAnsiTheme="minorHAnsi" w:cstheme="minorHAnsi"/>
                                  <w:sz w:val="20"/>
                                  <w:szCs w:val="20"/>
                                </w:rPr>
                                <w:t xml:space="preserve">need </w:t>
                              </w:r>
                              <w:r w:rsidRPr="004B03AA">
                                <w:rPr>
                                  <w:rFonts w:asciiTheme="minorHAnsi" w:hAnsiTheme="minorHAnsi" w:cstheme="minorHAnsi"/>
                                  <w:spacing w:val="-5"/>
                                  <w:sz w:val="20"/>
                                  <w:szCs w:val="20"/>
                                </w:rPr>
                                <w:t xml:space="preserve">to </w:t>
                              </w:r>
                              <w:r w:rsidRPr="004B03AA">
                                <w:rPr>
                                  <w:rFonts w:asciiTheme="minorHAnsi" w:hAnsiTheme="minorHAnsi" w:cstheme="minorHAnsi"/>
                                  <w:sz w:val="20"/>
                                  <w:szCs w:val="20"/>
                                </w:rPr>
                                <w:t xml:space="preserve">continue to </w:t>
                              </w:r>
                              <w:r w:rsidR="00A41D74" w:rsidRPr="004B03AA">
                                <w:rPr>
                                  <w:rFonts w:asciiTheme="minorHAnsi" w:hAnsiTheme="minorHAnsi" w:cstheme="minorHAnsi"/>
                                  <w:sz w:val="20"/>
                                  <w:szCs w:val="20"/>
                                </w:rPr>
                                <w:t xml:space="preserve">leverage data sources </w:t>
                              </w:r>
                              <w:r w:rsidR="003911FF" w:rsidRPr="004B03AA">
                                <w:rPr>
                                  <w:rFonts w:asciiTheme="minorHAnsi" w:hAnsiTheme="minorHAnsi" w:cstheme="minorHAnsi"/>
                                  <w:sz w:val="20"/>
                                  <w:szCs w:val="20"/>
                                </w:rPr>
                                <w:t xml:space="preserve">and processes </w:t>
                              </w:r>
                              <w:r w:rsidRPr="004B03AA">
                                <w:rPr>
                                  <w:rFonts w:asciiTheme="minorHAnsi" w:hAnsiTheme="minorHAnsi" w:cstheme="minorHAnsi"/>
                                  <w:sz w:val="20"/>
                                  <w:szCs w:val="20"/>
                                </w:rPr>
                                <w:t>(e.g., local data, non-assessment data, root cause analysis, action planning, progress</w:t>
                              </w:r>
                              <w:r w:rsidRPr="004B03AA">
                                <w:rPr>
                                  <w:rFonts w:asciiTheme="minorHAnsi" w:hAnsiTheme="minorHAnsi" w:cstheme="minorHAnsi"/>
                                  <w:spacing w:val="-5"/>
                                  <w:sz w:val="20"/>
                                  <w:szCs w:val="20"/>
                                </w:rPr>
                                <w:t xml:space="preserve"> </w:t>
                              </w:r>
                              <w:r w:rsidRPr="004B03AA">
                                <w:rPr>
                                  <w:rFonts w:asciiTheme="minorHAnsi" w:hAnsiTheme="minorHAnsi" w:cstheme="minorHAnsi"/>
                                  <w:sz w:val="20"/>
                                  <w:szCs w:val="20"/>
                                </w:rPr>
                                <w:t>monitoring).</w:t>
                              </w:r>
                            </w:p>
                            <w:p w14:paraId="0E2BBEED" w14:textId="77777777" w:rsidR="009A1247" w:rsidRPr="004B03AA" w:rsidRDefault="009A1247" w:rsidP="004B03AA">
                              <w:pPr>
                                <w:pStyle w:val="BodyText"/>
                                <w:numPr>
                                  <w:ilvl w:val="0"/>
                                  <w:numId w:val="8"/>
                                </w:numPr>
                                <w:tabs>
                                  <w:tab w:val="left" w:pos="540"/>
                                </w:tabs>
                                <w:kinsoku w:val="0"/>
                                <w:overflowPunct w:val="0"/>
                                <w:spacing w:before="124"/>
                                <w:ind w:left="540"/>
                                <w:rPr>
                                  <w:rFonts w:asciiTheme="minorHAnsi" w:hAnsiTheme="minorHAnsi" w:cstheme="minorHAnsi"/>
                                  <w:sz w:val="20"/>
                                  <w:szCs w:val="20"/>
                                </w:rPr>
                              </w:pPr>
                              <w:r w:rsidRPr="004B03AA">
                                <w:rPr>
                                  <w:rFonts w:asciiTheme="minorHAnsi" w:hAnsiTheme="minorHAnsi" w:cstheme="minorHAnsi"/>
                                  <w:sz w:val="20"/>
                                  <w:szCs w:val="20"/>
                                </w:rPr>
                                <w:t xml:space="preserve">Updated resources and trainings will be posted here: </w:t>
                              </w:r>
                              <w:r w:rsidRPr="004B03AA">
                                <w:rPr>
                                  <w:rFonts w:asciiTheme="minorHAnsi" w:hAnsiTheme="minorHAnsi" w:cstheme="minorHAnsi"/>
                                  <w:spacing w:val="46"/>
                                  <w:sz w:val="20"/>
                                  <w:szCs w:val="20"/>
                                </w:rPr>
                                <w:t xml:space="preserve"> </w:t>
                              </w:r>
                              <w:hyperlink r:id="rId40" w:history="1">
                                <w:r w:rsidRPr="004B03AA">
                                  <w:rPr>
                                    <w:rFonts w:asciiTheme="minorHAnsi" w:hAnsiTheme="minorHAnsi" w:cstheme="minorHAnsi"/>
                                    <w:sz w:val="20"/>
                                    <w:szCs w:val="20"/>
                                    <w:u w:val="single"/>
                                  </w:rPr>
                                  <w:t>http://www.cde.state.co.us/uip</w:t>
                                </w:r>
                              </w:hyperlink>
                              <w:r w:rsidRPr="004B03AA">
                                <w:rPr>
                                  <w:rFonts w:asciiTheme="minorHAnsi" w:hAnsiTheme="minorHAnsi" w:cstheme="minorHAnsi"/>
                                  <w:sz w:val="20"/>
                                  <w:szCs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35812" id="Group 111" o:spid="_x0000_s1040" style="position:absolute;left:0;text-align:left;margin-left:304.5pt;margin-top:3.9pt;width:286.95pt;height:270.75pt;z-index:-251665408;mso-wrap-distance-left:0;mso-wrap-distance-right:0;mso-position-horizontal-relative:page" coordorigin="1350,240" coordsize="9496,3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ndh7gMAAAcNAAAOAAAAZHJzL2Uyb0RvYy54bWzcV9uO2zYQfQ/QfyD4&#10;nrUt21pbWDtIdrOLAGm7aJIPoChKIiKRDElb3nx9Z0jJl3XTpEmQtH2wQJHi8MyZM5zx1bNd25Ct&#10;sE5qtaKTizElQnFdSFWt6Lu3t08XlDjPVMEarcSKPghHn61/eXLVmUwkutZNISwBI8plnVnR2nuT&#10;jUaO16Jl7kIboWCx1LZlHl5tNSos68B624yS8TgdddoWxmounIPZm7hI18F+WQrufy9LJzxpVhSw&#10;+fC04Znjc7S+Ylllmakl72Gwr0DRMqng0L2pG+YZ2Vh5ZqqV3GqnS3/BdTvSZSm5CD6AN5PxI2/u&#10;rN6Y4EuVdZXZ0wTUPuLpq83y37Z31rwx9zaih+Frzd874GXUmSo7Xsf3Kn5M8u5XXUA82cbr4Piu&#10;tC2aAJfILvD7sOdX7DzhMDlNZ7MknVPCYW06my7myTxGgNcQJtw3mc4hTLCczPrg8Pplv305W6bD&#10;3nHYOGJZPDdg7bGtr4zkGfx6vmB0xtfndQW7/MYK2htpv8hGy+z7jXkKoTXMy1w20j8EmQJFCEpt&#10;7yVHqvEFqL23RBbg9CShRLEW+IR1PJbMZ0jM8FncxNCpEB2i9HXNVCWeOwMSBwuwf5iyVne1YIXD&#10;aYzjqZXwegIkb6S5lU2D4cNx7zJkySOV/QVrUcE3mm9aoXxMSSsa8F4rV0vjKLGZaHMBbtpXRQDE&#10;Mmf5H4A7JJ/zVnhe4+ElgOjnIbL7hYD4ABLdcSDYz2rwXEuDEJeTBagMVXiZJIGjQUjAsXX+TuiW&#10;4ABAA84gcLZ97RAxIBs+QcxKI3UDzYirZxxg/heVOD1TYsi0Uw39D5QYwv7jlJjGW20yhesvyP4g&#10;RVxCKSYJiDIKbLhMB6F9Fy12BkqsG7Ib3s7y+x9VkTc1MwIyA80eX2WzQUBv0cUXekfmKbrVf4el&#10;hvgdzOP1hBnkYsX5mwvsaGu082Xpn15CuTguJQfOL3vO0+niO1HOskad3gdxBiqTC9dVRO53+S7c&#10;+eFcXMt18QCUWA2XDaCCXgoGtbYfKemgL1lR92HDsBA1rxSEDD7xw8AOg3wYMMVh64p6SuLw2sdm&#10;Z2OsrGqwHDlX+jkU7lKGC+2AIhT9oJKI9gfIBbqBWPkOcrn8OXKZ9jm6TJcIgGXncoGO8xtT1OlG&#10;FkOxDV2uuG4s2TLoTxnnUENjgJpNCw1WnMdT+2YIprFRCp8vhmmsldgvo6VQn04OaRTpVjTFvipk&#10;2wkAW+X742e3i8mLmz4dTky00kOT3sh2RcOhPRhsMl6qInDlmWziGNBgJnxK94Hbg+L+fboPrSR0&#10;24HJ/p8BtvPH78G9w/+X9Z8AAAD//wMAUEsDBAoAAAAAAAAAIQDbWC6kbgMAAG4DAAAUAAAAZHJz&#10;L21lZGlhL2ltYWdlMS5wbmeJUE5HDQoaCgAAAA1JSERSAAAExwAAAGsIBgAAAHMC5dEAAAAGYktH&#10;RAD/AP8A/6C9p5MAAAAJcEhZcwAADsQAAA7EAZUrDhsAAAMOSURBVHic7dgxAcAgAMCwMYNoQhja&#10;QAZHEwW9O+ba5wMAAACAoP91AAAAAAC8Yo4BAAAAkGWOAQAAAJBljgEAAACQZY4BAAAAkGWOAQAA&#10;AJBljgEAAACQZY4BAAAAkGWOAQAAAJBljgEAAACQZY4BAAAAkGWOAQAAAJBljgEAAACQZY4BAAAA&#10;kGWOAQAAAJBljgEAAACQZY4BAAAAkGWOAQAAAJBljgEAAACQZY4BAAAAkGWOAQAAAJBljgEAAACQ&#10;ZY4BAAAAkGWOAQAAAJBljgEAAACQZY4BAAAAkGWOAQAAAJBljgEAAACQZY4BAAAAkGWOAQAAAJBl&#10;jgEAAACQZY4BAAAAkGWOAQAAAJBljgEAAACQZY4BAAAAkGWOAQAAAJBljgEAAACQZY4BAAAAkGWO&#10;AQAAAJBljgEAAACQZY4BAAAAkGWOAQAAAJBljgEAAACQZY4BAAAAkGWOAQAAAJBljgEAAACQZY4B&#10;AAAAkGWOAQAAAJBljgEAAACQZY4BAAAAkGWOAQAAAJBljgEAAACQZY4BAAAAkGWOAQAAAJBljgEA&#10;AACQZY4BAAAAkGWOAQAAAJBljgEAAACQZY4BAAAAkGWOAQAAAJBljgEAAACQZY4BAAAAkGWOAQAA&#10;AJBljgEAAACQZY4BAAAAkGWOAQAAAJBljgEAAACQZY4BAAAAkGWOAQAAAJBljgEAAACQZY4BAAAA&#10;kGWOAQAAAJBljgEAAACQZY4BAAAAkGWOAQAAAJBljgEAAACQZY4BAAAAkGWOAQAAAJBljgEAAACQ&#10;ZY4BAAAAkGWOAQAAAJBljgEAAACQZY4BAAAAkGWOAQAAAJBljgEAAACQZY4BAAAAkGWOAQAAAJBl&#10;jgEAAACQZY4BAAAAkGWOAQAAAJBljgEAAACQZY4BAAAAkGWOAQAAAJBljgEAAACQZY4BAAAAkGWO&#10;AQAAAJBljgEAAACQZY4BAAAAkGWOAQAAAJBljgEAAACQZY4BAAAAkGWOAQAAAJBljgEAAACQZY4B&#10;AAAAkGWOAQAAAJBljgEAAACQdQHQTANi25uuGQAAAABJRU5ErkJgglBLAwQKAAAAAAAAACEATeJL&#10;YZsFAACbBQAAFAAAAGRycy9tZWRpYS9pbWFnZTIucG5niVBORw0KGgoAAAANSUhEUgAAA5MAAADr&#10;CAYAAAD0dsK4AAAABmJLR0QA/wD/AP+gvaeTAAAACXBIWXMAAA7EAAAOxAGVKw4bAAAFO0lEQVR4&#10;nO3XwW3DQBDAQK/773nTgghFOFiYqYBffj4AAAAAAAAAAAAAAAAAAAAAAAAAAAAAAAAAAAAAAAAA&#10;AAAAAAAAAAAAAADwP+Z0wB27u6cbAAAA3mJmLj/i98kQAAAA3slMAgAAkJlJAAAAMjMJAABAZiYB&#10;AADIzCQAAACZmQQAACAzkwAAAGRmEgAAgMxMAgAAkJlJAAAAMjMJAABAZiYBAADIzCQAAACZmQQA&#10;ACAzkwAAAGRmEgAAgMxMAgAAkJlJAAAAMjMJAABAZiYBAADIzCQAAACZmQQAACAzkwAAAGRmEgAA&#10;gMxMAgAAkJlJAAAAMjMJAABAZiYBAADIzCQAAACZmQQAACAzkwAAAGRmEgAAgMxMAgAAkJlJAAAA&#10;MjMJAABAZiYBAADIzCQAAACZmQQAACAzkwAAAGRmEgAAgMxMAgAAkJlJAAAAMjMJAABAZiYBAADI&#10;zCQAAACZmQQAACAzkwAAAGRmEgAAgMxMAgAAkJlJAAAAMjMJAABAZiYBAADIzCQAAACZmQQAACAz&#10;kwAAAGRmEgAAgMxMAgAAkJlJAAAAMjMJAABAZiYBAADIzCQAAACZmQQAACAzkwAAAGRmEgAAgMxM&#10;AgAAkJlJAAAAMjMJAABAZiYBAADIzCQAAACZmQQAAAAAAAAAAAAAAAAAAAAAAAAAAAAAAAAAAAAA&#10;AACAHzWnA+7Y3T3dAAAA8BYzc/kRv0+GAAAA8E5mEgAAgMxMAgAAkJlJAAAAMjMJAABAZiYBAADI&#10;zCQAAACZmQQAACAzkwAAAGRmEgAAgMxMAgAAkJlJAAAAMjMJAABAZiYBAADIzCQAAACZmQQAACAz&#10;kwAAAGRmEgAAgMxMAgAAkJlJAAAAMjMJAABAZiYBAADIzCQAAACZmQQAACAzkwAAAGRmEgAAgMxM&#10;AgAAkJlJAAAAMjMJAABAZiYBAADIzCQAAACZmQQAACAzkwAAAGRmEgAAgMxMAgAAkJlJAAAAMjMJ&#10;AABAZiYBAADIzCQAAACZmQQAACAzkwAAAGRmEgAAgMxMAgAAkJlJAAAAMjMJAABAZiYBAADIzCQA&#10;AACZmQQAACAzkwAAAGRmEgAAgMxMAgAAkJlJAAAAMjMJAABAZiYBAADIzCQAAACZmQQAACAzkwAA&#10;AGRmEgAAgMxMAgAAkJlJAAAAMjMJAABAZiYBAADIzCQAAACZmQQAACAzkwAAAGRmEgAAgMxMAgAA&#10;kJlJAAAAMjMJAABAZiYBAADIzCQAAACZmQQAACAzkwAAAGRmEgAAgMxMAgAAkJlJAAAAAAAAAAAA&#10;AAAAAAAAAAAAAAAAAAAAAAAAAAAAAPhRczrgjt3d0w0AAABvMTOXH/H7ZAgAAADvZCYBAADIzCQA&#10;AACZmQQAACAzkwAAAGRmEgAAgMxMAgAAkJlJAAAAMjMJAABAZiYBAADIzCQAAACZmQQAACAzkwAA&#10;AGRmEgAAgMxMAgAAkJlJAAAAMjMJAABAZiYBAADIzCQAAACZmQQAACAzkwAAAGRmEgAAgMxMAgAA&#10;kJlJAAAAMjMJAABAZiYBAADIzCQAAACZmQQAACAzkwAAAGRmEgAAgMxMAgAAkJlJAAAAMjMJAABA&#10;ZiYBAADIzCQAAACZmQQAACAzkwAAAGRmEgAAgMxMAgAAkJlJAAAAMjMJAABAZiYBAADIzCQAAACZ&#10;mQQAACAzkwAAAGRmEgAAgMxMAgAAkJlJAAAAMjMJAABAZiYBAADIzCQAAACZmQQAACAzkwAAAGRm&#10;EgAAgMxMAgAAkJlJAAAAMjMJAABA9gflPQ2cgd8urQAAAABJRU5ErkJgglBLAwQUAAYACAAAACEA&#10;cWyTcuEAAAAKAQAADwAAAGRycy9kb3ducmV2LnhtbEyPQU/CQBCF7yb+h82YeJNtQZDWTgkh6omQ&#10;CCbG29Ad2obubtNd2vLvXU56nLzJe9+XrUbdiJ47V1uDEE8iEGwKq2pTInwd3p+WIJwno6ixhhGu&#10;7GCV399llCo7mE/u974UocS4lBAq79tUSldUrMlNbMsmZCfbafLh7EqpOhpCuW7kNIoWUlNtwkJF&#10;LW8qLs77i0b4GGhYz+K3fns+ba4/h/nuexsz4uPDuH4F4Xn0f89www/okAemo70Y5USDsIiS4OIR&#10;XoLBLY+X0wTEEWH+nMxA5pn8r5D/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FgOd2HuAwAABw0AAA4AAAAAAAAAAAAAAAAAOgIAAGRycy9lMm9E&#10;b2MueG1sUEsBAi0ACgAAAAAAAAAhANtYLqRuAwAAbgMAABQAAAAAAAAAAAAAAAAAVAYAAGRycy9t&#10;ZWRpYS9pbWFnZTEucG5nUEsBAi0ACgAAAAAAAAAhAE3iS2GbBQAAmwUAABQAAAAAAAAAAAAAAAAA&#10;9AkAAGRycy9tZWRpYS9pbWFnZTIucG5nUEsBAi0AFAAGAAgAAAAhAHFsk3LhAAAACgEAAA8AAAAA&#10;AAAAAAAAAAAAwQ8AAGRycy9kb3ducmV2LnhtbFBLAQItABQABgAIAAAAIQAubPAAxQAAAKUBAAAZ&#10;AAAAAAAAAAAAAAAAAM8QAABkcnMvX3JlbHMvZTJvRG9jLnhtbC5yZWxzUEsFBgAAAAAHAAcAvgEA&#10;AMsRAAAAAA==&#10;" o:allowincell="f">
                <v:shape id="Picture 54" o:spid="_x0000_s1041" type="#_x0000_t75" style="position:absolute;left:1350;top:240;width:9180;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M2wAAAANwAAAAPAAAAZHJzL2Rvd25yZXYueG1sRE/bisIw&#10;EH0X9h/CCL5pWm8sXaMsLivim9UPGJrpBZtJt8nW6tcbQfBtDuc6q01vatFR6yrLCuJJBII4s7ri&#10;QsH59Dv+BOE8ssbaMim4kYPN+mOwwkTbKx+pS30hQgi7BBWU3jeJlC4ryaCb2IY4cLltDfoA20Lq&#10;Fq8h3NRyGkVLabDi0FBiQ9uSskv6bxTMf3K80+y0TP/yaLE7bGPTVbFSo2H//QXCU+/f4pd7r8P8&#10;eArPZ8IFcv0AAAD//wMAUEsBAi0AFAAGAAgAAAAhANvh9svuAAAAhQEAABMAAAAAAAAAAAAAAAAA&#10;AAAAAFtDb250ZW50X1R5cGVzXS54bWxQSwECLQAUAAYACAAAACEAWvQsW78AAAAVAQAACwAAAAAA&#10;AAAAAAAAAAAfAQAAX3JlbHMvLnJlbHNQSwECLQAUAAYACAAAACEAkFhzNsAAAADcAAAADwAAAAAA&#10;AAAAAAAAAAAHAgAAZHJzL2Rvd25yZXYueG1sUEsFBgAAAAADAAMAtwAAAPQCAAAAAA==&#10;">
                  <v:imagedata r:id="rId41" o:title=""/>
                </v:shape>
                <v:shape id="Picture 55" o:spid="_x0000_s1042" type="#_x0000_t75" style="position:absolute;left:1360;top:1365;width:9160;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Y00xQAAANwAAAAPAAAAZHJzL2Rvd25yZXYueG1sRE9Na8JA&#10;EL0L/Q/LFHqRukkKIqmrlJJWKXowVehxyI5JMDubZldN++tdQfA2j/c503lvGnGiztWWFcSjCARx&#10;YXXNpYLt98fzBITzyBoby6TgjxzMZw+DKabannlDp9yXIoSwS1FB5X2bSumKigy6kW2JA7e3nUEf&#10;YFdK3eE5hJtGJlE0lgZrDg0VtvReUXHIj0ZBsvhf/ca75c/aDIvMfiXZp00ypZ4e+7dXEJ56fxff&#10;3Esd5scvcH0mXCBnFwAAAP//AwBQSwECLQAUAAYACAAAACEA2+H2y+4AAACFAQAAEwAAAAAAAAAA&#10;AAAAAAAAAAAAW0NvbnRlbnRfVHlwZXNdLnhtbFBLAQItABQABgAIAAAAIQBa9CxbvwAAABUBAAAL&#10;AAAAAAAAAAAAAAAAAB8BAABfcmVscy8ucmVsc1BLAQItABQABgAIAAAAIQD50Y00xQAAANwAAAAP&#10;AAAAAAAAAAAAAAAAAAcCAABkcnMvZG93bnJldi54bWxQSwUGAAAAAAMAAwC3AAAA+QIAAAAA&#10;">
                  <v:imagedata r:id="rId42" o:title=""/>
                </v:shape>
                <v:shape id="_x0000_s1043" type="#_x0000_t202" style="position:absolute;left:1676;top:240;width:917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05B266DD" w14:textId="25043B23" w:rsidR="009A1247" w:rsidRDefault="009A1247" w:rsidP="004B03AA">
                        <w:pPr>
                          <w:pStyle w:val="BodyText"/>
                          <w:kinsoku w:val="0"/>
                          <w:overflowPunct w:val="0"/>
                          <w:spacing w:before="233"/>
                          <w:ind w:right="225"/>
                          <w:jc w:val="center"/>
                          <w:rPr>
                            <w:b/>
                            <w:bCs/>
                            <w:color w:val="FFFFFF"/>
                            <w:sz w:val="28"/>
                            <w:szCs w:val="28"/>
                          </w:rPr>
                        </w:pPr>
                        <w:r>
                          <w:rPr>
                            <w:b/>
                            <w:bCs/>
                            <w:color w:val="FFFFFF"/>
                            <w:sz w:val="28"/>
                            <w:szCs w:val="28"/>
                          </w:rPr>
                          <w:t>NOTE ON SUBMITTING IMPROVEMENT PLANS FOR 202</w:t>
                        </w:r>
                        <w:r w:rsidR="00C25ABC">
                          <w:rPr>
                            <w:b/>
                            <w:bCs/>
                            <w:color w:val="FFFFFF"/>
                            <w:sz w:val="28"/>
                            <w:szCs w:val="28"/>
                          </w:rPr>
                          <w:t>2</w:t>
                        </w:r>
                        <w:r>
                          <w:rPr>
                            <w:b/>
                            <w:bCs/>
                            <w:color w:val="FFFFFF"/>
                            <w:sz w:val="28"/>
                            <w:szCs w:val="28"/>
                          </w:rPr>
                          <w:t>-2</w:t>
                        </w:r>
                        <w:r w:rsidR="00C25ABC">
                          <w:rPr>
                            <w:b/>
                            <w:bCs/>
                            <w:color w:val="FFFFFF"/>
                            <w:sz w:val="28"/>
                            <w:szCs w:val="28"/>
                          </w:rPr>
                          <w:t>3</w:t>
                        </w:r>
                      </w:p>
                    </w:txbxContent>
                  </v:textbox>
                </v:shape>
                <v:shape id="Text Box 57" o:spid="_x0000_s1044" type="#_x0000_t202" style="position:absolute;left:1360;top:969;width:917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GWxAAAANwAAAAPAAAAZHJzL2Rvd25yZXYueG1sRE9La8JA&#10;EL4X/A/LCL1I3aTFB9FVimhpKRS0HjyO2TEJzc6G3TXG/vquIPQ2H99z5svO1KIl5yvLCtJhAoI4&#10;t7riQsH+e/M0BeEDssbaMim4koflovcwx0zbC2+p3YVCxBD2GSooQ2gyKX1ekkE/tA1x5E7WGQwR&#10;ukJqh5cYbmr5nCRjabDi2FBiQ6uS8p/d2Sgwk3Dc6sPHr3tL6bp+4a+2+Rwo9djvXmcgAnXhX3x3&#10;v+s4Px3B7Zl4gVz8AQAA//8DAFBLAQItABQABgAIAAAAIQDb4fbL7gAAAIUBAAATAAAAAAAAAAAA&#10;AAAAAAAAAABbQ29udGVudF9UeXBlc10ueG1sUEsBAi0AFAAGAAgAAAAhAFr0LFu/AAAAFQEAAAsA&#10;AAAAAAAAAAAAAAAAHwEAAF9yZWxzLy5yZWxzUEsBAi0AFAAGAAgAAAAhAChEcZbEAAAA3AAAAA8A&#10;AAAAAAAAAAAAAAAABwIAAGRycy9kb3ducmV2LnhtbFBLBQYAAAAAAwADALcAAAD4AgAAAAA=&#10;" fillcolor="#d9e2f3 [660]" strokecolor="#4f81bd" strokeweight=".5pt">
                  <v:textbox inset="0,0,0,0">
                    <w:txbxContent>
                      <w:p w14:paraId="0FB0D377" w14:textId="77777777" w:rsidR="009A1247" w:rsidRDefault="009A1247">
                        <w:pPr>
                          <w:pStyle w:val="BodyText"/>
                          <w:kinsoku w:val="0"/>
                          <w:overflowPunct w:val="0"/>
                          <w:spacing w:before="11"/>
                          <w:rPr>
                            <w:sz w:val="21"/>
                            <w:szCs w:val="21"/>
                          </w:rPr>
                        </w:pPr>
                      </w:p>
                      <w:p w14:paraId="0DAD2D03" w14:textId="5A4EFDD5" w:rsidR="009A1247" w:rsidRPr="004B03AA" w:rsidRDefault="009A1247" w:rsidP="004B03AA">
                        <w:pPr>
                          <w:pStyle w:val="BodyText"/>
                          <w:numPr>
                            <w:ilvl w:val="0"/>
                            <w:numId w:val="8"/>
                          </w:numPr>
                          <w:tabs>
                            <w:tab w:val="left" w:pos="540"/>
                          </w:tabs>
                          <w:kinsoku w:val="0"/>
                          <w:overflowPunct w:val="0"/>
                          <w:ind w:left="540" w:right="308"/>
                          <w:rPr>
                            <w:rFonts w:asciiTheme="minorHAnsi" w:hAnsiTheme="minorHAnsi" w:cstheme="minorHAnsi"/>
                            <w:spacing w:val="2"/>
                            <w:sz w:val="20"/>
                            <w:szCs w:val="20"/>
                          </w:rPr>
                        </w:pPr>
                        <w:r w:rsidRPr="004B03AA">
                          <w:rPr>
                            <w:rFonts w:asciiTheme="minorHAnsi" w:hAnsiTheme="minorHAnsi" w:cstheme="minorHAnsi"/>
                            <w:sz w:val="20"/>
                            <w:szCs w:val="20"/>
                          </w:rPr>
                          <w:t xml:space="preserve">The public posting deadline for Unified Improvement </w:t>
                        </w:r>
                        <w:r w:rsidRPr="004B03AA">
                          <w:rPr>
                            <w:rFonts w:asciiTheme="minorHAnsi" w:hAnsiTheme="minorHAnsi" w:cstheme="minorHAnsi"/>
                            <w:spacing w:val="-3"/>
                            <w:sz w:val="20"/>
                            <w:szCs w:val="20"/>
                          </w:rPr>
                          <w:t xml:space="preserve">Plans </w:t>
                        </w:r>
                        <w:r w:rsidRPr="004B03AA">
                          <w:rPr>
                            <w:rFonts w:asciiTheme="minorHAnsi" w:hAnsiTheme="minorHAnsi" w:cstheme="minorHAnsi"/>
                            <w:sz w:val="20"/>
                            <w:szCs w:val="20"/>
                          </w:rPr>
                          <w:t>(UIPs) for all districts and schools</w:t>
                        </w:r>
                        <w:r w:rsidR="00C25ABC" w:rsidRPr="004B03AA">
                          <w:rPr>
                            <w:rFonts w:asciiTheme="minorHAnsi" w:hAnsiTheme="minorHAnsi" w:cstheme="minorHAnsi"/>
                            <w:sz w:val="20"/>
                            <w:szCs w:val="20"/>
                          </w:rPr>
                          <w:t xml:space="preserve"> </w:t>
                        </w:r>
                        <w:r w:rsidR="0003750C" w:rsidRPr="004B03AA">
                          <w:rPr>
                            <w:rFonts w:asciiTheme="minorHAnsi" w:hAnsiTheme="minorHAnsi" w:cstheme="minorHAnsi"/>
                            <w:sz w:val="20"/>
                            <w:szCs w:val="20"/>
                          </w:rPr>
                          <w:t>will</w:t>
                        </w:r>
                        <w:r w:rsidR="00C25ABC" w:rsidRPr="004B03AA">
                          <w:rPr>
                            <w:rFonts w:asciiTheme="minorHAnsi" w:hAnsiTheme="minorHAnsi" w:cstheme="minorHAnsi"/>
                            <w:sz w:val="20"/>
                            <w:szCs w:val="20"/>
                          </w:rPr>
                          <w:t xml:space="preserve"> be</w:t>
                        </w:r>
                        <w:r w:rsidRPr="004B03AA">
                          <w:rPr>
                            <w:rFonts w:asciiTheme="minorHAnsi" w:hAnsiTheme="minorHAnsi" w:cstheme="minorHAnsi"/>
                            <w:sz w:val="20"/>
                            <w:szCs w:val="20"/>
                          </w:rPr>
                          <w:t xml:space="preserve"> October 1</w:t>
                        </w:r>
                        <w:r w:rsidR="00482BE3" w:rsidRPr="004B03AA">
                          <w:rPr>
                            <w:rFonts w:asciiTheme="minorHAnsi" w:hAnsiTheme="minorHAnsi" w:cstheme="minorHAnsi"/>
                            <w:sz w:val="20"/>
                            <w:szCs w:val="20"/>
                          </w:rPr>
                          <w:t>7</w:t>
                        </w:r>
                        <w:r w:rsidR="00D57E9E" w:rsidRPr="004B03AA">
                          <w:rPr>
                            <w:rFonts w:asciiTheme="minorHAnsi" w:hAnsiTheme="minorHAnsi" w:cstheme="minorHAnsi"/>
                            <w:sz w:val="20"/>
                            <w:szCs w:val="20"/>
                          </w:rPr>
                          <w:t>.</w:t>
                        </w:r>
                        <w:r w:rsidRPr="004B03AA">
                          <w:rPr>
                            <w:rFonts w:asciiTheme="minorHAnsi" w:hAnsiTheme="minorHAnsi" w:cstheme="minorHAnsi"/>
                            <w:sz w:val="20"/>
                            <w:szCs w:val="20"/>
                          </w:rPr>
                          <w:t xml:space="preserve"> </w:t>
                        </w:r>
                        <w:r w:rsidR="00150328" w:rsidRPr="004B03AA">
                          <w:rPr>
                            <w:rFonts w:asciiTheme="minorHAnsi" w:hAnsiTheme="minorHAnsi" w:cstheme="minorHAnsi"/>
                            <w:sz w:val="20"/>
                            <w:szCs w:val="20"/>
                          </w:rPr>
                          <w:t xml:space="preserve"> Some sites (e.g., newly identified, participation in request to reconsider) may be eligible for an extension.</w:t>
                        </w:r>
                      </w:p>
                      <w:p w14:paraId="47A48915" w14:textId="074BC40B" w:rsidR="009A1247" w:rsidRPr="004B03AA" w:rsidRDefault="009A1247" w:rsidP="004B03AA">
                        <w:pPr>
                          <w:pStyle w:val="BodyText"/>
                          <w:numPr>
                            <w:ilvl w:val="0"/>
                            <w:numId w:val="8"/>
                          </w:numPr>
                          <w:tabs>
                            <w:tab w:val="left" w:pos="540"/>
                          </w:tabs>
                          <w:kinsoku w:val="0"/>
                          <w:overflowPunct w:val="0"/>
                          <w:spacing w:before="124"/>
                          <w:ind w:left="540" w:right="176"/>
                          <w:rPr>
                            <w:rFonts w:asciiTheme="minorHAnsi" w:hAnsiTheme="minorHAnsi" w:cstheme="minorHAnsi"/>
                            <w:sz w:val="20"/>
                            <w:szCs w:val="20"/>
                          </w:rPr>
                        </w:pPr>
                        <w:r w:rsidRPr="004B03AA">
                          <w:rPr>
                            <w:rFonts w:asciiTheme="minorHAnsi" w:hAnsiTheme="minorHAnsi" w:cstheme="minorHAnsi"/>
                            <w:sz w:val="20"/>
                            <w:szCs w:val="20"/>
                          </w:rPr>
                          <w:t xml:space="preserve">With </w:t>
                        </w:r>
                        <w:r w:rsidR="00A41D74" w:rsidRPr="004B03AA">
                          <w:rPr>
                            <w:rFonts w:asciiTheme="minorHAnsi" w:hAnsiTheme="minorHAnsi" w:cstheme="minorHAnsi"/>
                            <w:sz w:val="20"/>
                            <w:szCs w:val="20"/>
                          </w:rPr>
                          <w:t xml:space="preserve">variability in </w:t>
                        </w:r>
                        <w:r w:rsidRPr="004B03AA">
                          <w:rPr>
                            <w:rFonts w:asciiTheme="minorHAnsi" w:hAnsiTheme="minorHAnsi" w:cstheme="minorHAnsi"/>
                            <w:sz w:val="20"/>
                            <w:szCs w:val="20"/>
                          </w:rPr>
                          <w:t xml:space="preserve">state level data, improvement planning </w:t>
                        </w:r>
                        <w:r w:rsidRPr="004B03AA">
                          <w:rPr>
                            <w:rFonts w:asciiTheme="minorHAnsi" w:hAnsiTheme="minorHAnsi" w:cstheme="minorHAnsi"/>
                            <w:spacing w:val="-4"/>
                            <w:sz w:val="20"/>
                            <w:szCs w:val="20"/>
                          </w:rPr>
                          <w:t xml:space="preserve">may </w:t>
                        </w:r>
                        <w:r w:rsidRPr="004B03AA">
                          <w:rPr>
                            <w:rFonts w:asciiTheme="minorHAnsi" w:hAnsiTheme="minorHAnsi" w:cstheme="minorHAnsi"/>
                            <w:sz w:val="20"/>
                            <w:szCs w:val="20"/>
                          </w:rPr>
                          <w:t xml:space="preserve">need </w:t>
                        </w:r>
                        <w:r w:rsidRPr="004B03AA">
                          <w:rPr>
                            <w:rFonts w:asciiTheme="minorHAnsi" w:hAnsiTheme="minorHAnsi" w:cstheme="minorHAnsi"/>
                            <w:spacing w:val="-5"/>
                            <w:sz w:val="20"/>
                            <w:szCs w:val="20"/>
                          </w:rPr>
                          <w:t xml:space="preserve">to </w:t>
                        </w:r>
                        <w:r w:rsidRPr="004B03AA">
                          <w:rPr>
                            <w:rFonts w:asciiTheme="minorHAnsi" w:hAnsiTheme="minorHAnsi" w:cstheme="minorHAnsi"/>
                            <w:sz w:val="20"/>
                            <w:szCs w:val="20"/>
                          </w:rPr>
                          <w:t xml:space="preserve">continue to </w:t>
                        </w:r>
                        <w:r w:rsidR="00A41D74" w:rsidRPr="004B03AA">
                          <w:rPr>
                            <w:rFonts w:asciiTheme="minorHAnsi" w:hAnsiTheme="minorHAnsi" w:cstheme="minorHAnsi"/>
                            <w:sz w:val="20"/>
                            <w:szCs w:val="20"/>
                          </w:rPr>
                          <w:t xml:space="preserve">leverage data sources </w:t>
                        </w:r>
                        <w:r w:rsidR="003911FF" w:rsidRPr="004B03AA">
                          <w:rPr>
                            <w:rFonts w:asciiTheme="minorHAnsi" w:hAnsiTheme="minorHAnsi" w:cstheme="minorHAnsi"/>
                            <w:sz w:val="20"/>
                            <w:szCs w:val="20"/>
                          </w:rPr>
                          <w:t xml:space="preserve">and processes </w:t>
                        </w:r>
                        <w:r w:rsidRPr="004B03AA">
                          <w:rPr>
                            <w:rFonts w:asciiTheme="minorHAnsi" w:hAnsiTheme="minorHAnsi" w:cstheme="minorHAnsi"/>
                            <w:sz w:val="20"/>
                            <w:szCs w:val="20"/>
                          </w:rPr>
                          <w:t>(e.g., local data, non-assessment data, root cause analysis, action planning, progress</w:t>
                        </w:r>
                        <w:r w:rsidRPr="004B03AA">
                          <w:rPr>
                            <w:rFonts w:asciiTheme="minorHAnsi" w:hAnsiTheme="minorHAnsi" w:cstheme="minorHAnsi"/>
                            <w:spacing w:val="-5"/>
                            <w:sz w:val="20"/>
                            <w:szCs w:val="20"/>
                          </w:rPr>
                          <w:t xml:space="preserve"> </w:t>
                        </w:r>
                        <w:r w:rsidRPr="004B03AA">
                          <w:rPr>
                            <w:rFonts w:asciiTheme="minorHAnsi" w:hAnsiTheme="minorHAnsi" w:cstheme="minorHAnsi"/>
                            <w:sz w:val="20"/>
                            <w:szCs w:val="20"/>
                          </w:rPr>
                          <w:t>monitoring).</w:t>
                        </w:r>
                      </w:p>
                      <w:p w14:paraId="0E2BBEED" w14:textId="77777777" w:rsidR="009A1247" w:rsidRPr="004B03AA" w:rsidRDefault="009A1247" w:rsidP="004B03AA">
                        <w:pPr>
                          <w:pStyle w:val="BodyText"/>
                          <w:numPr>
                            <w:ilvl w:val="0"/>
                            <w:numId w:val="8"/>
                          </w:numPr>
                          <w:tabs>
                            <w:tab w:val="left" w:pos="540"/>
                          </w:tabs>
                          <w:kinsoku w:val="0"/>
                          <w:overflowPunct w:val="0"/>
                          <w:spacing w:before="124"/>
                          <w:ind w:left="540"/>
                          <w:rPr>
                            <w:rFonts w:asciiTheme="minorHAnsi" w:hAnsiTheme="minorHAnsi" w:cstheme="minorHAnsi"/>
                            <w:sz w:val="20"/>
                            <w:szCs w:val="20"/>
                          </w:rPr>
                        </w:pPr>
                        <w:r w:rsidRPr="004B03AA">
                          <w:rPr>
                            <w:rFonts w:asciiTheme="minorHAnsi" w:hAnsiTheme="minorHAnsi" w:cstheme="minorHAnsi"/>
                            <w:sz w:val="20"/>
                            <w:szCs w:val="20"/>
                          </w:rPr>
                          <w:t xml:space="preserve">Updated resources and trainings will be posted here: </w:t>
                        </w:r>
                        <w:r w:rsidRPr="004B03AA">
                          <w:rPr>
                            <w:rFonts w:asciiTheme="minorHAnsi" w:hAnsiTheme="minorHAnsi" w:cstheme="minorHAnsi"/>
                            <w:spacing w:val="46"/>
                            <w:sz w:val="20"/>
                            <w:szCs w:val="20"/>
                          </w:rPr>
                          <w:t xml:space="preserve"> </w:t>
                        </w:r>
                        <w:hyperlink r:id="rId43" w:history="1">
                          <w:r w:rsidRPr="004B03AA">
                            <w:rPr>
                              <w:rFonts w:asciiTheme="minorHAnsi" w:hAnsiTheme="minorHAnsi" w:cstheme="minorHAnsi"/>
                              <w:sz w:val="20"/>
                              <w:szCs w:val="20"/>
                              <w:u w:val="single"/>
                            </w:rPr>
                            <w:t>http://www.cde.state.co.us/uip</w:t>
                          </w:r>
                        </w:hyperlink>
                        <w:r w:rsidRPr="004B03AA">
                          <w:rPr>
                            <w:rFonts w:asciiTheme="minorHAnsi" w:hAnsiTheme="minorHAnsi" w:cstheme="minorHAnsi"/>
                            <w:sz w:val="20"/>
                            <w:szCs w:val="20"/>
                          </w:rPr>
                          <w:t>.</w:t>
                        </w:r>
                      </w:p>
                    </w:txbxContent>
                  </v:textbox>
                </v:shape>
                <w10:wrap type="tight" anchorx="page"/>
              </v:group>
            </w:pict>
          </mc:Fallback>
        </mc:AlternateContent>
      </w:r>
      <w:r w:rsidR="009A1247">
        <w:t>In 2008, Colorado introduced the Unified Improvement Plan to streamline the</w:t>
      </w:r>
    </w:p>
    <w:p w14:paraId="743CBC91" w14:textId="77777777" w:rsidR="00A50530" w:rsidRDefault="009A1247" w:rsidP="004776C1">
      <w:pPr>
        <w:pStyle w:val="BodyText"/>
        <w:kinsoku w:val="0"/>
        <w:overflowPunct w:val="0"/>
        <w:spacing w:line="276" w:lineRule="auto"/>
        <w:ind w:left="199" w:right="331"/>
      </w:pPr>
      <w:r>
        <w:t xml:space="preserve">improvement planning components of state </w:t>
      </w:r>
    </w:p>
    <w:p w14:paraId="7B096CE5" w14:textId="77777777" w:rsidR="00A50530" w:rsidRDefault="009A1247" w:rsidP="004776C1">
      <w:pPr>
        <w:pStyle w:val="BodyText"/>
        <w:kinsoku w:val="0"/>
        <w:overflowPunct w:val="0"/>
        <w:spacing w:line="276" w:lineRule="auto"/>
        <w:ind w:left="199" w:right="331"/>
      </w:pPr>
      <w:r>
        <w:t xml:space="preserve">and federal accountability requirements. This approach has enabled the state to shift from planning as an “event” to planning as a frame </w:t>
      </w:r>
    </w:p>
    <w:p w14:paraId="24E44879" w14:textId="77777777" w:rsidR="00A50530" w:rsidRDefault="009A1247" w:rsidP="004776C1">
      <w:pPr>
        <w:pStyle w:val="BodyText"/>
        <w:kinsoku w:val="0"/>
        <w:overflowPunct w:val="0"/>
        <w:spacing w:line="276" w:lineRule="auto"/>
        <w:ind w:left="199" w:right="331"/>
      </w:pPr>
      <w:r>
        <w:t xml:space="preserve">for “continuous improvement.” Most </w:t>
      </w:r>
    </w:p>
    <w:p w14:paraId="4241F243" w14:textId="77777777" w:rsidR="00A50530" w:rsidRDefault="009A1247" w:rsidP="004776C1">
      <w:pPr>
        <w:pStyle w:val="BodyText"/>
        <w:kinsoku w:val="0"/>
        <w:overflowPunct w:val="0"/>
        <w:spacing w:line="276" w:lineRule="auto"/>
        <w:ind w:left="199" w:right="331"/>
      </w:pPr>
      <w:r>
        <w:t xml:space="preserve">importantly, this process reduces the number </w:t>
      </w:r>
    </w:p>
    <w:p w14:paraId="1C17E79A" w14:textId="77777777" w:rsidR="00A50530" w:rsidRDefault="009A1247" w:rsidP="004776C1">
      <w:pPr>
        <w:pStyle w:val="BodyText"/>
        <w:kinsoku w:val="0"/>
        <w:overflowPunct w:val="0"/>
        <w:spacing w:line="276" w:lineRule="auto"/>
        <w:ind w:left="199" w:right="331"/>
      </w:pPr>
      <w:r>
        <w:t xml:space="preserve">of separate improvement plans schools and districts are required to complete with the </w:t>
      </w:r>
    </w:p>
    <w:p w14:paraId="540CA9DF" w14:textId="77777777" w:rsidR="00A50530" w:rsidRDefault="009A1247" w:rsidP="004776C1">
      <w:pPr>
        <w:pStyle w:val="BodyText"/>
        <w:kinsoku w:val="0"/>
        <w:overflowPunct w:val="0"/>
        <w:spacing w:line="276" w:lineRule="auto"/>
        <w:ind w:left="199" w:right="331"/>
      </w:pPr>
      <w:r>
        <w:t xml:space="preserve">intent of creating a single plan that has true meaning for stakeholders. With continued implementation, the UIP process has taken </w:t>
      </w:r>
    </w:p>
    <w:p w14:paraId="476ADDD1" w14:textId="5C1CB305" w:rsidR="009A1247" w:rsidRDefault="009A1247" w:rsidP="004776C1">
      <w:pPr>
        <w:pStyle w:val="BodyText"/>
        <w:kinsoku w:val="0"/>
        <w:overflowPunct w:val="0"/>
        <w:spacing w:line="276" w:lineRule="auto"/>
        <w:ind w:left="199" w:right="331"/>
      </w:pPr>
      <w:r>
        <w:t>on multiple functions, including those that are listed below.</w:t>
      </w:r>
    </w:p>
    <w:p w14:paraId="69CC76EF" w14:textId="4C03585F" w:rsidR="009A1247" w:rsidRDefault="009A1247">
      <w:pPr>
        <w:pStyle w:val="BodyText"/>
        <w:kinsoku w:val="0"/>
        <w:overflowPunct w:val="0"/>
        <w:spacing w:before="5"/>
        <w:rPr>
          <w:sz w:val="16"/>
          <w:szCs w:val="16"/>
        </w:rPr>
      </w:pPr>
    </w:p>
    <w:p w14:paraId="63FBB11F" w14:textId="77777777" w:rsidR="009A1247" w:rsidRDefault="009A1247">
      <w:pPr>
        <w:pStyle w:val="BodyText"/>
        <w:kinsoku w:val="0"/>
        <w:overflowPunct w:val="0"/>
        <w:spacing w:before="5"/>
        <w:rPr>
          <w:sz w:val="16"/>
          <w:szCs w:val="16"/>
        </w:rPr>
        <w:sectPr w:rsidR="009A1247">
          <w:pgSz w:w="12240" w:h="15840"/>
          <w:pgMar w:top="1000" w:right="1320" w:bottom="280" w:left="1240" w:header="770" w:footer="0" w:gutter="0"/>
          <w:cols w:space="720" w:equalWidth="0">
            <w:col w:w="9680"/>
          </w:cols>
          <w:noEndnote/>
        </w:sectPr>
      </w:pPr>
    </w:p>
    <w:p w14:paraId="49C6ED98" w14:textId="77777777" w:rsidR="009A1247" w:rsidRDefault="009A1247">
      <w:pPr>
        <w:pStyle w:val="BodyText"/>
        <w:kinsoku w:val="0"/>
        <w:overflowPunct w:val="0"/>
        <w:rPr>
          <w:sz w:val="20"/>
          <w:szCs w:val="20"/>
        </w:rPr>
      </w:pPr>
    </w:p>
    <w:p w14:paraId="6F95B94E" w14:textId="77777777" w:rsidR="009A1247" w:rsidRDefault="009A1247">
      <w:pPr>
        <w:pStyle w:val="BodyText"/>
        <w:kinsoku w:val="0"/>
        <w:overflowPunct w:val="0"/>
        <w:spacing w:before="2"/>
        <w:rPr>
          <w:sz w:val="15"/>
          <w:szCs w:val="15"/>
        </w:rPr>
      </w:pPr>
    </w:p>
    <w:tbl>
      <w:tblPr>
        <w:tblW w:w="0" w:type="auto"/>
        <w:tblInd w:w="230" w:type="dxa"/>
        <w:tblLayout w:type="fixed"/>
        <w:tblCellMar>
          <w:left w:w="0" w:type="dxa"/>
          <w:right w:w="0" w:type="dxa"/>
        </w:tblCellMar>
        <w:tblLook w:val="0000" w:firstRow="0" w:lastRow="0" w:firstColumn="0" w:lastColumn="0" w:noHBand="0" w:noVBand="0"/>
      </w:tblPr>
      <w:tblGrid>
        <w:gridCol w:w="1730"/>
        <w:gridCol w:w="7880"/>
      </w:tblGrid>
      <w:tr w:rsidR="00150328" w:rsidRPr="00A8032F" w14:paraId="4CDA9921" w14:textId="77777777" w:rsidTr="000531B3">
        <w:trPr>
          <w:trHeight w:hRule="exact" w:val="650"/>
        </w:trPr>
        <w:tc>
          <w:tcPr>
            <w:tcW w:w="9610" w:type="dxa"/>
            <w:gridSpan w:val="2"/>
            <w:tcBorders>
              <w:top w:val="none" w:sz="6" w:space="0" w:color="auto"/>
              <w:left w:val="none" w:sz="6" w:space="0" w:color="auto"/>
              <w:bottom w:val="none" w:sz="6" w:space="0" w:color="auto"/>
              <w:right w:val="none" w:sz="6" w:space="0" w:color="auto"/>
            </w:tcBorders>
            <w:shd w:val="clear" w:color="auto" w:fill="345A5B"/>
          </w:tcPr>
          <w:p w14:paraId="228E6C39" w14:textId="568ADE16" w:rsidR="00150328" w:rsidRPr="004B03AA" w:rsidRDefault="00150328" w:rsidP="004B03AA">
            <w:pPr>
              <w:pStyle w:val="TableParagraph"/>
              <w:kinsoku w:val="0"/>
              <w:overflowPunct w:val="0"/>
              <w:spacing w:before="78"/>
              <w:ind w:left="80" w:right="161"/>
              <w:jc w:val="center"/>
              <w:rPr>
                <w:b/>
                <w:bCs/>
              </w:rPr>
            </w:pPr>
            <w:r w:rsidRPr="004B03AA">
              <w:rPr>
                <w:b/>
                <w:bCs/>
                <w:color w:val="FFFFFF" w:themeColor="background1"/>
              </w:rPr>
              <w:t>Purposes of the Unified Improvement Planning Process</w:t>
            </w:r>
          </w:p>
        </w:tc>
      </w:tr>
      <w:tr w:rsidR="009A1247" w:rsidRPr="00A8032F" w14:paraId="6AD773DD" w14:textId="77777777">
        <w:trPr>
          <w:trHeight w:hRule="exact" w:val="650"/>
        </w:trPr>
        <w:tc>
          <w:tcPr>
            <w:tcW w:w="1730" w:type="dxa"/>
            <w:tcBorders>
              <w:top w:val="none" w:sz="6" w:space="0" w:color="auto"/>
              <w:left w:val="none" w:sz="6" w:space="0" w:color="auto"/>
              <w:bottom w:val="none" w:sz="6" w:space="0" w:color="auto"/>
              <w:right w:val="none" w:sz="6" w:space="0" w:color="auto"/>
            </w:tcBorders>
            <w:shd w:val="clear" w:color="auto" w:fill="345A5B"/>
          </w:tcPr>
          <w:p w14:paraId="5DF2E46A" w14:textId="77777777" w:rsidR="009A1247" w:rsidRPr="00A8032F" w:rsidRDefault="009A1247">
            <w:pPr>
              <w:pStyle w:val="TableParagraph"/>
              <w:kinsoku w:val="0"/>
              <w:overflowPunct w:val="0"/>
              <w:spacing w:before="78"/>
              <w:ind w:left="253" w:right="258"/>
              <w:jc w:val="center"/>
              <w:rPr>
                <w:rFonts w:ascii="Times New Roman" w:hAnsi="Times New Roman" w:cs="Times New Roman"/>
              </w:rPr>
            </w:pPr>
            <w:r w:rsidRPr="00A8032F">
              <w:rPr>
                <w:b/>
                <w:bCs/>
                <w:color w:val="FFFFFF"/>
                <w:sz w:val="18"/>
                <w:szCs w:val="18"/>
              </w:rPr>
              <w:t>Alignment</w:t>
            </w:r>
          </w:p>
        </w:tc>
        <w:tc>
          <w:tcPr>
            <w:tcW w:w="7880" w:type="dxa"/>
            <w:tcBorders>
              <w:top w:val="none" w:sz="6" w:space="0" w:color="auto"/>
              <w:left w:val="none" w:sz="6" w:space="0" w:color="auto"/>
              <w:bottom w:val="none" w:sz="6" w:space="0" w:color="auto"/>
              <w:right w:val="none" w:sz="6" w:space="0" w:color="auto"/>
            </w:tcBorders>
            <w:shd w:val="clear" w:color="auto" w:fill="D6E7E7"/>
          </w:tcPr>
          <w:p w14:paraId="4A3192BF" w14:textId="77777777" w:rsidR="009A1247" w:rsidRPr="00A8032F" w:rsidRDefault="009A1247">
            <w:pPr>
              <w:pStyle w:val="TableParagraph"/>
              <w:kinsoku w:val="0"/>
              <w:overflowPunct w:val="0"/>
              <w:spacing w:before="78"/>
              <w:ind w:left="80" w:right="161"/>
              <w:rPr>
                <w:rFonts w:ascii="Times New Roman" w:hAnsi="Times New Roman" w:cs="Times New Roman"/>
              </w:rPr>
            </w:pPr>
            <w:r w:rsidRPr="00A8032F">
              <w:rPr>
                <w:sz w:val="18"/>
                <w:szCs w:val="18"/>
              </w:rPr>
              <w:t>A system to align improvement planning requirements for state and federal accountability into a single plan.</w:t>
            </w:r>
          </w:p>
        </w:tc>
      </w:tr>
      <w:tr w:rsidR="009A1247" w:rsidRPr="00A8032F" w14:paraId="079CC20A" w14:textId="77777777">
        <w:trPr>
          <w:trHeight w:hRule="exact" w:val="910"/>
        </w:trPr>
        <w:tc>
          <w:tcPr>
            <w:tcW w:w="1730" w:type="dxa"/>
            <w:tcBorders>
              <w:top w:val="none" w:sz="6" w:space="0" w:color="auto"/>
              <w:left w:val="none" w:sz="6" w:space="0" w:color="auto"/>
              <w:bottom w:val="none" w:sz="6" w:space="0" w:color="auto"/>
              <w:right w:val="none" w:sz="6" w:space="0" w:color="auto"/>
            </w:tcBorders>
            <w:shd w:val="clear" w:color="auto" w:fill="345A5B"/>
          </w:tcPr>
          <w:p w14:paraId="6684D440" w14:textId="77777777" w:rsidR="009A1247" w:rsidRPr="00A8032F" w:rsidRDefault="009A1247">
            <w:pPr>
              <w:pStyle w:val="TableParagraph"/>
              <w:kinsoku w:val="0"/>
              <w:overflowPunct w:val="0"/>
              <w:spacing w:before="78"/>
              <w:ind w:left="264" w:right="258"/>
              <w:jc w:val="center"/>
              <w:rPr>
                <w:rFonts w:ascii="Times New Roman" w:hAnsi="Times New Roman" w:cs="Times New Roman"/>
              </w:rPr>
            </w:pPr>
            <w:r w:rsidRPr="00A8032F">
              <w:rPr>
                <w:b/>
                <w:bCs/>
                <w:color w:val="FFFFFF"/>
                <w:sz w:val="18"/>
                <w:szCs w:val="18"/>
              </w:rPr>
              <w:t>Documentation</w:t>
            </w:r>
          </w:p>
        </w:tc>
        <w:tc>
          <w:tcPr>
            <w:tcW w:w="7880" w:type="dxa"/>
            <w:tcBorders>
              <w:top w:val="none" w:sz="6" w:space="0" w:color="auto"/>
              <w:left w:val="none" w:sz="6" w:space="0" w:color="auto"/>
              <w:bottom w:val="none" w:sz="6" w:space="0" w:color="auto"/>
              <w:right w:val="none" w:sz="6" w:space="0" w:color="auto"/>
            </w:tcBorders>
          </w:tcPr>
          <w:p w14:paraId="10CF9BE8" w14:textId="77777777" w:rsidR="009A1247" w:rsidRPr="00A8032F" w:rsidRDefault="009A1247">
            <w:pPr>
              <w:pStyle w:val="TableParagraph"/>
              <w:kinsoku w:val="0"/>
              <w:overflowPunct w:val="0"/>
              <w:spacing w:before="78"/>
              <w:ind w:left="80" w:right="161"/>
              <w:rPr>
                <w:rFonts w:ascii="Times New Roman" w:hAnsi="Times New Roman" w:cs="Times New Roman"/>
              </w:rPr>
            </w:pPr>
            <w:r w:rsidRPr="00A8032F">
              <w:rPr>
                <w:sz w:val="18"/>
                <w:szCs w:val="18"/>
              </w:rPr>
              <w:t>A common format for schools and districts to document improvement planning efforts. Schools/districts on the accountability clock must demonstrate a coherent plan for dramatic changed and adjustments over time. Reviews conducted by CDE and the State Review Panel.</w:t>
            </w:r>
          </w:p>
        </w:tc>
      </w:tr>
      <w:tr w:rsidR="009A1247" w:rsidRPr="00A8032F" w14:paraId="11A2F09E" w14:textId="77777777">
        <w:trPr>
          <w:trHeight w:hRule="exact" w:val="660"/>
        </w:trPr>
        <w:tc>
          <w:tcPr>
            <w:tcW w:w="1730" w:type="dxa"/>
            <w:tcBorders>
              <w:top w:val="none" w:sz="6" w:space="0" w:color="auto"/>
              <w:left w:val="none" w:sz="6" w:space="0" w:color="auto"/>
              <w:bottom w:val="none" w:sz="6" w:space="0" w:color="auto"/>
              <w:right w:val="none" w:sz="6" w:space="0" w:color="auto"/>
            </w:tcBorders>
            <w:shd w:val="clear" w:color="auto" w:fill="345A5B"/>
          </w:tcPr>
          <w:p w14:paraId="23CCBA4C" w14:textId="77777777" w:rsidR="009A1247" w:rsidRPr="00A8032F" w:rsidRDefault="009A1247">
            <w:pPr>
              <w:pStyle w:val="TableParagraph"/>
              <w:kinsoku w:val="0"/>
              <w:overflowPunct w:val="0"/>
              <w:spacing w:before="78"/>
              <w:ind w:left="263" w:right="258"/>
              <w:jc w:val="center"/>
              <w:rPr>
                <w:rFonts w:ascii="Times New Roman" w:hAnsi="Times New Roman" w:cs="Times New Roman"/>
              </w:rPr>
            </w:pPr>
            <w:r w:rsidRPr="00A8032F">
              <w:rPr>
                <w:b/>
                <w:bCs/>
                <w:color w:val="FFFFFF"/>
                <w:sz w:val="18"/>
                <w:szCs w:val="18"/>
              </w:rPr>
              <w:t>Transparency</w:t>
            </w:r>
          </w:p>
        </w:tc>
        <w:tc>
          <w:tcPr>
            <w:tcW w:w="7880" w:type="dxa"/>
            <w:tcBorders>
              <w:top w:val="none" w:sz="6" w:space="0" w:color="auto"/>
              <w:left w:val="none" w:sz="6" w:space="0" w:color="auto"/>
              <w:bottom w:val="none" w:sz="6" w:space="0" w:color="auto"/>
              <w:right w:val="none" w:sz="6" w:space="0" w:color="auto"/>
            </w:tcBorders>
            <w:shd w:val="clear" w:color="auto" w:fill="D6E7E7"/>
          </w:tcPr>
          <w:p w14:paraId="0013C616" w14:textId="77777777" w:rsidR="009A1247" w:rsidRPr="00A8032F" w:rsidRDefault="009A1247">
            <w:pPr>
              <w:pStyle w:val="TableParagraph"/>
              <w:kinsoku w:val="0"/>
              <w:overflowPunct w:val="0"/>
              <w:spacing w:before="78"/>
              <w:ind w:left="80"/>
              <w:rPr>
                <w:rFonts w:ascii="Times New Roman" w:hAnsi="Times New Roman" w:cs="Times New Roman"/>
              </w:rPr>
            </w:pPr>
            <w:r w:rsidRPr="00A8032F">
              <w:rPr>
                <w:sz w:val="18"/>
                <w:szCs w:val="18"/>
              </w:rPr>
              <w:t xml:space="preserve">A process for including multiple voices, including staff, </w:t>
            </w:r>
            <w:proofErr w:type="gramStart"/>
            <w:r w:rsidRPr="00A8032F">
              <w:rPr>
                <w:sz w:val="18"/>
                <w:szCs w:val="18"/>
              </w:rPr>
              <w:t>families</w:t>
            </w:r>
            <w:proofErr w:type="gramEnd"/>
            <w:r w:rsidRPr="00A8032F">
              <w:rPr>
                <w:sz w:val="18"/>
                <w:szCs w:val="18"/>
              </w:rPr>
              <w:t xml:space="preserve"> and community representatives. Plans are also posted publicly.</w:t>
            </w:r>
          </w:p>
        </w:tc>
      </w:tr>
      <w:tr w:rsidR="009A1247" w:rsidRPr="00A8032F" w14:paraId="5E5AA7DF" w14:textId="77777777">
        <w:trPr>
          <w:trHeight w:hRule="exact" w:val="700"/>
        </w:trPr>
        <w:tc>
          <w:tcPr>
            <w:tcW w:w="1730" w:type="dxa"/>
            <w:tcBorders>
              <w:top w:val="none" w:sz="6" w:space="0" w:color="auto"/>
              <w:left w:val="none" w:sz="6" w:space="0" w:color="auto"/>
              <w:bottom w:val="none" w:sz="6" w:space="0" w:color="auto"/>
              <w:right w:val="none" w:sz="6" w:space="0" w:color="auto"/>
            </w:tcBorders>
            <w:shd w:val="clear" w:color="auto" w:fill="345A5B"/>
          </w:tcPr>
          <w:p w14:paraId="32F5A0D6" w14:textId="77777777" w:rsidR="009A1247" w:rsidRPr="00A8032F" w:rsidRDefault="009A1247">
            <w:pPr>
              <w:pStyle w:val="TableParagraph"/>
              <w:kinsoku w:val="0"/>
              <w:overflowPunct w:val="0"/>
              <w:spacing w:before="78"/>
              <w:ind w:left="251" w:right="258"/>
              <w:jc w:val="center"/>
              <w:rPr>
                <w:rFonts w:ascii="Times New Roman" w:hAnsi="Times New Roman" w:cs="Times New Roman"/>
              </w:rPr>
            </w:pPr>
            <w:r w:rsidRPr="00A8032F">
              <w:rPr>
                <w:b/>
                <w:bCs/>
                <w:color w:val="FFFFFF"/>
                <w:sz w:val="18"/>
                <w:szCs w:val="18"/>
              </w:rPr>
              <w:t>Best Practice</w:t>
            </w:r>
          </w:p>
        </w:tc>
        <w:tc>
          <w:tcPr>
            <w:tcW w:w="7880" w:type="dxa"/>
            <w:tcBorders>
              <w:top w:val="none" w:sz="6" w:space="0" w:color="auto"/>
              <w:left w:val="none" w:sz="6" w:space="0" w:color="auto"/>
              <w:bottom w:val="none" w:sz="6" w:space="0" w:color="auto"/>
              <w:right w:val="none" w:sz="6" w:space="0" w:color="auto"/>
            </w:tcBorders>
          </w:tcPr>
          <w:p w14:paraId="14280529" w14:textId="77777777" w:rsidR="009A1247" w:rsidRPr="00A8032F" w:rsidRDefault="009A1247">
            <w:pPr>
              <w:pStyle w:val="TableParagraph"/>
              <w:kinsoku w:val="0"/>
              <w:overflowPunct w:val="0"/>
              <w:spacing w:before="78"/>
              <w:ind w:left="80" w:right="359"/>
              <w:rPr>
                <w:rFonts w:ascii="Times New Roman" w:hAnsi="Times New Roman" w:cs="Times New Roman"/>
              </w:rPr>
            </w:pPr>
            <w:r w:rsidRPr="00A8032F">
              <w:rPr>
                <w:sz w:val="18"/>
                <w:szCs w:val="18"/>
              </w:rPr>
              <w:t>A statewide strategy to promote improvement planning based on best practice, including use of state and local data and engagement in a continuous improvement cycle.</w:t>
            </w:r>
          </w:p>
        </w:tc>
      </w:tr>
      <w:tr w:rsidR="009A1247" w:rsidRPr="00A8032F" w14:paraId="4D9B7E66" w14:textId="77777777">
        <w:trPr>
          <w:trHeight w:hRule="exact" w:val="650"/>
        </w:trPr>
        <w:tc>
          <w:tcPr>
            <w:tcW w:w="1730" w:type="dxa"/>
            <w:tcBorders>
              <w:top w:val="none" w:sz="6" w:space="0" w:color="auto"/>
              <w:left w:val="none" w:sz="6" w:space="0" w:color="auto"/>
              <w:bottom w:val="none" w:sz="6" w:space="0" w:color="auto"/>
              <w:right w:val="none" w:sz="6" w:space="0" w:color="auto"/>
            </w:tcBorders>
            <w:shd w:val="clear" w:color="auto" w:fill="345A5B"/>
          </w:tcPr>
          <w:p w14:paraId="56E6F5C5" w14:textId="77777777" w:rsidR="009A1247" w:rsidRPr="00A8032F" w:rsidRDefault="009A1247">
            <w:pPr>
              <w:pStyle w:val="TableParagraph"/>
              <w:kinsoku w:val="0"/>
              <w:overflowPunct w:val="0"/>
              <w:spacing w:before="68"/>
              <w:ind w:left="259" w:right="258"/>
              <w:jc w:val="center"/>
              <w:rPr>
                <w:rFonts w:ascii="Times New Roman" w:hAnsi="Times New Roman" w:cs="Times New Roman"/>
              </w:rPr>
            </w:pPr>
            <w:r w:rsidRPr="00A8032F">
              <w:rPr>
                <w:b/>
                <w:bCs/>
                <w:color w:val="FFFFFF"/>
                <w:sz w:val="18"/>
                <w:szCs w:val="18"/>
              </w:rPr>
              <w:t>Supports</w:t>
            </w:r>
          </w:p>
        </w:tc>
        <w:tc>
          <w:tcPr>
            <w:tcW w:w="7880" w:type="dxa"/>
            <w:tcBorders>
              <w:top w:val="none" w:sz="6" w:space="0" w:color="auto"/>
              <w:left w:val="none" w:sz="6" w:space="0" w:color="auto"/>
              <w:bottom w:val="none" w:sz="6" w:space="0" w:color="auto"/>
              <w:right w:val="none" w:sz="6" w:space="0" w:color="auto"/>
            </w:tcBorders>
            <w:shd w:val="clear" w:color="auto" w:fill="D6E7E7"/>
          </w:tcPr>
          <w:p w14:paraId="756F65A6" w14:textId="77777777" w:rsidR="009A1247" w:rsidRPr="00A8032F" w:rsidRDefault="009A1247">
            <w:pPr>
              <w:pStyle w:val="TableParagraph"/>
              <w:kinsoku w:val="0"/>
              <w:overflowPunct w:val="0"/>
              <w:spacing w:before="68"/>
              <w:ind w:left="80" w:right="161"/>
              <w:rPr>
                <w:rFonts w:ascii="Times New Roman" w:hAnsi="Times New Roman" w:cs="Times New Roman"/>
              </w:rPr>
            </w:pPr>
            <w:r w:rsidRPr="00A8032F">
              <w:rPr>
                <w:sz w:val="18"/>
                <w:szCs w:val="18"/>
              </w:rPr>
              <w:t>A mechanism for triggering additional supports through CDE (especially for schools/districts on the accountability clock).</w:t>
            </w:r>
          </w:p>
        </w:tc>
      </w:tr>
    </w:tbl>
    <w:p w14:paraId="614CFAE0" w14:textId="77777777" w:rsidR="009A1247" w:rsidRDefault="009A1247">
      <w:pPr>
        <w:pStyle w:val="BodyText"/>
        <w:kinsoku w:val="0"/>
        <w:overflowPunct w:val="0"/>
        <w:rPr>
          <w:sz w:val="20"/>
          <w:szCs w:val="20"/>
        </w:rPr>
      </w:pPr>
    </w:p>
    <w:p w14:paraId="61414BD3" w14:textId="77777777" w:rsidR="009A1247" w:rsidRDefault="009A1247">
      <w:pPr>
        <w:pStyle w:val="BodyText"/>
        <w:kinsoku w:val="0"/>
        <w:overflowPunct w:val="0"/>
        <w:spacing w:before="8"/>
        <w:rPr>
          <w:sz w:val="17"/>
          <w:szCs w:val="17"/>
        </w:rPr>
      </w:pPr>
    </w:p>
    <w:p w14:paraId="2106BF70" w14:textId="77777777" w:rsidR="009A1247" w:rsidRDefault="009A1247">
      <w:pPr>
        <w:pStyle w:val="BodyText"/>
        <w:kinsoku w:val="0"/>
        <w:overflowPunct w:val="0"/>
        <w:spacing w:before="1" w:line="276" w:lineRule="auto"/>
        <w:ind w:left="119" w:right="1025"/>
      </w:pPr>
      <w:r>
        <w:t>Considering the requirements of state and federal accountability, CDE created a process that relies on thorough data analyses to inform the action plan. The online UIP system contains a pre-populated report that includes the district’s state and federal expectations; how the district performed on those expectations; and any required components based on those expectations.</w:t>
      </w:r>
    </w:p>
    <w:p w14:paraId="1AEAE0BD" w14:textId="77777777" w:rsidR="009A1247" w:rsidRDefault="009A1247">
      <w:pPr>
        <w:pStyle w:val="BodyText"/>
        <w:kinsoku w:val="0"/>
        <w:overflowPunct w:val="0"/>
        <w:spacing w:before="6"/>
        <w:rPr>
          <w:sz w:val="16"/>
          <w:szCs w:val="16"/>
        </w:rPr>
      </w:pPr>
    </w:p>
    <w:p w14:paraId="3FBC7D37" w14:textId="46C9FB91" w:rsidR="009A1247" w:rsidRDefault="00D53A24">
      <w:pPr>
        <w:pStyle w:val="Heading5"/>
        <w:kinsoku w:val="0"/>
        <w:overflowPunct w:val="0"/>
        <w:ind w:left="119"/>
        <w:rPr>
          <w:color w:val="345A5B"/>
        </w:rPr>
      </w:pPr>
      <w:r>
        <w:rPr>
          <w:noProof/>
        </w:rPr>
        <mc:AlternateContent>
          <mc:Choice Requires="wps">
            <w:drawing>
              <wp:anchor distT="0" distB="0" distL="114300" distR="114300" simplePos="0" relativeHeight="251652096" behindDoc="0" locked="0" layoutInCell="0" allowOverlap="1" wp14:anchorId="7AA21898" wp14:editId="2AD4F50F">
                <wp:simplePos x="0" y="0"/>
                <wp:positionH relativeFrom="page">
                  <wp:posOffset>4067175</wp:posOffset>
                </wp:positionH>
                <wp:positionV relativeFrom="paragraph">
                  <wp:posOffset>20320</wp:posOffset>
                </wp:positionV>
                <wp:extent cx="3213100" cy="1612900"/>
                <wp:effectExtent l="0" t="0" r="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0" cy="1612900"/>
                        </a:xfrm>
                        <a:prstGeom prst="rect">
                          <a:avLst/>
                        </a:prstGeom>
                        <a:noFill/>
                        <a:ln>
                          <a:noFill/>
                        </a:ln>
                      </wps:spPr>
                      <wps:txbx>
                        <w:txbxContent>
                          <w:p w14:paraId="536BCB2F" w14:textId="58A326E9" w:rsidR="009A1247" w:rsidRDefault="00877B74">
                            <w:pPr>
                              <w:widowControl/>
                              <w:autoSpaceDE/>
                              <w:autoSpaceDN/>
                              <w:adjustRightInd/>
                              <w:spacing w:line="2540" w:lineRule="atLeast"/>
                              <w:rPr>
                                <w:rFonts w:ascii="Times New Roman" w:hAnsi="Times New Roman" w:cs="Times New Roman"/>
                              </w:rPr>
                            </w:pPr>
                            <w:r>
                              <w:rPr>
                                <w:rFonts w:ascii="Times New Roman" w:hAnsi="Times New Roman" w:cs="Times New Roman"/>
                                <w:noProof/>
                              </w:rPr>
                              <w:drawing>
                                <wp:inline distT="0" distB="0" distL="0" distR="0" wp14:anchorId="7B60337A" wp14:editId="411EE0CE">
                                  <wp:extent cx="3228975" cy="161925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28975" cy="1619250"/>
                                          </a:xfrm>
                                          <a:prstGeom prst="rect">
                                            <a:avLst/>
                                          </a:prstGeom>
                                          <a:noFill/>
                                          <a:ln>
                                            <a:noFill/>
                                          </a:ln>
                                        </pic:spPr>
                                      </pic:pic>
                                    </a:graphicData>
                                  </a:graphic>
                                </wp:inline>
                              </w:drawing>
                            </w:r>
                          </w:p>
                          <w:p w14:paraId="695EA2F0" w14:textId="77777777" w:rsidR="009A1247" w:rsidRDefault="009A1247">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21898" id="Rectangle 110" o:spid="_x0000_s1045" style="position:absolute;left:0;text-align:left;margin-left:320.25pt;margin-top:1.6pt;width:253pt;height:1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G20gEAAJADAAAOAAAAZHJzL2Uyb0RvYy54bWysU9tu2zAMfR+wfxD0vthOgWIz4hRFiw4D&#10;ugvQ7gNkWbaF2aJGKrGzrx8lx+kub8NeBJISD8nDo93NPA7iaJAsuEoWm1wK4zQ01nWV/Pr88Oat&#10;FBSUa9QAzlTyZEje7F+/2k2+NFvoYWgMCgZxVE6+kn0Ivswy0r0ZFW3AG8eXLeCoArvYZQ2qidHH&#10;Idvm+XU2ATYeQRsijt4vl3Kf8NvW6PC5bckEMVSSewvpxHTW8cz2O1V2qHxv9bkN9Q9djMo6LnqB&#10;uldBiQPav6BGqxEI2rDRMGbQtlabNANPU+R/TPPUK2/SLEwO+QtN9P9g9afjk/+CsXXyj6C/kXBw&#10;1yvXmVtEmHqjGi5XRKKyyVN5SYgOcaqop4/Q8GrVIUDiYG5xjIA8nZgT1acL1WYOQnPwaltcFTlv&#10;RPNdcV1s37ETa6hyTfdI4b2BUUSjksi7TPDq+Ehhebo+idUcPNhhSPsc3G8BxoyR1H7sOIqDyjDX&#10;s7ANV0+FY6iG5sQDISwyYVmz0QP+kGJiiVSSvh8UGimGD45JiXpaDVyNejWU05xaySDFYt6FRXcH&#10;j7brGblI4zi4ZeJam0Z66eLcL689kXKWaNTVr3569fKR9j8BAAD//wMAUEsDBBQABgAIAAAAIQCT&#10;wYte4gAAAAoBAAAPAAAAZHJzL2Rvd25yZXYueG1sTI9PT8JAEMXvJn6HzZh4ky0VKtROCfFP4KhA&#10;At6Wdmwbd2eb7kKrn97lpMc37+W932SLwWhxps41lhHGowgEcWHLhiuE3fb1bgbCecWl0pYJ4Zsc&#10;LPLrq0ylpe35nc4bX4lQwi5VCLX3bSqlK2oyyo1sSxy8T9sZ5YPsKll2qg/lRss4ihJpVMNhoVYt&#10;PdVUfG1OBmE1a5eHtf3pK/3ysdq/7efP27lHvL0Zlo8gPA3+LwwX/IAOeWA62hOXTmiEZBJNQxTh&#10;PgZx8ceTJByOCPH0IQaZZ/L/C/kvAAAA//8DAFBLAQItABQABgAIAAAAIQC2gziS/gAAAOEBAAAT&#10;AAAAAAAAAAAAAAAAAAAAAABbQ29udGVudF9UeXBlc10ueG1sUEsBAi0AFAAGAAgAAAAhADj9If/W&#10;AAAAlAEAAAsAAAAAAAAAAAAAAAAALwEAAF9yZWxzLy5yZWxzUEsBAi0AFAAGAAgAAAAhAGriAbbS&#10;AQAAkAMAAA4AAAAAAAAAAAAAAAAALgIAAGRycy9lMm9Eb2MueG1sUEsBAi0AFAAGAAgAAAAhAJPB&#10;i17iAAAACgEAAA8AAAAAAAAAAAAAAAAALAQAAGRycy9kb3ducmV2LnhtbFBLBQYAAAAABAAEAPMA&#10;AAA7BQAAAAA=&#10;" o:allowincell="f" filled="f" stroked="f">
                <v:textbox inset="0,0,0,0">
                  <w:txbxContent>
                    <w:p w14:paraId="536BCB2F" w14:textId="58A326E9" w:rsidR="009A1247" w:rsidRDefault="00877B74">
                      <w:pPr>
                        <w:widowControl/>
                        <w:autoSpaceDE/>
                        <w:autoSpaceDN/>
                        <w:adjustRightInd/>
                        <w:spacing w:line="2540" w:lineRule="atLeast"/>
                        <w:rPr>
                          <w:rFonts w:ascii="Times New Roman" w:hAnsi="Times New Roman" w:cs="Times New Roman"/>
                        </w:rPr>
                      </w:pPr>
                      <w:r>
                        <w:rPr>
                          <w:rFonts w:ascii="Times New Roman" w:hAnsi="Times New Roman" w:cs="Times New Roman"/>
                          <w:noProof/>
                        </w:rPr>
                        <w:drawing>
                          <wp:inline distT="0" distB="0" distL="0" distR="0" wp14:anchorId="7B60337A" wp14:editId="411EE0CE">
                            <wp:extent cx="3228975" cy="161925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28975" cy="1619250"/>
                                    </a:xfrm>
                                    <a:prstGeom prst="rect">
                                      <a:avLst/>
                                    </a:prstGeom>
                                    <a:noFill/>
                                    <a:ln>
                                      <a:noFill/>
                                    </a:ln>
                                  </pic:spPr>
                                </pic:pic>
                              </a:graphicData>
                            </a:graphic>
                          </wp:inline>
                        </w:drawing>
                      </w:r>
                    </w:p>
                    <w:p w14:paraId="695EA2F0" w14:textId="77777777" w:rsidR="009A1247" w:rsidRDefault="009A1247">
                      <w:pPr>
                        <w:rPr>
                          <w:rFonts w:ascii="Times New Roman" w:hAnsi="Times New Roman" w:cs="Times New Roman"/>
                        </w:rPr>
                      </w:pPr>
                    </w:p>
                  </w:txbxContent>
                </v:textbox>
                <w10:wrap anchorx="page"/>
              </v:rect>
            </w:pict>
          </mc:Fallback>
        </mc:AlternateContent>
      </w:r>
      <w:r w:rsidR="009A1247">
        <w:rPr>
          <w:color w:val="345A5B"/>
        </w:rPr>
        <w:t>The Big Five</w:t>
      </w:r>
    </w:p>
    <w:p w14:paraId="3D1C768E" w14:textId="77777777" w:rsidR="009A1247" w:rsidRDefault="009A1247" w:rsidP="00A50530">
      <w:pPr>
        <w:pStyle w:val="BodyText"/>
        <w:kinsoku w:val="0"/>
        <w:overflowPunct w:val="0"/>
        <w:spacing w:before="231" w:line="276" w:lineRule="auto"/>
        <w:ind w:left="119" w:right="5395"/>
      </w:pPr>
      <w:r>
        <w:t>The “Big Five” are guiding questions that outline the major concepts of the improvement planning process. The questions build upon each other and facilitate alignment across the entire plan. To create coherence and enforce the importance of aligning all elements of the improvement plan, CDE has organized most major guidance documents by the Big Five:</w:t>
      </w:r>
    </w:p>
    <w:p w14:paraId="07FCFBAF" w14:textId="77777777" w:rsidR="009A1247" w:rsidRDefault="009A1247">
      <w:pPr>
        <w:pStyle w:val="BodyText"/>
        <w:kinsoku w:val="0"/>
        <w:overflowPunct w:val="0"/>
        <w:spacing w:before="2"/>
      </w:pPr>
    </w:p>
    <w:p w14:paraId="0F5010BD" w14:textId="77777777" w:rsidR="009A1247" w:rsidRDefault="009A1247" w:rsidP="00A50530">
      <w:pPr>
        <w:pStyle w:val="BodyText"/>
        <w:kinsoku w:val="0"/>
        <w:overflowPunct w:val="0"/>
        <w:spacing w:line="276" w:lineRule="auto"/>
        <w:ind w:left="119"/>
      </w:pPr>
      <w:r>
        <w:t>Does the plan:</w:t>
      </w:r>
    </w:p>
    <w:p w14:paraId="0D9EE3ED" w14:textId="77777777" w:rsidR="009A1247" w:rsidRDefault="009A1247" w:rsidP="00A50530">
      <w:pPr>
        <w:pStyle w:val="BodyText"/>
        <w:kinsoku w:val="0"/>
        <w:overflowPunct w:val="0"/>
        <w:spacing w:before="3" w:line="276" w:lineRule="auto"/>
        <w:ind w:left="840" w:right="1025" w:hanging="360"/>
      </w:pPr>
      <w:r>
        <w:rPr>
          <w:rFonts w:ascii="Cambria Math" w:hAnsi="Cambria Math" w:cs="Cambria Math"/>
          <w:sz w:val="24"/>
          <w:szCs w:val="24"/>
        </w:rPr>
        <w:t xml:space="preserve">❶ </w:t>
      </w:r>
      <w:r>
        <w:t>Investigate the most critical performance areas and prioritize the most urgent performance challenges?</w:t>
      </w:r>
    </w:p>
    <w:p w14:paraId="239AB698" w14:textId="77777777" w:rsidR="009A1247" w:rsidRDefault="009A1247" w:rsidP="00A50530">
      <w:pPr>
        <w:pStyle w:val="BodyText"/>
        <w:kinsoku w:val="0"/>
        <w:overflowPunct w:val="0"/>
        <w:spacing w:before="1" w:line="276" w:lineRule="auto"/>
        <w:ind w:left="480"/>
      </w:pPr>
      <w:r>
        <w:t>❷ Identify root causes that explain the magnitude of the performance challenges?</w:t>
      </w:r>
    </w:p>
    <w:p w14:paraId="015BA13E" w14:textId="77777777" w:rsidR="009A1247" w:rsidRDefault="009A1247" w:rsidP="00A50530">
      <w:pPr>
        <w:pStyle w:val="BodyText"/>
        <w:kinsoku w:val="0"/>
        <w:overflowPunct w:val="0"/>
        <w:spacing w:line="276" w:lineRule="auto"/>
        <w:ind w:left="840" w:right="122" w:hanging="361"/>
      </w:pPr>
      <w:r>
        <w:rPr>
          <w:rFonts w:ascii="Cambria Math" w:hAnsi="Cambria Math" w:cs="Cambria Math"/>
          <w:sz w:val="24"/>
          <w:szCs w:val="24"/>
        </w:rPr>
        <w:t xml:space="preserve">❸ </w:t>
      </w:r>
      <w:r>
        <w:t>Identify evidence-based major improvement strategies that have likelihood to eliminate the root causes?</w:t>
      </w:r>
    </w:p>
    <w:p w14:paraId="33456798" w14:textId="77777777" w:rsidR="009A1247" w:rsidRDefault="009A1247" w:rsidP="00A50530">
      <w:pPr>
        <w:pStyle w:val="BodyText"/>
        <w:kinsoku w:val="0"/>
        <w:overflowPunct w:val="0"/>
        <w:spacing w:before="7" w:line="276" w:lineRule="auto"/>
        <w:ind w:left="840" w:right="1025" w:hanging="361"/>
      </w:pPr>
      <w:r>
        <w:rPr>
          <w:rFonts w:ascii="Cambria Math" w:hAnsi="Cambria Math" w:cs="Cambria Math"/>
          <w:sz w:val="24"/>
          <w:szCs w:val="24"/>
        </w:rPr>
        <w:t xml:space="preserve">❹ </w:t>
      </w:r>
      <w:r>
        <w:t>Present a well-designed action plan for implementing the major improvement strategies to bring about dramatic improvement?</w:t>
      </w:r>
    </w:p>
    <w:p w14:paraId="08A4022C" w14:textId="77777777" w:rsidR="009A1247" w:rsidRDefault="009A1247" w:rsidP="00A50530">
      <w:pPr>
        <w:pStyle w:val="BodyText"/>
        <w:kinsoku w:val="0"/>
        <w:overflowPunct w:val="0"/>
        <w:spacing w:line="276" w:lineRule="auto"/>
        <w:ind w:left="479"/>
      </w:pPr>
      <w:r>
        <w:rPr>
          <w:rFonts w:ascii="Cambria Math" w:hAnsi="Cambria Math" w:cs="Cambria Math"/>
          <w:sz w:val="24"/>
          <w:szCs w:val="24"/>
        </w:rPr>
        <w:t xml:space="preserve">❺ </w:t>
      </w:r>
      <w:r>
        <w:t>Include elements that effectively monitor the impact and progress of the action plan?</w:t>
      </w:r>
    </w:p>
    <w:p w14:paraId="16F409B2" w14:textId="77777777" w:rsidR="009A1247" w:rsidRDefault="009A1247">
      <w:pPr>
        <w:pStyle w:val="BodyText"/>
        <w:kinsoku w:val="0"/>
        <w:overflowPunct w:val="0"/>
        <w:spacing w:before="6"/>
        <w:rPr>
          <w:sz w:val="25"/>
          <w:szCs w:val="25"/>
        </w:rPr>
      </w:pPr>
    </w:p>
    <w:p w14:paraId="2B24BA3C" w14:textId="77777777" w:rsidR="009A1247" w:rsidRDefault="009A1247">
      <w:pPr>
        <w:pStyle w:val="Heading5"/>
        <w:kinsoku w:val="0"/>
        <w:overflowPunct w:val="0"/>
        <w:rPr>
          <w:color w:val="345A5B"/>
        </w:rPr>
      </w:pPr>
      <w:r>
        <w:rPr>
          <w:color w:val="345A5B"/>
        </w:rPr>
        <w:t>Appropriate Strategies</w:t>
      </w:r>
    </w:p>
    <w:p w14:paraId="3B095358" w14:textId="77777777" w:rsidR="009A1247" w:rsidRDefault="009A1247">
      <w:pPr>
        <w:pStyle w:val="BodyText"/>
        <w:kinsoku w:val="0"/>
        <w:overflowPunct w:val="0"/>
        <w:spacing w:before="6"/>
        <w:rPr>
          <w:rFonts w:ascii="Cambria" w:hAnsi="Cambria" w:cs="Cambria"/>
          <w:b/>
          <w:bCs/>
          <w:i/>
          <w:iCs/>
          <w:sz w:val="20"/>
          <w:szCs w:val="20"/>
        </w:rPr>
      </w:pPr>
    </w:p>
    <w:p w14:paraId="6FCF3A5C" w14:textId="77777777" w:rsidR="009A1247" w:rsidRDefault="009A1247">
      <w:pPr>
        <w:pStyle w:val="BodyText"/>
        <w:kinsoku w:val="0"/>
        <w:overflowPunct w:val="0"/>
        <w:spacing w:line="276" w:lineRule="auto"/>
        <w:ind w:left="120" w:right="869"/>
      </w:pPr>
      <w:r>
        <w:t xml:space="preserve">District UIPs are expected to portray actions at the appropriate level of scope and intensity depending on the specific district’s accreditation category. </w:t>
      </w:r>
      <w:proofErr w:type="gramStart"/>
      <w:r>
        <w:t>In particular, districts</w:t>
      </w:r>
      <w:proofErr w:type="gramEnd"/>
      <w:r>
        <w:t xml:space="preserve"> Accredited with a Priority Improvement or Turnaround Plan must select major improvement strategies that will result in dramatic</w:t>
      </w:r>
    </w:p>
    <w:p w14:paraId="7BFEC66B" w14:textId="77777777" w:rsidR="009A1247" w:rsidRDefault="009A1247">
      <w:pPr>
        <w:pStyle w:val="BodyText"/>
        <w:kinsoku w:val="0"/>
        <w:overflowPunct w:val="0"/>
        <w:spacing w:line="276" w:lineRule="auto"/>
        <w:ind w:left="120" w:right="869"/>
        <w:sectPr w:rsidR="009A1247" w:rsidSect="00E83FAC">
          <w:pgSz w:w="12240" w:h="15840"/>
          <w:pgMar w:top="1000" w:right="660" w:bottom="280" w:left="1320" w:header="770" w:footer="0" w:gutter="0"/>
          <w:pgNumType w:start="21"/>
          <w:cols w:space="720" w:equalWidth="0">
            <w:col w:w="10260"/>
          </w:cols>
          <w:noEndnote/>
        </w:sectPr>
      </w:pPr>
    </w:p>
    <w:p w14:paraId="780EDF65" w14:textId="77777777" w:rsidR="009A1247" w:rsidRDefault="009A1247">
      <w:pPr>
        <w:pStyle w:val="BodyText"/>
        <w:kinsoku w:val="0"/>
        <w:overflowPunct w:val="0"/>
        <w:rPr>
          <w:sz w:val="20"/>
          <w:szCs w:val="20"/>
        </w:rPr>
      </w:pPr>
    </w:p>
    <w:p w14:paraId="6D9D0E83" w14:textId="77777777" w:rsidR="009A1247" w:rsidRDefault="009A1247">
      <w:pPr>
        <w:pStyle w:val="BodyText"/>
        <w:kinsoku w:val="0"/>
        <w:overflowPunct w:val="0"/>
        <w:spacing w:before="186" w:line="276" w:lineRule="auto"/>
        <w:ind w:left="120" w:right="158"/>
      </w:pPr>
      <w:r>
        <w:t>outcomes for students. Furthermore, districts Accredited with a Turnaround Plan must, at a minimum, include one or more required turnaround strategies, as defined by law.</w:t>
      </w:r>
    </w:p>
    <w:p w14:paraId="3D42BC4A" w14:textId="77777777" w:rsidR="009A1247" w:rsidRDefault="009A1247">
      <w:pPr>
        <w:pStyle w:val="BodyText"/>
        <w:kinsoku w:val="0"/>
        <w:overflowPunct w:val="0"/>
        <w:spacing w:before="5"/>
        <w:rPr>
          <w:sz w:val="16"/>
          <w:szCs w:val="16"/>
        </w:rPr>
      </w:pPr>
    </w:p>
    <w:p w14:paraId="443E30BC" w14:textId="1BBDCE09" w:rsidR="009A1247" w:rsidRDefault="009A1247">
      <w:pPr>
        <w:pStyle w:val="BodyText"/>
        <w:kinsoku w:val="0"/>
        <w:overflowPunct w:val="0"/>
        <w:spacing w:line="276" w:lineRule="auto"/>
        <w:ind w:left="120" w:right="276"/>
        <w:rPr>
          <w:i/>
          <w:iCs/>
          <w:color w:val="000000"/>
        </w:rPr>
      </w:pPr>
      <w:r>
        <w:rPr>
          <w:i/>
          <w:iCs/>
        </w:rPr>
        <w:t xml:space="preserve">For more detailed information on the unique requirements for districts Accredited with a Priority Improvement or Turnaround Plan, refer to the Priority Improvement and Turnaround Supplement available on the Accountability Clock website </w:t>
      </w:r>
      <w:hyperlink r:id="rId45" w:history="1">
        <w:r>
          <w:rPr>
            <w:i/>
            <w:iCs/>
            <w:u w:val="single" w:color="000000"/>
          </w:rPr>
          <w:t>http://www.cde.state.co.us/accountability/accountability_clock</w:t>
        </w:r>
        <w:r>
          <w:rPr>
            <w:i/>
            <w:iCs/>
          </w:rPr>
          <w:t>.</w:t>
        </w:r>
      </w:hyperlink>
      <w:r>
        <w:rPr>
          <w:i/>
          <w:iCs/>
        </w:rPr>
        <w:t xml:space="preserve"> For additional information about how to develop plans that will meet state and federal requirements, visit the UIP website: </w:t>
      </w:r>
      <w:hyperlink r:id="rId46" w:history="1">
        <w:r w:rsidR="005D73C0" w:rsidRPr="00D01C0D">
          <w:rPr>
            <w:rStyle w:val="Hyperlink"/>
            <w:rFonts w:cs="Calibri"/>
            <w:i/>
            <w:iCs/>
          </w:rPr>
          <w:t>http://www.cde.state.co.us/uip.</w:t>
        </w:r>
      </w:hyperlink>
    </w:p>
    <w:p w14:paraId="20E06B93" w14:textId="77777777" w:rsidR="009A1247" w:rsidRDefault="009A1247">
      <w:pPr>
        <w:pStyle w:val="BodyText"/>
        <w:kinsoku w:val="0"/>
        <w:overflowPunct w:val="0"/>
        <w:spacing w:before="1"/>
        <w:rPr>
          <w:i/>
          <w:iCs/>
          <w:sz w:val="18"/>
          <w:szCs w:val="18"/>
        </w:rPr>
      </w:pPr>
    </w:p>
    <w:p w14:paraId="5C8BA09F" w14:textId="77777777" w:rsidR="009A1247" w:rsidRDefault="009A1247">
      <w:pPr>
        <w:pStyle w:val="Heading5"/>
        <w:kinsoku w:val="0"/>
        <w:overflowPunct w:val="0"/>
        <w:spacing w:before="100"/>
        <w:rPr>
          <w:color w:val="345A5B"/>
        </w:rPr>
      </w:pPr>
      <w:r>
        <w:rPr>
          <w:color w:val="345A5B"/>
        </w:rPr>
        <w:t>Review of District Unified Improvement Plans</w:t>
      </w:r>
    </w:p>
    <w:p w14:paraId="739DD2C5" w14:textId="77777777" w:rsidR="009A1247" w:rsidRDefault="009A1247">
      <w:pPr>
        <w:pStyle w:val="BodyText"/>
        <w:kinsoku w:val="0"/>
        <w:overflowPunct w:val="0"/>
        <w:spacing w:before="1"/>
        <w:rPr>
          <w:rFonts w:ascii="Cambria" w:hAnsi="Cambria" w:cs="Cambria"/>
          <w:b/>
          <w:bCs/>
          <w:i/>
          <w:iCs/>
          <w:sz w:val="29"/>
          <w:szCs w:val="29"/>
        </w:rPr>
      </w:pPr>
    </w:p>
    <w:p w14:paraId="08ABB5B3" w14:textId="77777777" w:rsidR="009A1247" w:rsidRDefault="009A1247">
      <w:pPr>
        <w:pStyle w:val="BodyText"/>
        <w:kinsoku w:val="0"/>
        <w:overflowPunct w:val="0"/>
        <w:spacing w:line="276" w:lineRule="auto"/>
        <w:ind w:left="119" w:right="262"/>
      </w:pPr>
      <w:r>
        <w:t>Upon notification of the district's accreditation category, the DAC should advise the local school board concerning the preparation and contents of the type of plan required by the district’s accreditation category (Performance, Improvement, Priority Improvement, or Turnaround plan, as applicable). As improvement planning is on a continuous cycle, districts should be reviewing and adjusting the existing improvement plan continually throughout the year. Typically, districts begin revising the UIP in late spring or summer based upon local assessment data. As state-level data is made available each fall, schools and districts can validate conclusions drawn from local data or make broader revisions. If submitting biennially the plan must cover at least two academic years (the current school year and the next).</w:t>
      </w:r>
    </w:p>
    <w:p w14:paraId="3E663752" w14:textId="77777777" w:rsidR="009A1247" w:rsidRDefault="009A1247">
      <w:pPr>
        <w:pStyle w:val="BodyText"/>
        <w:kinsoku w:val="0"/>
        <w:overflowPunct w:val="0"/>
        <w:spacing w:before="5"/>
        <w:rPr>
          <w:sz w:val="16"/>
          <w:szCs w:val="16"/>
        </w:rPr>
      </w:pPr>
    </w:p>
    <w:p w14:paraId="72650D77" w14:textId="77777777" w:rsidR="009A1247" w:rsidRDefault="009A1247">
      <w:pPr>
        <w:pStyle w:val="BodyText"/>
        <w:kinsoku w:val="0"/>
        <w:overflowPunct w:val="0"/>
        <w:spacing w:line="276" w:lineRule="auto"/>
        <w:ind w:left="120" w:right="150"/>
      </w:pPr>
      <w:r>
        <w:t xml:space="preserve">Certain district-level UIPs may be reviewed at the state level for program requirements. These programs </w:t>
      </w:r>
      <w:proofErr w:type="gramStart"/>
      <w:r>
        <w:t>include:</w:t>
      </w:r>
      <w:proofErr w:type="gramEnd"/>
      <w:r>
        <w:t xml:space="preserve">  Gifted Education, READ Act and Title I.</w:t>
      </w:r>
    </w:p>
    <w:p w14:paraId="29C295C7" w14:textId="77777777" w:rsidR="009A1247" w:rsidRDefault="009A1247">
      <w:pPr>
        <w:pStyle w:val="BodyText"/>
        <w:kinsoku w:val="0"/>
        <w:overflowPunct w:val="0"/>
        <w:spacing w:before="5"/>
        <w:rPr>
          <w:sz w:val="16"/>
          <w:szCs w:val="16"/>
        </w:rPr>
      </w:pPr>
    </w:p>
    <w:p w14:paraId="28F8BD66" w14:textId="39B97352" w:rsidR="009A1247" w:rsidRDefault="009A1247">
      <w:pPr>
        <w:pStyle w:val="BodyText"/>
        <w:kinsoku w:val="0"/>
        <w:overflowPunct w:val="0"/>
        <w:spacing w:line="276" w:lineRule="auto"/>
        <w:ind w:left="120" w:right="158"/>
        <w:rPr>
          <w:i/>
          <w:iCs/>
        </w:rPr>
      </w:pPr>
      <w:r>
        <w:rPr>
          <w:i/>
          <w:iCs/>
        </w:rPr>
        <w:t>For additional information on the unique requirements</w:t>
      </w:r>
      <w:r w:rsidR="006054DA">
        <w:rPr>
          <w:i/>
          <w:iCs/>
        </w:rPr>
        <w:t xml:space="preserve"> and review</w:t>
      </w:r>
      <w:r>
        <w:rPr>
          <w:i/>
          <w:iCs/>
        </w:rPr>
        <w:t xml:space="preserve"> for districts with a Priority Improvement or Turnaround plan type, refer to the </w:t>
      </w:r>
      <w:hyperlink r:id="rId47" w:history="1">
        <w:r>
          <w:rPr>
            <w:i/>
            <w:iCs/>
          </w:rPr>
          <w:t>Priority Improvement and Turnaround Supplement</w:t>
        </w:r>
      </w:hyperlink>
      <w:r>
        <w:rPr>
          <w:i/>
          <w:iCs/>
        </w:rPr>
        <w:t xml:space="preserve"> at </w:t>
      </w:r>
      <w:hyperlink r:id="rId48" w:history="1">
        <w:r w:rsidR="00234756" w:rsidRPr="0038280E">
          <w:rPr>
            <w:rStyle w:val="Hyperlink"/>
            <w:rFonts w:cs="Calibri"/>
          </w:rPr>
          <w:t>https://www.cde.state.co.us/accountability/stateaccountability</w:t>
        </w:r>
      </w:hyperlink>
      <w:r w:rsidR="00234756">
        <w:t xml:space="preserve"> </w:t>
      </w:r>
      <w:r>
        <w:rPr>
          <w:i/>
          <w:iCs/>
        </w:rPr>
        <w:t>for more detailed information.</w:t>
      </w:r>
    </w:p>
    <w:p w14:paraId="6986BE2E" w14:textId="77777777" w:rsidR="009A1247" w:rsidRDefault="009A1247">
      <w:pPr>
        <w:pStyle w:val="BodyText"/>
        <w:kinsoku w:val="0"/>
        <w:overflowPunct w:val="0"/>
        <w:spacing w:line="276" w:lineRule="auto"/>
        <w:ind w:left="120" w:right="158"/>
        <w:rPr>
          <w:i/>
          <w:iCs/>
        </w:rPr>
        <w:sectPr w:rsidR="009A1247">
          <w:pgSz w:w="12240" w:h="15840"/>
          <w:pgMar w:top="1000" w:right="1320" w:bottom="280" w:left="1320" w:header="770" w:footer="0" w:gutter="0"/>
          <w:cols w:space="720" w:equalWidth="0">
            <w:col w:w="9600"/>
          </w:cols>
          <w:noEndnote/>
        </w:sectPr>
      </w:pPr>
    </w:p>
    <w:p w14:paraId="79B802AE" w14:textId="36C72388" w:rsidR="009A1247" w:rsidRDefault="009A1247">
      <w:pPr>
        <w:pStyle w:val="Heading1"/>
        <w:kinsoku w:val="0"/>
        <w:overflowPunct w:val="0"/>
        <w:ind w:left="140"/>
        <w:rPr>
          <w:color w:val="345A5B"/>
        </w:rPr>
      </w:pPr>
      <w:r>
        <w:rPr>
          <w:color w:val="345A5B"/>
        </w:rPr>
        <w:t>Accrediting Schools and Assigning School Plan Types</w:t>
      </w:r>
    </w:p>
    <w:p w14:paraId="2D95B2F2" w14:textId="2964FE6E" w:rsidR="009A1247" w:rsidRDefault="00D53A24" w:rsidP="004B03AA">
      <w:pPr>
        <w:pStyle w:val="BodyText"/>
        <w:kinsoku w:val="0"/>
        <w:overflowPunct w:val="0"/>
        <w:rPr>
          <w:b/>
          <w:bCs/>
          <w:color w:val="FFFFFF"/>
          <w:sz w:val="28"/>
          <w:szCs w:val="28"/>
        </w:rPr>
      </w:pPr>
      <w:r>
        <w:rPr>
          <w:noProof/>
        </w:rPr>
        <mc:AlternateContent>
          <mc:Choice Requires="wpg">
            <w:drawing>
              <wp:anchor distT="0" distB="0" distL="0" distR="0" simplePos="0" relativeHeight="251670528" behindDoc="1" locked="0" layoutInCell="0" allowOverlap="1" wp14:anchorId="37170B01" wp14:editId="19DF5FA5">
                <wp:simplePos x="0" y="0"/>
                <wp:positionH relativeFrom="page">
                  <wp:posOffset>962025</wp:posOffset>
                </wp:positionH>
                <wp:positionV relativeFrom="paragraph">
                  <wp:posOffset>262255</wp:posOffset>
                </wp:positionV>
                <wp:extent cx="5918835" cy="4133850"/>
                <wp:effectExtent l="0" t="0" r="0" b="0"/>
                <wp:wrapTight wrapText="bothSides">
                  <wp:wrapPolygon edited="0">
                    <wp:start x="0" y="0"/>
                    <wp:lineTo x="0" y="21600"/>
                    <wp:lineTo x="20995" y="21600"/>
                    <wp:lineTo x="20995" y="3185"/>
                    <wp:lineTo x="21551" y="2588"/>
                    <wp:lineTo x="21551" y="0"/>
                    <wp:lineTo x="0" y="0"/>
                  </wp:wrapPolygon>
                </wp:wrapTight>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835" cy="4133850"/>
                          <a:chOff x="1350" y="240"/>
                          <a:chExt cx="9492" cy="3405"/>
                        </a:xfrm>
                      </wpg:grpSpPr>
                      <pic:pic xmlns:pic="http://schemas.openxmlformats.org/drawingml/2006/picture">
                        <pic:nvPicPr>
                          <pic:cNvPr id="106" name="Picture 54"/>
                          <pic:cNvPicPr>
                            <a:picLocks noChangeAspect="1" noChangeArrowheads="1"/>
                          </pic:cNvPicPr>
                        </pic:nvPicPr>
                        <pic:blipFill>
                          <a:blip r:embed="rId38"/>
                          <a:srcRect/>
                          <a:stretch>
                            <a:fillRect/>
                          </a:stretch>
                        </pic:blipFill>
                        <pic:spPr bwMode="auto">
                          <a:xfrm>
                            <a:off x="1350" y="240"/>
                            <a:ext cx="9180" cy="408"/>
                          </a:xfrm>
                          <a:prstGeom prst="rect">
                            <a:avLst/>
                          </a:prstGeom>
                          <a:noFill/>
                        </pic:spPr>
                      </pic:pic>
                      <pic:pic xmlns:pic="http://schemas.openxmlformats.org/drawingml/2006/picture">
                        <pic:nvPicPr>
                          <pic:cNvPr id="107" name="Picture 55"/>
                          <pic:cNvPicPr>
                            <a:picLocks noChangeAspect="1" noChangeArrowheads="1"/>
                          </pic:cNvPicPr>
                        </pic:nvPicPr>
                        <pic:blipFill>
                          <a:blip r:embed="rId39"/>
                          <a:srcRect/>
                          <a:stretch>
                            <a:fillRect/>
                          </a:stretch>
                        </pic:blipFill>
                        <pic:spPr bwMode="auto">
                          <a:xfrm>
                            <a:off x="1360" y="1365"/>
                            <a:ext cx="9160" cy="2280"/>
                          </a:xfrm>
                          <a:prstGeom prst="rect">
                            <a:avLst/>
                          </a:prstGeom>
                          <a:noFill/>
                        </pic:spPr>
                      </pic:pic>
                      <wps:wsp>
                        <wps:cNvPr id="108" name="Text Box 56"/>
                        <wps:cNvSpPr txBox="1">
                          <a:spLocks noChangeArrowheads="1"/>
                        </wps:cNvSpPr>
                        <wps:spPr bwMode="auto">
                          <a:xfrm>
                            <a:off x="1672" y="240"/>
                            <a:ext cx="9170" cy="408"/>
                          </a:xfrm>
                          <a:prstGeom prst="rect">
                            <a:avLst/>
                          </a:prstGeom>
                          <a:noFill/>
                          <a:ln>
                            <a:noFill/>
                          </a:ln>
                        </wps:spPr>
                        <wps:txbx>
                          <w:txbxContent>
                            <w:p w14:paraId="7BBAF500" w14:textId="62C0D093" w:rsidR="003A2CF3" w:rsidRDefault="003A2CF3" w:rsidP="004B03AA">
                              <w:pPr>
                                <w:pStyle w:val="BodyText"/>
                                <w:kinsoku w:val="0"/>
                                <w:overflowPunct w:val="0"/>
                                <w:spacing w:before="233"/>
                                <w:ind w:right="225"/>
                                <w:jc w:val="center"/>
                                <w:rPr>
                                  <w:b/>
                                  <w:bCs/>
                                  <w:color w:val="FFFFFF"/>
                                  <w:sz w:val="28"/>
                                  <w:szCs w:val="28"/>
                                </w:rPr>
                              </w:pPr>
                              <w:r>
                                <w:rPr>
                                  <w:b/>
                                  <w:bCs/>
                                  <w:color w:val="FFFFFF"/>
                                  <w:sz w:val="28"/>
                                  <w:szCs w:val="28"/>
                                </w:rPr>
                                <w:t>NOTE ON SCHOOL ACCREDITATION IN 2022</w:t>
                              </w:r>
                            </w:p>
                          </w:txbxContent>
                        </wps:txbx>
                        <wps:bodyPr rot="0" vert="horz" wrap="square" lIns="0" tIns="0" rIns="0" bIns="0" anchor="t" anchorCtr="0" upright="1">
                          <a:noAutofit/>
                        </wps:bodyPr>
                      </wps:wsp>
                      <wps:wsp>
                        <wps:cNvPr id="109" name="Text Box 57"/>
                        <wps:cNvSpPr txBox="1">
                          <a:spLocks noChangeArrowheads="1"/>
                        </wps:cNvSpPr>
                        <wps:spPr bwMode="auto">
                          <a:xfrm>
                            <a:off x="1360" y="648"/>
                            <a:ext cx="9170" cy="2997"/>
                          </a:xfrm>
                          <a:prstGeom prst="rect">
                            <a:avLst/>
                          </a:prstGeom>
                          <a:solidFill>
                            <a:srgbClr val="4472C4">
                              <a:lumMod val="20000"/>
                              <a:lumOff val="80000"/>
                            </a:srgbClr>
                          </a:solidFill>
                          <a:ln w="6350">
                            <a:solidFill>
                              <a:srgbClr val="4F81BD"/>
                            </a:solidFill>
                            <a:miter lim="800000"/>
                            <a:headEnd/>
                            <a:tailEnd/>
                          </a:ln>
                        </wps:spPr>
                        <wps:txbx>
                          <w:txbxContent>
                            <w:p w14:paraId="31D546BD" w14:textId="006DF4D3" w:rsidR="003A2CF3" w:rsidRPr="00B963AF" w:rsidRDefault="003A2CF3" w:rsidP="004B03AA">
                              <w:pPr>
                                <w:pStyle w:val="BodyText"/>
                                <w:kinsoku w:val="0"/>
                                <w:overflowPunct w:val="0"/>
                                <w:spacing w:before="94"/>
                                <w:ind w:left="180" w:right="135"/>
                                <w:rPr>
                                  <w:rFonts w:asciiTheme="minorHAnsi" w:hAnsiTheme="minorHAnsi" w:cstheme="minorHAnsi"/>
                                  <w:b/>
                                  <w:bCs/>
                                  <w:i/>
                                  <w:iCs/>
                                  <w:sz w:val="20"/>
                                  <w:szCs w:val="20"/>
                                </w:rPr>
                              </w:pPr>
                              <w:r w:rsidRPr="00B963AF">
                                <w:rPr>
                                  <w:rFonts w:asciiTheme="minorHAnsi" w:hAnsiTheme="minorHAnsi" w:cstheme="minorHAnsi"/>
                                  <w:b/>
                                  <w:bCs/>
                                  <w:i/>
                                  <w:iCs/>
                                  <w:sz w:val="20"/>
                                  <w:szCs w:val="20"/>
                                </w:rPr>
                                <w:t xml:space="preserve">For </w:t>
                              </w:r>
                              <w:r w:rsidR="00697138">
                                <w:rPr>
                                  <w:rFonts w:asciiTheme="minorHAnsi" w:hAnsiTheme="minorHAnsi" w:cstheme="minorHAnsi"/>
                                  <w:b/>
                                  <w:bCs/>
                                  <w:i/>
                                  <w:iCs/>
                                  <w:sz w:val="20"/>
                                  <w:szCs w:val="20"/>
                                </w:rPr>
                                <w:t>2022:</w:t>
                              </w:r>
                            </w:p>
                            <w:p w14:paraId="774AA9D2" w14:textId="090492DB" w:rsidR="00AD6C72" w:rsidRPr="00AD6C72" w:rsidRDefault="00AD6C72" w:rsidP="004B03AA">
                              <w:pPr>
                                <w:pStyle w:val="ListParagraph"/>
                                <w:numPr>
                                  <w:ilvl w:val="0"/>
                                  <w:numId w:val="41"/>
                                </w:numPr>
                                <w:tabs>
                                  <w:tab w:val="left" w:pos="980"/>
                                </w:tabs>
                                <w:kinsoku w:val="0"/>
                                <w:overflowPunct w:val="0"/>
                                <w:spacing w:before="124"/>
                                <w:ind w:right="135"/>
                                <w:rPr>
                                  <w:rFonts w:asciiTheme="minorHAnsi" w:hAnsiTheme="minorHAnsi" w:cstheme="minorHAnsi"/>
                                  <w:i/>
                                  <w:iCs/>
                                  <w:sz w:val="20"/>
                                  <w:szCs w:val="20"/>
                                </w:rPr>
                              </w:pPr>
                              <w:r w:rsidRPr="00AD6C72">
                                <w:rPr>
                                  <w:rFonts w:asciiTheme="minorHAnsi" w:hAnsiTheme="minorHAnsi" w:cstheme="minorHAnsi"/>
                                  <w:i/>
                                  <w:iCs/>
                                  <w:sz w:val="20"/>
                                  <w:szCs w:val="20"/>
                                </w:rPr>
                                <w:t>Districts will continue to accredit their schools</w:t>
                              </w:r>
                              <w:r w:rsidR="00697138">
                                <w:rPr>
                                  <w:rFonts w:asciiTheme="minorHAnsi" w:hAnsiTheme="minorHAnsi" w:cstheme="minorHAnsi"/>
                                  <w:i/>
                                  <w:iCs/>
                                  <w:sz w:val="20"/>
                                  <w:szCs w:val="20"/>
                                </w:rPr>
                                <w:t xml:space="preserve"> in 2022 and must report this information through the Accreditation Form through the UIP Online System</w:t>
                              </w:r>
                              <w:r w:rsidRPr="00AD6C72">
                                <w:rPr>
                                  <w:rFonts w:asciiTheme="minorHAnsi" w:hAnsiTheme="minorHAnsi" w:cstheme="minorHAnsi"/>
                                  <w:i/>
                                  <w:iCs/>
                                  <w:sz w:val="20"/>
                                  <w:szCs w:val="20"/>
                                </w:rPr>
                                <w:t>.</w:t>
                              </w:r>
                            </w:p>
                            <w:p w14:paraId="5E078093" w14:textId="4BB19915" w:rsidR="003A2CF3" w:rsidRPr="00AD6C72" w:rsidRDefault="003A2CF3" w:rsidP="004B03AA">
                              <w:pPr>
                                <w:pStyle w:val="ListParagraph"/>
                                <w:numPr>
                                  <w:ilvl w:val="0"/>
                                  <w:numId w:val="41"/>
                                </w:numPr>
                                <w:tabs>
                                  <w:tab w:val="left" w:pos="980"/>
                                </w:tabs>
                                <w:kinsoku w:val="0"/>
                                <w:overflowPunct w:val="0"/>
                                <w:spacing w:before="124"/>
                                <w:ind w:right="135"/>
                                <w:rPr>
                                  <w:rFonts w:asciiTheme="minorHAnsi" w:hAnsiTheme="minorHAnsi" w:cstheme="minorHAnsi"/>
                                  <w:i/>
                                  <w:iCs/>
                                  <w:sz w:val="20"/>
                                  <w:szCs w:val="20"/>
                                </w:rPr>
                              </w:pPr>
                              <w:r w:rsidRPr="00AD6C72">
                                <w:rPr>
                                  <w:rFonts w:asciiTheme="minorHAnsi" w:hAnsiTheme="minorHAnsi" w:cstheme="minorHAnsi"/>
                                  <w:i/>
                                  <w:iCs/>
                                  <w:sz w:val="20"/>
                                  <w:szCs w:val="20"/>
                                </w:rPr>
                                <w:t xml:space="preserve">District and schools (including alternative education campuses) will receive a 2022 performance framework.  Preliminary and final reports will be made available. </w:t>
                              </w:r>
                            </w:p>
                            <w:p w14:paraId="60DC5EEB" w14:textId="77777777" w:rsidR="003A2CF3" w:rsidRPr="00AD6C72" w:rsidRDefault="003A2CF3" w:rsidP="004B03AA">
                              <w:pPr>
                                <w:pStyle w:val="ListParagraph"/>
                                <w:numPr>
                                  <w:ilvl w:val="0"/>
                                  <w:numId w:val="41"/>
                                </w:numPr>
                                <w:tabs>
                                  <w:tab w:val="left" w:pos="980"/>
                                </w:tabs>
                                <w:kinsoku w:val="0"/>
                                <w:overflowPunct w:val="0"/>
                                <w:spacing w:before="124"/>
                                <w:ind w:right="135"/>
                                <w:rPr>
                                  <w:rFonts w:asciiTheme="minorHAnsi" w:hAnsiTheme="minorHAnsi" w:cstheme="minorHAnsi"/>
                                  <w:i/>
                                  <w:iCs/>
                                  <w:sz w:val="20"/>
                                  <w:szCs w:val="20"/>
                                </w:rPr>
                              </w:pPr>
                              <w:r w:rsidRPr="00AD6C72">
                                <w:rPr>
                                  <w:rFonts w:asciiTheme="minorHAnsi" w:hAnsiTheme="minorHAnsi" w:cstheme="minorHAnsi"/>
                                  <w:i/>
                                  <w:iCs/>
                                  <w:sz w:val="20"/>
                                  <w:szCs w:val="20"/>
                                </w:rPr>
                                <w:t xml:space="preserve">A request </w:t>
                              </w:r>
                              <w:r w:rsidRPr="00AD6C72">
                                <w:rPr>
                                  <w:rFonts w:asciiTheme="minorHAnsi" w:hAnsiTheme="minorHAnsi" w:cstheme="minorHAnsi"/>
                                  <w:i/>
                                  <w:iCs/>
                                  <w:spacing w:val="-5"/>
                                  <w:sz w:val="20"/>
                                  <w:szCs w:val="20"/>
                                </w:rPr>
                                <w:t xml:space="preserve">to </w:t>
                              </w:r>
                              <w:r w:rsidRPr="00AD6C72">
                                <w:rPr>
                                  <w:rFonts w:asciiTheme="minorHAnsi" w:hAnsiTheme="minorHAnsi" w:cstheme="minorHAnsi"/>
                                  <w:i/>
                                  <w:iCs/>
                                  <w:sz w:val="20"/>
                                  <w:szCs w:val="20"/>
                                </w:rPr>
                                <w:t>reconsider process is available in</w:t>
                              </w:r>
                              <w:r w:rsidRPr="00AD6C72">
                                <w:rPr>
                                  <w:rFonts w:asciiTheme="minorHAnsi" w:hAnsiTheme="minorHAnsi" w:cstheme="minorHAnsi"/>
                                  <w:i/>
                                  <w:iCs/>
                                  <w:spacing w:val="12"/>
                                  <w:sz w:val="20"/>
                                  <w:szCs w:val="20"/>
                                </w:rPr>
                                <w:t xml:space="preserve"> </w:t>
                              </w:r>
                              <w:r w:rsidRPr="00AD6C72">
                                <w:rPr>
                                  <w:rFonts w:asciiTheme="minorHAnsi" w:hAnsiTheme="minorHAnsi" w:cstheme="minorHAnsi"/>
                                  <w:i/>
                                  <w:iCs/>
                                  <w:sz w:val="20"/>
                                  <w:szCs w:val="20"/>
                                </w:rPr>
                                <w:t xml:space="preserve">2022-23. For 2022-23, SB 22-137 requires the department to calculate frameworks for 2022-23 and suspends automatic advancement or exit from the accountability clock. Any adjustments for schools on performance watch (i.e., move to “on watch,” exit the clock fully) will occur through the 2022 request to reconsider process. Based on State Board rule, districts and schools must meet the following eligibility requirements to participate in the 2022 request to reconsider: </w:t>
                              </w:r>
                            </w:p>
                            <w:p w14:paraId="01323D35" w14:textId="77777777" w:rsidR="003A2CF3" w:rsidRPr="00B963AF" w:rsidRDefault="003A2CF3" w:rsidP="004B03AA">
                              <w:pPr>
                                <w:pStyle w:val="ListParagraph"/>
                                <w:numPr>
                                  <w:ilvl w:val="1"/>
                                  <w:numId w:val="39"/>
                                </w:numPr>
                                <w:tabs>
                                  <w:tab w:val="left" w:pos="900"/>
                                </w:tabs>
                                <w:kinsoku w:val="0"/>
                                <w:overflowPunct w:val="0"/>
                                <w:spacing w:before="124"/>
                                <w:ind w:left="1260" w:right="135"/>
                                <w:rPr>
                                  <w:rFonts w:asciiTheme="minorHAnsi" w:hAnsiTheme="minorHAnsi" w:cstheme="minorHAnsi"/>
                                  <w:i/>
                                  <w:iCs/>
                                  <w:sz w:val="20"/>
                                  <w:szCs w:val="20"/>
                                </w:rPr>
                              </w:pPr>
                              <w:r w:rsidRPr="00B963AF">
                                <w:rPr>
                                  <w:rFonts w:asciiTheme="minorHAnsi" w:hAnsiTheme="minorHAnsi" w:cstheme="minorHAnsi"/>
                                  <w:i/>
                                  <w:iCs/>
                                  <w:sz w:val="20"/>
                                  <w:szCs w:val="20"/>
                                </w:rPr>
                                <w:t xml:space="preserve">Only those districts and schools with a 90% total participation rate </w:t>
                              </w:r>
                              <w:proofErr w:type="gramStart"/>
                              <w:r w:rsidRPr="00B963AF">
                                <w:rPr>
                                  <w:rFonts w:asciiTheme="minorHAnsi" w:hAnsiTheme="minorHAnsi" w:cstheme="minorHAnsi"/>
                                  <w:i/>
                                  <w:iCs/>
                                  <w:sz w:val="20"/>
                                  <w:szCs w:val="20"/>
                                </w:rPr>
                                <w:t>on</w:t>
                              </w:r>
                              <w:proofErr w:type="gramEnd"/>
                              <w:r w:rsidRPr="00B963AF">
                                <w:rPr>
                                  <w:rFonts w:asciiTheme="minorHAnsi" w:hAnsiTheme="minorHAnsi" w:cstheme="minorHAnsi"/>
                                  <w:i/>
                                  <w:iCs/>
                                  <w:sz w:val="20"/>
                                  <w:szCs w:val="20"/>
                                </w:rPr>
                                <w:t xml:space="preserve"> 2022 statewide assessments can participate in the request to reconsider process. </w:t>
                              </w:r>
                            </w:p>
                            <w:p w14:paraId="7F62D9F0" w14:textId="77777777" w:rsidR="003A2CF3" w:rsidRPr="00B963AF" w:rsidRDefault="003A2CF3" w:rsidP="004B03AA">
                              <w:pPr>
                                <w:pStyle w:val="ListParagraph"/>
                                <w:numPr>
                                  <w:ilvl w:val="1"/>
                                  <w:numId w:val="39"/>
                                </w:numPr>
                                <w:tabs>
                                  <w:tab w:val="left" w:pos="900"/>
                                </w:tabs>
                                <w:kinsoku w:val="0"/>
                                <w:overflowPunct w:val="0"/>
                                <w:spacing w:before="124"/>
                                <w:ind w:left="1260" w:right="135"/>
                                <w:rPr>
                                  <w:rFonts w:asciiTheme="minorHAnsi" w:hAnsiTheme="minorHAnsi" w:cstheme="minorHAnsi"/>
                                  <w:i/>
                                  <w:iCs/>
                                  <w:sz w:val="20"/>
                                  <w:szCs w:val="20"/>
                                </w:rPr>
                              </w:pPr>
                              <w:r w:rsidRPr="00B963AF">
                                <w:rPr>
                                  <w:rFonts w:asciiTheme="minorHAnsi" w:hAnsiTheme="minorHAnsi" w:cstheme="minorHAnsi"/>
                                  <w:i/>
                                  <w:iCs/>
                                  <w:sz w:val="20"/>
                                  <w:szCs w:val="20"/>
                                </w:rPr>
                                <w:t>A district or school may use request to reconsider to move to “On Watch” or fully exit the accountability clock if they meet certain conditions (e.g., Improvement plan type or higher, meet 90% total participation on state assessments).</w:t>
                              </w:r>
                            </w:p>
                            <w:p w14:paraId="294B4C89" w14:textId="5CFDE0AD" w:rsidR="003A2CF3" w:rsidRPr="004B03AA" w:rsidRDefault="003A2CF3" w:rsidP="004B03AA">
                              <w:pPr>
                                <w:pStyle w:val="ListParagraph"/>
                                <w:numPr>
                                  <w:ilvl w:val="1"/>
                                  <w:numId w:val="39"/>
                                </w:numPr>
                                <w:tabs>
                                  <w:tab w:val="left" w:pos="900"/>
                                </w:tabs>
                                <w:kinsoku w:val="0"/>
                                <w:overflowPunct w:val="0"/>
                                <w:spacing w:before="124"/>
                                <w:ind w:left="1260" w:right="135"/>
                                <w:rPr>
                                  <w:rFonts w:asciiTheme="minorHAnsi" w:hAnsiTheme="minorHAnsi" w:cstheme="minorHAnsi"/>
                                  <w:i/>
                                  <w:iCs/>
                                  <w:sz w:val="20"/>
                                  <w:szCs w:val="20"/>
                                </w:rPr>
                              </w:pPr>
                              <w:r w:rsidRPr="00B963AF">
                                <w:rPr>
                                  <w:rFonts w:asciiTheme="minorHAnsi" w:hAnsiTheme="minorHAnsi" w:cstheme="minorHAnsi"/>
                                  <w:i/>
                                  <w:iCs/>
                                  <w:sz w:val="20"/>
                                  <w:szCs w:val="20"/>
                                </w:rPr>
                                <w:t xml:space="preserve">Certain historical practices (e.g., ability to request Insufficient State Data with less than 85% participation rate if the district or school </w:t>
                              </w:r>
                              <w:proofErr w:type="gramStart"/>
                              <w:r w:rsidRPr="00B963AF">
                                <w:rPr>
                                  <w:rFonts w:asciiTheme="minorHAnsi" w:hAnsiTheme="minorHAnsi" w:cstheme="minorHAnsi"/>
                                  <w:i/>
                                  <w:iCs/>
                                  <w:sz w:val="20"/>
                                  <w:szCs w:val="20"/>
                                </w:rPr>
                                <w:t>is able to</w:t>
                              </w:r>
                              <w:proofErr w:type="gramEnd"/>
                              <w:r w:rsidRPr="00B963AF">
                                <w:rPr>
                                  <w:rFonts w:asciiTheme="minorHAnsi" w:hAnsiTheme="minorHAnsi" w:cstheme="minorHAnsi"/>
                                  <w:i/>
                                  <w:iCs/>
                                  <w:sz w:val="20"/>
                                  <w:szCs w:val="20"/>
                                </w:rPr>
                                <w:t xml:space="preserve"> demonstrate that data are not representative) is not available in 2022-23.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70B01" id="Group 105" o:spid="_x0000_s1046" style="position:absolute;margin-left:75.75pt;margin-top:20.65pt;width:466.05pt;height:325.5pt;z-index:-251645952;mso-wrap-distance-left:0;mso-wrap-distance-right:0;mso-position-horizontal-relative:page" coordorigin="1350,240" coordsize="9492,3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MhX5wMAAAQNAAAOAAAAZHJzL2Uyb0RvYy54bWzcV9uO2zYQfS/QfyD4&#10;nrUtyzdh7SDZzS4CpO2iST+AoiiJiESyJG158/WdISVf1k2zDYL08mBheBueGZ65+Prlvm3ITlgn&#10;tVrTydWYEqG4LqSq1vS3D3cvlpQ4z1TBGq3Emj4KR19ufvzhujOZSHStm0JYAkqUyzqzprX3JhuN&#10;HK9Fy9yVNkLBYqltyzwMbTUqLOtAe9uMkvF4Puq0LYzVXDgHs7dxkW6C/rIU3P9Slk540qwpYPPh&#10;a8M3x+9oc82yyjJTS97DYF+BomVSwaUHVbfMM7K18kJVK7nVTpf+iut2pMtSchFsAGsm4yfW3Fu9&#10;NcGWKusqc3ATuPaJn75aLf95d2/Ne/NgI3oQ32n+0YFfRp2pstN1HFdxM8m7n3QB78m2XgfD96Vt&#10;UQWYRPbBv48H/4q9JxwmZ6vJcjmdUcJhLZ1Mp8tZ/wK8hmfCc5MpTBFYTtLD0pv++CpdJfHsNB3P&#10;8OlGLIv3Bqw9ts21kTyDX+8vkC789WVewSm/tYL2Stpn6WiZ/bg1L+BpDfMyl430j4Gm4CIEpXYP&#10;kqOrcQCufbBEFmD0eE6JYi34E9bxWjJL0b5hWzzE0KjwOkTpm5qpSrxyBigOGuD8MGWt7mrBCofT&#10;6KRzLWF4BiRvpLmTTYPPh3JvMkTJE5b9idcig28137ZC+RiSVjRgvVaulsZRYjPR5gLMtG+LAIhl&#10;zvJfATeAA9lb4XmNYgkg+nl42cNCQHwEieY4IOwXOXjJpYGIwENgWWDheHlGJPCxdf5e6JagAKAB&#10;ZyA4271ziBiQDVsQs9LousHNiKv3OMD8LzJxccHEEGnnHPofMDHBZ/9+TJzHrDaZzoM7WXakIi4h&#10;FZMESBkJNiTTgWjfhIudgRLrhuiG0UV8/60q8r5mRkBkoNrTVAYFP6ayD2jia70nszma1e/DUkP8&#10;HuYxPYUniBXnLxLYydGo53nhP19AuTgtJUefL755+LOsUef5IM5AZXIhXUXkfp/vY84PqRAXc108&#10;gk+shmwDsKCZAqHW9hMlHTQma+p+3zKsRM1bBW8GW/wg2EHIB4EpDkfX1FMSxRsfu52tsbKqQXN0&#10;utKvoHKXMmS0IwrIXTgAmkS434Evq0u+LP4Zvkz7IJ2noSacxujAl2S1CuAOjcexGDwzRp1uZDFU&#10;W2er/KaxZMegPU3TRXKThpBoti20V3Eautxx3wrBNLZJYfdymMZKGdWE2nSmv1GkW9M59lQh0j5/&#10;991y8vq2zz5nKlrpoUFvZLum4coeCjYYb1QRcqhnsokyYMEo+CznQ9I9su3fx/nQR0KrHVzZ/y3A&#10;Xv50HOw7/nnZ/AEAAP//AwBQSwMECgAAAAAAAAAhANtYLqRuAwAAbgMAABQAAABkcnMvbWVkaWEv&#10;aW1hZ2UxLnBuZ4lQTkcNChoKAAAADUlIRFIAAATHAAAAawgGAAAAcwLl0QAAAAZiS0dEAP8A/wD/&#10;oL2nkwAAAAlwSFlzAAAOxAAADsQBlSsOGwAAAw5JREFUeJzt2DEBwCAAwLAxg2hCGNpABkcTBb07&#10;5trnAwAAAICg/3UAAAAAALxijgEAAACQZY4BAAAAkGWOAQAAAJBljgEAAACQZY4BAAAAkGWOAQAA&#10;AJBljgEAAACQZY4BAAAAkGWOAQAAAJBljgEAAACQZY4BAAAAkGWOAQAAAJBljgEAAACQZY4BAAAA&#10;kGWOAQAAAJBljgEAAACQZY4BAAAAkGWOAQAAAJBljgEAAACQZY4BAAAAkGWOAQAAAJBljgEAAACQ&#10;ZY4BAAAAkGWOAQAAAJBljgEAAACQZY4BAAAAkGWOAQAAAJBljgEAAACQZY4BAAAAkGWOAQAAAJBl&#10;jgEAAACQZY4BAAAAkGWOAQAAAJBljgEAAACQZY4BAAAAkGWOAQAAAJBljgEAAACQZY4BAAAAkGWO&#10;AQAAAJBljgEAAACQZY4BAAAAkGWOAQAAAJBljgEAAACQZY4BAAAAkGWOAQAAAJBljgEAAACQZY4B&#10;AAAAkGWOAQAAAJBljgEAAACQZY4BAAAAkGWOAQAAAJBljgEAAACQZY4BAAAAkGWOAQAAAJBljgEA&#10;AACQZY4BAAAAkGWOAQAAAJBljgEAAACQZY4BAAAAkGWOAQAAAJBljgEAAACQZY4BAAAAkGWOAQAA&#10;AJBljgEAAACQZY4BAAAAkGWOAQAAAJBljgEAAACQZY4BAAAAkGWOAQAAAJBljgEAAACQZY4BAAAA&#10;kGWOAQAAAJBljgEAAACQZY4BAAAAkGWOAQAAAJBljgEAAACQZY4BAAAAkGWOAQAAAJBljgEAAACQ&#10;ZY4BAAAAkGWOAQAAAJBljgEAAACQZY4BAAAAkGWOAQAAAJBljgEAAACQZY4BAAAAkGWOAQAAAJBl&#10;jgEAAACQZY4BAAAAkGWOAQAAAJBljgEAAACQZY4BAAAAkGWOAQAAAJBljgEAAACQZY4BAAAAkGWO&#10;AQAAAJBljgEAAACQZY4BAAAAkGWOAQAAAJBljgEAAACQZY4BAAAAkGWOAQAAAJBljgEAAACQZY4B&#10;AAAAkGWOAQAAAJB1AdBMA2Lbm64ZAAAAAElFTkSuQmCCUEsDBAoAAAAAAAAAIQBN4kthmwUAAJsF&#10;AAAUAAAAZHJzL21lZGlhL2ltYWdlMi5wbmeJUE5HDQoaCgAAAA1JSERSAAADkwAAAOsIBgAAAPR2&#10;wrgAAAAGYktHRAD/AP8A/6C9p5MAAAAJcEhZcwAADsQAAA7EAZUrDhsAAAU7SURBVHic7dfBbcNA&#10;EMBAr/vvedOCCEU4WJipgF9+PgAAAAAAAAAAAAAAAAAAAAAAAAAAAAAAAAAAAAAAAAAAAAAAAAAA&#10;AAAAAPA/5nTAHbu7pxsAAADeYmYuP+L3yRAAAADeyUwCAACQmUkAAAAyMwkAAEBmJgEAAMjMJAAA&#10;AJmZBAAAIDOTAAAAZGYSAACAzEwCAACQmUkAAAAyMwkAAEBmJgEAAMjMJAAAAJmZBAAAIDOTAAAA&#10;ZGYSAACAzEwCAACQmUkAAAAyMwkAAEBmJgEAAMjMJAAAAJmZBAAAIDOTAAAAZGYSAACAzEwCAACQ&#10;mUkAAAAyMwkAAEBmJgEAAMjMJAAAAJmZBAAAIDOTAAAAZGYSAACAzEwCAACQmUkAAAAyMwkAAEBm&#10;JgEAAMjMJAAAAJmZBAAAIDOTAAAAZGYSAACAzEwCAACQmUkAAAAyMwkAAEBmJgEAAMjMJAAAAJmZ&#10;BAAAIDOTAAAAZGYSAACAzEwCAACQmUkAAAAyMwkAAEBmJgEAAMjMJAAAAJmZBAAAIDOTAAAAZGYS&#10;AACAzEwCAACQmUkAAAAyMwkAAEBmJgEAAMjMJAAAAJmZBAAAIDOTAAAAZGYSAACAzEwCAACQmUkA&#10;AAAyMwkAAEBmJgEAAMjMJAAAAJmZBAAAAAAAAAAAAAAAAAAAAAAAAAAAAAAAAAAAAAAAAIAfNacD&#10;7tjdPd0AAADwFjNz+RG/T4YAAADwTmYSAACAzEwCAACQmUkAAAAyMwkAAEBmJgEAAMjMJAAAAJmZ&#10;BAAAIDOTAAAAZGYSAACAzEwCAACQmUkAAAAyMwkAAEBmJgEAAMjMJAAAAJmZBAAAIDOTAAAAZGYS&#10;AACAzEwCAACQmUkAAAAyMwkAAEBmJgEAAMjMJAAAAJmZBAAAIDOTAAAAZGYSAACAzEwCAACQmUkA&#10;AAAyMwkAAEBmJgEAAMjMJAAAAJmZBAAAIDOTAAAAZGYSAACAzEwCAACQmUkAAAAyMwkAAEBmJgEA&#10;AMjMJAAAAJmZBAAAIDOTAAAAZGYSAACAzEwCAACQmUkAAAAyMwkAAEBmJgEAAMjMJAAAAJmZBAAA&#10;IDOTAAAAZGYSAACAzEwCAACQmUkAAAAyMwkAAEBmJgEAAMjMJAAAAJmZBAAAIDOTAAAAZGYSAACA&#10;zEwCAACQmUkAAAAyMwkAAEBmJgEAAMjMJAAAAJmZBAAAIDOTAAAAZGYSAACAzEwCAACQmUkAAAAy&#10;MwkAAEBmJgEAAMjMJAAAAJmZBAAAIDOTAAAAZGYSAACAzEwCAACQmUkAAAAAAAAAAAAAAAAAAAAA&#10;AAAAAAAAAAAAAAAAAAAA+FFzOuCO3d3TDQAAAG8xM5cf8ftkCAAAAO9kJgEAAMjMJAAAAJmZBAAA&#10;IDOTAAAAZGYSAACAzEwCAACQmUkAAAAyMwkAAEBmJgEAAMjMJAAAAJmZBAAAIDOTAAAAZGYSAACA&#10;zEwCAACQmUkAAAAyMwkAAEBmJgEAAMjMJAAAAJmZBAAAIDOTAAAAZGYSAACAzEwCAACQmUkAAAAy&#10;MwkAAEBmJgEAAMjMJAAAAJmZBAAAIDOTAAAAZGYSAACAzEwCAACQmUkAAAAyMwkAAEBmJgEAAMjM&#10;JAAAAJmZBAAAIDOTAAAAZGYSAACAzEwCAACQmUkAAAAyMwkAAEBmJgEAAMjMJAAAAJmZBAAAIDOT&#10;AAAAZGYSAACAzEwCAACQmUkAAAAyMwkAAEBmJgEAAMjMJAAAAJmZBAAAIDOTAAAAZGYSAACAzEwC&#10;AACQmUkAAAAyMwkAAED2B+U9DZyB3y6tAAAAAElFTkSuQmCCUEsDBBQABgAIAAAAIQD0ywgy4QAA&#10;AAsBAAAPAAAAZHJzL2Rvd25yZXYueG1sTI/BasMwEETvhf6D2EJvjay4NoljOYTQ9hQKTQqlt421&#10;sU0syViK7fx9lVNzHPYx8zZfT7plA/WusUaCmEXAyJRWNaaS8H14f1kAcx6NwtYaknAlB+vi8SHH&#10;TNnRfNGw9xULJcZlKKH2vss4d2VNGt3MdmTC7WR7jT7EvuKqxzGU65bPoyjlGhsTFmrsaFtTed5f&#10;tISPEcdNLN6G3fm0vf4eks+fnSApn5+mzQqYp8n/w3DTD+pQBKejvRjlWBtyIpKASngVMbAbEC3i&#10;FNhRQrqcx8CLnN//UPw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AQzIV+cDAAAEDQAADgAAAAAAAAAAAAAAAAA6AgAAZHJzL2Uyb0RvYy54bWxQ&#10;SwECLQAKAAAAAAAAACEA21gupG4DAABuAwAAFAAAAAAAAAAAAAAAAABNBgAAZHJzL21lZGlhL2lt&#10;YWdlMS5wbmdQSwECLQAKAAAAAAAAACEATeJLYZsFAACbBQAAFAAAAAAAAAAAAAAAAADtCQAAZHJz&#10;L21lZGlhL2ltYWdlMi5wbmdQSwECLQAUAAYACAAAACEA9MsIMuEAAAALAQAADwAAAAAAAAAAAAAA&#10;AAC6DwAAZHJzL2Rvd25yZXYueG1sUEsBAi0AFAAGAAgAAAAhAC5s8ADFAAAApQEAABkAAAAAAAAA&#10;AAAAAAAAyBAAAGRycy9fcmVscy9lMm9Eb2MueG1sLnJlbHNQSwUGAAAAAAcABwC+AQAAxBEAAAAA&#10;" o:allowincell="f">
                <v:shape id="Picture 54" o:spid="_x0000_s1047" type="#_x0000_t75" style="position:absolute;left:1350;top:240;width:9180;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uPowgAAANwAAAAPAAAAZHJzL2Rvd25yZXYueG1sRE/basJA&#10;EH0X+g/LFPqmu2lrKNFVimIpfTPpBwzZyQWzs2l2G1O/3i0Ivs3hXGe9nWwnRhp861hDslAgiEtn&#10;Wq41fBeH+RsIH5ANdo5Jwx952G4eZmvMjDvzkcY81CKGsM9QQxNCn0npy4Ys+oXriSNXucFiiHCo&#10;pRnwHMNtJ5+VSqXFlmNDgz3tGipP+a/V8Lqv8EIvRZr/VGr58bVL7NgmWj89Tu8rEIGmcBff3J8m&#10;zlcp/D8TL5CbKwAAAP//AwBQSwECLQAUAAYACAAAACEA2+H2y+4AAACFAQAAEwAAAAAAAAAAAAAA&#10;AAAAAAAAW0NvbnRlbnRfVHlwZXNdLnhtbFBLAQItABQABgAIAAAAIQBa9CxbvwAAABUBAAALAAAA&#10;AAAAAAAAAAAAAB8BAABfcmVscy8ucmVsc1BLAQItABQABgAIAAAAIQBquuPowgAAANwAAAAPAAAA&#10;AAAAAAAAAAAAAAcCAABkcnMvZG93bnJldi54bWxQSwUGAAAAAAMAAwC3AAAA9gIAAAAA&#10;">
                  <v:imagedata r:id="rId41" o:title=""/>
                </v:shape>
                <v:shape id="Picture 55" o:spid="_x0000_s1048" type="#_x0000_t75" style="position:absolute;left:1360;top:1365;width:9160;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3qxQAAANwAAAAPAAAAZHJzL2Rvd25yZXYueG1sRE9Na8JA&#10;EL0X/A/LFHqRukkOrUTXUCStInrQKngcstMkNDubZldN/fVuQehtHu9zpllvGnGmztWWFcSjCARx&#10;YXXNpYL95/vzGITzyBoby6Tglxxks8HDFFNtL7yl886XIoSwS1FB5X2bSumKigy6kW2JA/dlO4M+&#10;wK6UusNLCDeNTKLoRRqsOTRU2NK8ouJ7dzIKksV1/RMflseNGRa5XSX5h01ypZ4e+7cJCE+9/xff&#10;3Usd5kev8PdMuEDObgAAAP//AwBQSwECLQAUAAYACAAAACEA2+H2y+4AAACFAQAAEwAAAAAAAAAA&#10;AAAAAAAAAAAAW0NvbnRlbnRfVHlwZXNdLnhtbFBLAQItABQABgAIAAAAIQBa9CxbvwAAABUBAAAL&#10;AAAAAAAAAAAAAAAAAB8BAABfcmVscy8ucmVsc1BLAQItABQABgAIAAAAIQADMx3qxQAAANwAAAAP&#10;AAAAAAAAAAAAAAAAAAcCAABkcnMvZG93bnJldi54bWxQSwUGAAAAAAMAAwC3AAAA+QIAAAAA&#10;">
                  <v:imagedata r:id="rId42" o:title=""/>
                </v:shape>
                <v:shape id="_x0000_s1049" type="#_x0000_t202" style="position:absolute;left:1672;top:240;width:91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BBAF500" w14:textId="62C0D093" w:rsidR="003A2CF3" w:rsidRDefault="003A2CF3" w:rsidP="004B03AA">
                        <w:pPr>
                          <w:pStyle w:val="BodyText"/>
                          <w:kinsoku w:val="0"/>
                          <w:overflowPunct w:val="0"/>
                          <w:spacing w:before="233"/>
                          <w:ind w:right="225"/>
                          <w:jc w:val="center"/>
                          <w:rPr>
                            <w:b/>
                            <w:bCs/>
                            <w:color w:val="FFFFFF"/>
                            <w:sz w:val="28"/>
                            <w:szCs w:val="28"/>
                          </w:rPr>
                        </w:pPr>
                        <w:r>
                          <w:rPr>
                            <w:b/>
                            <w:bCs/>
                            <w:color w:val="FFFFFF"/>
                            <w:sz w:val="28"/>
                            <w:szCs w:val="28"/>
                          </w:rPr>
                          <w:t>NOTE ON SCHOOL ACCREDITATION IN 2022</w:t>
                        </w:r>
                      </w:p>
                    </w:txbxContent>
                  </v:textbox>
                </v:shape>
                <v:shape id="Text Box 57" o:spid="_x0000_s1050" type="#_x0000_t202" style="position:absolute;left:1360;top:648;width:917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gRwwAAANwAAAAPAAAAZHJzL2Rvd25yZXYueG1sRE9NawIx&#10;EL0X/A9hCr0UTRQsujWKiIo9CLqKeBw2092lm8mSpLr++6ZQ6G0e73Nmi8424kY+1I41DAcKBHHh&#10;TM2lhvNp05+ACBHZYOOYNDwowGLee5phZtydj3TLYylSCIcMNVQxtpmUoajIYhi4ljhxn85bjAn6&#10;UhqP9xRuGzlS6k1arDk1VNjSqqLiK/+2Gi4f1zjZqlG+Gr8qHk4Pe78+7bV+ee6W7yAidfFf/Ofe&#10;mTRfTeH3mXSBnP8AAAD//wMAUEsBAi0AFAAGAAgAAAAhANvh9svuAAAAhQEAABMAAAAAAAAAAAAA&#10;AAAAAAAAAFtDb250ZW50X1R5cGVzXS54bWxQSwECLQAUAAYACAAAACEAWvQsW78AAAAVAQAACwAA&#10;AAAAAAAAAAAAAAAfAQAAX3JlbHMvLnJlbHNQSwECLQAUAAYACAAAACEA01CYEcMAAADcAAAADwAA&#10;AAAAAAAAAAAAAAAHAgAAZHJzL2Rvd25yZXYueG1sUEsFBgAAAAADAAMAtwAAAPcCAAAAAA==&#10;" fillcolor="#dae3f3" strokecolor="#4f81bd" strokeweight=".5pt">
                  <v:textbox inset="0,0,0,0">
                    <w:txbxContent>
                      <w:p w14:paraId="31D546BD" w14:textId="006DF4D3" w:rsidR="003A2CF3" w:rsidRPr="00B963AF" w:rsidRDefault="003A2CF3" w:rsidP="004B03AA">
                        <w:pPr>
                          <w:pStyle w:val="BodyText"/>
                          <w:kinsoku w:val="0"/>
                          <w:overflowPunct w:val="0"/>
                          <w:spacing w:before="94"/>
                          <w:ind w:left="180" w:right="135"/>
                          <w:rPr>
                            <w:rFonts w:asciiTheme="minorHAnsi" w:hAnsiTheme="minorHAnsi" w:cstheme="minorHAnsi"/>
                            <w:b/>
                            <w:bCs/>
                            <w:i/>
                            <w:iCs/>
                            <w:sz w:val="20"/>
                            <w:szCs w:val="20"/>
                          </w:rPr>
                        </w:pPr>
                        <w:r w:rsidRPr="00B963AF">
                          <w:rPr>
                            <w:rFonts w:asciiTheme="minorHAnsi" w:hAnsiTheme="minorHAnsi" w:cstheme="minorHAnsi"/>
                            <w:b/>
                            <w:bCs/>
                            <w:i/>
                            <w:iCs/>
                            <w:sz w:val="20"/>
                            <w:szCs w:val="20"/>
                          </w:rPr>
                          <w:t xml:space="preserve">For </w:t>
                        </w:r>
                        <w:r w:rsidR="00697138">
                          <w:rPr>
                            <w:rFonts w:asciiTheme="minorHAnsi" w:hAnsiTheme="minorHAnsi" w:cstheme="minorHAnsi"/>
                            <w:b/>
                            <w:bCs/>
                            <w:i/>
                            <w:iCs/>
                            <w:sz w:val="20"/>
                            <w:szCs w:val="20"/>
                          </w:rPr>
                          <w:t>2022:</w:t>
                        </w:r>
                      </w:p>
                      <w:p w14:paraId="774AA9D2" w14:textId="090492DB" w:rsidR="00AD6C72" w:rsidRPr="00AD6C72" w:rsidRDefault="00AD6C72" w:rsidP="004B03AA">
                        <w:pPr>
                          <w:pStyle w:val="ListParagraph"/>
                          <w:numPr>
                            <w:ilvl w:val="0"/>
                            <w:numId w:val="41"/>
                          </w:numPr>
                          <w:tabs>
                            <w:tab w:val="left" w:pos="980"/>
                          </w:tabs>
                          <w:kinsoku w:val="0"/>
                          <w:overflowPunct w:val="0"/>
                          <w:spacing w:before="124"/>
                          <w:ind w:right="135"/>
                          <w:rPr>
                            <w:rFonts w:asciiTheme="minorHAnsi" w:hAnsiTheme="minorHAnsi" w:cstheme="minorHAnsi"/>
                            <w:i/>
                            <w:iCs/>
                            <w:sz w:val="20"/>
                            <w:szCs w:val="20"/>
                          </w:rPr>
                        </w:pPr>
                        <w:r w:rsidRPr="00AD6C72">
                          <w:rPr>
                            <w:rFonts w:asciiTheme="minorHAnsi" w:hAnsiTheme="minorHAnsi" w:cstheme="minorHAnsi"/>
                            <w:i/>
                            <w:iCs/>
                            <w:sz w:val="20"/>
                            <w:szCs w:val="20"/>
                          </w:rPr>
                          <w:t>Districts will continue to accredit their schools</w:t>
                        </w:r>
                        <w:r w:rsidR="00697138">
                          <w:rPr>
                            <w:rFonts w:asciiTheme="minorHAnsi" w:hAnsiTheme="minorHAnsi" w:cstheme="minorHAnsi"/>
                            <w:i/>
                            <w:iCs/>
                            <w:sz w:val="20"/>
                            <w:szCs w:val="20"/>
                          </w:rPr>
                          <w:t xml:space="preserve"> in 2022 and must report this information through the Accreditation Form through the UIP Online System</w:t>
                        </w:r>
                        <w:r w:rsidRPr="00AD6C72">
                          <w:rPr>
                            <w:rFonts w:asciiTheme="minorHAnsi" w:hAnsiTheme="minorHAnsi" w:cstheme="minorHAnsi"/>
                            <w:i/>
                            <w:iCs/>
                            <w:sz w:val="20"/>
                            <w:szCs w:val="20"/>
                          </w:rPr>
                          <w:t>.</w:t>
                        </w:r>
                      </w:p>
                      <w:p w14:paraId="5E078093" w14:textId="4BB19915" w:rsidR="003A2CF3" w:rsidRPr="00AD6C72" w:rsidRDefault="003A2CF3" w:rsidP="004B03AA">
                        <w:pPr>
                          <w:pStyle w:val="ListParagraph"/>
                          <w:numPr>
                            <w:ilvl w:val="0"/>
                            <w:numId w:val="41"/>
                          </w:numPr>
                          <w:tabs>
                            <w:tab w:val="left" w:pos="980"/>
                          </w:tabs>
                          <w:kinsoku w:val="0"/>
                          <w:overflowPunct w:val="0"/>
                          <w:spacing w:before="124"/>
                          <w:ind w:right="135"/>
                          <w:rPr>
                            <w:rFonts w:asciiTheme="minorHAnsi" w:hAnsiTheme="minorHAnsi" w:cstheme="minorHAnsi"/>
                            <w:i/>
                            <w:iCs/>
                            <w:sz w:val="20"/>
                            <w:szCs w:val="20"/>
                          </w:rPr>
                        </w:pPr>
                        <w:r w:rsidRPr="00AD6C72">
                          <w:rPr>
                            <w:rFonts w:asciiTheme="minorHAnsi" w:hAnsiTheme="minorHAnsi" w:cstheme="minorHAnsi"/>
                            <w:i/>
                            <w:iCs/>
                            <w:sz w:val="20"/>
                            <w:szCs w:val="20"/>
                          </w:rPr>
                          <w:t xml:space="preserve">District and schools (including alternative education campuses) will receive a 2022 performance framework.  Preliminary and final reports will be made available. </w:t>
                        </w:r>
                      </w:p>
                      <w:p w14:paraId="60DC5EEB" w14:textId="77777777" w:rsidR="003A2CF3" w:rsidRPr="00AD6C72" w:rsidRDefault="003A2CF3" w:rsidP="004B03AA">
                        <w:pPr>
                          <w:pStyle w:val="ListParagraph"/>
                          <w:numPr>
                            <w:ilvl w:val="0"/>
                            <w:numId w:val="41"/>
                          </w:numPr>
                          <w:tabs>
                            <w:tab w:val="left" w:pos="980"/>
                          </w:tabs>
                          <w:kinsoku w:val="0"/>
                          <w:overflowPunct w:val="0"/>
                          <w:spacing w:before="124"/>
                          <w:ind w:right="135"/>
                          <w:rPr>
                            <w:rFonts w:asciiTheme="minorHAnsi" w:hAnsiTheme="minorHAnsi" w:cstheme="minorHAnsi"/>
                            <w:i/>
                            <w:iCs/>
                            <w:sz w:val="20"/>
                            <w:szCs w:val="20"/>
                          </w:rPr>
                        </w:pPr>
                        <w:r w:rsidRPr="00AD6C72">
                          <w:rPr>
                            <w:rFonts w:asciiTheme="minorHAnsi" w:hAnsiTheme="minorHAnsi" w:cstheme="minorHAnsi"/>
                            <w:i/>
                            <w:iCs/>
                            <w:sz w:val="20"/>
                            <w:szCs w:val="20"/>
                          </w:rPr>
                          <w:t xml:space="preserve">A request </w:t>
                        </w:r>
                        <w:r w:rsidRPr="00AD6C72">
                          <w:rPr>
                            <w:rFonts w:asciiTheme="minorHAnsi" w:hAnsiTheme="minorHAnsi" w:cstheme="minorHAnsi"/>
                            <w:i/>
                            <w:iCs/>
                            <w:spacing w:val="-5"/>
                            <w:sz w:val="20"/>
                            <w:szCs w:val="20"/>
                          </w:rPr>
                          <w:t xml:space="preserve">to </w:t>
                        </w:r>
                        <w:r w:rsidRPr="00AD6C72">
                          <w:rPr>
                            <w:rFonts w:asciiTheme="minorHAnsi" w:hAnsiTheme="minorHAnsi" w:cstheme="minorHAnsi"/>
                            <w:i/>
                            <w:iCs/>
                            <w:sz w:val="20"/>
                            <w:szCs w:val="20"/>
                          </w:rPr>
                          <w:t>reconsider process is available in</w:t>
                        </w:r>
                        <w:r w:rsidRPr="00AD6C72">
                          <w:rPr>
                            <w:rFonts w:asciiTheme="minorHAnsi" w:hAnsiTheme="minorHAnsi" w:cstheme="minorHAnsi"/>
                            <w:i/>
                            <w:iCs/>
                            <w:spacing w:val="12"/>
                            <w:sz w:val="20"/>
                            <w:szCs w:val="20"/>
                          </w:rPr>
                          <w:t xml:space="preserve"> </w:t>
                        </w:r>
                        <w:r w:rsidRPr="00AD6C72">
                          <w:rPr>
                            <w:rFonts w:asciiTheme="minorHAnsi" w:hAnsiTheme="minorHAnsi" w:cstheme="minorHAnsi"/>
                            <w:i/>
                            <w:iCs/>
                            <w:sz w:val="20"/>
                            <w:szCs w:val="20"/>
                          </w:rPr>
                          <w:t xml:space="preserve">2022-23. For 2022-23, SB 22-137 requires the department to calculate frameworks for 2022-23 and suspends automatic advancement or exit from the accountability clock. Any adjustments for schools on performance watch (i.e., move to “on watch,” exit the clock fully) will occur through the 2022 request to reconsider process. Based on State Board rule, districts and schools must meet the following eligibility requirements to participate in the 2022 request to reconsider: </w:t>
                        </w:r>
                      </w:p>
                      <w:p w14:paraId="01323D35" w14:textId="77777777" w:rsidR="003A2CF3" w:rsidRPr="00B963AF" w:rsidRDefault="003A2CF3" w:rsidP="004B03AA">
                        <w:pPr>
                          <w:pStyle w:val="ListParagraph"/>
                          <w:numPr>
                            <w:ilvl w:val="1"/>
                            <w:numId w:val="39"/>
                          </w:numPr>
                          <w:tabs>
                            <w:tab w:val="left" w:pos="900"/>
                          </w:tabs>
                          <w:kinsoku w:val="0"/>
                          <w:overflowPunct w:val="0"/>
                          <w:spacing w:before="124"/>
                          <w:ind w:left="1260" w:right="135"/>
                          <w:rPr>
                            <w:rFonts w:asciiTheme="minorHAnsi" w:hAnsiTheme="minorHAnsi" w:cstheme="minorHAnsi"/>
                            <w:i/>
                            <w:iCs/>
                            <w:sz w:val="20"/>
                            <w:szCs w:val="20"/>
                          </w:rPr>
                        </w:pPr>
                        <w:r w:rsidRPr="00B963AF">
                          <w:rPr>
                            <w:rFonts w:asciiTheme="minorHAnsi" w:hAnsiTheme="minorHAnsi" w:cstheme="minorHAnsi"/>
                            <w:i/>
                            <w:iCs/>
                            <w:sz w:val="20"/>
                            <w:szCs w:val="20"/>
                          </w:rPr>
                          <w:t xml:space="preserve">Only those districts and schools with a 90% total participation rate </w:t>
                        </w:r>
                        <w:proofErr w:type="gramStart"/>
                        <w:r w:rsidRPr="00B963AF">
                          <w:rPr>
                            <w:rFonts w:asciiTheme="minorHAnsi" w:hAnsiTheme="minorHAnsi" w:cstheme="minorHAnsi"/>
                            <w:i/>
                            <w:iCs/>
                            <w:sz w:val="20"/>
                            <w:szCs w:val="20"/>
                          </w:rPr>
                          <w:t>on</w:t>
                        </w:r>
                        <w:proofErr w:type="gramEnd"/>
                        <w:r w:rsidRPr="00B963AF">
                          <w:rPr>
                            <w:rFonts w:asciiTheme="minorHAnsi" w:hAnsiTheme="minorHAnsi" w:cstheme="minorHAnsi"/>
                            <w:i/>
                            <w:iCs/>
                            <w:sz w:val="20"/>
                            <w:szCs w:val="20"/>
                          </w:rPr>
                          <w:t xml:space="preserve"> 2022 statewide assessments can participate in the request to reconsider process. </w:t>
                        </w:r>
                      </w:p>
                      <w:p w14:paraId="7F62D9F0" w14:textId="77777777" w:rsidR="003A2CF3" w:rsidRPr="00B963AF" w:rsidRDefault="003A2CF3" w:rsidP="004B03AA">
                        <w:pPr>
                          <w:pStyle w:val="ListParagraph"/>
                          <w:numPr>
                            <w:ilvl w:val="1"/>
                            <w:numId w:val="39"/>
                          </w:numPr>
                          <w:tabs>
                            <w:tab w:val="left" w:pos="900"/>
                          </w:tabs>
                          <w:kinsoku w:val="0"/>
                          <w:overflowPunct w:val="0"/>
                          <w:spacing w:before="124"/>
                          <w:ind w:left="1260" w:right="135"/>
                          <w:rPr>
                            <w:rFonts w:asciiTheme="minorHAnsi" w:hAnsiTheme="minorHAnsi" w:cstheme="minorHAnsi"/>
                            <w:i/>
                            <w:iCs/>
                            <w:sz w:val="20"/>
                            <w:szCs w:val="20"/>
                          </w:rPr>
                        </w:pPr>
                        <w:r w:rsidRPr="00B963AF">
                          <w:rPr>
                            <w:rFonts w:asciiTheme="minorHAnsi" w:hAnsiTheme="minorHAnsi" w:cstheme="minorHAnsi"/>
                            <w:i/>
                            <w:iCs/>
                            <w:sz w:val="20"/>
                            <w:szCs w:val="20"/>
                          </w:rPr>
                          <w:t>A district or school may use request to reconsider to move to “On Watch” or fully exit the accountability clock if they meet certain conditions (e.g., Improvement plan type or higher, meet 90% total participation on state assessments).</w:t>
                        </w:r>
                      </w:p>
                      <w:p w14:paraId="294B4C89" w14:textId="5CFDE0AD" w:rsidR="003A2CF3" w:rsidRPr="004B03AA" w:rsidRDefault="003A2CF3" w:rsidP="004B03AA">
                        <w:pPr>
                          <w:pStyle w:val="ListParagraph"/>
                          <w:numPr>
                            <w:ilvl w:val="1"/>
                            <w:numId w:val="39"/>
                          </w:numPr>
                          <w:tabs>
                            <w:tab w:val="left" w:pos="900"/>
                          </w:tabs>
                          <w:kinsoku w:val="0"/>
                          <w:overflowPunct w:val="0"/>
                          <w:spacing w:before="124"/>
                          <w:ind w:left="1260" w:right="135"/>
                          <w:rPr>
                            <w:rFonts w:asciiTheme="minorHAnsi" w:hAnsiTheme="minorHAnsi" w:cstheme="minorHAnsi"/>
                            <w:i/>
                            <w:iCs/>
                            <w:sz w:val="20"/>
                            <w:szCs w:val="20"/>
                          </w:rPr>
                        </w:pPr>
                        <w:r w:rsidRPr="00B963AF">
                          <w:rPr>
                            <w:rFonts w:asciiTheme="minorHAnsi" w:hAnsiTheme="minorHAnsi" w:cstheme="minorHAnsi"/>
                            <w:i/>
                            <w:iCs/>
                            <w:sz w:val="20"/>
                            <w:szCs w:val="20"/>
                          </w:rPr>
                          <w:t xml:space="preserve">Certain historical practices (e.g., ability to request Insufficient State Data with less than 85% participation rate if the district or school </w:t>
                        </w:r>
                        <w:proofErr w:type="gramStart"/>
                        <w:r w:rsidRPr="00B963AF">
                          <w:rPr>
                            <w:rFonts w:asciiTheme="minorHAnsi" w:hAnsiTheme="minorHAnsi" w:cstheme="minorHAnsi"/>
                            <w:i/>
                            <w:iCs/>
                            <w:sz w:val="20"/>
                            <w:szCs w:val="20"/>
                          </w:rPr>
                          <w:t>is able to</w:t>
                        </w:r>
                        <w:proofErr w:type="gramEnd"/>
                        <w:r w:rsidRPr="00B963AF">
                          <w:rPr>
                            <w:rFonts w:asciiTheme="minorHAnsi" w:hAnsiTheme="minorHAnsi" w:cstheme="minorHAnsi"/>
                            <w:i/>
                            <w:iCs/>
                            <w:sz w:val="20"/>
                            <w:szCs w:val="20"/>
                          </w:rPr>
                          <w:t xml:space="preserve"> demonstrate that data are not representative) is not available in 2022-23. </w:t>
                        </w:r>
                      </w:p>
                    </w:txbxContent>
                  </v:textbox>
                </v:shape>
                <w10:wrap type="tight" anchorx="page"/>
              </v:group>
            </w:pict>
          </mc:Fallback>
        </mc:AlternateContent>
      </w:r>
      <w:r w:rsidR="009A1247">
        <w:rPr>
          <w:b/>
          <w:bCs/>
          <w:color w:val="FFFFFF"/>
          <w:sz w:val="28"/>
          <w:szCs w:val="28"/>
        </w:rPr>
        <w:t xml:space="preserve">ACCREDITING SCHOOLS AND ASSIGNING SCHOOL PLAN TYPES </w:t>
      </w:r>
      <w:r w:rsidR="00D8153B">
        <w:rPr>
          <w:b/>
          <w:bCs/>
          <w:color w:val="FFFFFF"/>
          <w:sz w:val="28"/>
          <w:szCs w:val="28"/>
        </w:rPr>
        <w:t>(22-23)</w:t>
      </w:r>
    </w:p>
    <w:p w14:paraId="62FEC3C8" w14:textId="5F12BEFC" w:rsidR="009A1247" w:rsidRDefault="009A1247" w:rsidP="00AD6C72">
      <w:pPr>
        <w:pStyle w:val="BodyText"/>
        <w:kinsoku w:val="0"/>
        <w:overflowPunct w:val="0"/>
        <w:rPr>
          <w:b/>
          <w:bCs/>
          <w:sz w:val="20"/>
          <w:szCs w:val="20"/>
        </w:rPr>
      </w:pPr>
    </w:p>
    <w:p w14:paraId="30FC68B7" w14:textId="2CAF6DEB" w:rsidR="009A1247" w:rsidRDefault="009A1247">
      <w:pPr>
        <w:pStyle w:val="BodyText"/>
        <w:kinsoku w:val="0"/>
        <w:overflowPunct w:val="0"/>
        <w:spacing w:before="56" w:line="276" w:lineRule="auto"/>
        <w:ind w:left="140" w:right="276"/>
      </w:pPr>
      <w:r>
        <w:t xml:space="preserve">All adjustments to this year’s frameworks are reflective of state assessment and statutory requirement changes. The </w:t>
      </w:r>
      <w:hyperlink r:id="rId49" w:history="1">
        <w:r>
          <w:rPr>
            <w:u w:val="single" w:color="000000"/>
          </w:rPr>
          <w:t xml:space="preserve">Accountability Work Group </w:t>
        </w:r>
      </w:hyperlink>
      <w:r>
        <w:t xml:space="preserve">and the </w:t>
      </w:r>
      <w:hyperlink r:id="rId50" w:history="1">
        <w:r>
          <w:rPr>
            <w:u w:val="single" w:color="000000"/>
          </w:rPr>
          <w:t xml:space="preserve">Technical Advisory Panel </w:t>
        </w:r>
      </w:hyperlink>
      <w:r>
        <w:t xml:space="preserve">for Longitudinal Growth collaborate with the Colorado Department of Education each year to inform how adjustments are incorporated into performance frameworks. A summary of the final changes, along with information about anticipated future changes resulting from legislative action can be found here: </w:t>
      </w:r>
      <w:hyperlink r:id="rId51" w:history="1">
        <w:r>
          <w:rPr>
            <w:u w:val="single" w:color="000000"/>
          </w:rPr>
          <w:t>http://www.cde.state.co.us/accountability/performanceframeworksresources.</w:t>
        </w:r>
      </w:hyperlink>
    </w:p>
    <w:p w14:paraId="5E49EF5F" w14:textId="77777777" w:rsidR="009A1247" w:rsidRDefault="009A1247">
      <w:pPr>
        <w:pStyle w:val="BodyText"/>
        <w:kinsoku w:val="0"/>
        <w:overflowPunct w:val="0"/>
        <w:spacing w:before="6"/>
        <w:rPr>
          <w:sz w:val="16"/>
          <w:szCs w:val="16"/>
        </w:rPr>
      </w:pPr>
    </w:p>
    <w:p w14:paraId="557106DF" w14:textId="77777777" w:rsidR="009A1247" w:rsidRDefault="009A1247">
      <w:pPr>
        <w:pStyle w:val="Heading5"/>
        <w:kinsoku w:val="0"/>
        <w:overflowPunct w:val="0"/>
        <w:ind w:left="140"/>
        <w:rPr>
          <w:color w:val="345A5B"/>
        </w:rPr>
      </w:pPr>
      <w:bookmarkStart w:id="31" w:name="Accreditation_of_Public_Schools"/>
      <w:bookmarkStart w:id="32" w:name="bookmark18"/>
      <w:bookmarkEnd w:id="31"/>
      <w:bookmarkEnd w:id="32"/>
      <w:r>
        <w:rPr>
          <w:color w:val="345A5B"/>
        </w:rPr>
        <w:t>Accreditation of Public Schools</w:t>
      </w:r>
    </w:p>
    <w:p w14:paraId="4B345E6E" w14:textId="2AA4985C" w:rsidR="009A1247" w:rsidRDefault="009A1247" w:rsidP="000244CF">
      <w:pPr>
        <w:pStyle w:val="BodyText"/>
        <w:kinsoku w:val="0"/>
        <w:overflowPunct w:val="0"/>
        <w:spacing w:before="41" w:line="276" w:lineRule="auto"/>
        <w:ind w:left="140" w:right="147"/>
      </w:pPr>
      <w:r>
        <w:t>Districts are responsible for accrediting their schools in a manner that emphasizes attainment on the statewide Performance Indicators (i.e., achievement, growth, and postsecondary/workforce readiness) and may, at the local school board’s discretion, include additional accreditation indicators and measures adopted by the district.  In addition, the Department will review the performance of each public school</w:t>
      </w:r>
      <w:r w:rsidR="000244CF">
        <w:t xml:space="preserve"> </w:t>
      </w:r>
      <w:r>
        <w:t xml:space="preserve">annually and the </w:t>
      </w:r>
      <w:r w:rsidR="000E4ADA">
        <w:t>state board</w:t>
      </w:r>
      <w:r>
        <w:t xml:space="preserve"> will assign to each school the type of plan it will be responsible for implementing.</w:t>
      </w:r>
    </w:p>
    <w:p w14:paraId="3317785B" w14:textId="1512699F" w:rsidR="009A1247" w:rsidRDefault="009A1247">
      <w:pPr>
        <w:pStyle w:val="BodyText"/>
        <w:kinsoku w:val="0"/>
        <w:overflowPunct w:val="0"/>
        <w:spacing w:before="5"/>
        <w:rPr>
          <w:sz w:val="16"/>
          <w:szCs w:val="16"/>
        </w:rPr>
      </w:pPr>
    </w:p>
    <w:p w14:paraId="2670FF18" w14:textId="77777777" w:rsidR="009A1247" w:rsidRDefault="009A1247">
      <w:pPr>
        <w:pStyle w:val="BodyText"/>
        <w:kinsoku w:val="0"/>
        <w:overflowPunct w:val="0"/>
        <w:ind w:left="119"/>
      </w:pPr>
      <w:r>
        <w:t>Each year, the following process takes place:</w:t>
      </w:r>
    </w:p>
    <w:p w14:paraId="57F712DC" w14:textId="7C439E25" w:rsidR="009A1247" w:rsidRDefault="009A1247">
      <w:pPr>
        <w:pStyle w:val="BodyText"/>
        <w:kinsoku w:val="0"/>
        <w:overflowPunct w:val="0"/>
        <w:spacing w:before="4"/>
        <w:rPr>
          <w:sz w:val="21"/>
          <w:szCs w:val="21"/>
        </w:rPr>
      </w:pPr>
    </w:p>
    <w:p w14:paraId="7E93506A" w14:textId="77777777" w:rsidR="00864036" w:rsidRDefault="009A1247" w:rsidP="000244CF">
      <w:pPr>
        <w:pStyle w:val="BodyText"/>
        <w:kinsoku w:val="0"/>
        <w:overflowPunct w:val="0"/>
        <w:spacing w:line="276" w:lineRule="auto"/>
        <w:ind w:left="720" w:right="137"/>
      </w:pPr>
      <w:r>
        <w:t xml:space="preserve">Based on an objective analysis of attainment on the key Performance Indicators, the Department will determine whether each school exceeds, meets, approaches, or does not meet state expectations on each of the Performance Indicators, as well as whether the school meets the assessment participation and administration requirements. The Department will formulate an initial recommendation as to whether each school should implement a Performance Plan, an Improvement Plan, a Priority Improvement </w:t>
      </w:r>
      <w:proofErr w:type="gramStart"/>
      <w:r>
        <w:t>Plan</w:t>
      </w:r>
      <w:proofErr w:type="gramEnd"/>
      <w:r>
        <w:t xml:space="preserve"> or a Turnaround Plan. At that time, the </w:t>
      </w:r>
    </w:p>
    <w:p w14:paraId="12BDD85A" w14:textId="77777777" w:rsidR="00864036" w:rsidRDefault="00864036" w:rsidP="000244CF">
      <w:pPr>
        <w:pStyle w:val="BodyText"/>
        <w:kinsoku w:val="0"/>
        <w:overflowPunct w:val="0"/>
        <w:spacing w:line="276" w:lineRule="auto"/>
        <w:ind w:left="720" w:right="137"/>
      </w:pPr>
    </w:p>
    <w:p w14:paraId="3C9B6547" w14:textId="7480F82D" w:rsidR="009A1247" w:rsidRDefault="009A1247" w:rsidP="000244CF">
      <w:pPr>
        <w:pStyle w:val="BodyText"/>
        <w:kinsoku w:val="0"/>
        <w:overflowPunct w:val="0"/>
        <w:spacing w:line="276" w:lineRule="auto"/>
        <w:ind w:left="720" w:right="137"/>
        <w:rPr>
          <w:i/>
          <w:iCs/>
        </w:rPr>
      </w:pPr>
      <w:r>
        <w:t>Department will provide to each district the data used to analyze the school’s performance and the Department’s initial recommended plan type the school should implement</w:t>
      </w:r>
      <w:r w:rsidR="00EE460C">
        <w:t xml:space="preserve">. </w:t>
      </w:r>
    </w:p>
    <w:p w14:paraId="30892917" w14:textId="77777777" w:rsidR="009A1247" w:rsidRDefault="009A1247">
      <w:pPr>
        <w:pStyle w:val="BodyText"/>
        <w:kinsoku w:val="0"/>
        <w:overflowPunct w:val="0"/>
        <w:spacing w:before="6"/>
        <w:rPr>
          <w:i/>
          <w:iCs/>
          <w:sz w:val="16"/>
          <w:szCs w:val="16"/>
        </w:rPr>
      </w:pPr>
    </w:p>
    <w:p w14:paraId="18FA1819" w14:textId="77777777" w:rsidR="009A1247" w:rsidRDefault="009A1247" w:rsidP="00043857">
      <w:pPr>
        <w:pStyle w:val="BodyText"/>
        <w:kinsoku w:val="0"/>
        <w:overflowPunct w:val="0"/>
        <w:rPr>
          <w:b/>
          <w:bCs/>
          <w:color w:val="1F497D"/>
          <w:sz w:val="24"/>
          <w:szCs w:val="24"/>
        </w:rPr>
      </w:pPr>
      <w:r>
        <w:rPr>
          <w:b/>
          <w:bCs/>
          <w:color w:val="1F497D"/>
          <w:sz w:val="24"/>
          <w:szCs w:val="24"/>
        </w:rPr>
        <w:t>Submission of the District and School Accreditation and Request to Reconsider Form</w:t>
      </w:r>
    </w:p>
    <w:p w14:paraId="4D7B2829" w14:textId="77777777" w:rsidR="009A1247" w:rsidRDefault="009A1247">
      <w:pPr>
        <w:pStyle w:val="BodyText"/>
        <w:kinsoku w:val="0"/>
        <w:overflowPunct w:val="0"/>
        <w:spacing w:before="3"/>
        <w:rPr>
          <w:b/>
          <w:bCs/>
          <w:sz w:val="19"/>
          <w:szCs w:val="19"/>
        </w:rPr>
      </w:pPr>
    </w:p>
    <w:p w14:paraId="08C085C3" w14:textId="371DDC20" w:rsidR="0052066A" w:rsidRDefault="0052066A" w:rsidP="00A50530">
      <w:pPr>
        <w:pStyle w:val="BodyText"/>
        <w:spacing w:line="276" w:lineRule="auto"/>
        <w:rPr>
          <w:b/>
          <w:bCs/>
        </w:rPr>
      </w:pPr>
      <w:r w:rsidRPr="00E21554">
        <w:t>If the district disagrees with the initial rating, then additional performance data may be submitted to CDE through the Request to Reconsider process. If, in reviewing the performance of the district overall or of an individual school, a district determines that a different accreditation rating or plan type assignment better describes the performance of students in the district or school, then the district should engage in the request to reconsider process.</w:t>
      </w:r>
    </w:p>
    <w:p w14:paraId="5CD84DA6" w14:textId="77777777" w:rsidR="003C4575" w:rsidRPr="00CB6CB8" w:rsidRDefault="003C4575" w:rsidP="003C4575">
      <w:pPr>
        <w:rPr>
          <w:sz w:val="22"/>
          <w:szCs w:val="22"/>
        </w:rPr>
      </w:pPr>
    </w:p>
    <w:p w14:paraId="7127C1E7" w14:textId="54FC7BA5" w:rsidR="003C4575" w:rsidRDefault="003C4575" w:rsidP="003C4575">
      <w:pPr>
        <w:pStyle w:val="Heading2"/>
        <w:spacing w:before="0"/>
        <w:rPr>
          <w:rFonts w:ascii="Times New Roman" w:hAnsi="Times New Roman" w:cs="Times New Roman"/>
          <w:sz w:val="36"/>
          <w:szCs w:val="36"/>
        </w:rPr>
      </w:pPr>
      <w:r>
        <w:rPr>
          <w:rFonts w:ascii="Calibri" w:hAnsi="Calibri" w:cs="Calibri"/>
          <w:color w:val="000000"/>
          <w:sz w:val="24"/>
          <w:szCs w:val="24"/>
        </w:rPr>
        <w:t>Request to Reconsider Submission Process</w:t>
      </w:r>
    </w:p>
    <w:p w14:paraId="1D46AAA3" w14:textId="3329D83D" w:rsidR="00286A45" w:rsidRDefault="00286A45" w:rsidP="00BD0526">
      <w:pPr>
        <w:pStyle w:val="NormalWeb"/>
        <w:spacing w:before="240" w:beforeAutospacing="0" w:after="0" w:afterAutospacing="0" w:line="276" w:lineRule="auto"/>
      </w:pPr>
      <w:r>
        <w:rPr>
          <w:rFonts w:ascii="Calibri" w:hAnsi="Calibri" w:cs="Calibri"/>
          <w:color w:val="000000"/>
          <w:sz w:val="22"/>
          <w:szCs w:val="22"/>
        </w:rPr>
        <w:t>The Department will only consider requests that meet one or more of the conditions for a request to reconsider, as outlined below, in assigning a different district accreditation category or school plan type from the initial rating given through the District or School Performance Framework (DPF/SPF) report. Districts must follow the process outlined below on how to submit a request to reconsider, which includes:</w:t>
      </w:r>
    </w:p>
    <w:p w14:paraId="3B0D0276" w14:textId="4A44E63E" w:rsidR="00286A45" w:rsidRDefault="00286A45" w:rsidP="00A50530">
      <w:pPr>
        <w:pStyle w:val="NormalWeb"/>
        <w:numPr>
          <w:ilvl w:val="0"/>
          <w:numId w:val="27"/>
        </w:numPr>
        <w:spacing w:before="240" w:beforeAutospacing="0" w:after="0" w:afterAutospacing="0" w:line="276" w:lineRule="auto"/>
        <w:textAlignment w:val="baseline"/>
        <w:rPr>
          <w:rFonts w:ascii="Calibri" w:hAnsi="Calibri" w:cs="Calibri"/>
          <w:color w:val="000000"/>
          <w:sz w:val="22"/>
          <w:szCs w:val="22"/>
        </w:rPr>
      </w:pPr>
      <w:r>
        <w:rPr>
          <w:rFonts w:ascii="Calibri" w:hAnsi="Calibri" w:cs="Calibri"/>
          <w:color w:val="000000"/>
          <w:sz w:val="22"/>
          <w:szCs w:val="22"/>
        </w:rPr>
        <w:t xml:space="preserve">90% total participation on state assessments in 2022 (see </w:t>
      </w:r>
      <w:hyperlink r:id="rId52" w:history="1">
        <w:r w:rsidR="000E4ADA">
          <w:rPr>
            <w:rStyle w:val="Hyperlink"/>
            <w:rFonts w:ascii="Calibri" w:hAnsi="Calibri" w:cs="Calibri"/>
            <w:color w:val="1155CC"/>
            <w:sz w:val="22"/>
            <w:szCs w:val="22"/>
          </w:rPr>
          <w:t>s</w:t>
        </w:r>
        <w:r>
          <w:rPr>
            <w:rStyle w:val="Hyperlink"/>
            <w:rFonts w:ascii="Calibri" w:hAnsi="Calibri" w:cs="Calibri"/>
            <w:color w:val="1155CC"/>
            <w:sz w:val="22"/>
            <w:szCs w:val="22"/>
          </w:rPr>
          <w:t xml:space="preserve">tate </w:t>
        </w:r>
        <w:r w:rsidR="000E4ADA">
          <w:rPr>
            <w:rStyle w:val="Hyperlink"/>
            <w:rFonts w:ascii="Calibri" w:hAnsi="Calibri" w:cs="Calibri"/>
            <w:color w:val="1155CC"/>
            <w:sz w:val="22"/>
            <w:szCs w:val="22"/>
          </w:rPr>
          <w:t>b</w:t>
        </w:r>
        <w:r>
          <w:rPr>
            <w:rStyle w:val="Hyperlink"/>
            <w:rFonts w:ascii="Calibri" w:hAnsi="Calibri" w:cs="Calibri"/>
            <w:color w:val="1155CC"/>
            <w:sz w:val="22"/>
            <w:szCs w:val="22"/>
          </w:rPr>
          <w:t>oard rules</w:t>
        </w:r>
      </w:hyperlink>
      <w:r>
        <w:rPr>
          <w:rFonts w:ascii="Calibri" w:hAnsi="Calibri" w:cs="Calibri"/>
          <w:color w:val="000000"/>
          <w:sz w:val="22"/>
          <w:szCs w:val="22"/>
        </w:rPr>
        <w:t>).</w:t>
      </w:r>
    </w:p>
    <w:p w14:paraId="7D243B23" w14:textId="77777777" w:rsidR="00286A45" w:rsidRDefault="00286A45" w:rsidP="00A50530">
      <w:pPr>
        <w:pStyle w:val="NormalWeb"/>
        <w:numPr>
          <w:ilvl w:val="0"/>
          <w:numId w:val="27"/>
        </w:numPr>
        <w:spacing w:before="0" w:beforeAutospacing="0" w:after="0" w:afterAutospacing="0" w:line="276" w:lineRule="auto"/>
        <w:textAlignment w:val="baseline"/>
        <w:rPr>
          <w:rFonts w:ascii="Calibri" w:hAnsi="Calibri" w:cs="Calibri"/>
          <w:color w:val="000000"/>
          <w:sz w:val="22"/>
          <w:szCs w:val="22"/>
        </w:rPr>
      </w:pPr>
      <w:r>
        <w:rPr>
          <w:rFonts w:ascii="Calibri" w:hAnsi="Calibri" w:cs="Calibri"/>
          <w:color w:val="000000"/>
          <w:sz w:val="22"/>
          <w:szCs w:val="22"/>
        </w:rPr>
        <w:t xml:space="preserve">A complete Accreditation and Request to Reconsider form (available in the Accreditation Portal tab within </w:t>
      </w:r>
      <w:hyperlink r:id="rId53" w:history="1">
        <w:r>
          <w:rPr>
            <w:rStyle w:val="Hyperlink"/>
            <w:rFonts w:ascii="Calibri" w:hAnsi="Calibri" w:cs="Calibri"/>
            <w:color w:val="1155CC"/>
            <w:sz w:val="22"/>
            <w:szCs w:val="22"/>
          </w:rPr>
          <w:t>the UIP online system</w:t>
        </w:r>
      </w:hyperlink>
      <w:r>
        <w:rPr>
          <w:rFonts w:ascii="Calibri" w:hAnsi="Calibri" w:cs="Calibri"/>
          <w:color w:val="000000"/>
          <w:sz w:val="22"/>
          <w:szCs w:val="22"/>
        </w:rPr>
        <w:t xml:space="preserve">). This form includes an assurance by the accountability contact that the </w:t>
      </w:r>
      <w:proofErr w:type="gramStart"/>
      <w:r>
        <w:rPr>
          <w:rFonts w:ascii="Calibri" w:hAnsi="Calibri" w:cs="Calibri"/>
          <w:color w:val="000000"/>
          <w:sz w:val="22"/>
          <w:szCs w:val="22"/>
        </w:rPr>
        <w:t>district’s</w:t>
      </w:r>
      <w:proofErr w:type="gramEnd"/>
      <w:r>
        <w:rPr>
          <w:rFonts w:ascii="Calibri" w:hAnsi="Calibri" w:cs="Calibri"/>
          <w:color w:val="000000"/>
          <w:sz w:val="22"/>
          <w:szCs w:val="22"/>
        </w:rPr>
        <w:t xml:space="preserve"> or CSI’s selections have been verified by the district superintendent or CSI executive director, as well as the local board chair and for charter schools not authorized by CSI, the charter school’s board chair, if applicable. The completed form and assurance are due </w:t>
      </w:r>
      <w:r>
        <w:rPr>
          <w:rFonts w:ascii="Calibri" w:hAnsi="Calibri" w:cs="Calibri"/>
          <w:b/>
          <w:bCs/>
          <w:i/>
          <w:iCs/>
          <w:color w:val="000000"/>
          <w:sz w:val="22"/>
          <w:szCs w:val="22"/>
        </w:rPr>
        <w:t>September 15, 2022</w:t>
      </w:r>
      <w:r>
        <w:rPr>
          <w:rFonts w:ascii="Calibri" w:hAnsi="Calibri" w:cs="Calibri"/>
          <w:color w:val="000000"/>
          <w:sz w:val="22"/>
          <w:szCs w:val="22"/>
        </w:rPr>
        <w:t>.</w:t>
      </w:r>
    </w:p>
    <w:p w14:paraId="71FD987C" w14:textId="77777777" w:rsidR="00286A45" w:rsidRDefault="00286A45" w:rsidP="00A50530">
      <w:pPr>
        <w:pStyle w:val="NormalWeb"/>
        <w:numPr>
          <w:ilvl w:val="0"/>
          <w:numId w:val="27"/>
        </w:numPr>
        <w:spacing w:before="0" w:beforeAutospacing="0" w:after="0" w:afterAutospacing="0" w:line="276" w:lineRule="auto"/>
        <w:textAlignment w:val="baseline"/>
        <w:rPr>
          <w:rFonts w:ascii="Calibri" w:hAnsi="Calibri" w:cs="Calibri"/>
          <w:color w:val="000000"/>
          <w:sz w:val="22"/>
          <w:szCs w:val="22"/>
        </w:rPr>
      </w:pPr>
      <w:r>
        <w:rPr>
          <w:rFonts w:ascii="Calibri" w:hAnsi="Calibri" w:cs="Calibri"/>
          <w:color w:val="000000"/>
          <w:sz w:val="22"/>
          <w:szCs w:val="22"/>
        </w:rPr>
        <w:t xml:space="preserve">A district narrative addressed to the Commissioner that presents the district’s rationale for why the district disagrees with the state’s District or School Performance Framework, and why the district would propose a different accreditation rating or school plan type is due </w:t>
      </w:r>
      <w:r>
        <w:rPr>
          <w:rFonts w:ascii="Calibri" w:hAnsi="Calibri" w:cs="Calibri"/>
          <w:b/>
          <w:bCs/>
          <w:i/>
          <w:iCs/>
          <w:color w:val="000000"/>
          <w:sz w:val="22"/>
          <w:szCs w:val="22"/>
        </w:rPr>
        <w:t>October 17, 2022</w:t>
      </w:r>
      <w:r>
        <w:rPr>
          <w:rFonts w:ascii="Calibri" w:hAnsi="Calibri" w:cs="Calibri"/>
          <w:color w:val="000000"/>
          <w:sz w:val="22"/>
          <w:szCs w:val="22"/>
        </w:rPr>
        <w:t>.  This statement should:</w:t>
      </w:r>
    </w:p>
    <w:p w14:paraId="28CFC71B" w14:textId="77777777" w:rsidR="00286A45" w:rsidRDefault="00286A45" w:rsidP="00A50530">
      <w:pPr>
        <w:pStyle w:val="NormalWeb"/>
        <w:numPr>
          <w:ilvl w:val="1"/>
          <w:numId w:val="29"/>
        </w:numPr>
        <w:spacing w:before="0" w:beforeAutospacing="0" w:after="0" w:afterAutospacing="0" w:line="276" w:lineRule="auto"/>
        <w:textAlignment w:val="baseline"/>
        <w:rPr>
          <w:rFonts w:ascii="Calibri" w:hAnsi="Calibri" w:cs="Calibri"/>
          <w:color w:val="000000"/>
          <w:sz w:val="22"/>
          <w:szCs w:val="22"/>
        </w:rPr>
      </w:pPr>
      <w:r w:rsidRPr="00286A45">
        <w:rPr>
          <w:rFonts w:ascii="Calibri" w:hAnsi="Calibri" w:cs="Calibri"/>
          <w:color w:val="000000"/>
          <w:sz w:val="22"/>
          <w:szCs w:val="22"/>
        </w:rPr>
        <w:t xml:space="preserve">Include the condition of the </w:t>
      </w:r>
      <w:proofErr w:type="gramStart"/>
      <w:r w:rsidRPr="00286A45">
        <w:rPr>
          <w:rFonts w:ascii="Calibri" w:hAnsi="Calibri" w:cs="Calibri"/>
          <w:color w:val="000000"/>
          <w:sz w:val="22"/>
          <w:szCs w:val="22"/>
        </w:rPr>
        <w:t>request</w:t>
      </w:r>
      <w:r>
        <w:rPr>
          <w:rFonts w:ascii="Calibri" w:hAnsi="Calibri" w:cs="Calibri"/>
          <w:color w:val="000000"/>
          <w:sz w:val="22"/>
          <w:szCs w:val="22"/>
        </w:rPr>
        <w:t>;</w:t>
      </w:r>
      <w:proofErr w:type="gramEnd"/>
    </w:p>
    <w:p w14:paraId="46162C9A" w14:textId="77777777" w:rsidR="00286A45" w:rsidRPr="00286A45" w:rsidRDefault="00286A45" w:rsidP="00A50530">
      <w:pPr>
        <w:pStyle w:val="NormalWeb"/>
        <w:numPr>
          <w:ilvl w:val="1"/>
          <w:numId w:val="31"/>
        </w:numPr>
        <w:spacing w:before="0" w:beforeAutospacing="0" w:after="0" w:afterAutospacing="0" w:line="276" w:lineRule="auto"/>
        <w:textAlignment w:val="baseline"/>
        <w:rPr>
          <w:rFonts w:ascii="Calibri" w:hAnsi="Calibri" w:cs="Calibri"/>
          <w:color w:val="000000"/>
          <w:sz w:val="22"/>
          <w:szCs w:val="22"/>
        </w:rPr>
      </w:pPr>
      <w:r w:rsidRPr="00286A45">
        <w:rPr>
          <w:rFonts w:ascii="Calibri" w:hAnsi="Calibri" w:cs="Calibri"/>
          <w:color w:val="000000"/>
          <w:sz w:val="22"/>
          <w:szCs w:val="22"/>
        </w:rPr>
        <w:t>Include a description of any relevant data analysis or rationale associated with the request.</w:t>
      </w:r>
    </w:p>
    <w:p w14:paraId="5BB9E8F5" w14:textId="77777777" w:rsidR="00286A45" w:rsidRDefault="00286A45" w:rsidP="00A50530">
      <w:pPr>
        <w:pStyle w:val="NormalWeb"/>
        <w:numPr>
          <w:ilvl w:val="0"/>
          <w:numId w:val="28"/>
        </w:numPr>
        <w:spacing w:before="0" w:beforeAutospacing="0" w:after="240" w:afterAutospacing="0" w:line="276" w:lineRule="auto"/>
        <w:textAlignment w:val="baseline"/>
        <w:rPr>
          <w:rFonts w:ascii="Calibri" w:hAnsi="Calibri" w:cs="Calibri"/>
          <w:color w:val="000000"/>
          <w:sz w:val="22"/>
          <w:szCs w:val="22"/>
        </w:rPr>
      </w:pPr>
      <w:r>
        <w:rPr>
          <w:rFonts w:ascii="Calibri" w:hAnsi="Calibri" w:cs="Calibri"/>
          <w:color w:val="000000"/>
          <w:sz w:val="22"/>
          <w:szCs w:val="22"/>
        </w:rPr>
        <w:t xml:space="preserve">Submission of local data through the </w:t>
      </w:r>
      <w:hyperlink r:id="rId54" w:history="1">
        <w:r>
          <w:rPr>
            <w:rStyle w:val="Hyperlink"/>
            <w:rFonts w:ascii="Calibri" w:hAnsi="Calibri" w:cs="Calibri"/>
            <w:color w:val="1155CC"/>
            <w:sz w:val="22"/>
            <w:szCs w:val="22"/>
          </w:rPr>
          <w:t>2022 Local Assessment Tool excel template</w:t>
        </w:r>
      </w:hyperlink>
      <w:r>
        <w:rPr>
          <w:rFonts w:ascii="Calibri" w:hAnsi="Calibri" w:cs="Calibri"/>
          <w:color w:val="000000"/>
          <w:sz w:val="22"/>
          <w:szCs w:val="22"/>
        </w:rPr>
        <w:t xml:space="preserve"> </w:t>
      </w:r>
      <w:r>
        <w:rPr>
          <w:rFonts w:ascii="Calibri" w:hAnsi="Calibri" w:cs="Calibri"/>
          <w:i/>
          <w:iCs/>
          <w:color w:val="000000"/>
          <w:sz w:val="22"/>
          <w:szCs w:val="22"/>
        </w:rPr>
        <w:t xml:space="preserve">(only required if submitting local assessment data for a </w:t>
      </w:r>
      <w:hyperlink r:id="rId55" w:anchor="heading=h.ddnnxptdqg38" w:history="1">
        <w:r>
          <w:rPr>
            <w:rStyle w:val="Hyperlink"/>
            <w:rFonts w:ascii="Calibri" w:hAnsi="Calibri" w:cs="Calibri"/>
            <w:i/>
            <w:iCs/>
            <w:color w:val="1155CC"/>
            <w:sz w:val="22"/>
            <w:szCs w:val="22"/>
          </w:rPr>
          <w:t>Body of Evidence</w:t>
        </w:r>
      </w:hyperlink>
      <w:r>
        <w:rPr>
          <w:rFonts w:ascii="Calibri" w:hAnsi="Calibri" w:cs="Calibri"/>
          <w:i/>
          <w:iCs/>
          <w:color w:val="000000"/>
          <w:sz w:val="22"/>
          <w:szCs w:val="22"/>
        </w:rPr>
        <w:t xml:space="preserve"> request)</w:t>
      </w:r>
      <w:r>
        <w:rPr>
          <w:rFonts w:ascii="Calibri" w:hAnsi="Calibri" w:cs="Calibri"/>
          <w:color w:val="000000"/>
          <w:sz w:val="22"/>
          <w:szCs w:val="22"/>
        </w:rPr>
        <w:t xml:space="preserve">. Please attach the completed template in the Accreditation Portal within </w:t>
      </w:r>
      <w:hyperlink r:id="rId56" w:history="1">
        <w:r>
          <w:rPr>
            <w:rStyle w:val="Hyperlink"/>
            <w:rFonts w:ascii="Calibri" w:hAnsi="Calibri" w:cs="Calibri"/>
            <w:color w:val="1155CC"/>
            <w:sz w:val="22"/>
            <w:szCs w:val="22"/>
          </w:rPr>
          <w:t>the UIP online system</w:t>
        </w:r>
      </w:hyperlink>
      <w:r>
        <w:rPr>
          <w:rFonts w:ascii="Calibri" w:hAnsi="Calibri" w:cs="Calibri"/>
          <w:color w:val="000000"/>
          <w:sz w:val="22"/>
          <w:szCs w:val="22"/>
        </w:rPr>
        <w:t xml:space="preserve"> by </w:t>
      </w:r>
      <w:r>
        <w:rPr>
          <w:rFonts w:ascii="Calibri" w:hAnsi="Calibri" w:cs="Calibri"/>
          <w:b/>
          <w:bCs/>
          <w:i/>
          <w:iCs/>
          <w:color w:val="000000"/>
          <w:sz w:val="22"/>
          <w:szCs w:val="22"/>
        </w:rPr>
        <w:t>October 17, 2022</w:t>
      </w:r>
      <w:r>
        <w:rPr>
          <w:rFonts w:ascii="Calibri" w:hAnsi="Calibri" w:cs="Calibri"/>
          <w:b/>
          <w:bCs/>
          <w:color w:val="000000"/>
          <w:sz w:val="22"/>
          <w:szCs w:val="22"/>
        </w:rPr>
        <w:t>.</w:t>
      </w:r>
    </w:p>
    <w:p w14:paraId="062AF71E" w14:textId="77777777" w:rsidR="00286A45" w:rsidRDefault="00286A45" w:rsidP="00286A45">
      <w:pPr>
        <w:rPr>
          <w:b/>
          <w:bCs/>
          <w:i/>
          <w:iCs/>
          <w:color w:val="000000"/>
          <w:sz w:val="22"/>
          <w:szCs w:val="22"/>
        </w:rPr>
      </w:pPr>
      <w:r>
        <w:rPr>
          <w:b/>
          <w:bCs/>
          <w:i/>
          <w:iCs/>
          <w:color w:val="000000"/>
          <w:sz w:val="22"/>
          <w:szCs w:val="22"/>
        </w:rPr>
        <w:t xml:space="preserve">Request to reconsider submissions that do not include all applicable criteria by the deadline of October 17, </w:t>
      </w:r>
      <w:proofErr w:type="gramStart"/>
      <w:r>
        <w:rPr>
          <w:b/>
          <w:bCs/>
          <w:i/>
          <w:iCs/>
          <w:color w:val="000000"/>
          <w:sz w:val="22"/>
          <w:szCs w:val="22"/>
        </w:rPr>
        <w:t>2022</w:t>
      </w:r>
      <w:proofErr w:type="gramEnd"/>
      <w:r>
        <w:rPr>
          <w:b/>
          <w:bCs/>
          <w:i/>
          <w:iCs/>
          <w:color w:val="000000"/>
          <w:sz w:val="22"/>
          <w:szCs w:val="22"/>
        </w:rPr>
        <w:t xml:space="preserve"> </w:t>
      </w:r>
      <w:r>
        <w:rPr>
          <w:b/>
          <w:bCs/>
          <w:i/>
          <w:iCs/>
          <w:color w:val="000000"/>
          <w:sz w:val="22"/>
          <w:szCs w:val="22"/>
          <w:u w:val="single"/>
        </w:rPr>
        <w:t>will not</w:t>
      </w:r>
      <w:r>
        <w:rPr>
          <w:b/>
          <w:bCs/>
          <w:i/>
          <w:iCs/>
          <w:color w:val="000000"/>
          <w:sz w:val="22"/>
          <w:szCs w:val="22"/>
        </w:rPr>
        <w:t xml:space="preserve"> be accepted. All documentation received by October 17, </w:t>
      </w:r>
      <w:proofErr w:type="gramStart"/>
      <w:r>
        <w:rPr>
          <w:b/>
          <w:bCs/>
          <w:i/>
          <w:iCs/>
          <w:color w:val="000000"/>
          <w:sz w:val="22"/>
          <w:szCs w:val="22"/>
        </w:rPr>
        <w:t>2022</w:t>
      </w:r>
      <w:proofErr w:type="gramEnd"/>
      <w:r>
        <w:rPr>
          <w:b/>
          <w:bCs/>
          <w:i/>
          <w:iCs/>
          <w:color w:val="000000"/>
          <w:sz w:val="22"/>
          <w:szCs w:val="22"/>
        </w:rPr>
        <w:t xml:space="preserve"> will be considered final and part of public record. </w:t>
      </w:r>
    </w:p>
    <w:p w14:paraId="3956F3E5" w14:textId="77777777" w:rsidR="00286A45" w:rsidRDefault="00286A45" w:rsidP="00286A45">
      <w:pPr>
        <w:rPr>
          <w:b/>
          <w:bCs/>
          <w:i/>
          <w:iCs/>
          <w:color w:val="000000"/>
          <w:sz w:val="22"/>
          <w:szCs w:val="22"/>
        </w:rPr>
      </w:pPr>
    </w:p>
    <w:p w14:paraId="57D7624B" w14:textId="77777777" w:rsidR="00286A45" w:rsidRDefault="00286A45" w:rsidP="00043857">
      <w:pPr>
        <w:pStyle w:val="Heading2"/>
        <w:spacing w:before="0"/>
        <w:ind w:left="0"/>
        <w:rPr>
          <w:rFonts w:ascii="Calibri" w:hAnsi="Calibri" w:cs="Calibri"/>
          <w:color w:val="000000"/>
          <w:sz w:val="24"/>
          <w:szCs w:val="24"/>
        </w:rPr>
      </w:pPr>
      <w:r>
        <w:rPr>
          <w:rFonts w:ascii="Calibri" w:hAnsi="Calibri" w:cs="Calibri"/>
          <w:color w:val="000000"/>
          <w:sz w:val="24"/>
          <w:szCs w:val="24"/>
        </w:rPr>
        <w:t>Conditions for a Request</w:t>
      </w:r>
    </w:p>
    <w:p w14:paraId="7CE2C9BC" w14:textId="713603BC" w:rsidR="00EE460C" w:rsidRDefault="00286A45" w:rsidP="00A50530">
      <w:pPr>
        <w:spacing w:line="276" w:lineRule="auto"/>
        <w:rPr>
          <w:sz w:val="22"/>
          <w:szCs w:val="22"/>
        </w:rPr>
      </w:pPr>
      <w:proofErr w:type="gramStart"/>
      <w:r>
        <w:rPr>
          <w:sz w:val="22"/>
          <w:szCs w:val="22"/>
        </w:rPr>
        <w:t>In order to</w:t>
      </w:r>
      <w:proofErr w:type="gramEnd"/>
      <w:r>
        <w:rPr>
          <w:sz w:val="22"/>
          <w:szCs w:val="22"/>
        </w:rPr>
        <w:t xml:space="preserve"> participate in any condition for a request to reconsider, all districts and schools must have 90% total participation in both English Language Arts </w:t>
      </w:r>
      <w:r>
        <w:rPr>
          <w:b/>
          <w:bCs/>
          <w:sz w:val="22"/>
          <w:szCs w:val="22"/>
        </w:rPr>
        <w:t xml:space="preserve">and </w:t>
      </w:r>
      <w:r>
        <w:rPr>
          <w:sz w:val="22"/>
          <w:szCs w:val="22"/>
        </w:rPr>
        <w:t xml:space="preserve">Math. </w:t>
      </w:r>
      <w:r w:rsidRPr="00CB6CB8">
        <w:rPr>
          <w:sz w:val="22"/>
          <w:szCs w:val="22"/>
        </w:rPr>
        <w:t>Districts and schools</w:t>
      </w:r>
      <w:r>
        <w:rPr>
          <w:sz w:val="22"/>
          <w:szCs w:val="22"/>
        </w:rPr>
        <w:t xml:space="preserve"> that meet this eligibility requirement</w:t>
      </w:r>
      <w:r w:rsidRPr="00CB6CB8">
        <w:rPr>
          <w:sz w:val="22"/>
          <w:szCs w:val="22"/>
        </w:rPr>
        <w:t xml:space="preserve"> have the following avenues for participation in the 2022 request to reconsider process</w:t>
      </w:r>
      <w:r>
        <w:rPr>
          <w:sz w:val="22"/>
          <w:szCs w:val="22"/>
        </w:rPr>
        <w:t xml:space="preserve"> (for additional information and detail on these conditions see the </w:t>
      </w:r>
      <w:hyperlink r:id="rId57" w:history="1">
        <w:r w:rsidRPr="00E80FD6">
          <w:rPr>
            <w:rStyle w:val="Hyperlink"/>
            <w:rFonts w:cs="Calibri"/>
            <w:sz w:val="22"/>
            <w:szCs w:val="22"/>
          </w:rPr>
          <w:t>guidance document</w:t>
        </w:r>
      </w:hyperlink>
      <w:r>
        <w:rPr>
          <w:sz w:val="22"/>
          <w:szCs w:val="22"/>
        </w:rPr>
        <w:t xml:space="preserve"> posted </w:t>
      </w:r>
      <w:hyperlink r:id="rId58" w:history="1">
        <w:r w:rsidRPr="00286A45">
          <w:rPr>
            <w:rStyle w:val="Hyperlink"/>
            <w:rFonts w:cs="Calibri"/>
            <w:sz w:val="22"/>
            <w:szCs w:val="22"/>
          </w:rPr>
          <w:t>online</w:t>
        </w:r>
      </w:hyperlink>
      <w:r>
        <w:rPr>
          <w:sz w:val="22"/>
          <w:szCs w:val="22"/>
        </w:rPr>
        <w:t>)</w:t>
      </w:r>
      <w:r w:rsidRPr="00CB6CB8">
        <w:rPr>
          <w:sz w:val="22"/>
          <w:szCs w:val="22"/>
        </w:rPr>
        <w:t>:</w:t>
      </w:r>
    </w:p>
    <w:p w14:paraId="403A3EDB" w14:textId="77777777" w:rsidR="00573F59" w:rsidRDefault="00573F59" w:rsidP="00A50530">
      <w:pPr>
        <w:spacing w:line="276" w:lineRule="auto"/>
        <w:rPr>
          <w:sz w:val="22"/>
          <w:szCs w:val="22"/>
        </w:rPr>
      </w:pPr>
    </w:p>
    <w:p w14:paraId="60F680DD" w14:textId="44BBD49C" w:rsidR="00286A45" w:rsidRPr="00CB6CB8" w:rsidRDefault="00286A45" w:rsidP="00286A45">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156"/>
        <w:gridCol w:w="7404"/>
      </w:tblGrid>
      <w:tr w:rsidR="00864D0F" w:rsidRPr="00A8032F" w14:paraId="7B61EDF2" w14:textId="77777777" w:rsidTr="00864D0F">
        <w:trPr>
          <w:trHeight w:val="860"/>
        </w:trPr>
        <w:tc>
          <w:tcPr>
            <w:tcW w:w="0" w:type="auto"/>
            <w:tcBorders>
              <w:top w:val="single" w:sz="8" w:space="0" w:color="000000"/>
              <w:left w:val="single" w:sz="8" w:space="0" w:color="000000"/>
              <w:bottom w:val="single" w:sz="8" w:space="0" w:color="000000"/>
              <w:right w:val="single" w:sz="8" w:space="0" w:color="000000"/>
            </w:tcBorders>
            <w:shd w:val="clear" w:color="auto" w:fill="4472C4"/>
            <w:tcMar>
              <w:top w:w="140" w:type="dxa"/>
              <w:left w:w="100" w:type="dxa"/>
              <w:bottom w:w="140" w:type="dxa"/>
              <w:right w:w="100" w:type="dxa"/>
            </w:tcMar>
            <w:hideMark/>
          </w:tcPr>
          <w:p w14:paraId="2362201E" w14:textId="77777777" w:rsidR="00864D0F" w:rsidRPr="00A8032F" w:rsidRDefault="00864D0F" w:rsidP="00864D0F">
            <w:pPr>
              <w:widowControl/>
              <w:autoSpaceDE/>
              <w:autoSpaceDN/>
              <w:adjustRightInd/>
              <w:jc w:val="center"/>
              <w:rPr>
                <w:rFonts w:ascii="Times New Roman" w:hAnsi="Times New Roman" w:cs="Times New Roman"/>
              </w:rPr>
            </w:pPr>
            <w:r w:rsidRPr="00A8032F">
              <w:rPr>
                <w:rFonts w:ascii="Arial" w:hAnsi="Arial" w:cs="Arial"/>
                <w:b/>
                <w:bCs/>
                <w:color w:val="FFFFFF"/>
                <w:sz w:val="22"/>
                <w:szCs w:val="22"/>
              </w:rPr>
              <w:t>R2R Condition/ Pathway</w:t>
            </w:r>
          </w:p>
        </w:tc>
        <w:tc>
          <w:tcPr>
            <w:tcW w:w="0" w:type="auto"/>
            <w:tcBorders>
              <w:top w:val="single" w:sz="8" w:space="0" w:color="000000"/>
              <w:left w:val="single" w:sz="8" w:space="0" w:color="000000"/>
              <w:bottom w:val="single" w:sz="8" w:space="0" w:color="000000"/>
              <w:right w:val="single" w:sz="8" w:space="0" w:color="000000"/>
            </w:tcBorders>
            <w:shd w:val="clear" w:color="auto" w:fill="4472C4"/>
            <w:tcMar>
              <w:top w:w="140" w:type="dxa"/>
              <w:left w:w="100" w:type="dxa"/>
              <w:bottom w:w="140" w:type="dxa"/>
              <w:right w:w="100" w:type="dxa"/>
            </w:tcMar>
            <w:hideMark/>
          </w:tcPr>
          <w:p w14:paraId="0676EB41" w14:textId="77777777" w:rsidR="00864D0F" w:rsidRPr="00A8032F" w:rsidRDefault="00864D0F" w:rsidP="00864D0F">
            <w:pPr>
              <w:widowControl/>
              <w:autoSpaceDE/>
              <w:autoSpaceDN/>
              <w:adjustRightInd/>
              <w:jc w:val="center"/>
              <w:rPr>
                <w:rFonts w:ascii="Arial" w:hAnsi="Arial" w:cs="Arial"/>
                <w:color w:val="FFFFFF"/>
                <w:sz w:val="22"/>
                <w:szCs w:val="22"/>
              </w:rPr>
            </w:pPr>
            <w:r w:rsidRPr="00A8032F">
              <w:rPr>
                <w:rFonts w:ascii="Arial" w:hAnsi="Arial" w:cs="Arial"/>
                <w:b/>
                <w:bCs/>
                <w:color w:val="FFFFFF"/>
                <w:sz w:val="22"/>
                <w:szCs w:val="22"/>
              </w:rPr>
              <w:t>Description</w:t>
            </w:r>
            <w:r w:rsidRPr="00A8032F">
              <w:rPr>
                <w:rFonts w:ascii="Arial" w:hAnsi="Arial" w:cs="Arial"/>
                <w:color w:val="FFFFFF"/>
                <w:sz w:val="22"/>
                <w:szCs w:val="22"/>
              </w:rPr>
              <w:t xml:space="preserve"> </w:t>
            </w:r>
          </w:p>
          <w:p w14:paraId="1B2BD39D" w14:textId="77777777" w:rsidR="00864D0F" w:rsidRPr="00A8032F" w:rsidRDefault="00864D0F" w:rsidP="00864D0F">
            <w:pPr>
              <w:widowControl/>
              <w:autoSpaceDE/>
              <w:autoSpaceDN/>
              <w:adjustRightInd/>
              <w:jc w:val="center"/>
              <w:rPr>
                <w:rFonts w:ascii="Times New Roman" w:hAnsi="Times New Roman" w:cs="Times New Roman"/>
              </w:rPr>
            </w:pPr>
            <w:r w:rsidRPr="00A8032F">
              <w:rPr>
                <w:rFonts w:ascii="Arial" w:hAnsi="Arial" w:cs="Arial"/>
                <w:i/>
                <w:iCs/>
                <w:color w:val="FFFFFF"/>
                <w:sz w:val="22"/>
                <w:szCs w:val="22"/>
              </w:rPr>
              <w:t>To participate in 2022 R2R, schools/districts are required to have 90% total participation on state assessments</w:t>
            </w:r>
          </w:p>
        </w:tc>
      </w:tr>
      <w:tr w:rsidR="00864D0F" w:rsidRPr="00A8032F" w14:paraId="5DB9FCE4" w14:textId="77777777" w:rsidTr="00EE460C">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D8E2F3"/>
            <w:tcMar>
              <w:top w:w="140" w:type="dxa"/>
              <w:left w:w="100" w:type="dxa"/>
              <w:bottom w:w="140" w:type="dxa"/>
              <w:right w:w="100" w:type="dxa"/>
            </w:tcMar>
            <w:vAlign w:val="center"/>
            <w:hideMark/>
          </w:tcPr>
          <w:p w14:paraId="76F25ACA"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Expedited Clock Adjustment*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4A91FD94"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For schools and districts on the clock or on watch, if state data demonstrates 90% total participation and a rating of Improvement or higher, the district will be notified of their eligibility for an expedited recommendation to change the school or district’s clock status.  Additional evidence not needed. The district will need to confirm clock adjustments using the accreditation form.</w:t>
            </w:r>
          </w:p>
        </w:tc>
      </w:tr>
      <w:tr w:rsidR="00864D0F" w:rsidRPr="00A8032F" w14:paraId="1F6C67E2" w14:textId="77777777" w:rsidTr="00864D0F">
        <w:trPr>
          <w:trHeight w:val="1260"/>
        </w:trPr>
        <w:tc>
          <w:tcPr>
            <w:tcW w:w="0" w:type="auto"/>
            <w:tcBorders>
              <w:top w:val="single" w:sz="8" w:space="0" w:color="000000"/>
              <w:left w:val="single" w:sz="8" w:space="0" w:color="000000"/>
              <w:bottom w:val="single" w:sz="8" w:space="0" w:color="000000"/>
              <w:right w:val="single" w:sz="8" w:space="0" w:color="000000"/>
            </w:tcBorders>
            <w:shd w:val="clear" w:color="auto" w:fill="D8E2F3"/>
            <w:tcMar>
              <w:top w:w="140" w:type="dxa"/>
              <w:left w:w="100" w:type="dxa"/>
              <w:bottom w:w="140" w:type="dxa"/>
              <w:right w:w="100" w:type="dxa"/>
            </w:tcMar>
            <w:vAlign w:val="center"/>
            <w:hideMark/>
          </w:tcPr>
          <w:p w14:paraId="4327A6C5"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Impact of Alternative Education Campuses*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6335BBA4"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 xml:space="preserve">Districts may request the removal of AEC results from overall DPF rating calculation, </w:t>
            </w:r>
            <w:proofErr w:type="gramStart"/>
            <w:r w:rsidRPr="00A8032F">
              <w:rPr>
                <w:rFonts w:ascii="Arial" w:hAnsi="Arial" w:cs="Arial"/>
                <w:color w:val="000000"/>
                <w:sz w:val="22"/>
                <w:szCs w:val="22"/>
              </w:rPr>
              <w:t>as long as</w:t>
            </w:r>
            <w:proofErr w:type="gramEnd"/>
            <w:r w:rsidRPr="00A8032F">
              <w:rPr>
                <w:rFonts w:ascii="Arial" w:hAnsi="Arial" w:cs="Arial"/>
                <w:color w:val="000000"/>
                <w:sz w:val="22"/>
                <w:szCs w:val="22"/>
              </w:rPr>
              <w:t xml:space="preserve"> all AECs have earned Performance ratings in the current year. Districts with only AECs may elect to use the AEC framework rating as the district rating.</w:t>
            </w:r>
          </w:p>
        </w:tc>
      </w:tr>
      <w:tr w:rsidR="00864D0F" w:rsidRPr="00A8032F" w14:paraId="444B90B7" w14:textId="77777777" w:rsidTr="00864D0F">
        <w:trPr>
          <w:trHeight w:val="740"/>
        </w:trPr>
        <w:tc>
          <w:tcPr>
            <w:tcW w:w="0" w:type="auto"/>
            <w:tcBorders>
              <w:top w:val="single" w:sz="8" w:space="0" w:color="000000"/>
              <w:left w:val="single" w:sz="8" w:space="0" w:color="000000"/>
              <w:bottom w:val="single" w:sz="8" w:space="0" w:color="000000"/>
              <w:right w:val="single" w:sz="8" w:space="0" w:color="000000"/>
            </w:tcBorders>
            <w:shd w:val="clear" w:color="auto" w:fill="D8E2F3"/>
            <w:tcMar>
              <w:top w:w="140" w:type="dxa"/>
              <w:left w:w="100" w:type="dxa"/>
              <w:bottom w:w="140" w:type="dxa"/>
              <w:right w:w="100" w:type="dxa"/>
            </w:tcMar>
            <w:vAlign w:val="center"/>
            <w:hideMark/>
          </w:tcPr>
          <w:p w14:paraId="1CDA12C2"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Districts with a single school*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750E6527"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Districts with a single school may elect to use the calculated SPF rating as the district accreditation rating.</w:t>
            </w:r>
          </w:p>
        </w:tc>
      </w:tr>
      <w:tr w:rsidR="00864D0F" w:rsidRPr="00A8032F" w14:paraId="0DC34039" w14:textId="77777777" w:rsidTr="00864D0F">
        <w:trPr>
          <w:trHeight w:val="1000"/>
        </w:trPr>
        <w:tc>
          <w:tcPr>
            <w:tcW w:w="0" w:type="auto"/>
            <w:tcBorders>
              <w:top w:val="single" w:sz="8" w:space="0" w:color="000000"/>
              <w:left w:val="single" w:sz="8" w:space="0" w:color="000000"/>
              <w:bottom w:val="single" w:sz="8" w:space="0" w:color="000000"/>
              <w:right w:val="single" w:sz="8" w:space="0" w:color="000000"/>
            </w:tcBorders>
            <w:shd w:val="clear" w:color="auto" w:fill="D8E2F3"/>
            <w:tcMar>
              <w:top w:w="140" w:type="dxa"/>
              <w:left w:w="100" w:type="dxa"/>
              <w:bottom w:w="140" w:type="dxa"/>
              <w:right w:w="100" w:type="dxa"/>
            </w:tcMar>
            <w:vAlign w:val="center"/>
            <w:hideMark/>
          </w:tcPr>
          <w:p w14:paraId="21FB8696"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Body of Evidence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4966F49E"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School/district may provide supplemental evidence of different performance than preliminary state assignment.  Need 95% total participation on local assessments (nationally normed).</w:t>
            </w:r>
          </w:p>
        </w:tc>
      </w:tr>
      <w:tr w:rsidR="00864D0F" w:rsidRPr="00A8032F" w14:paraId="2F837491" w14:textId="77777777" w:rsidTr="00864D0F">
        <w:trPr>
          <w:trHeight w:val="1000"/>
        </w:trPr>
        <w:tc>
          <w:tcPr>
            <w:tcW w:w="0" w:type="auto"/>
            <w:tcBorders>
              <w:top w:val="single" w:sz="8" w:space="0" w:color="000000"/>
              <w:left w:val="single" w:sz="8" w:space="0" w:color="000000"/>
              <w:bottom w:val="single" w:sz="8" w:space="0" w:color="000000"/>
              <w:right w:val="single" w:sz="8" w:space="0" w:color="000000"/>
            </w:tcBorders>
            <w:shd w:val="clear" w:color="auto" w:fill="D8E2F3"/>
            <w:tcMar>
              <w:top w:w="140" w:type="dxa"/>
              <w:left w:w="100" w:type="dxa"/>
              <w:bottom w:w="140" w:type="dxa"/>
              <w:right w:w="100" w:type="dxa"/>
            </w:tcMar>
            <w:vAlign w:val="center"/>
            <w:hideMark/>
          </w:tcPr>
          <w:p w14:paraId="168370A0"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Extenuating Circumstances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4B845A27"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School/district with extenuating circumstances (i.e., “Act of God”) may submit a request based on conditions that impacted the state assessment administration window. This is part of the Body of Evidence condition.</w:t>
            </w:r>
          </w:p>
        </w:tc>
      </w:tr>
      <w:tr w:rsidR="00864D0F" w:rsidRPr="00A8032F" w14:paraId="4866FC73" w14:textId="77777777" w:rsidTr="00864D0F">
        <w:trPr>
          <w:trHeight w:val="1260"/>
        </w:trPr>
        <w:tc>
          <w:tcPr>
            <w:tcW w:w="0" w:type="auto"/>
            <w:tcBorders>
              <w:top w:val="single" w:sz="8" w:space="0" w:color="000000"/>
              <w:left w:val="single" w:sz="8" w:space="0" w:color="000000"/>
              <w:bottom w:val="single" w:sz="8" w:space="0" w:color="000000"/>
              <w:right w:val="single" w:sz="8" w:space="0" w:color="000000"/>
            </w:tcBorders>
            <w:shd w:val="clear" w:color="auto" w:fill="D8E2F3"/>
            <w:tcMar>
              <w:top w:w="140" w:type="dxa"/>
              <w:left w:w="100" w:type="dxa"/>
              <w:bottom w:w="140" w:type="dxa"/>
              <w:right w:w="100" w:type="dxa"/>
            </w:tcMar>
            <w:vAlign w:val="center"/>
            <w:hideMark/>
          </w:tcPr>
          <w:p w14:paraId="611BB5D1"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Accountability Participation Impact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7F1AF647"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 xml:space="preserve">Districts and schools that had their rating “decreased due to participation” by not meeting the 95% accountability participation rate in two or more content areas may make a request if the requirement was not met due to reasons other than parent refusals (e.g., test </w:t>
            </w:r>
            <w:proofErr w:type="spellStart"/>
            <w:r w:rsidRPr="00A8032F">
              <w:rPr>
                <w:rFonts w:ascii="Arial" w:hAnsi="Arial" w:cs="Arial"/>
                <w:color w:val="000000"/>
                <w:sz w:val="22"/>
                <w:szCs w:val="22"/>
              </w:rPr>
              <w:t>misadministrations</w:t>
            </w:r>
            <w:proofErr w:type="spellEnd"/>
            <w:r w:rsidRPr="00A8032F">
              <w:rPr>
                <w:rFonts w:ascii="Arial" w:hAnsi="Arial" w:cs="Arial"/>
                <w:color w:val="000000"/>
                <w:sz w:val="22"/>
                <w:szCs w:val="22"/>
              </w:rPr>
              <w:t>) or due to issues with N counts for smaller systems.</w:t>
            </w:r>
          </w:p>
        </w:tc>
      </w:tr>
      <w:tr w:rsidR="00864D0F" w:rsidRPr="00A8032F" w14:paraId="4D23B877" w14:textId="77777777" w:rsidTr="00864D0F">
        <w:trPr>
          <w:trHeight w:val="1000"/>
        </w:trPr>
        <w:tc>
          <w:tcPr>
            <w:tcW w:w="0" w:type="auto"/>
            <w:tcBorders>
              <w:top w:val="single" w:sz="8" w:space="0" w:color="000000"/>
              <w:left w:val="single" w:sz="8" w:space="0" w:color="000000"/>
              <w:bottom w:val="single" w:sz="8" w:space="0" w:color="000000"/>
              <w:right w:val="single" w:sz="8" w:space="0" w:color="000000"/>
            </w:tcBorders>
            <w:shd w:val="clear" w:color="auto" w:fill="D8E2F3"/>
            <w:tcMar>
              <w:top w:w="140" w:type="dxa"/>
              <w:left w:w="100" w:type="dxa"/>
              <w:bottom w:w="140" w:type="dxa"/>
              <w:right w:w="100" w:type="dxa"/>
            </w:tcMar>
            <w:vAlign w:val="center"/>
            <w:hideMark/>
          </w:tcPr>
          <w:p w14:paraId="31EFAEF4"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Districts with a closed school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40" w:type="dxa"/>
              <w:left w:w="100" w:type="dxa"/>
              <w:bottom w:w="140" w:type="dxa"/>
              <w:right w:w="100" w:type="dxa"/>
            </w:tcMar>
            <w:hideMark/>
          </w:tcPr>
          <w:p w14:paraId="5317A50D" w14:textId="77777777" w:rsidR="00864D0F" w:rsidRPr="00A8032F" w:rsidRDefault="00864D0F" w:rsidP="00864D0F">
            <w:pPr>
              <w:widowControl/>
              <w:autoSpaceDE/>
              <w:autoSpaceDN/>
              <w:adjustRightInd/>
              <w:rPr>
                <w:rFonts w:ascii="Times New Roman" w:hAnsi="Times New Roman" w:cs="Times New Roman"/>
              </w:rPr>
            </w:pPr>
            <w:r w:rsidRPr="00A8032F">
              <w:rPr>
                <w:rFonts w:ascii="Arial" w:hAnsi="Arial" w:cs="Arial"/>
                <w:color w:val="000000"/>
                <w:sz w:val="22"/>
                <w:szCs w:val="22"/>
              </w:rPr>
              <w:t>Districts with Priority Improvement or Turnaround Plan types that have closed a school due to low performance may request a recalculated DPF with the results of the closed school removed. </w:t>
            </w:r>
          </w:p>
        </w:tc>
      </w:tr>
    </w:tbl>
    <w:p w14:paraId="6E6897C7" w14:textId="77777777" w:rsidR="00864D0F" w:rsidRPr="00864D0F" w:rsidRDefault="00864D0F" w:rsidP="00864D0F">
      <w:pPr>
        <w:widowControl/>
        <w:autoSpaceDE/>
        <w:autoSpaceDN/>
        <w:adjustRightInd/>
        <w:rPr>
          <w:rFonts w:ascii="Times New Roman" w:hAnsi="Times New Roman" w:cs="Times New Roman"/>
        </w:rPr>
      </w:pPr>
      <w:r w:rsidRPr="00864D0F">
        <w:rPr>
          <w:rFonts w:ascii="Arial" w:hAnsi="Arial" w:cs="Arial"/>
          <w:color w:val="000000"/>
          <w:sz w:val="20"/>
          <w:szCs w:val="20"/>
        </w:rPr>
        <w:t>*CDE will inform districts on their eligibility for this condition.</w:t>
      </w:r>
    </w:p>
    <w:p w14:paraId="3D93925F" w14:textId="77777777" w:rsidR="00286A45" w:rsidRDefault="00286A45" w:rsidP="00286A45">
      <w:pPr>
        <w:rPr>
          <w:b/>
          <w:bCs/>
          <w:i/>
          <w:iCs/>
          <w:color w:val="000000"/>
          <w:sz w:val="22"/>
          <w:szCs w:val="22"/>
        </w:rPr>
      </w:pPr>
    </w:p>
    <w:p w14:paraId="616321B3" w14:textId="7DF9A4CA" w:rsidR="003C4575" w:rsidRDefault="003C4575" w:rsidP="00286A45">
      <w:pPr>
        <w:rPr>
          <w:sz w:val="22"/>
          <w:szCs w:val="22"/>
        </w:rPr>
      </w:pPr>
      <w:r>
        <w:rPr>
          <w:spacing w:val="-3"/>
          <w:sz w:val="22"/>
          <w:szCs w:val="22"/>
        </w:rPr>
        <w:t xml:space="preserve">For </w:t>
      </w:r>
      <w:r>
        <w:rPr>
          <w:sz w:val="22"/>
          <w:szCs w:val="22"/>
        </w:rPr>
        <w:t xml:space="preserve">more information about </w:t>
      </w:r>
      <w:r>
        <w:rPr>
          <w:spacing w:val="2"/>
          <w:sz w:val="22"/>
          <w:szCs w:val="22"/>
        </w:rPr>
        <w:t xml:space="preserve">how </w:t>
      </w:r>
      <w:r>
        <w:rPr>
          <w:sz w:val="22"/>
          <w:szCs w:val="22"/>
        </w:rPr>
        <w:t xml:space="preserve">to submit information for reconsideration, including dates and opportunities for support, see the guidance document posted online at: </w:t>
      </w:r>
      <w:hyperlink r:id="rId59" w:history="1">
        <w:r w:rsidR="00EE460C" w:rsidRPr="00D01C0D">
          <w:rPr>
            <w:rStyle w:val="Hyperlink"/>
            <w:rFonts w:cs="Calibri"/>
            <w:sz w:val="22"/>
            <w:szCs w:val="22"/>
          </w:rPr>
          <w:t>https://www.cde.state.co.us/accountability/requesttoreconsider</w:t>
        </w:r>
      </w:hyperlink>
      <w:r w:rsidR="0080563F">
        <w:rPr>
          <w:sz w:val="22"/>
          <w:szCs w:val="22"/>
        </w:rPr>
        <w:t>.</w:t>
      </w:r>
      <w:r>
        <w:rPr>
          <w:sz w:val="22"/>
          <w:szCs w:val="22"/>
        </w:rPr>
        <w:t xml:space="preserve"> </w:t>
      </w:r>
    </w:p>
    <w:p w14:paraId="3310AC0A" w14:textId="77777777" w:rsidR="009A1247" w:rsidRDefault="009A1247">
      <w:pPr>
        <w:pStyle w:val="BodyText"/>
        <w:kinsoku w:val="0"/>
        <w:overflowPunct w:val="0"/>
        <w:spacing w:before="10"/>
        <w:rPr>
          <w:sz w:val="11"/>
          <w:szCs w:val="11"/>
        </w:rPr>
      </w:pPr>
    </w:p>
    <w:p w14:paraId="2502EEDC" w14:textId="77777777" w:rsidR="00BD0526" w:rsidRDefault="00BD0526">
      <w:pPr>
        <w:pStyle w:val="Heading4"/>
        <w:kinsoku w:val="0"/>
        <w:overflowPunct w:val="0"/>
        <w:spacing w:before="56"/>
        <w:ind w:left="100" w:firstLine="0"/>
        <w:rPr>
          <w:color w:val="1F497D"/>
        </w:rPr>
      </w:pPr>
    </w:p>
    <w:p w14:paraId="601C72D9" w14:textId="2742DA01" w:rsidR="00BD0526" w:rsidRDefault="00BD0526">
      <w:pPr>
        <w:pStyle w:val="Heading4"/>
        <w:kinsoku w:val="0"/>
        <w:overflowPunct w:val="0"/>
        <w:spacing w:before="56"/>
        <w:ind w:left="100" w:firstLine="0"/>
        <w:rPr>
          <w:color w:val="1F497D"/>
        </w:rPr>
      </w:pPr>
    </w:p>
    <w:p w14:paraId="4AB21E1F" w14:textId="2E3A6939" w:rsidR="00FA6176" w:rsidRDefault="00FA6176" w:rsidP="00FA6176"/>
    <w:p w14:paraId="11E38102" w14:textId="5FD8E046" w:rsidR="00FA6176" w:rsidRDefault="00FA6176" w:rsidP="00FA6176"/>
    <w:p w14:paraId="1E20C043" w14:textId="697C9438" w:rsidR="00FA6176" w:rsidRDefault="00FA6176" w:rsidP="00FA6176"/>
    <w:p w14:paraId="6B4F05ED" w14:textId="51A35047" w:rsidR="00FA6176" w:rsidRDefault="00FA6176" w:rsidP="00FA6176"/>
    <w:p w14:paraId="014BA550" w14:textId="4E11A8A8" w:rsidR="00FA6176" w:rsidRDefault="00FA6176" w:rsidP="00FA6176"/>
    <w:p w14:paraId="21A4D792" w14:textId="7B3FF810" w:rsidR="009A1247" w:rsidRDefault="009A1247">
      <w:pPr>
        <w:pStyle w:val="Heading4"/>
        <w:kinsoku w:val="0"/>
        <w:overflowPunct w:val="0"/>
        <w:spacing w:before="56"/>
        <w:ind w:left="100" w:firstLine="0"/>
        <w:rPr>
          <w:color w:val="1F497D"/>
        </w:rPr>
      </w:pPr>
      <w:r>
        <w:rPr>
          <w:color w:val="1F497D"/>
        </w:rPr>
        <w:t>Final School Plan Type Determinations</w:t>
      </w:r>
    </w:p>
    <w:p w14:paraId="4BEED102" w14:textId="77777777" w:rsidR="009A1247" w:rsidRDefault="009A1247">
      <w:pPr>
        <w:pStyle w:val="BodyText"/>
        <w:kinsoku w:val="0"/>
        <w:overflowPunct w:val="0"/>
        <w:spacing w:before="8"/>
        <w:rPr>
          <w:b/>
          <w:bCs/>
          <w:sz w:val="19"/>
          <w:szCs w:val="19"/>
        </w:rPr>
      </w:pPr>
    </w:p>
    <w:p w14:paraId="23D512D1" w14:textId="561372E2" w:rsidR="009A1247" w:rsidRDefault="009A1247">
      <w:pPr>
        <w:pStyle w:val="BodyText"/>
        <w:kinsoku w:val="0"/>
        <w:overflowPunct w:val="0"/>
        <w:spacing w:before="1" w:line="276" w:lineRule="auto"/>
        <w:ind w:left="100" w:right="147"/>
      </w:pPr>
      <w:r>
        <w:t xml:space="preserve">No later than the December State Board of Education Meeting, the Department will formulate a final recommendation as to which type of plan each school should implement. This recommendation will consider both the results reported on the School Performance Framework report and additional information submitted by the district. The Department will submit its final recommendation to the </w:t>
      </w:r>
      <w:r w:rsidR="000E4ADA">
        <w:t>s</w:t>
      </w:r>
      <w:r>
        <w:t xml:space="preserve">tate </w:t>
      </w:r>
      <w:r w:rsidR="000E4ADA">
        <w:t>b</w:t>
      </w:r>
      <w:r>
        <w:t xml:space="preserve">oard along with any conflicting recommendation provided by the district. By December, the </w:t>
      </w:r>
      <w:r w:rsidR="000E4ADA">
        <w:t>s</w:t>
      </w:r>
      <w:r>
        <w:t xml:space="preserve">tate </w:t>
      </w:r>
      <w:r w:rsidR="000E4ADA">
        <w:t>b</w:t>
      </w:r>
      <w:r>
        <w:t xml:space="preserve">oard will make a final determination regarding the type of plan each school shall implement, and each school’s plan assignment will be published on </w:t>
      </w:r>
      <w:proofErr w:type="spellStart"/>
      <w:r>
        <w:t>SchoolView</w:t>
      </w:r>
      <w:proofErr w:type="spellEnd"/>
      <w:r>
        <w:t>.</w:t>
      </w:r>
    </w:p>
    <w:p w14:paraId="403FB4A4" w14:textId="77777777" w:rsidR="009A1247" w:rsidRDefault="009A1247">
      <w:pPr>
        <w:pStyle w:val="BodyText"/>
        <w:kinsoku w:val="0"/>
        <w:overflowPunct w:val="0"/>
        <w:spacing w:before="5"/>
        <w:rPr>
          <w:sz w:val="16"/>
          <w:szCs w:val="16"/>
        </w:rPr>
      </w:pPr>
    </w:p>
    <w:p w14:paraId="6701D3D0" w14:textId="77777777" w:rsidR="009A1247" w:rsidRDefault="009A1247">
      <w:pPr>
        <w:pStyle w:val="BodyText"/>
        <w:kinsoku w:val="0"/>
        <w:overflowPunct w:val="0"/>
        <w:spacing w:before="1" w:line="276" w:lineRule="auto"/>
        <w:ind w:left="100" w:right="147"/>
      </w:pPr>
      <w:r>
        <w:t xml:space="preserve">Priority Improvement and Turnaround schools can find additional details concerning their accountability requirements and opportunities for support in the Priority Improvement and Turnaround Supplement, available at: </w:t>
      </w:r>
      <w:hyperlink r:id="rId60" w:history="1">
        <w:r>
          <w:rPr>
            <w:u w:val="single" w:color="000000"/>
          </w:rPr>
          <w:t>http://www.cde.state.co.us/accountability/accountability_clock</w:t>
        </w:r>
      </w:hyperlink>
      <w:r>
        <w:t>.</w:t>
      </w:r>
    </w:p>
    <w:p w14:paraId="4C27C367" w14:textId="77777777" w:rsidR="009A1247" w:rsidRDefault="009A1247">
      <w:pPr>
        <w:pStyle w:val="BodyText"/>
        <w:kinsoku w:val="0"/>
        <w:overflowPunct w:val="0"/>
        <w:spacing w:before="6"/>
        <w:rPr>
          <w:sz w:val="16"/>
          <w:szCs w:val="16"/>
        </w:rPr>
      </w:pPr>
    </w:p>
    <w:p w14:paraId="2C803563" w14:textId="77777777" w:rsidR="009A1247" w:rsidRDefault="009A1247">
      <w:pPr>
        <w:pStyle w:val="Heading5"/>
        <w:kinsoku w:val="0"/>
        <w:overflowPunct w:val="0"/>
        <w:ind w:left="100"/>
        <w:rPr>
          <w:color w:val="345A5B"/>
        </w:rPr>
      </w:pPr>
      <w:bookmarkStart w:id="33" w:name="School_Performance_Framework"/>
      <w:bookmarkStart w:id="34" w:name="bookmark19"/>
      <w:bookmarkEnd w:id="33"/>
      <w:bookmarkEnd w:id="34"/>
      <w:r>
        <w:rPr>
          <w:color w:val="345A5B"/>
        </w:rPr>
        <w:t>School Performance Framework</w:t>
      </w:r>
    </w:p>
    <w:p w14:paraId="4D8CF12E" w14:textId="77777777" w:rsidR="009A1247" w:rsidRDefault="009A1247" w:rsidP="00A50530">
      <w:pPr>
        <w:pStyle w:val="BodyText"/>
        <w:kinsoku w:val="0"/>
        <w:overflowPunct w:val="0"/>
        <w:spacing w:before="43" w:line="276" w:lineRule="auto"/>
        <w:ind w:left="100" w:right="161"/>
      </w:pPr>
      <w:r>
        <w:t>In conducting its annual review of each school’s performance, the Department will consider the school’s results on the School Performance Framework. In a typical year, the School Performance Framework measures a school’s attainment on the key Performance Indicators identified in the Education Accountability Act of 2009 (article 11 of title 22):</w:t>
      </w:r>
    </w:p>
    <w:p w14:paraId="330D3FDD" w14:textId="77777777" w:rsidR="009A1247" w:rsidRDefault="009A1247" w:rsidP="00A50530">
      <w:pPr>
        <w:pStyle w:val="ListParagraph"/>
        <w:numPr>
          <w:ilvl w:val="1"/>
          <w:numId w:val="14"/>
        </w:numPr>
        <w:tabs>
          <w:tab w:val="left" w:pos="1180"/>
        </w:tabs>
        <w:kinsoku w:val="0"/>
        <w:overflowPunct w:val="0"/>
        <w:spacing w:before="2" w:line="276" w:lineRule="auto"/>
        <w:ind w:right="478"/>
        <w:rPr>
          <w:color w:val="000000"/>
        </w:rPr>
      </w:pPr>
      <w:r>
        <w:rPr>
          <w:b/>
          <w:bCs/>
          <w:sz w:val="22"/>
          <w:szCs w:val="22"/>
        </w:rPr>
        <w:t>Academic</w:t>
      </w:r>
      <w:r>
        <w:rPr>
          <w:b/>
          <w:bCs/>
          <w:spacing w:val="-5"/>
          <w:sz w:val="22"/>
          <w:szCs w:val="22"/>
        </w:rPr>
        <w:t xml:space="preserve"> </w:t>
      </w:r>
      <w:r>
        <w:rPr>
          <w:b/>
          <w:bCs/>
          <w:sz w:val="22"/>
          <w:szCs w:val="22"/>
        </w:rPr>
        <w:t>Achievement:</w:t>
      </w:r>
      <w:r>
        <w:rPr>
          <w:b/>
          <w:bCs/>
          <w:spacing w:val="-4"/>
          <w:sz w:val="22"/>
          <w:szCs w:val="22"/>
        </w:rPr>
        <w:t xml:space="preserve"> </w:t>
      </w:r>
      <w:r>
        <w:rPr>
          <w:spacing w:val="2"/>
          <w:sz w:val="22"/>
          <w:szCs w:val="22"/>
        </w:rPr>
        <w:t>The</w:t>
      </w:r>
      <w:r>
        <w:rPr>
          <w:spacing w:val="-3"/>
          <w:sz w:val="22"/>
          <w:szCs w:val="22"/>
        </w:rPr>
        <w:t xml:space="preserve"> </w:t>
      </w:r>
      <w:r>
        <w:rPr>
          <w:sz w:val="22"/>
          <w:szCs w:val="22"/>
        </w:rPr>
        <w:t>Academic</w:t>
      </w:r>
      <w:r>
        <w:rPr>
          <w:spacing w:val="-6"/>
          <w:sz w:val="22"/>
          <w:szCs w:val="22"/>
        </w:rPr>
        <w:t xml:space="preserve"> </w:t>
      </w:r>
      <w:r>
        <w:rPr>
          <w:sz w:val="22"/>
          <w:szCs w:val="22"/>
        </w:rPr>
        <w:t>Achievement</w:t>
      </w:r>
      <w:r>
        <w:rPr>
          <w:spacing w:val="-7"/>
          <w:sz w:val="22"/>
          <w:szCs w:val="22"/>
        </w:rPr>
        <w:t xml:space="preserve"> </w:t>
      </w:r>
      <w:r>
        <w:rPr>
          <w:sz w:val="22"/>
          <w:szCs w:val="22"/>
        </w:rPr>
        <w:t>Indicator</w:t>
      </w:r>
      <w:r>
        <w:rPr>
          <w:spacing w:val="-10"/>
          <w:sz w:val="22"/>
          <w:szCs w:val="22"/>
        </w:rPr>
        <w:t xml:space="preserve"> </w:t>
      </w:r>
      <w:r>
        <w:rPr>
          <w:sz w:val="22"/>
          <w:szCs w:val="22"/>
        </w:rPr>
        <w:t>reflects</w:t>
      </w:r>
      <w:r>
        <w:rPr>
          <w:spacing w:val="1"/>
          <w:sz w:val="22"/>
          <w:szCs w:val="22"/>
        </w:rPr>
        <w:t xml:space="preserve"> </w:t>
      </w:r>
      <w:r>
        <w:rPr>
          <w:sz w:val="22"/>
          <w:szCs w:val="22"/>
        </w:rPr>
        <w:t>how</w:t>
      </w:r>
      <w:r>
        <w:rPr>
          <w:spacing w:val="-1"/>
          <w:sz w:val="22"/>
          <w:szCs w:val="22"/>
        </w:rPr>
        <w:t xml:space="preserve"> </w:t>
      </w:r>
      <w:r>
        <w:rPr>
          <w:sz w:val="22"/>
          <w:szCs w:val="22"/>
        </w:rPr>
        <w:t>students</w:t>
      </w:r>
      <w:r>
        <w:rPr>
          <w:spacing w:val="-9"/>
          <w:sz w:val="22"/>
          <w:szCs w:val="22"/>
        </w:rPr>
        <w:t xml:space="preserve"> </w:t>
      </w:r>
      <w:r>
        <w:rPr>
          <w:spacing w:val="2"/>
          <w:sz w:val="22"/>
          <w:szCs w:val="22"/>
        </w:rPr>
        <w:t xml:space="preserve">are doing </w:t>
      </w:r>
      <w:r>
        <w:rPr>
          <w:sz w:val="22"/>
          <w:szCs w:val="22"/>
        </w:rPr>
        <w:t xml:space="preserve">at meeting the state's proficiency goal, based on mean scale scores and percentile ranks of schools </w:t>
      </w:r>
      <w:r>
        <w:rPr>
          <w:spacing w:val="-3"/>
          <w:sz w:val="22"/>
          <w:szCs w:val="22"/>
        </w:rPr>
        <w:t xml:space="preserve">on </w:t>
      </w:r>
      <w:r>
        <w:rPr>
          <w:sz w:val="22"/>
          <w:szCs w:val="22"/>
        </w:rPr>
        <w:t>Colorado's standardized assessments. This Indicator includes results from CMAS English language arts; CMAS mathematics; Colorado Spanish language arts (ACCESS); CMAS science; PSAT 9 &amp; 10 and the alternate DLM/</w:t>
      </w:r>
      <w:proofErr w:type="spellStart"/>
      <w:r>
        <w:rPr>
          <w:sz w:val="22"/>
          <w:szCs w:val="22"/>
        </w:rPr>
        <w:t>CoAlt</w:t>
      </w:r>
      <w:proofErr w:type="spellEnd"/>
      <w:r>
        <w:rPr>
          <w:sz w:val="22"/>
          <w:szCs w:val="22"/>
        </w:rPr>
        <w:t xml:space="preserve"> assessments. Performance is determined overall by content area, as well as by disaggregated student groups. Disaggregated groups include English learners, free/reduced price lunch eligible, minority students, and students with</w:t>
      </w:r>
      <w:r>
        <w:rPr>
          <w:spacing w:val="-14"/>
          <w:sz w:val="22"/>
          <w:szCs w:val="22"/>
        </w:rPr>
        <w:t xml:space="preserve"> </w:t>
      </w:r>
      <w:r>
        <w:rPr>
          <w:sz w:val="22"/>
          <w:szCs w:val="22"/>
        </w:rPr>
        <w:t>disabilities.</w:t>
      </w:r>
    </w:p>
    <w:p w14:paraId="1E57C612" w14:textId="77777777" w:rsidR="009A1247" w:rsidRDefault="009A1247" w:rsidP="00A50530">
      <w:pPr>
        <w:pStyle w:val="ListParagraph"/>
        <w:numPr>
          <w:ilvl w:val="1"/>
          <w:numId w:val="14"/>
        </w:numPr>
        <w:tabs>
          <w:tab w:val="left" w:pos="1180"/>
        </w:tabs>
        <w:kinsoku w:val="0"/>
        <w:overflowPunct w:val="0"/>
        <w:spacing w:before="4" w:line="276" w:lineRule="auto"/>
        <w:ind w:right="160"/>
        <w:rPr>
          <w:color w:val="000000"/>
        </w:rPr>
      </w:pPr>
      <w:r>
        <w:rPr>
          <w:b/>
          <w:bCs/>
          <w:sz w:val="22"/>
          <w:szCs w:val="22"/>
        </w:rPr>
        <w:t xml:space="preserve">Academic Growth: </w:t>
      </w:r>
      <w:r>
        <w:rPr>
          <w:spacing w:val="2"/>
          <w:sz w:val="22"/>
          <w:szCs w:val="22"/>
        </w:rPr>
        <w:t xml:space="preserve">The </w:t>
      </w:r>
      <w:r>
        <w:rPr>
          <w:sz w:val="22"/>
          <w:szCs w:val="22"/>
        </w:rPr>
        <w:t xml:space="preserve">Academic Growth Indicator reflects academic progress using the Colorado Growth Model. This Indicator reflects normative (median) growth: how the academic progress of the students in the school compared to that </w:t>
      </w:r>
      <w:r>
        <w:rPr>
          <w:spacing w:val="-3"/>
          <w:sz w:val="22"/>
          <w:szCs w:val="22"/>
        </w:rPr>
        <w:t xml:space="preserve">of </w:t>
      </w:r>
      <w:r>
        <w:rPr>
          <w:sz w:val="22"/>
          <w:szCs w:val="22"/>
        </w:rPr>
        <w:t xml:space="preserve">other students statewide with a similar content proficiency score history </w:t>
      </w:r>
      <w:r>
        <w:rPr>
          <w:spacing w:val="-3"/>
          <w:sz w:val="22"/>
          <w:szCs w:val="22"/>
        </w:rPr>
        <w:t xml:space="preserve">or </w:t>
      </w:r>
      <w:r>
        <w:rPr>
          <w:sz w:val="22"/>
          <w:szCs w:val="22"/>
        </w:rPr>
        <w:t xml:space="preserve">similar English language proficiency (ACCESS) score history. As is </w:t>
      </w:r>
      <w:r>
        <w:rPr>
          <w:spacing w:val="-4"/>
          <w:sz w:val="22"/>
          <w:szCs w:val="22"/>
        </w:rPr>
        <w:t xml:space="preserve">the </w:t>
      </w:r>
      <w:r>
        <w:rPr>
          <w:sz w:val="22"/>
          <w:szCs w:val="22"/>
        </w:rPr>
        <w:t xml:space="preserve">case with the achievement indicator, results </w:t>
      </w:r>
      <w:r>
        <w:rPr>
          <w:spacing w:val="2"/>
          <w:sz w:val="22"/>
          <w:szCs w:val="22"/>
        </w:rPr>
        <w:t xml:space="preserve">are </w:t>
      </w:r>
      <w:r>
        <w:rPr>
          <w:sz w:val="22"/>
          <w:szCs w:val="22"/>
        </w:rPr>
        <w:t>calculated at both the overall level and for disaggregated student</w:t>
      </w:r>
      <w:r>
        <w:rPr>
          <w:spacing w:val="-28"/>
          <w:sz w:val="22"/>
          <w:szCs w:val="22"/>
        </w:rPr>
        <w:t xml:space="preserve"> </w:t>
      </w:r>
      <w:r>
        <w:rPr>
          <w:sz w:val="22"/>
          <w:szCs w:val="22"/>
        </w:rPr>
        <w:t>groups.</w:t>
      </w:r>
    </w:p>
    <w:p w14:paraId="6CABAD22" w14:textId="19C25AFF" w:rsidR="009A1247" w:rsidRPr="001A1D8F" w:rsidRDefault="009A1247" w:rsidP="00A50530">
      <w:pPr>
        <w:pStyle w:val="ListParagraph"/>
        <w:numPr>
          <w:ilvl w:val="1"/>
          <w:numId w:val="14"/>
        </w:numPr>
        <w:tabs>
          <w:tab w:val="left" w:pos="1180"/>
        </w:tabs>
        <w:kinsoku w:val="0"/>
        <w:overflowPunct w:val="0"/>
        <w:spacing w:before="3" w:line="276" w:lineRule="auto"/>
        <w:ind w:right="230"/>
        <w:rPr>
          <w:color w:val="000000"/>
          <w:sz w:val="22"/>
          <w:szCs w:val="22"/>
        </w:rPr>
      </w:pPr>
      <w:r>
        <w:rPr>
          <w:b/>
          <w:bCs/>
          <w:sz w:val="22"/>
          <w:szCs w:val="22"/>
        </w:rPr>
        <w:t xml:space="preserve">Postsecondary and Workforce Readiness: </w:t>
      </w:r>
      <w:r>
        <w:rPr>
          <w:sz w:val="22"/>
          <w:szCs w:val="22"/>
        </w:rPr>
        <w:t xml:space="preserve">The Postsecondary and Workforce Readiness </w:t>
      </w:r>
      <w:r w:rsidRPr="00A50530">
        <w:rPr>
          <w:sz w:val="22"/>
          <w:szCs w:val="22"/>
        </w:rPr>
        <w:t xml:space="preserve">Indicator reflects student preparedness for college </w:t>
      </w:r>
      <w:r w:rsidRPr="00A50530">
        <w:rPr>
          <w:spacing w:val="-3"/>
          <w:sz w:val="22"/>
          <w:szCs w:val="22"/>
        </w:rPr>
        <w:t xml:space="preserve">or </w:t>
      </w:r>
      <w:r w:rsidRPr="00A50530">
        <w:rPr>
          <w:sz w:val="22"/>
          <w:szCs w:val="22"/>
        </w:rPr>
        <w:t xml:space="preserve">careers upon completing high school. This indicator reflects student graduation </w:t>
      </w:r>
      <w:r w:rsidRPr="00A50530">
        <w:rPr>
          <w:spacing w:val="-3"/>
          <w:sz w:val="22"/>
          <w:szCs w:val="22"/>
        </w:rPr>
        <w:t xml:space="preserve">rates, </w:t>
      </w:r>
      <w:r w:rsidRPr="00A50530">
        <w:rPr>
          <w:sz w:val="22"/>
          <w:szCs w:val="22"/>
        </w:rPr>
        <w:t xml:space="preserve">disaggregated graduation rates for historically disadvantaged students (free/reduced price lunch eligible, minority students, students with disabilities, English learners), dropout rates, Colorado </w:t>
      </w:r>
      <w:r w:rsidRPr="00A50530">
        <w:rPr>
          <w:spacing w:val="-4"/>
          <w:sz w:val="22"/>
          <w:szCs w:val="22"/>
        </w:rPr>
        <w:t xml:space="preserve">SAT </w:t>
      </w:r>
      <w:r w:rsidRPr="00A50530">
        <w:rPr>
          <w:sz w:val="22"/>
          <w:szCs w:val="22"/>
        </w:rPr>
        <w:t>mean scale</w:t>
      </w:r>
      <w:r w:rsidRPr="00A50530">
        <w:rPr>
          <w:spacing w:val="-19"/>
          <w:sz w:val="22"/>
          <w:szCs w:val="22"/>
        </w:rPr>
        <w:t xml:space="preserve"> </w:t>
      </w:r>
      <w:r w:rsidRPr="00A50530">
        <w:rPr>
          <w:sz w:val="22"/>
          <w:szCs w:val="22"/>
        </w:rPr>
        <w:t>scores,</w:t>
      </w:r>
      <w:r w:rsidR="00A50530" w:rsidRPr="00A50530">
        <w:rPr>
          <w:sz w:val="22"/>
          <w:szCs w:val="22"/>
        </w:rPr>
        <w:t xml:space="preserve"> </w:t>
      </w:r>
      <w:r w:rsidRPr="00A50530">
        <w:rPr>
          <w:sz w:val="22"/>
          <w:szCs w:val="22"/>
        </w:rPr>
        <w:t xml:space="preserve">and matriculation rates that represent the percent of high school graduates that go on to CTE programs, community colleges, or 4-year institutions. Additionally, industry credentials </w:t>
      </w:r>
      <w:r w:rsidR="00DA3952" w:rsidRPr="00A50530">
        <w:rPr>
          <w:sz w:val="22"/>
          <w:szCs w:val="22"/>
        </w:rPr>
        <w:t>were</w:t>
      </w:r>
      <w:r w:rsidRPr="00A50530">
        <w:rPr>
          <w:sz w:val="22"/>
          <w:szCs w:val="22"/>
        </w:rPr>
        <w:t xml:space="preserve"> provided by school districts as recognized by the Colorado Workforce Development Council, will be included in CTE and overall matriculation rates calculations. Similarly, college degrees earned during high school count towards matriculation rates.</w:t>
      </w:r>
    </w:p>
    <w:p w14:paraId="5029B7D6" w14:textId="1445FBFD" w:rsidR="001A1D8F" w:rsidRDefault="001A1D8F" w:rsidP="001A1D8F">
      <w:pPr>
        <w:tabs>
          <w:tab w:val="left" w:pos="1180"/>
        </w:tabs>
        <w:kinsoku w:val="0"/>
        <w:overflowPunct w:val="0"/>
        <w:spacing w:before="3" w:line="276" w:lineRule="auto"/>
        <w:ind w:right="230"/>
        <w:rPr>
          <w:color w:val="000000"/>
          <w:sz w:val="22"/>
          <w:szCs w:val="22"/>
        </w:rPr>
      </w:pPr>
    </w:p>
    <w:p w14:paraId="5BE0D9F2" w14:textId="5C160C3A" w:rsidR="001A1D8F" w:rsidRDefault="001A1D8F" w:rsidP="001A1D8F">
      <w:pPr>
        <w:tabs>
          <w:tab w:val="left" w:pos="1180"/>
        </w:tabs>
        <w:kinsoku w:val="0"/>
        <w:overflowPunct w:val="0"/>
        <w:spacing w:before="3" w:line="276" w:lineRule="auto"/>
        <w:ind w:right="230"/>
        <w:rPr>
          <w:color w:val="000000"/>
          <w:sz w:val="22"/>
          <w:szCs w:val="22"/>
        </w:rPr>
      </w:pPr>
    </w:p>
    <w:p w14:paraId="54DFFBD0" w14:textId="77777777" w:rsidR="001A1D8F" w:rsidRPr="001A1D8F" w:rsidRDefault="001A1D8F" w:rsidP="001A1D8F">
      <w:pPr>
        <w:tabs>
          <w:tab w:val="left" w:pos="1180"/>
        </w:tabs>
        <w:kinsoku w:val="0"/>
        <w:overflowPunct w:val="0"/>
        <w:spacing w:before="3" w:line="276" w:lineRule="auto"/>
        <w:ind w:right="230"/>
        <w:rPr>
          <w:color w:val="000000"/>
          <w:sz w:val="22"/>
          <w:szCs w:val="22"/>
        </w:rPr>
      </w:pPr>
    </w:p>
    <w:p w14:paraId="2FE26090" w14:textId="77777777" w:rsidR="001A1D8F" w:rsidRPr="001A1D8F" w:rsidRDefault="009A1247">
      <w:pPr>
        <w:pStyle w:val="ListParagraph"/>
        <w:numPr>
          <w:ilvl w:val="1"/>
          <w:numId w:val="14"/>
        </w:numPr>
        <w:tabs>
          <w:tab w:val="left" w:pos="1180"/>
        </w:tabs>
        <w:kinsoku w:val="0"/>
        <w:overflowPunct w:val="0"/>
        <w:spacing w:line="276" w:lineRule="auto"/>
        <w:ind w:right="113" w:hanging="361"/>
        <w:rPr>
          <w:color w:val="000000"/>
        </w:rPr>
      </w:pPr>
      <w:r>
        <w:rPr>
          <w:b/>
          <w:bCs/>
          <w:sz w:val="22"/>
          <w:szCs w:val="22"/>
        </w:rPr>
        <w:t xml:space="preserve">On-Track Growth </w:t>
      </w:r>
      <w:r>
        <w:rPr>
          <w:b/>
          <w:bCs/>
          <w:i/>
          <w:iCs/>
          <w:sz w:val="22"/>
          <w:szCs w:val="22"/>
        </w:rPr>
        <w:t>(Forthcoming)</w:t>
      </w:r>
      <w:r>
        <w:rPr>
          <w:b/>
          <w:bCs/>
          <w:sz w:val="22"/>
          <w:szCs w:val="22"/>
        </w:rPr>
        <w:t xml:space="preserve">: </w:t>
      </w:r>
      <w:r>
        <w:rPr>
          <w:sz w:val="22"/>
          <w:szCs w:val="22"/>
        </w:rPr>
        <w:t xml:space="preserve">While </w:t>
      </w:r>
      <w:r>
        <w:rPr>
          <w:spacing w:val="2"/>
          <w:sz w:val="22"/>
          <w:szCs w:val="22"/>
        </w:rPr>
        <w:t xml:space="preserve">not </w:t>
      </w:r>
      <w:r>
        <w:rPr>
          <w:sz w:val="22"/>
          <w:szCs w:val="22"/>
        </w:rPr>
        <w:t xml:space="preserve">currently included </w:t>
      </w:r>
      <w:r>
        <w:rPr>
          <w:spacing w:val="-6"/>
          <w:sz w:val="22"/>
          <w:szCs w:val="22"/>
        </w:rPr>
        <w:t xml:space="preserve">in </w:t>
      </w:r>
      <w:r>
        <w:rPr>
          <w:sz w:val="22"/>
          <w:szCs w:val="22"/>
        </w:rPr>
        <w:t xml:space="preserve">the performance framework reports, it is a required performance indicator for inclusion </w:t>
      </w:r>
      <w:r>
        <w:rPr>
          <w:spacing w:val="-6"/>
          <w:sz w:val="22"/>
          <w:szCs w:val="22"/>
        </w:rPr>
        <w:t xml:space="preserve">in </w:t>
      </w:r>
      <w:r>
        <w:rPr>
          <w:sz w:val="22"/>
          <w:szCs w:val="22"/>
        </w:rPr>
        <w:t xml:space="preserve">annually- determined school and district rating calculations: “Student academic growth to standards, </w:t>
      </w:r>
    </w:p>
    <w:p w14:paraId="111DE0EC" w14:textId="1A9F2FA9" w:rsidR="009A1247" w:rsidRDefault="009A1247" w:rsidP="001A1D8F">
      <w:pPr>
        <w:pStyle w:val="ListParagraph"/>
        <w:tabs>
          <w:tab w:val="left" w:pos="1180"/>
        </w:tabs>
        <w:kinsoku w:val="0"/>
        <w:overflowPunct w:val="0"/>
        <w:spacing w:line="276" w:lineRule="auto"/>
        <w:ind w:left="1180" w:right="113" w:firstLine="0"/>
        <w:rPr>
          <w:color w:val="000000"/>
        </w:rPr>
      </w:pPr>
      <w:r>
        <w:rPr>
          <w:sz w:val="22"/>
          <w:szCs w:val="22"/>
        </w:rPr>
        <w:t xml:space="preserve">based </w:t>
      </w:r>
      <w:r>
        <w:rPr>
          <w:spacing w:val="-3"/>
          <w:sz w:val="22"/>
          <w:szCs w:val="22"/>
        </w:rPr>
        <w:t xml:space="preserve">on </w:t>
      </w:r>
      <w:r>
        <w:rPr>
          <w:sz w:val="22"/>
          <w:szCs w:val="22"/>
        </w:rPr>
        <w:t xml:space="preserve">students’ progress toward meeting the state standards… or </w:t>
      </w:r>
      <w:r>
        <w:rPr>
          <w:spacing w:val="2"/>
          <w:sz w:val="22"/>
          <w:szCs w:val="22"/>
        </w:rPr>
        <w:t xml:space="preserve">for </w:t>
      </w:r>
      <w:r>
        <w:rPr>
          <w:sz w:val="22"/>
          <w:szCs w:val="22"/>
        </w:rPr>
        <w:t xml:space="preserve">students who meet grade-level expectations </w:t>
      </w:r>
      <w:r>
        <w:rPr>
          <w:spacing w:val="-3"/>
          <w:sz w:val="22"/>
          <w:szCs w:val="22"/>
        </w:rPr>
        <w:t xml:space="preserve">on </w:t>
      </w:r>
      <w:r>
        <w:rPr>
          <w:sz w:val="22"/>
          <w:szCs w:val="22"/>
        </w:rPr>
        <w:t xml:space="preserve">the state standards, progress toward higher </w:t>
      </w:r>
      <w:r>
        <w:rPr>
          <w:spacing w:val="-2"/>
          <w:sz w:val="22"/>
          <w:szCs w:val="22"/>
        </w:rPr>
        <w:t xml:space="preserve">levels </w:t>
      </w:r>
      <w:r>
        <w:rPr>
          <w:sz w:val="22"/>
          <w:szCs w:val="22"/>
        </w:rPr>
        <w:t xml:space="preserve">of achievement, if available, as measured by </w:t>
      </w:r>
      <w:r>
        <w:rPr>
          <w:spacing w:val="-4"/>
          <w:sz w:val="22"/>
          <w:szCs w:val="22"/>
        </w:rPr>
        <w:t xml:space="preserve">the </w:t>
      </w:r>
      <w:r>
        <w:rPr>
          <w:sz w:val="22"/>
          <w:szCs w:val="22"/>
        </w:rPr>
        <w:t xml:space="preserve">statewide assessments.” 22-11-204(1)(a)(III). This statutory requirement has led to the development of </w:t>
      </w:r>
      <w:r>
        <w:rPr>
          <w:spacing w:val="-3"/>
          <w:sz w:val="22"/>
          <w:szCs w:val="22"/>
        </w:rPr>
        <w:t xml:space="preserve">an </w:t>
      </w:r>
      <w:r>
        <w:rPr>
          <w:sz w:val="22"/>
          <w:szCs w:val="22"/>
        </w:rPr>
        <w:t>On-Track Growth metric that measures whether a student is making enough growth to move towards grade level expectations. In fall 2019, the State Board of Education voted to include On</w:t>
      </w:r>
      <w:r w:rsidR="00DA3952">
        <w:rPr>
          <w:sz w:val="22"/>
          <w:szCs w:val="22"/>
        </w:rPr>
        <w:t>-</w:t>
      </w:r>
      <w:r>
        <w:rPr>
          <w:sz w:val="22"/>
          <w:szCs w:val="22"/>
        </w:rPr>
        <w:t xml:space="preserve">Track Growth as a separate performance indicator for elementary </w:t>
      </w:r>
      <w:r>
        <w:rPr>
          <w:spacing w:val="2"/>
          <w:sz w:val="22"/>
          <w:szCs w:val="22"/>
        </w:rPr>
        <w:t xml:space="preserve">and </w:t>
      </w:r>
      <w:r>
        <w:rPr>
          <w:sz w:val="22"/>
          <w:szCs w:val="22"/>
        </w:rPr>
        <w:t xml:space="preserve">middle schools no sooner than </w:t>
      </w:r>
      <w:r>
        <w:rPr>
          <w:spacing w:val="-4"/>
          <w:sz w:val="22"/>
          <w:szCs w:val="22"/>
        </w:rPr>
        <w:t xml:space="preserve">the </w:t>
      </w:r>
      <w:r>
        <w:rPr>
          <w:sz w:val="22"/>
          <w:szCs w:val="22"/>
        </w:rPr>
        <w:t>2021 performance framework report release for information and 2022 for</w:t>
      </w:r>
      <w:r>
        <w:rPr>
          <w:spacing w:val="-33"/>
          <w:sz w:val="22"/>
          <w:szCs w:val="22"/>
        </w:rPr>
        <w:t xml:space="preserve"> </w:t>
      </w:r>
      <w:r>
        <w:rPr>
          <w:sz w:val="22"/>
          <w:szCs w:val="22"/>
        </w:rPr>
        <w:t>points.</w:t>
      </w:r>
      <w:r w:rsidR="004138BD">
        <w:rPr>
          <w:sz w:val="22"/>
          <w:szCs w:val="22"/>
        </w:rPr>
        <w:t xml:space="preserve">  Due to the COVID pandemic along with corresponding limitations in the availability of data; the initial timeline has been delayed.  Additional information will be forthcoming. </w:t>
      </w:r>
    </w:p>
    <w:p w14:paraId="424A830B" w14:textId="77777777" w:rsidR="009A1247" w:rsidRDefault="009A1247">
      <w:pPr>
        <w:pStyle w:val="BodyText"/>
        <w:kinsoku w:val="0"/>
        <w:overflowPunct w:val="0"/>
        <w:spacing w:before="12"/>
        <w:rPr>
          <w:sz w:val="26"/>
          <w:szCs w:val="26"/>
        </w:rPr>
      </w:pPr>
    </w:p>
    <w:p w14:paraId="3F921783" w14:textId="77777777" w:rsidR="009A1247" w:rsidRDefault="009A1247">
      <w:pPr>
        <w:pStyle w:val="BodyText"/>
        <w:kinsoku w:val="0"/>
        <w:overflowPunct w:val="0"/>
        <w:spacing w:line="276" w:lineRule="auto"/>
        <w:ind w:left="100" w:right="268"/>
      </w:pPr>
      <w:r>
        <w:t>Based on state-identified measures and metrics, schools receive a rating on each of these Performance Indicators that reflects if they exceeded, met, approached, or did not meet the state’s expectations.</w:t>
      </w:r>
    </w:p>
    <w:p w14:paraId="629CC040" w14:textId="77777777" w:rsidR="009A1247" w:rsidRDefault="009A1247">
      <w:pPr>
        <w:pStyle w:val="BodyText"/>
        <w:kinsoku w:val="0"/>
        <w:overflowPunct w:val="0"/>
        <w:spacing w:before="1" w:line="276" w:lineRule="auto"/>
        <w:ind w:left="100" w:right="318"/>
      </w:pPr>
      <w:r>
        <w:t>These performance indicators are then combined to arrive at an overall evaluation of school performance. Additionally, schools are accountable for meeting minimum participation rates on the state assessments. If a school does not make the 95 percent participation rate requirement in two or more content areas (English language arts, math, and science) the plan type will be lowered one level. Parents who chose to excuse their students from state assessments are not factored into participation calculations, per state board ruling.</w:t>
      </w:r>
    </w:p>
    <w:p w14:paraId="328831EA" w14:textId="77777777" w:rsidR="009A1247" w:rsidRDefault="009A1247">
      <w:pPr>
        <w:pStyle w:val="BodyText"/>
        <w:kinsoku w:val="0"/>
        <w:overflowPunct w:val="0"/>
        <w:spacing w:before="5"/>
        <w:rPr>
          <w:sz w:val="16"/>
          <w:szCs w:val="16"/>
        </w:rPr>
      </w:pPr>
    </w:p>
    <w:p w14:paraId="2DEFAF9B" w14:textId="77777777" w:rsidR="009A1247" w:rsidRDefault="009A1247">
      <w:pPr>
        <w:pStyle w:val="BodyText"/>
        <w:kinsoku w:val="0"/>
        <w:overflowPunct w:val="0"/>
        <w:spacing w:before="1" w:line="276" w:lineRule="auto"/>
        <w:ind w:left="100" w:right="382"/>
      </w:pPr>
      <w:r>
        <w:t>Additionally, schools with low participation rates (regardless of the reason) of less than 95% will be noted in their district accreditation– as “Low Participation.” Similarly, districts that have participation rates above 95% in two or more content areas will receive a descriptor of “Meets Participation” along with their accreditation rating.</w:t>
      </w:r>
    </w:p>
    <w:p w14:paraId="5F309FBA" w14:textId="0CCD6A60" w:rsidR="009A1247" w:rsidRDefault="009A1247">
      <w:pPr>
        <w:pStyle w:val="BodyText"/>
        <w:kinsoku w:val="0"/>
        <w:overflowPunct w:val="0"/>
        <w:spacing w:before="191" w:line="276" w:lineRule="auto"/>
        <w:ind w:left="100"/>
      </w:pPr>
      <w:r>
        <w:t xml:space="preserve">For more information about the SPF, see: </w:t>
      </w:r>
      <w:hyperlink r:id="rId61" w:history="1">
        <w:r>
          <w:rPr>
            <w:u w:val="single" w:color="000000"/>
          </w:rPr>
          <w:t>http://www.cde.state.co.us/Accountability/PerformanceFrameworks.asp</w:t>
        </w:r>
        <w:r>
          <w:t>.</w:t>
        </w:r>
      </w:hyperlink>
    </w:p>
    <w:p w14:paraId="676C9B47" w14:textId="77777777" w:rsidR="009A1247" w:rsidRDefault="009A1247">
      <w:pPr>
        <w:pStyle w:val="BodyText"/>
        <w:kinsoku w:val="0"/>
        <w:overflowPunct w:val="0"/>
        <w:spacing w:before="191" w:line="276" w:lineRule="auto"/>
        <w:ind w:left="100"/>
        <w:sectPr w:rsidR="009A1247" w:rsidSect="004B03AA">
          <w:pgSz w:w="12240" w:h="15840"/>
          <w:pgMar w:top="1000" w:right="1320" w:bottom="280" w:left="1340" w:header="770" w:footer="720" w:gutter="0"/>
          <w:cols w:space="720"/>
          <w:noEndnote/>
          <w:docGrid w:linePitch="326"/>
        </w:sectPr>
      </w:pPr>
    </w:p>
    <w:p w14:paraId="4C8DE489" w14:textId="77777777" w:rsidR="009A1247" w:rsidRDefault="009A1247">
      <w:pPr>
        <w:pStyle w:val="BodyText"/>
        <w:kinsoku w:val="0"/>
        <w:overflowPunct w:val="0"/>
        <w:spacing w:before="4"/>
        <w:rPr>
          <w:sz w:val="27"/>
          <w:szCs w:val="27"/>
        </w:rPr>
      </w:pPr>
    </w:p>
    <w:p w14:paraId="7A852B44" w14:textId="77777777" w:rsidR="009A1247" w:rsidRDefault="009A1247">
      <w:pPr>
        <w:pStyle w:val="Heading1"/>
        <w:kinsoku w:val="0"/>
        <w:overflowPunct w:val="0"/>
        <w:rPr>
          <w:color w:val="345A5B"/>
        </w:rPr>
      </w:pPr>
      <w:r>
        <w:rPr>
          <w:color w:val="345A5B"/>
        </w:rPr>
        <w:t>ESSA School Accountability Measures</w:t>
      </w:r>
    </w:p>
    <w:p w14:paraId="61D9C530" w14:textId="1289E81F" w:rsidR="009A1247" w:rsidRDefault="00D53A24">
      <w:pPr>
        <w:pStyle w:val="BodyText"/>
        <w:kinsoku w:val="0"/>
        <w:overflowPunct w:val="0"/>
        <w:spacing w:before="3"/>
        <w:rPr>
          <w:rFonts w:ascii="Cambria" w:hAnsi="Cambria" w:cs="Cambria"/>
          <w:b/>
          <w:bCs/>
          <w:sz w:val="26"/>
          <w:szCs w:val="26"/>
        </w:rPr>
      </w:pPr>
      <w:r>
        <w:rPr>
          <w:noProof/>
        </w:rPr>
        <mc:AlternateContent>
          <mc:Choice Requires="wps">
            <w:drawing>
              <wp:anchor distT="0" distB="0" distL="114300" distR="114300" simplePos="0" relativeHeight="251672576" behindDoc="0" locked="0" layoutInCell="1" allowOverlap="1" wp14:anchorId="67EE1CC9" wp14:editId="2FDED479">
                <wp:simplePos x="0" y="0"/>
                <wp:positionH relativeFrom="column">
                  <wp:posOffset>66675</wp:posOffset>
                </wp:positionH>
                <wp:positionV relativeFrom="paragraph">
                  <wp:posOffset>1119505</wp:posOffset>
                </wp:positionV>
                <wp:extent cx="6061075" cy="2458720"/>
                <wp:effectExtent l="0" t="0" r="0" b="0"/>
                <wp:wrapTight wrapText="bothSides">
                  <wp:wrapPolygon edited="0">
                    <wp:start x="0" y="0"/>
                    <wp:lineTo x="0" y="21589"/>
                    <wp:lineTo x="21589" y="21589"/>
                    <wp:lineTo x="21589" y="0"/>
                    <wp:lineTo x="0" y="0"/>
                  </wp:wrapPolygon>
                </wp:wrapTight>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2458720"/>
                        </a:xfrm>
                        <a:prstGeom prst="rect">
                          <a:avLst/>
                        </a:prstGeom>
                        <a:solidFill>
                          <a:schemeClr val="accent1">
                            <a:lumMod val="20000"/>
                            <a:lumOff val="80000"/>
                          </a:schemeClr>
                        </a:solidFill>
                        <a:ln w="6350">
                          <a:solidFill>
                            <a:srgbClr val="4F81BD"/>
                          </a:solidFill>
                          <a:miter lim="800000"/>
                          <a:headEnd/>
                          <a:tailEnd/>
                        </a:ln>
                      </wps:spPr>
                      <wps:txbx>
                        <w:txbxContent>
                          <w:p w14:paraId="500406F5" w14:textId="77777777" w:rsidR="00B46EF5" w:rsidRPr="00683E9E" w:rsidRDefault="00B46EF5" w:rsidP="00B46EF5">
                            <w:pPr>
                              <w:pStyle w:val="BodyText"/>
                              <w:tabs>
                                <w:tab w:val="left" w:pos="865"/>
                              </w:tabs>
                              <w:kinsoku w:val="0"/>
                              <w:overflowPunct w:val="0"/>
                              <w:spacing w:before="144"/>
                              <w:ind w:left="180" w:right="258"/>
                              <w:rPr>
                                <w:rFonts w:asciiTheme="minorHAnsi" w:hAnsiTheme="minorHAnsi" w:cstheme="minorHAnsi"/>
                                <w:i/>
                                <w:iCs/>
                                <w:sz w:val="20"/>
                                <w:szCs w:val="20"/>
                              </w:rPr>
                            </w:pPr>
                            <w:r w:rsidRPr="00683E9E">
                              <w:rPr>
                                <w:rFonts w:asciiTheme="minorHAnsi" w:hAnsiTheme="minorHAnsi" w:cstheme="minorHAnsi"/>
                                <w:i/>
                                <w:iCs/>
                                <w:sz w:val="20"/>
                                <w:szCs w:val="20"/>
                              </w:rPr>
                              <w:t xml:space="preserve">In a typical year, </w:t>
                            </w:r>
                            <w:r w:rsidRPr="00683E9E">
                              <w:rPr>
                                <w:rFonts w:asciiTheme="minorHAnsi" w:hAnsiTheme="minorHAnsi" w:cstheme="minorHAnsi"/>
                                <w:i/>
                                <w:iCs/>
                                <w:spacing w:val="-2"/>
                                <w:sz w:val="20"/>
                                <w:szCs w:val="20"/>
                              </w:rPr>
                              <w:t xml:space="preserve">the </w:t>
                            </w:r>
                            <w:r w:rsidRPr="00683E9E">
                              <w:rPr>
                                <w:rFonts w:asciiTheme="minorHAnsi" w:hAnsiTheme="minorHAnsi" w:cstheme="minorHAnsi"/>
                                <w:i/>
                                <w:iCs/>
                                <w:sz w:val="20"/>
                                <w:szCs w:val="20"/>
                              </w:rPr>
                              <w:t>SEA is required to use the methodology described after this box to identify schools for support and improvement under ESSA. CDE was approved to amend its ESSA State Plan to account for short-term changes in the 2021-22 school year due to extraordinary circumstances related to the COVID-19 pandemic, and in response to the waivers received from accountability requirements for the 2019-20 and 2020-21 school years.</w:t>
                            </w:r>
                          </w:p>
                          <w:p w14:paraId="458BBB65" w14:textId="77777777" w:rsidR="00B46EF5" w:rsidRPr="00683E9E" w:rsidRDefault="00B46EF5" w:rsidP="00B46EF5">
                            <w:pPr>
                              <w:pStyle w:val="BodyText"/>
                              <w:tabs>
                                <w:tab w:val="left" w:pos="865"/>
                              </w:tabs>
                              <w:kinsoku w:val="0"/>
                              <w:overflowPunct w:val="0"/>
                              <w:spacing w:before="144"/>
                              <w:ind w:left="180" w:right="258"/>
                              <w:rPr>
                                <w:rFonts w:asciiTheme="minorHAnsi" w:hAnsiTheme="minorHAnsi" w:cstheme="minorHAnsi"/>
                                <w:i/>
                                <w:iCs/>
                                <w:sz w:val="20"/>
                                <w:szCs w:val="20"/>
                              </w:rPr>
                            </w:pPr>
                            <w:r w:rsidRPr="00683E9E">
                              <w:rPr>
                                <w:rFonts w:asciiTheme="minorHAnsi" w:hAnsiTheme="minorHAnsi" w:cstheme="minorHAnsi"/>
                                <w:i/>
                                <w:iCs/>
                                <w:spacing w:val="-5"/>
                                <w:sz w:val="20"/>
                                <w:szCs w:val="20"/>
                              </w:rPr>
                              <w:t xml:space="preserve">In </w:t>
                            </w:r>
                            <w:r w:rsidRPr="00683E9E">
                              <w:rPr>
                                <w:rFonts w:asciiTheme="minorHAnsi" w:hAnsiTheme="minorHAnsi" w:cstheme="minorHAnsi"/>
                                <w:i/>
                                <w:iCs/>
                                <w:sz w:val="20"/>
                                <w:szCs w:val="20"/>
                              </w:rPr>
                              <w:t xml:space="preserve">accordance with </w:t>
                            </w:r>
                            <w:r w:rsidRPr="00683E9E">
                              <w:rPr>
                                <w:rFonts w:asciiTheme="minorHAnsi" w:hAnsiTheme="minorHAnsi" w:cstheme="minorHAnsi"/>
                                <w:i/>
                                <w:iCs/>
                                <w:spacing w:val="-2"/>
                                <w:sz w:val="20"/>
                                <w:szCs w:val="20"/>
                              </w:rPr>
                              <w:t xml:space="preserve">the </w:t>
                            </w:r>
                            <w:r w:rsidRPr="00683E9E">
                              <w:rPr>
                                <w:rFonts w:asciiTheme="minorHAnsi" w:hAnsiTheme="minorHAnsi" w:cstheme="minorHAnsi"/>
                                <w:i/>
                                <w:iCs/>
                                <w:sz w:val="20"/>
                                <w:szCs w:val="20"/>
                              </w:rPr>
                              <w:t>state's approved ESSA waiver, for the 2022-23 school year, CDE will modify the methodology for identifying schools for ESSA support and improvement, using only one year of data (instead of 3 years). In addition, schools identified in Fall 2022 will exit from Comprehensive Support and Improvement after only two years of meeting the State’s exit criteria (instead of 3 years).</w:t>
                            </w:r>
                          </w:p>
                          <w:p w14:paraId="1CA0FC18" w14:textId="77777777" w:rsidR="00B46EF5" w:rsidRPr="00683E9E" w:rsidRDefault="00B46EF5" w:rsidP="00B46EF5">
                            <w:pPr>
                              <w:pStyle w:val="BodyText"/>
                              <w:tabs>
                                <w:tab w:val="left" w:pos="865"/>
                              </w:tabs>
                              <w:kinsoku w:val="0"/>
                              <w:overflowPunct w:val="0"/>
                              <w:spacing w:before="144"/>
                              <w:ind w:left="180" w:right="258"/>
                              <w:rPr>
                                <w:rFonts w:asciiTheme="minorHAnsi" w:hAnsiTheme="minorHAnsi" w:cstheme="minorHAnsi"/>
                                <w:i/>
                                <w:iCs/>
                                <w:sz w:val="20"/>
                                <w:szCs w:val="20"/>
                              </w:rPr>
                            </w:pPr>
                            <w:r w:rsidRPr="00683E9E">
                              <w:rPr>
                                <w:rFonts w:asciiTheme="minorHAnsi" w:hAnsiTheme="minorHAnsi" w:cstheme="minorHAnsi"/>
                                <w:i/>
                                <w:iCs/>
                                <w:sz w:val="20"/>
                                <w:szCs w:val="20"/>
                              </w:rPr>
                              <w:t>CDE will modify the Academic Progress Indicator to include mathematics growth for grades 5, 7, and 11, and English language arts growth for grades 4, 6, 8, and 11. CDE will also modify the School Quality or Student Success (SQSS) Indicator to exclude science achievement and alter the State’s definition of chronic absenteeism based on unexcused absences only.</w:t>
                            </w:r>
                          </w:p>
                          <w:p w14:paraId="66F3D57F" w14:textId="77777777" w:rsidR="00B46EF5" w:rsidRDefault="00B46EF5" w:rsidP="00B46EF5">
                            <w:pPr>
                              <w:pStyle w:val="BodyText"/>
                              <w:tabs>
                                <w:tab w:val="left" w:pos="865"/>
                              </w:tabs>
                              <w:kinsoku w:val="0"/>
                              <w:overflowPunct w:val="0"/>
                              <w:spacing w:before="3"/>
                              <w:ind w:left="865" w:right="355"/>
                              <w:rPr>
                                <w:rFonts w:ascii="Symbol" w:hAnsi="Symbol" w:cs="Symbol"/>
                                <w:i/>
                                <w:iCs/>
                                <w:color w:val="000000"/>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7EE1CC9" id="Text Box 104" o:spid="_x0000_s1051" type="#_x0000_t202" style="position:absolute;margin-left:5.25pt;margin-top:88.15pt;width:477.25pt;height:19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7OsOAIAAGIEAAAOAAAAZHJzL2Uyb0RvYy54bWysVF1v2yAUfZ+0/4B4X+ykTRpZcao2WaZJ&#10;3YfU7QdgjGM04DIgsbtfvwu207V7m/aCLhdz7r3nHLy57bUiZ+G8BFPS+SynRBgOtTTHkn7/dni3&#10;psQHZmqmwIiSPglPb7dv32w6W4gFtKBq4QiCGF90tqRtCLbIMs9boZmfgRUGDxtwmgXcumNWO9Yh&#10;ulbZIs9XWQeutg648B6z++GQbhN+0wgevjSNF4GokmJvIa0urVVcs+2GFUfHbCv52Ab7hy40kwaL&#10;XqD2LDBycvIvKC25Aw9NmHHQGTSN5CLNgNPM81fTPLbMijQLkuPthSb//2D55/Oj/epI6O+hRwHT&#10;EN4+AP/hiYFdy8xR3DkHXStYjYXnkbKss74Yr0aqfeEjSNV9ghpFZqcACahvnI6s4JwE0VGApwvp&#10;og+EY3KVr+b5zZISjmeL6+X6ZpFkyVgxXbfOhw8CNIlBSR2qmuDZ+cGH2A4rpk9iNQ9K1gepVNpE&#10;J4mdcuTM0AOMc2HCMKY6aex3yKOX8tENmEbPDOn1lMYSyZMRKRV8UUQZ0uEkV8t84O9FA+5YXcpf&#10;H9bz+32i8FWfWgZ8CErqkqaiYzOR9femTjYNTKohxm6UGWWIzA8ahL7qiaxRo6tYIcpSQf2EwjgY&#10;jI8PFYMW3C9KOjR9Sf3PE3OCEvXRoLjxhUyBm4JqCpjheLWkgZIh3IXhJZ2sk8cWkQdeDdyhARqZ&#10;pHnuYuwXjZwIHB9dfCl/7tNXz7+G7W8AAAD//wMAUEsDBBQABgAIAAAAIQApCkXS4AAAAAoBAAAP&#10;AAAAZHJzL2Rvd25yZXYueG1sTI9NS8NAEIbvgv9hGcGL2E0NSWvMpoioIILQ6qHHTXZMgtnZsLtN&#10;U3+940lPw8s8vB/lZraDmNCH3pGC5SIBgdQ401Or4OP96XoNIkRNRg+OUMEJA2yq87NSF8YdaYvT&#10;LraCTSgUWkEX41hIGZoOrQ4LNyLx79N5qyNL30rj9ZHN7SBvkiSXVvfECZ0e8aHD5mt3sArsKtZb&#10;s3/59s9LPD2m9DaNr1dKXV7M93cgIs7xD4bf+lwdKu5UuwOZIAbWScYk31WegmDgNs94XK0gy9MM&#10;ZFXK/xOqHwAAAP//AwBQSwECLQAUAAYACAAAACEAtoM4kv4AAADhAQAAEwAAAAAAAAAAAAAAAAAA&#10;AAAAW0NvbnRlbnRfVHlwZXNdLnhtbFBLAQItABQABgAIAAAAIQA4/SH/1gAAAJQBAAALAAAAAAAA&#10;AAAAAAAAAC8BAABfcmVscy8ucmVsc1BLAQItABQABgAIAAAAIQDJ47OsOAIAAGIEAAAOAAAAAAAA&#10;AAAAAAAAAC4CAABkcnMvZTJvRG9jLnhtbFBLAQItABQABgAIAAAAIQApCkXS4AAAAAoBAAAPAAAA&#10;AAAAAAAAAAAAAJIEAABkcnMvZG93bnJldi54bWxQSwUGAAAAAAQABADzAAAAnwUAAAAA&#10;" fillcolor="#d9e2f3 [660]" strokecolor="#4f81bd" strokeweight=".5pt">
                <v:textbox inset="0,0,0,0">
                  <w:txbxContent>
                    <w:p w14:paraId="500406F5" w14:textId="77777777" w:rsidR="00B46EF5" w:rsidRPr="00683E9E" w:rsidRDefault="00B46EF5" w:rsidP="00B46EF5">
                      <w:pPr>
                        <w:pStyle w:val="BodyText"/>
                        <w:tabs>
                          <w:tab w:val="left" w:pos="865"/>
                        </w:tabs>
                        <w:kinsoku w:val="0"/>
                        <w:overflowPunct w:val="0"/>
                        <w:spacing w:before="144"/>
                        <w:ind w:left="180" w:right="258"/>
                        <w:rPr>
                          <w:rFonts w:asciiTheme="minorHAnsi" w:hAnsiTheme="minorHAnsi" w:cstheme="minorHAnsi"/>
                          <w:i/>
                          <w:iCs/>
                          <w:sz w:val="20"/>
                          <w:szCs w:val="20"/>
                        </w:rPr>
                      </w:pPr>
                      <w:r w:rsidRPr="00683E9E">
                        <w:rPr>
                          <w:rFonts w:asciiTheme="minorHAnsi" w:hAnsiTheme="minorHAnsi" w:cstheme="minorHAnsi"/>
                          <w:i/>
                          <w:iCs/>
                          <w:sz w:val="20"/>
                          <w:szCs w:val="20"/>
                        </w:rPr>
                        <w:t xml:space="preserve">In a typical year, </w:t>
                      </w:r>
                      <w:r w:rsidRPr="00683E9E">
                        <w:rPr>
                          <w:rFonts w:asciiTheme="minorHAnsi" w:hAnsiTheme="minorHAnsi" w:cstheme="minorHAnsi"/>
                          <w:i/>
                          <w:iCs/>
                          <w:spacing w:val="-2"/>
                          <w:sz w:val="20"/>
                          <w:szCs w:val="20"/>
                        </w:rPr>
                        <w:t xml:space="preserve">the </w:t>
                      </w:r>
                      <w:r w:rsidRPr="00683E9E">
                        <w:rPr>
                          <w:rFonts w:asciiTheme="minorHAnsi" w:hAnsiTheme="minorHAnsi" w:cstheme="minorHAnsi"/>
                          <w:i/>
                          <w:iCs/>
                          <w:sz w:val="20"/>
                          <w:szCs w:val="20"/>
                        </w:rPr>
                        <w:t>SEA is required to use the methodology described after this box to identify schools for support and improvement under ESSA. CDE was approved to amend its ESSA State Plan to account for short-term changes in the 2021-22 school year due to extraordinary circumstances related to the COVID-19 pandemic, and in response to the waivers received from accountability requirements for the 2019-20 and 2020-21 school years.</w:t>
                      </w:r>
                    </w:p>
                    <w:p w14:paraId="458BBB65" w14:textId="77777777" w:rsidR="00B46EF5" w:rsidRPr="00683E9E" w:rsidRDefault="00B46EF5" w:rsidP="00B46EF5">
                      <w:pPr>
                        <w:pStyle w:val="BodyText"/>
                        <w:tabs>
                          <w:tab w:val="left" w:pos="865"/>
                        </w:tabs>
                        <w:kinsoku w:val="0"/>
                        <w:overflowPunct w:val="0"/>
                        <w:spacing w:before="144"/>
                        <w:ind w:left="180" w:right="258"/>
                        <w:rPr>
                          <w:rFonts w:asciiTheme="minorHAnsi" w:hAnsiTheme="minorHAnsi" w:cstheme="minorHAnsi"/>
                          <w:i/>
                          <w:iCs/>
                          <w:sz w:val="20"/>
                          <w:szCs w:val="20"/>
                        </w:rPr>
                      </w:pPr>
                      <w:r w:rsidRPr="00683E9E">
                        <w:rPr>
                          <w:rFonts w:asciiTheme="minorHAnsi" w:hAnsiTheme="minorHAnsi" w:cstheme="minorHAnsi"/>
                          <w:i/>
                          <w:iCs/>
                          <w:spacing w:val="-5"/>
                          <w:sz w:val="20"/>
                          <w:szCs w:val="20"/>
                        </w:rPr>
                        <w:t xml:space="preserve">In </w:t>
                      </w:r>
                      <w:r w:rsidRPr="00683E9E">
                        <w:rPr>
                          <w:rFonts w:asciiTheme="minorHAnsi" w:hAnsiTheme="minorHAnsi" w:cstheme="minorHAnsi"/>
                          <w:i/>
                          <w:iCs/>
                          <w:sz w:val="20"/>
                          <w:szCs w:val="20"/>
                        </w:rPr>
                        <w:t xml:space="preserve">accordance with </w:t>
                      </w:r>
                      <w:r w:rsidRPr="00683E9E">
                        <w:rPr>
                          <w:rFonts w:asciiTheme="minorHAnsi" w:hAnsiTheme="minorHAnsi" w:cstheme="minorHAnsi"/>
                          <w:i/>
                          <w:iCs/>
                          <w:spacing w:val="-2"/>
                          <w:sz w:val="20"/>
                          <w:szCs w:val="20"/>
                        </w:rPr>
                        <w:t xml:space="preserve">the </w:t>
                      </w:r>
                      <w:r w:rsidRPr="00683E9E">
                        <w:rPr>
                          <w:rFonts w:asciiTheme="minorHAnsi" w:hAnsiTheme="minorHAnsi" w:cstheme="minorHAnsi"/>
                          <w:i/>
                          <w:iCs/>
                          <w:sz w:val="20"/>
                          <w:szCs w:val="20"/>
                        </w:rPr>
                        <w:t>state's approved ESSA waiver, for the 2022-23 school year, CDE will modify the methodology for identifying schools for ESSA support and improvement, using only one year of data (instead of 3 years). In addition, schools identified in Fall 2022 will exit from Comprehensive Support and Improvement after only two years of meeting the State’s exit criteria (instead of 3 years).</w:t>
                      </w:r>
                    </w:p>
                    <w:p w14:paraId="1CA0FC18" w14:textId="77777777" w:rsidR="00B46EF5" w:rsidRPr="00683E9E" w:rsidRDefault="00B46EF5" w:rsidP="00B46EF5">
                      <w:pPr>
                        <w:pStyle w:val="BodyText"/>
                        <w:tabs>
                          <w:tab w:val="left" w:pos="865"/>
                        </w:tabs>
                        <w:kinsoku w:val="0"/>
                        <w:overflowPunct w:val="0"/>
                        <w:spacing w:before="144"/>
                        <w:ind w:left="180" w:right="258"/>
                        <w:rPr>
                          <w:rFonts w:asciiTheme="minorHAnsi" w:hAnsiTheme="minorHAnsi" w:cstheme="minorHAnsi"/>
                          <w:i/>
                          <w:iCs/>
                          <w:sz w:val="20"/>
                          <w:szCs w:val="20"/>
                        </w:rPr>
                      </w:pPr>
                      <w:r w:rsidRPr="00683E9E">
                        <w:rPr>
                          <w:rFonts w:asciiTheme="minorHAnsi" w:hAnsiTheme="minorHAnsi" w:cstheme="minorHAnsi"/>
                          <w:i/>
                          <w:iCs/>
                          <w:sz w:val="20"/>
                          <w:szCs w:val="20"/>
                        </w:rPr>
                        <w:t>CDE will modify the Academic Progress Indicator to include mathematics growth for grades 5, 7, and 11, and English language arts growth for grades 4, 6, 8, and 11. CDE will also modify the School Quality or Student Success (SQSS) Indicator to exclude science achievement and alter the State’s definition of chronic absenteeism based on unexcused absences only.</w:t>
                      </w:r>
                    </w:p>
                    <w:p w14:paraId="66F3D57F" w14:textId="77777777" w:rsidR="00B46EF5" w:rsidRDefault="00B46EF5" w:rsidP="00B46EF5">
                      <w:pPr>
                        <w:pStyle w:val="BodyText"/>
                        <w:tabs>
                          <w:tab w:val="left" w:pos="865"/>
                        </w:tabs>
                        <w:kinsoku w:val="0"/>
                        <w:overflowPunct w:val="0"/>
                        <w:spacing w:before="3"/>
                        <w:ind w:left="865" w:right="355"/>
                        <w:rPr>
                          <w:rFonts w:ascii="Symbol" w:hAnsi="Symbol" w:cs="Symbol"/>
                          <w:i/>
                          <w:iCs/>
                          <w:color w:val="000000"/>
                          <w:sz w:val="20"/>
                          <w:szCs w:val="20"/>
                        </w:rPr>
                      </w:pPr>
                    </w:p>
                  </w:txbxContent>
                </v:textbox>
                <w10:wrap type="tight"/>
              </v:shape>
            </w:pict>
          </mc:Fallback>
        </mc:AlternateContent>
      </w:r>
      <w:r>
        <w:rPr>
          <w:noProof/>
        </w:rPr>
        <mc:AlternateContent>
          <mc:Choice Requires="wpg">
            <w:drawing>
              <wp:anchor distT="0" distB="0" distL="0" distR="0" simplePos="0" relativeHeight="251653120" behindDoc="1" locked="0" layoutInCell="0" allowOverlap="1" wp14:anchorId="03604489" wp14:editId="7177E3B1">
                <wp:simplePos x="0" y="0"/>
                <wp:positionH relativeFrom="page">
                  <wp:posOffset>904875</wp:posOffset>
                </wp:positionH>
                <wp:positionV relativeFrom="paragraph">
                  <wp:posOffset>233680</wp:posOffset>
                </wp:positionV>
                <wp:extent cx="6070600" cy="887730"/>
                <wp:effectExtent l="0" t="0" r="0" b="0"/>
                <wp:wrapTight wrapText="bothSides">
                  <wp:wrapPolygon edited="0">
                    <wp:start x="0" y="0"/>
                    <wp:lineTo x="0" y="21322"/>
                    <wp:lineTo x="21555" y="21322"/>
                    <wp:lineTo x="21555" y="0"/>
                    <wp:lineTo x="0" y="0"/>
                  </wp:wrapPolygon>
                </wp:wrapTight>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887730"/>
                          <a:chOff x="1440" y="324"/>
                          <a:chExt cx="9560" cy="1398"/>
                        </a:xfrm>
                      </wpg:grpSpPr>
                      <pic:pic xmlns:pic="http://schemas.openxmlformats.org/drawingml/2006/picture">
                        <pic:nvPicPr>
                          <pic:cNvPr id="102" name="Picture 68"/>
                          <pic:cNvPicPr>
                            <a:picLocks noChangeAspect="1" noChangeArrowheads="1"/>
                          </pic:cNvPicPr>
                        </pic:nvPicPr>
                        <pic:blipFill>
                          <a:blip r:embed="rId62"/>
                          <a:srcRect/>
                          <a:stretch>
                            <a:fillRect/>
                          </a:stretch>
                        </pic:blipFill>
                        <pic:spPr bwMode="auto">
                          <a:xfrm>
                            <a:off x="1440" y="325"/>
                            <a:ext cx="9560" cy="1400"/>
                          </a:xfrm>
                          <a:prstGeom prst="rect">
                            <a:avLst/>
                          </a:prstGeom>
                          <a:noFill/>
                        </pic:spPr>
                      </pic:pic>
                      <wps:wsp>
                        <wps:cNvPr id="103" name="Text Box 69"/>
                        <wps:cNvSpPr txBox="1">
                          <a:spLocks noChangeArrowheads="1"/>
                        </wps:cNvSpPr>
                        <wps:spPr bwMode="auto">
                          <a:xfrm>
                            <a:off x="1440" y="325"/>
                            <a:ext cx="9560" cy="1398"/>
                          </a:xfrm>
                          <a:prstGeom prst="rect">
                            <a:avLst/>
                          </a:prstGeom>
                          <a:noFill/>
                          <a:ln>
                            <a:noFill/>
                          </a:ln>
                        </wps:spPr>
                        <wps:txbx>
                          <w:txbxContent>
                            <w:p w14:paraId="527D0D9A" w14:textId="77777777" w:rsidR="009A1247" w:rsidRDefault="009A1247">
                              <w:pPr>
                                <w:pStyle w:val="BodyText"/>
                                <w:kinsoku w:val="0"/>
                                <w:overflowPunct w:val="0"/>
                                <w:spacing w:before="5"/>
                                <w:rPr>
                                  <w:sz w:val="29"/>
                                  <w:szCs w:val="29"/>
                                </w:rPr>
                              </w:pPr>
                            </w:p>
                            <w:p w14:paraId="227F9F38" w14:textId="77777777" w:rsidR="009A1247" w:rsidRDefault="009A1247">
                              <w:pPr>
                                <w:pStyle w:val="BodyText"/>
                                <w:kinsoku w:val="0"/>
                                <w:overflowPunct w:val="0"/>
                                <w:ind w:left="3959" w:right="639" w:hanging="3310"/>
                                <w:rPr>
                                  <w:b/>
                                  <w:bCs/>
                                  <w:color w:val="FFFFFF"/>
                                  <w:sz w:val="28"/>
                                  <w:szCs w:val="28"/>
                                </w:rPr>
                              </w:pPr>
                              <w:r>
                                <w:rPr>
                                  <w:b/>
                                  <w:bCs/>
                                  <w:color w:val="FFFFFF"/>
                                  <w:sz w:val="28"/>
                                  <w:szCs w:val="28"/>
                                </w:rPr>
                                <w:t xml:space="preserve">NOTE ON ESSA SCHOOL ACCOUNTABILITY MEASURES FOR THE </w:t>
                              </w:r>
                              <w:r w:rsidR="007C046D">
                                <w:rPr>
                                  <w:b/>
                                  <w:bCs/>
                                  <w:color w:val="FFFFFF"/>
                                  <w:sz w:val="28"/>
                                  <w:szCs w:val="28"/>
                                </w:rPr>
                                <w:t>2022</w:t>
                              </w:r>
                              <w:r>
                                <w:rPr>
                                  <w:b/>
                                  <w:bCs/>
                                  <w:color w:val="FFFFFF"/>
                                  <w:sz w:val="28"/>
                                  <w:szCs w:val="28"/>
                                </w:rPr>
                                <w:t>-</w:t>
                              </w:r>
                              <w:r w:rsidR="007C046D">
                                <w:rPr>
                                  <w:b/>
                                  <w:bCs/>
                                  <w:color w:val="FFFFFF"/>
                                  <w:sz w:val="28"/>
                                  <w:szCs w:val="28"/>
                                </w:rPr>
                                <w:t>23</w:t>
                              </w:r>
                              <w:r w:rsidR="00617CB7">
                                <w:rPr>
                                  <w:b/>
                                  <w:bCs/>
                                  <w:color w:val="FFFFFF"/>
                                  <w:sz w:val="28"/>
                                  <w:szCs w:val="28"/>
                                </w:rPr>
                                <w:t xml:space="preserve"> </w:t>
                              </w:r>
                              <w:r>
                                <w:rPr>
                                  <w:b/>
                                  <w:bCs/>
                                  <w:color w:val="FFFFFF"/>
                                  <w:sz w:val="28"/>
                                  <w:szCs w:val="28"/>
                                </w:rPr>
                                <w:t>SCHOOL YEAR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04489" id="Group 101" o:spid="_x0000_s1052" style="position:absolute;margin-left:71.25pt;margin-top:18.4pt;width:478pt;height:69.9pt;z-index:-251663360;mso-wrap-distance-left:0;mso-wrap-distance-right:0;mso-position-horizontal-relative:page" coordorigin="1440,324" coordsize="9560,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7vjpEgMAAIUHAAAOAAAAZHJzL2Uyb0RvYy54bWysVW1P2zAQ/j5p/8Hy&#10;d0j6QilRW8RgICS2ocF+gOM4iUVie7bTpPv1O9tJW8o0BtqHRGeffX7uuefsxXlXV2jNtOFSLPHo&#10;OMaICSozLool/vF4fTTHyFgiMlJJwZZ4www+X338sGhVwsaylFXGNIIgwiStWuLSWpVEkaElq4k5&#10;looJcOZS18TCUBdRpkkL0esqGsfxLGqlzpSWlBkDs1fBiVc+fp4zar/luWEWVUsM2Kz/a/9P3T9a&#10;LUhSaKJKTnsY5B0oasIFHLoNdUUsQY3mL0LVnGppZG6PqawjmeecMp8DZDOKD7K50bJRPpciaQu1&#10;pQmoPeDp3WHp1/WNVg/qXgf0YN5J+mSAl6hVRbLvd+MiLEZp+0VmUE/SWOkT73JduxCQEuo8v5st&#10;v6yziMLkLD6NZzGUgYJvPj89nfQFoCVUyW0bTafgBu9kPA21oeXnfvfZyazfOpqczZ03Ikk41kPt&#10;oa0WitMEvp4usF7Q9bqsYJdtNMN9kPqfYtREPzXqCCqriOUpr7jdeJUCQw6UWN9z6ph2A2D2XiOe&#10;QdLxGCNBaqAT/O5YNPP5DcvCJuKS8sVBQl6WRBTswihQOESA/cOU1rItGcmMm3YkPY/ih8+ApBVX&#10;17yqXPWc3acMTXIgsj+wFgR8JWlTM2FDR2pWQfZSmJIrg5FOWJ0ySFPfZh4QSYym3wG37z1jNbO0&#10;dIfnAKKfh8puHR7xDqRLx4BeX5XgnpZOgpYGHe4paQpy3FcSkKyNvWGyRs4A1ADUC5ys74yDDNCG&#10;JQ60kI67gWcHrKcccLpbCK41M1AKoxekvqlzH0qiGKBxYff1Mxn08+hS/CQ7NDtzafXrXHsj28G8&#10;04RDbUKX/0U1e1tDnP/H+WH37gh9K+ckqcTzIoQZuA+MF0mAbru0C53mLxXnTGW2AVK0hBLDrQIv&#10;GBil1L8wauE1WGLzsyGu/6tbAUWDJXYw9GCkg0EEha1LbDEK5qUNT0yjNC9KiBxYF/ICrsucexnt&#10;UIBg3AB04i1/13ud9e+Se0z2x37V7vVc/QYAAP//AwBQSwMECgAAAAAAAAAhACEecV3IBQAAyAUA&#10;ABQAAABkcnMvbWVkaWEvaW1hZ2UxLnBuZ4lQTkcNChoKAAAADUlIRFIAAAT7AAAAuggGAAAA2K9I&#10;7QAAAAZiS0dEAP8A/wD/oL2nkwAAAAlwSFlzAAAOxAAADsQBlSsOGwAABWhJREFUeJzt2EENgDAA&#10;wMAxg9OEMLQxE0sIzZ2Cvnut+3kHAAAAAPB78+sAAAAAAOAMsw8AAAAAIsw+AAAAAIgw+wAAAAAg&#10;wuwDAAAAgAizDwAAAAAizD4AAAAAiDD7AAAAACDC7AMAAACACLMPAAAAACLMPgAAAACIMPsAAAAA&#10;IMLsAwAAAIAIsw8AAAAAIsw+AAAAAIgw+wAAAAAgwuwDAAAAgAizDwAAAAAizD4AAAAAiDD7AAAA&#10;ACDC7AMAAACACLMPAAAAACLMPgAAAACIMPsAAAAAIMLsAwAAAIAIsw8AAAAAIsw+AAAAAIgw+wAA&#10;AAAgwuwDAAAAgAizDwAAAAAizD4AAAAAiDD7AAAAACDC7AMAAACACLMPAAAAACLMPgAAAACIMPsA&#10;AAAAIMLsAwAAAIAIsw8AAAAAIsw+AAAAAIgw+wAAAAAgwuwDAAAAgAizDwAAAAAizD4AAAAAiDD7&#10;AAAAACDC7AMAAACACLMPAAAAACLMPgAAAACIMPsAAAAAIMLsAwAAAIAIsw8AAAAAIsw+AAAAAIgw&#10;+wAAAAAgwuwDAAAAgAizDwAAAAAizD4AAAAAiDD7AAAAACDC7AMAAACACLMPAAAAACLMPgAAAACI&#10;MPsAAAAAIMLsAwAAAIAIsw8AAAAAIsw+AAAAAIgw+wAAAAAgwuwDAAAAgAizDwAAAAAizD4AAAAA&#10;iDD7AAAAACDC7AMAAACACLMPAAAAACLMPgAAAACIMPsAAAAAIMLsAwAAAIAIsw8AAAAAIsw+AAAA&#10;AIgw+wAAAAAgwuwDAAAAgAizDwAAAAAizD4AAAAAiDD7AAAAACDC7AMAAACACLMPAAAAACLMPgAA&#10;AACIMPsAAAAAIMLsAwAAAIAIsw8AAAAAIsw+AAAAAIgw+wAAAAAgwuwDAAAAgAizDwAAAAAizD4A&#10;AAAAiDD7AAAAACDC7AMAAACACLMPAAAAACLMPgAAAACIMPsAAAAAIMLsAwAAAIAIsw8AAAAAIsw+&#10;AAAAAIgw+wAAAAAgwuwDAAAAgAizDwAAAAAizD4AAAAAiDD7AAAAACDC7AMAAACACLMPAAAAACLM&#10;PgAAAACIMPsAAAAAIMLsAwAAAIAIsw8AAAAAIsw+AAAAAIgw+wAAAAAgwuwDAAAAgAizDwAAAAAi&#10;zD4AAAAAiDD7AAAAACDC7AMAAACACLMPAAAAACLMPgAAAACIMPsAAAAAIMLsAwAAAIAIsw8AAAAA&#10;Isw+AAAAAIgw+wAAAAAgwuwDAAAAgAizDwAAAAAizD4AAAAAiDD7AAAAACDC7AMAAACACLMPAAAA&#10;ACLMPgAAAACIMPsAAAAAIMLsAwAAAIAIsw8AAAAAIsw+AAAAAIgw+wAAAAAgwuwDAAAAgAizDwAA&#10;AAAizD4AAAAAiDD7AAAAACDC7AMAAACACLMPAAAAACLMPgAAAACIMPsAAAAAIMLsAwAAAIAIsw8A&#10;AAAAIsw+AAAAAIgw+wAAAAAgwuwDAAAAgAizDwAAAAAizD4AAAAAiDD7AAAAACDC7AMAAACACLMP&#10;AAAAACLMPgAAAACIMPsAAAAAIMLsAwAAAIAIsw8AAAAAIsw+AAAAAIgw+wAAAAAgwuwDAAAAgAiz&#10;DwAAAAAizD4AAAAAiDD7AAAAACDC7AMAAACACLMPAAAAACLMPgAAAACIMPsAAAAAIMLsAwAAAIAI&#10;sw8AAAAAIsw+AAAAAIgw+wAAAAAgwuwDAAAAgAizDwAAAAAizD4AAAAAiDD7AAAAACDC7AMAAACA&#10;CLMPAAAAACLMPgAAAACIMPsAAAAAIMLsAwAAAIAIsw8AAAAAIsw+AAAAAIgw+wAAAAAgwuwDAAAA&#10;gIgNOjUEAOf3LewAAAAASUVORK5CYIJQSwMEFAAGAAgAAAAhAM0ZU3XhAAAACwEAAA8AAABkcnMv&#10;ZG93bnJldi54bWxMj0FPwkAQhe8m/ofNmHiTbUEq1G4JIeqJmAgmhtvSHdqG7mzTXdry7x1Oeps3&#10;8/Lme9lqtI3osfO1IwXxJAKBVDhTU6nge//+tADhgyajG0eo4IoeVvn9XaZT4wb6wn4XSsEh5FOt&#10;oAqhTaX0RYVW+4lrkfh2cp3VgWVXStPpgcNtI6dRlEira+IPlW5xU2Fx3l2sgo9BD+tZ/NZvz6fN&#10;9bCff/5sY1Tq8WFcv4IIOIY/M9zwGR1yZjq6CxkvGtbP0zlbFcwSrnAzRMsFb448vSQJyDyT/zvk&#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57vjpEgMAAIUH&#10;AAAOAAAAAAAAAAAAAAAAADoCAABkcnMvZTJvRG9jLnhtbFBLAQItAAoAAAAAAAAAIQAhHnFdyAUA&#10;AMgFAAAUAAAAAAAAAAAAAAAAAHgFAABkcnMvbWVkaWEvaW1hZ2UxLnBuZ1BLAQItABQABgAIAAAA&#10;IQDNGVN14QAAAAsBAAAPAAAAAAAAAAAAAAAAAHILAABkcnMvZG93bnJldi54bWxQSwECLQAUAAYA&#10;CAAAACEAqiYOvrwAAAAhAQAAGQAAAAAAAAAAAAAAAACADAAAZHJzL19yZWxzL2Uyb0RvYy54bWwu&#10;cmVsc1BLBQYAAAAABgAGAHwBAABzDQAAAAA=&#10;" o:allowincell="f">
                <v:shape id="Picture 68" o:spid="_x0000_s1053" type="#_x0000_t75" style="position:absolute;left:1440;top:325;width:9560;height:1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C6wgAAANwAAAAPAAAAZHJzL2Rvd25yZXYueG1sRE9Li8Iw&#10;EL4L+x/CLHjTdEVUqlGWhQUPIusLPQ7N2FSbSW2ytvvvN4LgbT6+58wWrS3FnWpfOFbw0U9AEGdO&#10;F5wr2O++exMQPiBrLB2Tgj/ysJi/dWaYatfwhu7bkIsYwj5FBSaEKpXSZ4Ys+r6riCN3drXFEGGd&#10;S11jE8NtKQdJMpIWC44NBiv6MpRdt79WwXD9Y0abNa74eDzdzOWAjR7flOq+t59TEIHa8BI/3Usd&#10;5ycDeDwTL5DzfwAAAP//AwBQSwECLQAUAAYACAAAACEA2+H2y+4AAACFAQAAEwAAAAAAAAAAAAAA&#10;AAAAAAAAW0NvbnRlbnRfVHlwZXNdLnhtbFBLAQItABQABgAIAAAAIQBa9CxbvwAAABUBAAALAAAA&#10;AAAAAAAAAAAAAB8BAABfcmVscy8ucmVsc1BLAQItABQABgAIAAAAIQCx1oC6wgAAANwAAAAPAAAA&#10;AAAAAAAAAAAAAAcCAABkcnMvZG93bnJldi54bWxQSwUGAAAAAAMAAwC3AAAA9gIAAAAA&#10;">
                  <v:imagedata r:id="rId63" o:title=""/>
                </v:shape>
                <v:shape id="Text Box 69" o:spid="_x0000_s1054" type="#_x0000_t202" style="position:absolute;left:1440;top:325;width:9560;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27D0D9A" w14:textId="77777777" w:rsidR="009A1247" w:rsidRDefault="009A1247">
                        <w:pPr>
                          <w:pStyle w:val="BodyText"/>
                          <w:kinsoku w:val="0"/>
                          <w:overflowPunct w:val="0"/>
                          <w:spacing w:before="5"/>
                          <w:rPr>
                            <w:sz w:val="29"/>
                            <w:szCs w:val="29"/>
                          </w:rPr>
                        </w:pPr>
                      </w:p>
                      <w:p w14:paraId="227F9F38" w14:textId="77777777" w:rsidR="009A1247" w:rsidRDefault="009A1247">
                        <w:pPr>
                          <w:pStyle w:val="BodyText"/>
                          <w:kinsoku w:val="0"/>
                          <w:overflowPunct w:val="0"/>
                          <w:ind w:left="3959" w:right="639" w:hanging="3310"/>
                          <w:rPr>
                            <w:b/>
                            <w:bCs/>
                            <w:color w:val="FFFFFF"/>
                            <w:sz w:val="28"/>
                            <w:szCs w:val="28"/>
                          </w:rPr>
                        </w:pPr>
                        <w:r>
                          <w:rPr>
                            <w:b/>
                            <w:bCs/>
                            <w:color w:val="FFFFFF"/>
                            <w:sz w:val="28"/>
                            <w:szCs w:val="28"/>
                          </w:rPr>
                          <w:t xml:space="preserve">NOTE ON ESSA SCHOOL ACCOUNTABILITY MEASURES FOR THE </w:t>
                        </w:r>
                        <w:r w:rsidR="007C046D">
                          <w:rPr>
                            <w:b/>
                            <w:bCs/>
                            <w:color w:val="FFFFFF"/>
                            <w:sz w:val="28"/>
                            <w:szCs w:val="28"/>
                          </w:rPr>
                          <w:t>2022</w:t>
                        </w:r>
                        <w:r>
                          <w:rPr>
                            <w:b/>
                            <w:bCs/>
                            <w:color w:val="FFFFFF"/>
                            <w:sz w:val="28"/>
                            <w:szCs w:val="28"/>
                          </w:rPr>
                          <w:t>-</w:t>
                        </w:r>
                        <w:r w:rsidR="007C046D">
                          <w:rPr>
                            <w:b/>
                            <w:bCs/>
                            <w:color w:val="FFFFFF"/>
                            <w:sz w:val="28"/>
                            <w:szCs w:val="28"/>
                          </w:rPr>
                          <w:t>23</w:t>
                        </w:r>
                        <w:r w:rsidR="00617CB7">
                          <w:rPr>
                            <w:b/>
                            <w:bCs/>
                            <w:color w:val="FFFFFF"/>
                            <w:sz w:val="28"/>
                            <w:szCs w:val="28"/>
                          </w:rPr>
                          <w:t xml:space="preserve"> </w:t>
                        </w:r>
                        <w:r>
                          <w:rPr>
                            <w:b/>
                            <w:bCs/>
                            <w:color w:val="FFFFFF"/>
                            <w:sz w:val="28"/>
                            <w:szCs w:val="28"/>
                          </w:rPr>
                          <w:t>SCHOOL YEAR</w:t>
                        </w:r>
                      </w:p>
                    </w:txbxContent>
                  </v:textbox>
                </v:shape>
                <w10:wrap type="tight" anchorx="page"/>
              </v:group>
            </w:pict>
          </mc:Fallback>
        </mc:AlternateContent>
      </w:r>
    </w:p>
    <w:p w14:paraId="0E063052" w14:textId="77777777" w:rsidR="00B46EF5" w:rsidRDefault="00B46EF5">
      <w:pPr>
        <w:pStyle w:val="BodyText"/>
        <w:kinsoku w:val="0"/>
        <w:overflowPunct w:val="0"/>
        <w:ind w:left="120" w:right="357"/>
        <w:rPr>
          <w:i/>
          <w:iCs/>
        </w:rPr>
      </w:pPr>
    </w:p>
    <w:p w14:paraId="22FAD515" w14:textId="28C07B03" w:rsidR="009A1247" w:rsidRPr="00A50530" w:rsidRDefault="009A1247" w:rsidP="00A50530">
      <w:pPr>
        <w:pStyle w:val="BodyText"/>
        <w:kinsoku w:val="0"/>
        <w:overflowPunct w:val="0"/>
        <w:spacing w:line="276" w:lineRule="auto"/>
        <w:ind w:left="120" w:right="357"/>
      </w:pPr>
      <w:r w:rsidRPr="00A50530">
        <w:rPr>
          <w:i/>
          <w:iCs/>
        </w:rPr>
        <w:t xml:space="preserve">ESSA Identification for Support and Improvement. </w:t>
      </w:r>
      <w:r w:rsidRPr="00A50530">
        <w:t>Under ESSA, state accountability systems must incorporate the following five indicators, calculated for all students and separately for English learners</w:t>
      </w:r>
      <w:r w:rsidR="00B46EF5" w:rsidRPr="00A50530">
        <w:t xml:space="preserve"> (</w:t>
      </w:r>
      <w:r w:rsidRPr="00A50530">
        <w:t xml:space="preserve">ELs), students with disabilities (SWDs), </w:t>
      </w:r>
      <w:proofErr w:type="gramStart"/>
      <w:r w:rsidRPr="00A50530">
        <w:t>economically disadvantaged</w:t>
      </w:r>
      <w:proofErr w:type="gramEnd"/>
      <w:r w:rsidRPr="00A50530">
        <w:t xml:space="preserve"> students (in Colorado, qualifying for free or reduced meals, FRM), and major racial and ethnic groups:</w:t>
      </w:r>
    </w:p>
    <w:p w14:paraId="0BCD42F3" w14:textId="77777777" w:rsidR="009A1247" w:rsidRPr="00A50530" w:rsidRDefault="009A1247" w:rsidP="00A50530">
      <w:pPr>
        <w:pStyle w:val="ListParagraph"/>
        <w:numPr>
          <w:ilvl w:val="1"/>
          <w:numId w:val="14"/>
        </w:numPr>
        <w:tabs>
          <w:tab w:val="left" w:pos="720"/>
        </w:tabs>
        <w:kinsoku w:val="0"/>
        <w:overflowPunct w:val="0"/>
        <w:spacing w:before="2" w:line="276" w:lineRule="auto"/>
        <w:ind w:left="720" w:right="392"/>
        <w:rPr>
          <w:color w:val="000000"/>
          <w:sz w:val="22"/>
          <w:szCs w:val="22"/>
        </w:rPr>
      </w:pPr>
      <w:r w:rsidRPr="00A50530">
        <w:rPr>
          <w:b/>
          <w:bCs/>
          <w:sz w:val="22"/>
          <w:szCs w:val="22"/>
        </w:rPr>
        <w:t>Academic achievement</w:t>
      </w:r>
      <w:r w:rsidRPr="00A50530">
        <w:rPr>
          <w:sz w:val="22"/>
          <w:szCs w:val="22"/>
        </w:rPr>
        <w:t xml:space="preserve">: Based on CMAS </w:t>
      </w:r>
      <w:r w:rsidRPr="00A50530">
        <w:rPr>
          <w:spacing w:val="2"/>
          <w:sz w:val="22"/>
          <w:szCs w:val="22"/>
        </w:rPr>
        <w:t xml:space="preserve">and </w:t>
      </w:r>
      <w:proofErr w:type="spellStart"/>
      <w:r w:rsidRPr="00A50530">
        <w:rPr>
          <w:sz w:val="22"/>
          <w:szCs w:val="22"/>
        </w:rPr>
        <w:t>CoAlt</w:t>
      </w:r>
      <w:proofErr w:type="spellEnd"/>
      <w:r w:rsidRPr="00A50530">
        <w:rPr>
          <w:sz w:val="22"/>
          <w:szCs w:val="22"/>
        </w:rPr>
        <w:t xml:space="preserve"> mean scale scores for English language arts </w:t>
      </w:r>
      <w:r w:rsidRPr="00A50530">
        <w:rPr>
          <w:spacing w:val="-3"/>
          <w:sz w:val="22"/>
          <w:szCs w:val="22"/>
        </w:rPr>
        <w:t xml:space="preserve">(and </w:t>
      </w:r>
      <w:r w:rsidRPr="00A50530">
        <w:rPr>
          <w:sz w:val="22"/>
          <w:szCs w:val="22"/>
        </w:rPr>
        <w:t>Spanish language arts for eligible 3</w:t>
      </w:r>
      <w:proofErr w:type="spellStart"/>
      <w:r w:rsidRPr="00A50530">
        <w:rPr>
          <w:position w:val="8"/>
          <w:sz w:val="22"/>
          <w:szCs w:val="22"/>
        </w:rPr>
        <w:t>rd</w:t>
      </w:r>
      <w:proofErr w:type="spellEnd"/>
      <w:r w:rsidRPr="00A50530">
        <w:rPr>
          <w:position w:val="8"/>
          <w:sz w:val="22"/>
          <w:szCs w:val="22"/>
        </w:rPr>
        <w:t xml:space="preserve"> </w:t>
      </w:r>
      <w:r w:rsidRPr="00A50530">
        <w:rPr>
          <w:sz w:val="22"/>
          <w:szCs w:val="22"/>
        </w:rPr>
        <w:t>and 4</w:t>
      </w:r>
      <w:proofErr w:type="spellStart"/>
      <w:r w:rsidRPr="00A50530">
        <w:rPr>
          <w:position w:val="8"/>
          <w:sz w:val="22"/>
          <w:szCs w:val="22"/>
        </w:rPr>
        <w:t>th</w:t>
      </w:r>
      <w:proofErr w:type="spellEnd"/>
      <w:r w:rsidRPr="00A50530">
        <w:rPr>
          <w:position w:val="8"/>
          <w:sz w:val="22"/>
          <w:szCs w:val="22"/>
        </w:rPr>
        <w:t xml:space="preserve"> </w:t>
      </w:r>
      <w:r w:rsidRPr="00A50530">
        <w:rPr>
          <w:sz w:val="22"/>
          <w:szCs w:val="22"/>
        </w:rPr>
        <w:t xml:space="preserve">graders) and math, and SAT mean scale scores for math and evidence-based reading and writing. Under ESSA, schools </w:t>
      </w:r>
      <w:r w:rsidRPr="00A50530">
        <w:rPr>
          <w:spacing w:val="2"/>
          <w:sz w:val="22"/>
          <w:szCs w:val="22"/>
        </w:rPr>
        <w:t xml:space="preserve">are </w:t>
      </w:r>
      <w:r w:rsidRPr="00A50530">
        <w:rPr>
          <w:sz w:val="22"/>
          <w:szCs w:val="22"/>
        </w:rPr>
        <w:t xml:space="preserve">required to assess at least 95 percent of students on the state assessments. Non- participants (including parent excusals) </w:t>
      </w:r>
      <w:proofErr w:type="gramStart"/>
      <w:r w:rsidRPr="00A50530">
        <w:rPr>
          <w:sz w:val="22"/>
          <w:szCs w:val="22"/>
        </w:rPr>
        <w:t>in excess of</w:t>
      </w:r>
      <w:proofErr w:type="gramEnd"/>
      <w:r w:rsidRPr="00A50530">
        <w:rPr>
          <w:sz w:val="22"/>
          <w:szCs w:val="22"/>
        </w:rPr>
        <w:t xml:space="preserve"> 5 percent must be counted as non- proficient and assigned </w:t>
      </w:r>
      <w:r w:rsidRPr="00A50530">
        <w:rPr>
          <w:spacing w:val="-4"/>
          <w:sz w:val="22"/>
          <w:szCs w:val="22"/>
        </w:rPr>
        <w:t xml:space="preserve">the </w:t>
      </w:r>
      <w:r w:rsidRPr="00A50530">
        <w:rPr>
          <w:sz w:val="22"/>
          <w:szCs w:val="22"/>
        </w:rPr>
        <w:t xml:space="preserve">lowest possible scale score </w:t>
      </w:r>
      <w:r w:rsidRPr="00A50530">
        <w:rPr>
          <w:spacing w:val="-3"/>
          <w:sz w:val="22"/>
          <w:szCs w:val="22"/>
        </w:rPr>
        <w:t xml:space="preserve">on </w:t>
      </w:r>
      <w:r w:rsidRPr="00A50530">
        <w:rPr>
          <w:sz w:val="22"/>
          <w:szCs w:val="22"/>
        </w:rPr>
        <w:t>the missed assessment. Colorado identifies schools for support and improvement based on actual mean scale scores first, then runs a second round of identifications based on participation-adjusted mean scale scores.</w:t>
      </w:r>
    </w:p>
    <w:p w14:paraId="5C8E2038" w14:textId="77777777" w:rsidR="009A1247" w:rsidRPr="00A50530" w:rsidRDefault="009A1247" w:rsidP="00A50530">
      <w:pPr>
        <w:pStyle w:val="ListParagraph"/>
        <w:numPr>
          <w:ilvl w:val="1"/>
          <w:numId w:val="14"/>
        </w:numPr>
        <w:tabs>
          <w:tab w:val="left" w:pos="720"/>
        </w:tabs>
        <w:kinsoku w:val="0"/>
        <w:overflowPunct w:val="0"/>
        <w:spacing w:before="2" w:line="276" w:lineRule="auto"/>
        <w:ind w:left="720" w:right="603"/>
        <w:rPr>
          <w:color w:val="000000"/>
          <w:sz w:val="22"/>
          <w:szCs w:val="22"/>
        </w:rPr>
      </w:pPr>
      <w:r w:rsidRPr="00A50530">
        <w:rPr>
          <w:b/>
          <w:bCs/>
          <w:sz w:val="22"/>
          <w:szCs w:val="22"/>
        </w:rPr>
        <w:t>Academic progress</w:t>
      </w:r>
      <w:r w:rsidRPr="00A50530">
        <w:rPr>
          <w:sz w:val="22"/>
          <w:szCs w:val="22"/>
        </w:rPr>
        <w:t xml:space="preserve">: Based on median growth percentiles for CMAS English language arts </w:t>
      </w:r>
      <w:r w:rsidRPr="00A50530">
        <w:rPr>
          <w:spacing w:val="2"/>
          <w:sz w:val="22"/>
          <w:szCs w:val="22"/>
        </w:rPr>
        <w:t xml:space="preserve">and </w:t>
      </w:r>
      <w:r w:rsidRPr="00A50530">
        <w:rPr>
          <w:sz w:val="22"/>
          <w:szCs w:val="22"/>
        </w:rPr>
        <w:t xml:space="preserve">math, and </w:t>
      </w:r>
      <w:r w:rsidRPr="00A50530">
        <w:rPr>
          <w:spacing w:val="-4"/>
          <w:sz w:val="22"/>
          <w:szCs w:val="22"/>
        </w:rPr>
        <w:t xml:space="preserve">SAT </w:t>
      </w:r>
      <w:r w:rsidRPr="00A50530">
        <w:rPr>
          <w:sz w:val="22"/>
          <w:szCs w:val="22"/>
        </w:rPr>
        <w:t>math and evidence-based reading and</w:t>
      </w:r>
      <w:r w:rsidRPr="00A50530">
        <w:rPr>
          <w:spacing w:val="-11"/>
          <w:sz w:val="22"/>
          <w:szCs w:val="22"/>
        </w:rPr>
        <w:t xml:space="preserve"> </w:t>
      </w:r>
      <w:r w:rsidRPr="00A50530">
        <w:rPr>
          <w:sz w:val="22"/>
          <w:szCs w:val="22"/>
        </w:rPr>
        <w:t>writing.</w:t>
      </w:r>
    </w:p>
    <w:p w14:paraId="5376EA2C" w14:textId="77777777" w:rsidR="009A1247" w:rsidRPr="00A50530" w:rsidRDefault="009A1247" w:rsidP="00A50530">
      <w:pPr>
        <w:pStyle w:val="ListParagraph"/>
        <w:numPr>
          <w:ilvl w:val="1"/>
          <w:numId w:val="14"/>
        </w:numPr>
        <w:tabs>
          <w:tab w:val="left" w:pos="720"/>
        </w:tabs>
        <w:kinsoku w:val="0"/>
        <w:overflowPunct w:val="0"/>
        <w:spacing w:before="10" w:line="276" w:lineRule="auto"/>
        <w:ind w:left="720"/>
        <w:rPr>
          <w:color w:val="000000"/>
          <w:sz w:val="22"/>
          <w:szCs w:val="22"/>
        </w:rPr>
      </w:pPr>
      <w:r w:rsidRPr="00A50530">
        <w:rPr>
          <w:b/>
          <w:bCs/>
          <w:sz w:val="22"/>
          <w:szCs w:val="22"/>
        </w:rPr>
        <w:t>Graduation rates</w:t>
      </w:r>
      <w:r w:rsidRPr="00A50530">
        <w:rPr>
          <w:sz w:val="22"/>
          <w:szCs w:val="22"/>
        </w:rPr>
        <w:t xml:space="preserve">:  </w:t>
      </w:r>
      <w:r w:rsidRPr="00A50530">
        <w:rPr>
          <w:spacing w:val="-3"/>
          <w:sz w:val="22"/>
          <w:szCs w:val="22"/>
        </w:rPr>
        <w:t xml:space="preserve">Based </w:t>
      </w:r>
      <w:r w:rsidRPr="00A50530">
        <w:rPr>
          <w:sz w:val="22"/>
          <w:szCs w:val="22"/>
        </w:rPr>
        <w:t xml:space="preserve">on </w:t>
      </w:r>
      <w:r w:rsidRPr="00A50530">
        <w:rPr>
          <w:spacing w:val="-4"/>
          <w:sz w:val="22"/>
          <w:szCs w:val="22"/>
        </w:rPr>
        <w:t xml:space="preserve">the </w:t>
      </w:r>
      <w:r w:rsidRPr="00A50530">
        <w:rPr>
          <w:sz w:val="22"/>
          <w:szCs w:val="22"/>
        </w:rPr>
        <w:t>4-year and 7-year adjusted cohort</w:t>
      </w:r>
      <w:r w:rsidRPr="00A50530">
        <w:rPr>
          <w:spacing w:val="4"/>
          <w:sz w:val="22"/>
          <w:szCs w:val="22"/>
        </w:rPr>
        <w:t xml:space="preserve"> </w:t>
      </w:r>
      <w:r w:rsidRPr="00A50530">
        <w:rPr>
          <w:sz w:val="22"/>
          <w:szCs w:val="22"/>
        </w:rPr>
        <w:t>rates.</w:t>
      </w:r>
    </w:p>
    <w:p w14:paraId="3F25542F" w14:textId="7B3BDFE7" w:rsidR="00B46EF5" w:rsidRPr="00A50530" w:rsidRDefault="009A1247" w:rsidP="00A50530">
      <w:pPr>
        <w:pStyle w:val="ListParagraph"/>
        <w:numPr>
          <w:ilvl w:val="1"/>
          <w:numId w:val="14"/>
        </w:numPr>
        <w:tabs>
          <w:tab w:val="left" w:pos="720"/>
        </w:tabs>
        <w:kinsoku w:val="0"/>
        <w:overflowPunct w:val="0"/>
        <w:spacing w:before="26" w:line="276" w:lineRule="auto"/>
        <w:ind w:left="720" w:right="314"/>
        <w:rPr>
          <w:color w:val="000000"/>
          <w:sz w:val="22"/>
          <w:szCs w:val="22"/>
        </w:rPr>
      </w:pPr>
      <w:r w:rsidRPr="00A50530">
        <w:rPr>
          <w:b/>
          <w:bCs/>
          <w:sz w:val="22"/>
          <w:szCs w:val="22"/>
        </w:rPr>
        <w:t xml:space="preserve">Progress </w:t>
      </w:r>
      <w:r w:rsidRPr="00A50530">
        <w:rPr>
          <w:b/>
          <w:bCs/>
          <w:spacing w:val="-3"/>
          <w:sz w:val="22"/>
          <w:szCs w:val="22"/>
        </w:rPr>
        <w:t xml:space="preserve">in </w:t>
      </w:r>
      <w:r w:rsidRPr="00A50530">
        <w:rPr>
          <w:b/>
          <w:bCs/>
          <w:sz w:val="22"/>
          <w:szCs w:val="22"/>
        </w:rPr>
        <w:t>achieving English language proficiency</w:t>
      </w:r>
      <w:r w:rsidRPr="00A50530">
        <w:rPr>
          <w:sz w:val="22"/>
          <w:szCs w:val="22"/>
        </w:rPr>
        <w:t xml:space="preserve">: Based </w:t>
      </w:r>
      <w:r w:rsidRPr="00A50530">
        <w:rPr>
          <w:spacing w:val="-3"/>
          <w:sz w:val="22"/>
          <w:szCs w:val="22"/>
        </w:rPr>
        <w:t xml:space="preserve">on </w:t>
      </w:r>
      <w:proofErr w:type="spellStart"/>
      <w:r w:rsidRPr="00A50530">
        <w:rPr>
          <w:sz w:val="22"/>
          <w:szCs w:val="22"/>
        </w:rPr>
        <w:t>WiDA</w:t>
      </w:r>
      <w:proofErr w:type="spellEnd"/>
      <w:r w:rsidRPr="00A50530">
        <w:rPr>
          <w:sz w:val="22"/>
          <w:szCs w:val="22"/>
        </w:rPr>
        <w:t xml:space="preserve"> ACCESS for ELLs median growth percentiles and the percent </w:t>
      </w:r>
      <w:r w:rsidRPr="00A50530">
        <w:rPr>
          <w:spacing w:val="-3"/>
          <w:sz w:val="22"/>
          <w:szCs w:val="22"/>
        </w:rPr>
        <w:t xml:space="preserve">of </w:t>
      </w:r>
      <w:r w:rsidRPr="00A50530">
        <w:rPr>
          <w:sz w:val="22"/>
          <w:szCs w:val="22"/>
        </w:rPr>
        <w:t>students on-track to attain fluency within the state- determined</w:t>
      </w:r>
      <w:r w:rsidRPr="00A50530">
        <w:rPr>
          <w:spacing w:val="-6"/>
          <w:sz w:val="22"/>
          <w:szCs w:val="22"/>
        </w:rPr>
        <w:t xml:space="preserve"> </w:t>
      </w:r>
      <w:r w:rsidRPr="00A50530">
        <w:rPr>
          <w:sz w:val="22"/>
          <w:szCs w:val="22"/>
        </w:rPr>
        <w:t>timeline.</w:t>
      </w:r>
    </w:p>
    <w:p w14:paraId="01AB371D" w14:textId="77777777" w:rsidR="009A1247" w:rsidRPr="00A50530" w:rsidRDefault="009A1247" w:rsidP="00A50530">
      <w:pPr>
        <w:pStyle w:val="ListParagraph"/>
        <w:numPr>
          <w:ilvl w:val="1"/>
          <w:numId w:val="14"/>
        </w:numPr>
        <w:tabs>
          <w:tab w:val="left" w:pos="720"/>
        </w:tabs>
        <w:kinsoku w:val="0"/>
        <w:overflowPunct w:val="0"/>
        <w:spacing w:before="26" w:line="276" w:lineRule="auto"/>
        <w:ind w:left="720" w:right="314"/>
        <w:rPr>
          <w:spacing w:val="-3"/>
          <w:sz w:val="22"/>
          <w:szCs w:val="22"/>
        </w:rPr>
      </w:pPr>
      <w:r w:rsidRPr="00A50530">
        <w:rPr>
          <w:b/>
          <w:bCs/>
          <w:sz w:val="22"/>
          <w:szCs w:val="22"/>
        </w:rPr>
        <w:t>Indicators of school quality or student success (SQSS)</w:t>
      </w:r>
      <w:r w:rsidRPr="00A50530">
        <w:rPr>
          <w:sz w:val="22"/>
          <w:szCs w:val="22"/>
        </w:rPr>
        <w:t xml:space="preserve">: Based </w:t>
      </w:r>
      <w:r w:rsidRPr="00A50530">
        <w:rPr>
          <w:spacing w:val="-3"/>
          <w:sz w:val="22"/>
          <w:szCs w:val="22"/>
        </w:rPr>
        <w:t xml:space="preserve">on </w:t>
      </w:r>
      <w:r w:rsidRPr="00A50530">
        <w:rPr>
          <w:sz w:val="22"/>
          <w:szCs w:val="22"/>
        </w:rPr>
        <w:t>CMAS/</w:t>
      </w:r>
      <w:proofErr w:type="spellStart"/>
      <w:r w:rsidRPr="00A50530">
        <w:rPr>
          <w:sz w:val="22"/>
          <w:szCs w:val="22"/>
        </w:rPr>
        <w:t>CoAlt</w:t>
      </w:r>
      <w:proofErr w:type="spellEnd"/>
      <w:r w:rsidRPr="00A50530">
        <w:rPr>
          <w:sz w:val="22"/>
          <w:szCs w:val="22"/>
        </w:rPr>
        <w:t xml:space="preserve"> science mean scale scores, reduction in chronic absenteeism rates (elementary and middle schools), </w:t>
      </w:r>
      <w:r w:rsidRPr="00A50530">
        <w:rPr>
          <w:spacing w:val="-3"/>
          <w:sz w:val="22"/>
          <w:szCs w:val="22"/>
        </w:rPr>
        <w:t xml:space="preserve">and </w:t>
      </w:r>
      <w:r w:rsidRPr="00A50530">
        <w:rPr>
          <w:sz w:val="22"/>
          <w:szCs w:val="22"/>
        </w:rPr>
        <w:t xml:space="preserve">dropout rates (high schools). Reduction </w:t>
      </w:r>
      <w:r w:rsidRPr="00A50530">
        <w:rPr>
          <w:spacing w:val="-6"/>
          <w:sz w:val="22"/>
          <w:szCs w:val="22"/>
        </w:rPr>
        <w:t xml:space="preserve">in </w:t>
      </w:r>
      <w:r w:rsidRPr="00A50530">
        <w:rPr>
          <w:sz w:val="22"/>
          <w:szCs w:val="22"/>
        </w:rPr>
        <w:t>chronic absenteeism data will be used beginning in the 2022-23 school</w:t>
      </w:r>
      <w:r w:rsidRPr="00A50530">
        <w:rPr>
          <w:spacing w:val="2"/>
          <w:sz w:val="22"/>
          <w:szCs w:val="22"/>
        </w:rPr>
        <w:t xml:space="preserve"> </w:t>
      </w:r>
      <w:r w:rsidRPr="00A50530">
        <w:rPr>
          <w:spacing w:val="-3"/>
          <w:sz w:val="22"/>
          <w:szCs w:val="22"/>
        </w:rPr>
        <w:t>year.</w:t>
      </w:r>
    </w:p>
    <w:p w14:paraId="585D0DE1" w14:textId="77777777" w:rsidR="00F7250A" w:rsidRDefault="00F7250A" w:rsidP="00A50530">
      <w:pPr>
        <w:pStyle w:val="BodyText"/>
        <w:kinsoku w:val="0"/>
        <w:overflowPunct w:val="0"/>
        <w:spacing w:before="193" w:line="276" w:lineRule="auto"/>
        <w:ind w:left="119" w:right="130"/>
      </w:pPr>
    </w:p>
    <w:p w14:paraId="667D8706" w14:textId="77777777" w:rsidR="00AD5E45" w:rsidRDefault="00AD5E45" w:rsidP="00A50530">
      <w:pPr>
        <w:pStyle w:val="BodyText"/>
        <w:kinsoku w:val="0"/>
        <w:overflowPunct w:val="0"/>
        <w:spacing w:before="193" w:line="276" w:lineRule="auto"/>
        <w:ind w:left="119" w:right="130"/>
      </w:pPr>
    </w:p>
    <w:p w14:paraId="206DFB8D" w14:textId="3CE98AC5" w:rsidR="009A1247" w:rsidRDefault="009A1247" w:rsidP="00A50530">
      <w:pPr>
        <w:pStyle w:val="BodyText"/>
        <w:kinsoku w:val="0"/>
        <w:overflowPunct w:val="0"/>
        <w:spacing w:before="193" w:line="276" w:lineRule="auto"/>
        <w:ind w:left="119" w:right="130"/>
      </w:pPr>
      <w:r w:rsidRPr="00A50530">
        <w:t>States must have a method for identifying schools for Comprehensive (CS), Targeted (TS), and Additional</w:t>
      </w:r>
      <w:r>
        <w:t xml:space="preserve"> Targeted (ATS) support and improvement based on these indicators and establish long-term goals and measures of interim progress for academic achievement, graduation rates, and progress toward English proficiency. States are also required to identify schools for these categories based on the academic achievement scores being adjusted for non-participants. Therefore, it is possible for a school to be identified for CS or TS, due to participation only.</w:t>
      </w:r>
    </w:p>
    <w:p w14:paraId="3658038D" w14:textId="77777777" w:rsidR="009A1247" w:rsidRDefault="009A1247" w:rsidP="00A50530">
      <w:pPr>
        <w:pStyle w:val="BodyText"/>
        <w:kinsoku w:val="0"/>
        <w:overflowPunct w:val="0"/>
        <w:spacing w:before="5" w:line="276" w:lineRule="auto"/>
        <w:rPr>
          <w:sz w:val="16"/>
          <w:szCs w:val="16"/>
        </w:rPr>
      </w:pPr>
    </w:p>
    <w:p w14:paraId="698D12F5" w14:textId="77777777" w:rsidR="009A1247" w:rsidRDefault="009A1247" w:rsidP="00A50530">
      <w:pPr>
        <w:pStyle w:val="BodyText"/>
        <w:kinsoku w:val="0"/>
        <w:overflowPunct w:val="0"/>
        <w:spacing w:line="276" w:lineRule="auto"/>
        <w:ind w:left="119" w:right="304"/>
      </w:pPr>
      <w:r>
        <w:t>Although stakeholder input in CDE’s process to develop Colorado’s ESSA plan favored criteria and methodology that aligned with its state accountability system as much as possible, ESSA statutory specifications for identification have resulted in schools identified for support and improvement under ESSA that have not been identified under state accountability and vice versa.</w:t>
      </w:r>
    </w:p>
    <w:p w14:paraId="641D3FEE" w14:textId="77777777" w:rsidR="009A1247" w:rsidRDefault="009A1247" w:rsidP="00A50530">
      <w:pPr>
        <w:pStyle w:val="BodyText"/>
        <w:kinsoku w:val="0"/>
        <w:overflowPunct w:val="0"/>
        <w:spacing w:before="8" w:line="276" w:lineRule="auto"/>
        <w:rPr>
          <w:sz w:val="16"/>
          <w:szCs w:val="16"/>
        </w:rPr>
      </w:pPr>
    </w:p>
    <w:p w14:paraId="512A8220" w14:textId="77777777" w:rsidR="009A1247" w:rsidRDefault="009A1247" w:rsidP="00A50530">
      <w:pPr>
        <w:pStyle w:val="BodyText"/>
        <w:kinsoku w:val="0"/>
        <w:overflowPunct w:val="0"/>
        <w:spacing w:line="276" w:lineRule="auto"/>
        <w:ind w:left="120" w:right="3183"/>
      </w:pPr>
      <w:r>
        <w:t xml:space="preserve">For updates and additional information about ESSA identification, visit </w:t>
      </w:r>
      <w:hyperlink r:id="rId64" w:history="1">
        <w:r>
          <w:rPr>
            <w:u w:val="single" w:color="000000"/>
          </w:rPr>
          <w:t>http://www.cde.state.co.us/fedprograms/essa_csi_tsi</w:t>
        </w:r>
      </w:hyperlink>
      <w:r>
        <w:t>.</w:t>
      </w:r>
    </w:p>
    <w:p w14:paraId="66CED858" w14:textId="77777777" w:rsidR="009A1247" w:rsidRDefault="009A1247">
      <w:pPr>
        <w:pStyle w:val="BodyText"/>
        <w:kinsoku w:val="0"/>
        <w:overflowPunct w:val="0"/>
        <w:spacing w:before="6"/>
        <w:rPr>
          <w:sz w:val="16"/>
          <w:szCs w:val="16"/>
        </w:rPr>
      </w:pPr>
    </w:p>
    <w:p w14:paraId="284E9631" w14:textId="77777777" w:rsidR="009A1247" w:rsidRDefault="009A1247">
      <w:pPr>
        <w:pStyle w:val="Heading5"/>
        <w:kinsoku w:val="0"/>
        <w:overflowPunct w:val="0"/>
        <w:rPr>
          <w:color w:val="345A5B"/>
        </w:rPr>
      </w:pPr>
      <w:bookmarkStart w:id="35" w:name="Comprehensive_Support_and_Improvement_Sc"/>
      <w:bookmarkStart w:id="36" w:name="bookmark20"/>
      <w:bookmarkEnd w:id="35"/>
      <w:bookmarkEnd w:id="36"/>
      <w:r>
        <w:rPr>
          <w:color w:val="345A5B"/>
        </w:rPr>
        <w:t>Comprehensive Support and Improvement School Identification</w:t>
      </w:r>
    </w:p>
    <w:p w14:paraId="69E490B1" w14:textId="77777777" w:rsidR="009A1247" w:rsidRDefault="009A1247" w:rsidP="00A50530">
      <w:pPr>
        <w:pStyle w:val="BodyText"/>
        <w:kinsoku w:val="0"/>
        <w:overflowPunct w:val="0"/>
        <w:spacing w:before="41" w:line="276" w:lineRule="auto"/>
        <w:ind w:left="120"/>
      </w:pPr>
      <w:r>
        <w:t>Three CS school categories are identified annually based on the following criteria:</w:t>
      </w:r>
    </w:p>
    <w:p w14:paraId="008FCDAA" w14:textId="77777777" w:rsidR="009A1247" w:rsidRDefault="009A1247" w:rsidP="00A50530">
      <w:pPr>
        <w:pStyle w:val="ListParagraph"/>
        <w:numPr>
          <w:ilvl w:val="0"/>
          <w:numId w:val="11"/>
        </w:numPr>
        <w:tabs>
          <w:tab w:val="left" w:pos="720"/>
        </w:tabs>
        <w:kinsoku w:val="0"/>
        <w:overflowPunct w:val="0"/>
        <w:spacing w:line="276" w:lineRule="auto"/>
        <w:ind w:left="720" w:right="159"/>
        <w:rPr>
          <w:color w:val="000000"/>
        </w:rPr>
      </w:pPr>
      <w:r>
        <w:rPr>
          <w:i/>
          <w:iCs/>
          <w:sz w:val="22"/>
          <w:szCs w:val="22"/>
        </w:rPr>
        <w:t xml:space="preserve">Lowest Performing 5% of Title I Schools. </w:t>
      </w:r>
      <w:r>
        <w:rPr>
          <w:sz w:val="22"/>
          <w:szCs w:val="22"/>
        </w:rPr>
        <w:t xml:space="preserve">All Title I schools </w:t>
      </w:r>
      <w:r>
        <w:rPr>
          <w:spacing w:val="2"/>
          <w:sz w:val="22"/>
          <w:szCs w:val="22"/>
        </w:rPr>
        <w:t xml:space="preserve">are </w:t>
      </w:r>
      <w:r>
        <w:rPr>
          <w:sz w:val="22"/>
          <w:szCs w:val="22"/>
        </w:rPr>
        <w:t xml:space="preserve">ranked </w:t>
      </w:r>
      <w:r>
        <w:rPr>
          <w:spacing w:val="-3"/>
          <w:sz w:val="22"/>
          <w:szCs w:val="22"/>
        </w:rPr>
        <w:t xml:space="preserve">on </w:t>
      </w:r>
      <w:r>
        <w:rPr>
          <w:sz w:val="22"/>
          <w:szCs w:val="22"/>
        </w:rPr>
        <w:t xml:space="preserve">a summative index score (total percentage points earned) based on all five ESSA indicators, using aggregated data </w:t>
      </w:r>
      <w:r>
        <w:rPr>
          <w:spacing w:val="2"/>
          <w:sz w:val="22"/>
          <w:szCs w:val="22"/>
        </w:rPr>
        <w:t xml:space="preserve">from </w:t>
      </w:r>
      <w:r>
        <w:rPr>
          <w:spacing w:val="-4"/>
          <w:sz w:val="22"/>
          <w:szCs w:val="22"/>
        </w:rPr>
        <w:t xml:space="preserve">the </w:t>
      </w:r>
      <w:r>
        <w:rPr>
          <w:sz w:val="22"/>
          <w:szCs w:val="22"/>
        </w:rPr>
        <w:t xml:space="preserve">three preceding years. Title I schools performing in the lowest 5% are identified for improvement. One Alternative Education Campus (AEC) will be identified in this category, reflecting the relative percent (5%) of Title I schools that </w:t>
      </w:r>
      <w:r>
        <w:rPr>
          <w:spacing w:val="2"/>
          <w:sz w:val="22"/>
          <w:szCs w:val="22"/>
        </w:rPr>
        <w:t xml:space="preserve">are </w:t>
      </w:r>
      <w:r>
        <w:rPr>
          <w:spacing w:val="-3"/>
          <w:sz w:val="22"/>
          <w:szCs w:val="22"/>
        </w:rPr>
        <w:t xml:space="preserve">AECs. </w:t>
      </w:r>
      <w:r>
        <w:rPr>
          <w:sz w:val="22"/>
          <w:szCs w:val="22"/>
        </w:rPr>
        <w:t xml:space="preserve">If the summative index score does </w:t>
      </w:r>
      <w:r>
        <w:rPr>
          <w:spacing w:val="2"/>
          <w:sz w:val="22"/>
          <w:szCs w:val="22"/>
        </w:rPr>
        <w:t xml:space="preserve">not </w:t>
      </w:r>
      <w:r>
        <w:rPr>
          <w:sz w:val="22"/>
          <w:szCs w:val="22"/>
        </w:rPr>
        <w:t>adequately differentiate the lowest-performing AEC, attendance and truancy data will be included for identification</w:t>
      </w:r>
      <w:r>
        <w:rPr>
          <w:spacing w:val="-18"/>
          <w:sz w:val="22"/>
          <w:szCs w:val="22"/>
        </w:rPr>
        <w:t xml:space="preserve"> </w:t>
      </w:r>
      <w:r>
        <w:rPr>
          <w:sz w:val="22"/>
          <w:szCs w:val="22"/>
        </w:rPr>
        <w:t>purposes.</w:t>
      </w:r>
    </w:p>
    <w:p w14:paraId="32EB6610" w14:textId="43099B80" w:rsidR="009A1247" w:rsidRDefault="009A1247" w:rsidP="00A50530">
      <w:pPr>
        <w:pStyle w:val="ListParagraph"/>
        <w:numPr>
          <w:ilvl w:val="0"/>
          <w:numId w:val="11"/>
        </w:numPr>
        <w:tabs>
          <w:tab w:val="left" w:pos="720"/>
        </w:tabs>
        <w:kinsoku w:val="0"/>
        <w:overflowPunct w:val="0"/>
        <w:spacing w:before="7" w:line="276" w:lineRule="auto"/>
        <w:ind w:left="720" w:right="167"/>
      </w:pPr>
      <w:r w:rsidRPr="00816BD2">
        <w:rPr>
          <w:i/>
          <w:iCs/>
          <w:sz w:val="22"/>
          <w:szCs w:val="22"/>
        </w:rPr>
        <w:t xml:space="preserve">Low Graduation Rates. </w:t>
      </w:r>
      <w:r>
        <w:rPr>
          <w:sz w:val="22"/>
          <w:szCs w:val="22"/>
        </w:rPr>
        <w:t>Colorado identifies all public high schools with 4-year and</w:t>
      </w:r>
      <w:r w:rsidRPr="00816BD2">
        <w:rPr>
          <w:spacing w:val="-32"/>
          <w:sz w:val="22"/>
          <w:szCs w:val="22"/>
        </w:rPr>
        <w:t xml:space="preserve"> </w:t>
      </w:r>
      <w:r>
        <w:rPr>
          <w:sz w:val="22"/>
          <w:szCs w:val="22"/>
        </w:rPr>
        <w:t>7-year</w:t>
      </w:r>
      <w:r w:rsidR="00816BD2">
        <w:t xml:space="preserve"> </w:t>
      </w:r>
      <w:r>
        <w:t>graduation rates that are below 67% for three consecutive years for improvement. If the 7-year graduation rate is not available, then only the 4-year graduation rate is used (or vice versa).</w:t>
      </w:r>
    </w:p>
    <w:p w14:paraId="0BB747B3" w14:textId="77777777" w:rsidR="009A1247" w:rsidRDefault="009A1247" w:rsidP="00A50530">
      <w:pPr>
        <w:pStyle w:val="ListParagraph"/>
        <w:numPr>
          <w:ilvl w:val="0"/>
          <w:numId w:val="11"/>
        </w:numPr>
        <w:tabs>
          <w:tab w:val="left" w:pos="720"/>
        </w:tabs>
        <w:kinsoku w:val="0"/>
        <w:overflowPunct w:val="0"/>
        <w:spacing w:before="4" w:line="276" w:lineRule="auto"/>
        <w:ind w:left="720" w:right="262"/>
        <w:rPr>
          <w:color w:val="000000"/>
        </w:rPr>
      </w:pPr>
      <w:r>
        <w:rPr>
          <w:i/>
          <w:iCs/>
          <w:sz w:val="22"/>
          <w:szCs w:val="22"/>
        </w:rPr>
        <w:t xml:space="preserve">Additional Targeted. </w:t>
      </w:r>
      <w:proofErr w:type="gramStart"/>
      <w:r>
        <w:rPr>
          <w:sz w:val="22"/>
          <w:szCs w:val="22"/>
        </w:rPr>
        <w:t>Title</w:t>
      </w:r>
      <w:proofErr w:type="gramEnd"/>
      <w:r>
        <w:rPr>
          <w:sz w:val="22"/>
          <w:szCs w:val="22"/>
        </w:rPr>
        <w:t xml:space="preserve"> I schools previously identified for Additional Targeted Support </w:t>
      </w:r>
      <w:r>
        <w:rPr>
          <w:spacing w:val="4"/>
          <w:sz w:val="22"/>
          <w:szCs w:val="22"/>
        </w:rPr>
        <w:t xml:space="preserve">and </w:t>
      </w:r>
      <w:r>
        <w:rPr>
          <w:sz w:val="22"/>
          <w:szCs w:val="22"/>
        </w:rPr>
        <w:t xml:space="preserve">Improvement (ATS, </w:t>
      </w:r>
      <w:r>
        <w:rPr>
          <w:spacing w:val="-3"/>
          <w:sz w:val="22"/>
          <w:szCs w:val="22"/>
        </w:rPr>
        <w:t xml:space="preserve">see </w:t>
      </w:r>
      <w:r>
        <w:rPr>
          <w:sz w:val="22"/>
          <w:szCs w:val="22"/>
        </w:rPr>
        <w:t xml:space="preserve">below) that have continued to be </w:t>
      </w:r>
      <w:r>
        <w:rPr>
          <w:spacing w:val="-3"/>
          <w:sz w:val="22"/>
          <w:szCs w:val="22"/>
        </w:rPr>
        <w:t xml:space="preserve">low </w:t>
      </w:r>
      <w:r>
        <w:rPr>
          <w:sz w:val="22"/>
          <w:szCs w:val="22"/>
        </w:rPr>
        <w:t xml:space="preserve">performing </w:t>
      </w:r>
      <w:r>
        <w:rPr>
          <w:spacing w:val="2"/>
          <w:sz w:val="22"/>
          <w:szCs w:val="22"/>
        </w:rPr>
        <w:t xml:space="preserve">for </w:t>
      </w:r>
      <w:r>
        <w:rPr>
          <w:spacing w:val="-4"/>
          <w:sz w:val="22"/>
          <w:szCs w:val="22"/>
        </w:rPr>
        <w:t xml:space="preserve">the </w:t>
      </w:r>
      <w:r>
        <w:rPr>
          <w:sz w:val="22"/>
          <w:szCs w:val="22"/>
        </w:rPr>
        <w:t>same disaggregated group(s) for three consecutive</w:t>
      </w:r>
      <w:hyperlink w:anchor="bookmark21" w:history="1">
        <w:r>
          <w:rPr>
            <w:position w:val="8"/>
            <w:sz w:val="14"/>
            <w:szCs w:val="14"/>
          </w:rPr>
          <w:t>3</w:t>
        </w:r>
      </w:hyperlink>
      <w:r>
        <w:rPr>
          <w:position w:val="8"/>
          <w:sz w:val="14"/>
          <w:szCs w:val="14"/>
        </w:rPr>
        <w:t xml:space="preserve"> </w:t>
      </w:r>
      <w:r>
        <w:rPr>
          <w:sz w:val="22"/>
          <w:szCs w:val="22"/>
        </w:rPr>
        <w:t xml:space="preserve">years after identification will be moved to </w:t>
      </w:r>
      <w:r>
        <w:rPr>
          <w:spacing w:val="-3"/>
          <w:sz w:val="22"/>
          <w:szCs w:val="22"/>
        </w:rPr>
        <w:t xml:space="preserve">this </w:t>
      </w:r>
      <w:r>
        <w:rPr>
          <w:sz w:val="22"/>
          <w:szCs w:val="22"/>
        </w:rPr>
        <w:t xml:space="preserve">category in their fourth year of identification. Colorado will identify schools </w:t>
      </w:r>
      <w:r>
        <w:rPr>
          <w:spacing w:val="-6"/>
          <w:sz w:val="22"/>
          <w:szCs w:val="22"/>
        </w:rPr>
        <w:t xml:space="preserve">in </w:t>
      </w:r>
      <w:r>
        <w:rPr>
          <w:sz w:val="22"/>
          <w:szCs w:val="22"/>
        </w:rPr>
        <w:t>this category for the first time in</w:t>
      </w:r>
      <w:r>
        <w:rPr>
          <w:spacing w:val="-5"/>
          <w:sz w:val="22"/>
          <w:szCs w:val="22"/>
        </w:rPr>
        <w:t xml:space="preserve"> </w:t>
      </w:r>
      <w:r>
        <w:rPr>
          <w:sz w:val="22"/>
          <w:szCs w:val="22"/>
        </w:rPr>
        <w:t>2022-23.</w:t>
      </w:r>
    </w:p>
    <w:p w14:paraId="11464BA0" w14:textId="77777777" w:rsidR="009A1247" w:rsidRDefault="009A1247" w:rsidP="00A50530">
      <w:pPr>
        <w:pStyle w:val="BodyText"/>
        <w:kinsoku w:val="0"/>
        <w:overflowPunct w:val="0"/>
        <w:spacing w:before="10" w:line="276" w:lineRule="auto"/>
        <w:rPr>
          <w:sz w:val="16"/>
          <w:szCs w:val="16"/>
        </w:rPr>
      </w:pPr>
    </w:p>
    <w:p w14:paraId="53DE4FBE" w14:textId="2E3B0257" w:rsidR="009A1247" w:rsidRDefault="009A1247" w:rsidP="00A50530">
      <w:pPr>
        <w:pStyle w:val="BodyText"/>
        <w:kinsoku w:val="0"/>
        <w:overflowPunct w:val="0"/>
        <w:spacing w:before="1" w:line="276" w:lineRule="auto"/>
        <w:ind w:left="120" w:right="108"/>
        <w:rPr>
          <w:sz w:val="18"/>
          <w:szCs w:val="18"/>
        </w:rPr>
      </w:pPr>
      <w:r w:rsidRPr="00816BD2">
        <w:t>Schools identified as CS will remain</w:t>
      </w:r>
      <w:r>
        <w:t xml:space="preserve"> in that category for three years, regardless of higher performance, to ensure adequate time to implement improvement strategies and sustain performance before supports are reduced or terminated. Schools that no longer meet identification criteria from the year they were identified will exit CS after the third year. However, a school will not exit CS if it is re-identified as CS while implementing improvement strategies (in years two and three after original identification). For</w:t>
      </w:r>
      <w:r w:rsidR="00D53A24">
        <w:rPr>
          <w:noProof/>
        </w:rPr>
        <mc:AlternateContent>
          <mc:Choice Requires="wps">
            <w:drawing>
              <wp:anchor distT="4294967295" distB="4294967295" distL="0" distR="0" simplePos="0" relativeHeight="251654144" behindDoc="0" locked="0" layoutInCell="0" allowOverlap="1" wp14:anchorId="7D2F031D" wp14:editId="6E437DB9">
                <wp:simplePos x="0" y="0"/>
                <wp:positionH relativeFrom="page">
                  <wp:posOffset>914400</wp:posOffset>
                </wp:positionH>
                <wp:positionV relativeFrom="paragraph">
                  <wp:posOffset>168274</wp:posOffset>
                </wp:positionV>
                <wp:extent cx="1828800" cy="0"/>
                <wp:effectExtent l="0" t="0" r="0" b="0"/>
                <wp:wrapTopAndBottom/>
                <wp:docPr id="100" name="Freeform: 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B343" id="Freeform: Shape 100" o:spid="_x0000_s1026" style="position:absolute;margin-left:1in;margin-top:13.25pt;width:2in;height:0;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GDgQIAAHsFAAAOAAAAZHJzL2Uyb0RvYy54bWysVNtu2zAMfR+wfxD0OGCxnaRdZsQphnYd&#10;BnQXoNkHKLIcG5NFTVLidF9fUnZSN0VfhuXBoELq8PCQ4vLq0Gq2V843YAqeTVLOlJFQNmZb8F/r&#10;2/cLznwQphQajCr4g/L8avX2zbKzuZpCDbpUjiGI8XlnC16HYPMk8bJWrfATsMqgswLXioBHt01K&#10;JzpEb3UyTdPLpANXWgdSeY//3vROvor4VaVk+FFVXgWmC47cQvy6+N3QN1ktRb51wtaNHGiIf2DR&#10;isZg0hPUjQiC7VzzAqptpAMPVZhIaBOoqkaqWANWk6Vn1dzXwqpYC4rj7Ukm//9g5ff9vf3piLq3&#10;dyB/e1Qk6azPTx46eIxhm+4blNhDsQsQiz1UrqWbWAY7RE0fTpqqQ2AS/8wW08UiRenl0ZeI/HhR&#10;7nz4oiCCiP2dD307SrSimCUzosWMa7xftRo78y5hKesYYQ69O8Vkz2JqNn0RMR1FEMIrQLNRWMqO&#10;QEh7eyQm6iNXeTADWbSYoKlPozYWPGlCzLHwdUZsEQKjqLJXgpEgBc/Gwf2lIYnDgT4fZccZjvKm&#10;l8OKQNwoB5msK3jUitVo9Mxa2Ks1xIhw1jbM9eTVZhzVo4x62LvxBuWJtZ1yE+VRZw3cNlrH1mpD&#10;jC5nFz0VD7opyUlsvNturrVje0FvNf4GHZ6FOdiZMoLVSpSfBzuIRvc2JteocZxhGltaBT7fQPmA&#10;I+yg3wC4sdCowf3lrMPXX3D/Zyec4kx/Nfi8PmbzOa2LeJhffEDpmBt7NmOPMBKhCh44TgCZ16Ff&#10;MTvrmm2NmbI4EwY+4dOpGhrzyK9nNRzwhUcZh21EK2R8jlFPO3P1CAAA//8DAFBLAwQUAAYACAAA&#10;ACEA2pGxVtwAAAAJAQAADwAAAGRycy9kb3ducmV2LnhtbEyPwU7DMBBE70j8g7VI3KhDCBUKcSoU&#10;wQEkDpQeODrx4oTa6yh20/D3LOJAjzM7mn1TbRbvxIxTHAIpuF5lIJC6YAayCnbvT1d3IGLSZLQL&#10;hAq+McKmPj+rdGnCkd5w3iYruIRiqRX0KY2llLHr0eu4CiMS3z7D5HViOVlpJn3kcu9knmVr6fVA&#10;/KHXIzY9dvvtwStoPuyX7+Rr+zzExr48zjuHzV6py4vl4R5EwiX9h+EXn9GhZqY2HMhE4VgXBW9J&#10;CvL1LQgOFDc5G+2fIetKni6ofwAAAP//AwBQSwECLQAUAAYACAAAACEAtoM4kv4AAADhAQAAEwAA&#10;AAAAAAAAAAAAAAAAAAAAW0NvbnRlbnRfVHlwZXNdLnhtbFBLAQItABQABgAIAAAAIQA4/SH/1gAA&#10;AJQBAAALAAAAAAAAAAAAAAAAAC8BAABfcmVscy8ucmVsc1BLAQItABQABgAIAAAAIQAb3NGDgQIA&#10;AHsFAAAOAAAAAAAAAAAAAAAAAC4CAABkcnMvZTJvRG9jLnhtbFBLAQItABQABgAIAAAAIQDakbFW&#10;3AAAAAkBAAAPAAAAAAAAAAAAAAAAANsEAABkcnMvZG93bnJldi54bWxQSwUGAAAAAAQABADzAAAA&#10;5AUAAAAA&#10;" o:allowincell="f" path="m,l2880,e" filled="f" strokeweight=".5pt">
                <v:path arrowok="t" o:connecttype="custom" o:connectlocs="0,0;1828800,0" o:connectangles="0,0"/>
                <w10:wrap type="topAndBottom" anchorx="page"/>
              </v:shape>
            </w:pict>
          </mc:Fallback>
        </mc:AlternateContent>
      </w:r>
    </w:p>
    <w:p w14:paraId="5EA40442" w14:textId="77777777" w:rsidR="00A50530" w:rsidRDefault="00A50530" w:rsidP="00A50530">
      <w:pPr>
        <w:pStyle w:val="BodyText"/>
        <w:kinsoku w:val="0"/>
        <w:overflowPunct w:val="0"/>
        <w:spacing w:before="74" w:line="276" w:lineRule="auto"/>
        <w:ind w:left="120"/>
        <w:rPr>
          <w:rFonts w:ascii="Times New Roman" w:hAnsi="Times New Roman" w:cs="Times New Roman"/>
          <w:position w:val="6"/>
          <w:sz w:val="13"/>
          <w:szCs w:val="13"/>
        </w:rPr>
      </w:pPr>
      <w:bookmarkStart w:id="37" w:name="bookmark21"/>
      <w:bookmarkEnd w:id="37"/>
    </w:p>
    <w:p w14:paraId="34129248" w14:textId="77777777" w:rsidR="00A50530" w:rsidRDefault="00A50530" w:rsidP="00A50530">
      <w:pPr>
        <w:pStyle w:val="BodyText"/>
        <w:kinsoku w:val="0"/>
        <w:overflowPunct w:val="0"/>
        <w:spacing w:before="74" w:line="276" w:lineRule="auto"/>
        <w:ind w:left="120"/>
        <w:rPr>
          <w:rFonts w:ascii="Times New Roman" w:hAnsi="Times New Roman" w:cs="Times New Roman"/>
          <w:position w:val="6"/>
          <w:sz w:val="13"/>
          <w:szCs w:val="13"/>
        </w:rPr>
      </w:pPr>
    </w:p>
    <w:p w14:paraId="77D06A0B" w14:textId="77777777" w:rsidR="00A50530" w:rsidRDefault="00A50530" w:rsidP="00A50530">
      <w:pPr>
        <w:pStyle w:val="BodyText"/>
        <w:kinsoku w:val="0"/>
        <w:overflowPunct w:val="0"/>
        <w:spacing w:before="74" w:line="276" w:lineRule="auto"/>
        <w:ind w:left="120"/>
        <w:rPr>
          <w:rFonts w:ascii="Times New Roman" w:hAnsi="Times New Roman" w:cs="Times New Roman"/>
          <w:position w:val="6"/>
          <w:sz w:val="13"/>
          <w:szCs w:val="13"/>
        </w:rPr>
      </w:pPr>
    </w:p>
    <w:p w14:paraId="21F029DC" w14:textId="77777777" w:rsidR="00A50530" w:rsidRDefault="00A50530" w:rsidP="00A50530">
      <w:pPr>
        <w:pStyle w:val="BodyText"/>
        <w:kinsoku w:val="0"/>
        <w:overflowPunct w:val="0"/>
        <w:spacing w:before="74" w:line="276" w:lineRule="auto"/>
        <w:ind w:left="120"/>
        <w:rPr>
          <w:rFonts w:ascii="Times New Roman" w:hAnsi="Times New Roman" w:cs="Times New Roman"/>
          <w:position w:val="6"/>
          <w:sz w:val="13"/>
          <w:szCs w:val="13"/>
        </w:rPr>
      </w:pPr>
    </w:p>
    <w:p w14:paraId="5228CE55" w14:textId="77777777" w:rsidR="00A50530" w:rsidRDefault="00A50530" w:rsidP="00A50530">
      <w:pPr>
        <w:pStyle w:val="BodyText"/>
        <w:kinsoku w:val="0"/>
        <w:overflowPunct w:val="0"/>
        <w:spacing w:before="74" w:line="276" w:lineRule="auto"/>
        <w:ind w:left="120"/>
        <w:rPr>
          <w:rFonts w:ascii="Times New Roman" w:hAnsi="Times New Roman" w:cs="Times New Roman"/>
          <w:position w:val="6"/>
          <w:sz w:val="13"/>
          <w:szCs w:val="13"/>
        </w:rPr>
      </w:pPr>
    </w:p>
    <w:p w14:paraId="12A6033E" w14:textId="028065E7" w:rsidR="009A1247" w:rsidRDefault="009A1247" w:rsidP="00A50530">
      <w:pPr>
        <w:pStyle w:val="BodyText"/>
        <w:kinsoku w:val="0"/>
        <w:overflowPunct w:val="0"/>
        <w:spacing w:before="74" w:line="276" w:lineRule="auto"/>
        <w:ind w:left="120"/>
        <w:rPr>
          <w:rFonts w:ascii="Times New Roman" w:hAnsi="Times New Roman" w:cs="Times New Roman"/>
          <w:sz w:val="20"/>
          <w:szCs w:val="20"/>
        </w:rPr>
      </w:pPr>
      <w:r>
        <w:rPr>
          <w:rFonts w:ascii="Times New Roman" w:hAnsi="Times New Roman" w:cs="Times New Roman"/>
          <w:position w:val="6"/>
          <w:sz w:val="13"/>
          <w:szCs w:val="13"/>
        </w:rPr>
        <w:t xml:space="preserve">3 </w:t>
      </w:r>
      <w:r>
        <w:rPr>
          <w:rFonts w:ascii="Times New Roman" w:hAnsi="Times New Roman" w:cs="Times New Roman"/>
          <w:sz w:val="20"/>
          <w:szCs w:val="20"/>
        </w:rPr>
        <w:t>Due to the accountability hold, 2020 and 2021will not be included when counting the consecutive years.</w:t>
      </w:r>
    </w:p>
    <w:p w14:paraId="05D7257D" w14:textId="77777777" w:rsidR="009A1247" w:rsidRDefault="009A1247">
      <w:pPr>
        <w:pStyle w:val="BodyText"/>
        <w:kinsoku w:val="0"/>
        <w:overflowPunct w:val="0"/>
        <w:spacing w:before="74"/>
        <w:ind w:left="120"/>
        <w:rPr>
          <w:rFonts w:ascii="Times New Roman" w:hAnsi="Times New Roman" w:cs="Times New Roman"/>
          <w:sz w:val="20"/>
          <w:szCs w:val="20"/>
        </w:rPr>
        <w:sectPr w:rsidR="009A1247" w:rsidSect="004B03AA">
          <w:pgSz w:w="12240" w:h="15840"/>
          <w:pgMar w:top="1000" w:right="1320" w:bottom="280" w:left="1320" w:header="770" w:footer="720" w:gutter="0"/>
          <w:cols w:space="720" w:equalWidth="0">
            <w:col w:w="9600"/>
          </w:cols>
          <w:noEndnote/>
          <w:docGrid w:linePitch="326"/>
        </w:sectPr>
      </w:pPr>
    </w:p>
    <w:p w14:paraId="29C5D639" w14:textId="77777777" w:rsidR="009A1247" w:rsidRDefault="009A1247">
      <w:pPr>
        <w:pStyle w:val="BodyText"/>
        <w:kinsoku w:val="0"/>
        <w:overflowPunct w:val="0"/>
        <w:rPr>
          <w:rFonts w:ascii="Times New Roman" w:hAnsi="Times New Roman" w:cs="Times New Roman"/>
          <w:sz w:val="20"/>
          <w:szCs w:val="20"/>
        </w:rPr>
      </w:pPr>
    </w:p>
    <w:p w14:paraId="25B809D2" w14:textId="77777777" w:rsidR="009A1247" w:rsidRDefault="009A1247">
      <w:pPr>
        <w:pStyle w:val="BodyText"/>
        <w:kinsoku w:val="0"/>
        <w:overflowPunct w:val="0"/>
        <w:spacing w:before="5"/>
        <w:rPr>
          <w:rFonts w:ascii="Times New Roman" w:hAnsi="Times New Roman" w:cs="Times New Roman"/>
          <w:sz w:val="17"/>
          <w:szCs w:val="17"/>
        </w:rPr>
      </w:pPr>
    </w:p>
    <w:p w14:paraId="205D9136" w14:textId="77777777" w:rsidR="009A1247" w:rsidRDefault="009A1247">
      <w:pPr>
        <w:pStyle w:val="BodyText"/>
        <w:kinsoku w:val="0"/>
        <w:overflowPunct w:val="0"/>
        <w:spacing w:line="276" w:lineRule="auto"/>
        <w:ind w:left="120" w:right="348"/>
      </w:pPr>
      <w:r>
        <w:t>example, a school in the lowest 5% that improves in its second year but then falls back into the lowest 5% in its third year will retain CS identification. See table below for examples.</w:t>
      </w:r>
    </w:p>
    <w:p w14:paraId="409888E1" w14:textId="77777777" w:rsidR="009A1247" w:rsidRDefault="009A1247">
      <w:pPr>
        <w:pStyle w:val="BodyText"/>
        <w:kinsoku w:val="0"/>
        <w:overflowPunct w:val="0"/>
        <w:rPr>
          <w:sz w:val="20"/>
          <w:szCs w:val="20"/>
        </w:rPr>
      </w:pPr>
    </w:p>
    <w:p w14:paraId="36C7E56C" w14:textId="77777777" w:rsidR="009A1247" w:rsidRDefault="009A1247">
      <w:pPr>
        <w:pStyle w:val="BodyText"/>
        <w:kinsoku w:val="0"/>
        <w:overflowPunct w:val="0"/>
        <w:spacing w:before="6"/>
        <w:rPr>
          <w:sz w:val="18"/>
          <w:szCs w:val="18"/>
        </w:rPr>
      </w:pPr>
    </w:p>
    <w:tbl>
      <w:tblPr>
        <w:tblW w:w="0" w:type="auto"/>
        <w:tblInd w:w="110" w:type="dxa"/>
        <w:tblLayout w:type="fixed"/>
        <w:tblCellMar>
          <w:left w:w="0" w:type="dxa"/>
          <w:right w:w="0" w:type="dxa"/>
        </w:tblCellMar>
        <w:tblLook w:val="0000" w:firstRow="0" w:lastRow="0" w:firstColumn="0" w:lastColumn="0" w:noHBand="0" w:noVBand="0"/>
      </w:tblPr>
      <w:tblGrid>
        <w:gridCol w:w="740"/>
        <w:gridCol w:w="1390"/>
        <w:gridCol w:w="1490"/>
        <w:gridCol w:w="1410"/>
        <w:gridCol w:w="1445"/>
        <w:gridCol w:w="1445"/>
        <w:gridCol w:w="1440"/>
      </w:tblGrid>
      <w:tr w:rsidR="009A1247" w:rsidRPr="00A8032F" w14:paraId="329CF010" w14:textId="77777777">
        <w:trPr>
          <w:trHeight w:hRule="exact" w:val="565"/>
        </w:trPr>
        <w:tc>
          <w:tcPr>
            <w:tcW w:w="740" w:type="dxa"/>
            <w:tcBorders>
              <w:top w:val="none" w:sz="6" w:space="0" w:color="auto"/>
              <w:left w:val="none" w:sz="6" w:space="0" w:color="auto"/>
              <w:bottom w:val="none" w:sz="6" w:space="0" w:color="auto"/>
              <w:right w:val="none" w:sz="6" w:space="0" w:color="auto"/>
            </w:tcBorders>
            <w:shd w:val="clear" w:color="auto" w:fill="345A5B"/>
          </w:tcPr>
          <w:p w14:paraId="2DB9373A" w14:textId="77777777" w:rsidR="009A1247" w:rsidRPr="00A8032F" w:rsidRDefault="009A1247">
            <w:pPr>
              <w:pStyle w:val="TableParagraph"/>
              <w:kinsoku w:val="0"/>
              <w:overflowPunct w:val="0"/>
              <w:spacing w:line="218" w:lineRule="exact"/>
              <w:ind w:left="118" w:right="97"/>
              <w:jc w:val="center"/>
              <w:rPr>
                <w:rFonts w:ascii="Times New Roman" w:hAnsi="Times New Roman" w:cs="Times New Roman"/>
              </w:rPr>
            </w:pPr>
            <w:r w:rsidRPr="00A8032F">
              <w:rPr>
                <w:color w:val="FFFFFF"/>
                <w:sz w:val="18"/>
                <w:szCs w:val="18"/>
              </w:rPr>
              <w:t>School</w:t>
            </w:r>
          </w:p>
        </w:tc>
        <w:tc>
          <w:tcPr>
            <w:tcW w:w="1390" w:type="dxa"/>
            <w:vMerge w:val="restart"/>
            <w:tcBorders>
              <w:top w:val="none" w:sz="6" w:space="0" w:color="auto"/>
              <w:left w:val="none" w:sz="6" w:space="0" w:color="auto"/>
              <w:bottom w:val="single" w:sz="4" w:space="0" w:color="000000"/>
              <w:right w:val="none" w:sz="6" w:space="0" w:color="auto"/>
            </w:tcBorders>
            <w:shd w:val="clear" w:color="auto" w:fill="345A5B"/>
          </w:tcPr>
          <w:p w14:paraId="3588817D" w14:textId="77777777" w:rsidR="009A1247" w:rsidRPr="00A8032F" w:rsidRDefault="009A1247">
            <w:pPr>
              <w:pStyle w:val="TableParagraph"/>
              <w:kinsoku w:val="0"/>
              <w:overflowPunct w:val="0"/>
              <w:spacing w:line="218" w:lineRule="exact"/>
              <w:ind w:left="198" w:right="198"/>
              <w:jc w:val="center"/>
              <w:rPr>
                <w:color w:val="FFFFFF"/>
                <w:sz w:val="18"/>
                <w:szCs w:val="18"/>
              </w:rPr>
            </w:pPr>
            <w:r w:rsidRPr="00A8032F">
              <w:rPr>
                <w:color w:val="FFFFFF"/>
                <w:sz w:val="18"/>
                <w:szCs w:val="18"/>
              </w:rPr>
              <w:t>2017-2018</w:t>
            </w:r>
          </w:p>
          <w:p w14:paraId="50DC74F2" w14:textId="77777777" w:rsidR="009A1247" w:rsidRPr="00A8032F" w:rsidRDefault="009A1247">
            <w:pPr>
              <w:pStyle w:val="TableParagraph"/>
              <w:kinsoku w:val="0"/>
              <w:overflowPunct w:val="0"/>
              <w:ind w:left="205" w:right="198"/>
              <w:jc w:val="center"/>
              <w:rPr>
                <w:rFonts w:ascii="Times New Roman" w:hAnsi="Times New Roman" w:cs="Times New Roman"/>
              </w:rPr>
            </w:pPr>
            <w:r w:rsidRPr="00A8032F">
              <w:rPr>
                <w:color w:val="FFFFFF"/>
                <w:sz w:val="18"/>
                <w:szCs w:val="18"/>
              </w:rPr>
              <w:t>Identification Year</w:t>
            </w:r>
          </w:p>
        </w:tc>
        <w:tc>
          <w:tcPr>
            <w:tcW w:w="1490" w:type="dxa"/>
            <w:tcBorders>
              <w:top w:val="none" w:sz="6" w:space="0" w:color="auto"/>
              <w:left w:val="none" w:sz="6" w:space="0" w:color="auto"/>
              <w:bottom w:val="none" w:sz="6" w:space="0" w:color="auto"/>
              <w:right w:val="none" w:sz="6" w:space="0" w:color="auto"/>
            </w:tcBorders>
            <w:shd w:val="clear" w:color="auto" w:fill="345A5B"/>
          </w:tcPr>
          <w:p w14:paraId="347F4E44" w14:textId="77777777" w:rsidR="009A1247" w:rsidRPr="00A8032F" w:rsidRDefault="009A1247">
            <w:pPr>
              <w:pStyle w:val="TableParagraph"/>
              <w:kinsoku w:val="0"/>
              <w:overflowPunct w:val="0"/>
              <w:spacing w:line="218" w:lineRule="exact"/>
              <w:ind w:left="342" w:right="322"/>
              <w:jc w:val="center"/>
              <w:rPr>
                <w:color w:val="FFFFFF"/>
                <w:sz w:val="18"/>
                <w:szCs w:val="18"/>
              </w:rPr>
            </w:pPr>
            <w:r w:rsidRPr="00A8032F">
              <w:rPr>
                <w:color w:val="FFFFFF"/>
                <w:sz w:val="18"/>
                <w:szCs w:val="18"/>
              </w:rPr>
              <w:t>2018-2019</w:t>
            </w:r>
          </w:p>
          <w:p w14:paraId="12EA6531" w14:textId="77777777" w:rsidR="009A1247" w:rsidRPr="00A8032F" w:rsidRDefault="009A1247">
            <w:pPr>
              <w:pStyle w:val="TableParagraph"/>
              <w:kinsoku w:val="0"/>
              <w:overflowPunct w:val="0"/>
              <w:ind w:left="332" w:right="322"/>
              <w:jc w:val="center"/>
              <w:rPr>
                <w:rFonts w:ascii="Times New Roman" w:hAnsi="Times New Roman" w:cs="Times New Roman"/>
              </w:rPr>
            </w:pPr>
            <w:r w:rsidRPr="00A8032F">
              <w:rPr>
                <w:color w:val="FFFFFF"/>
                <w:sz w:val="18"/>
                <w:szCs w:val="18"/>
              </w:rPr>
              <w:t>Status</w:t>
            </w:r>
          </w:p>
        </w:tc>
        <w:tc>
          <w:tcPr>
            <w:tcW w:w="1410" w:type="dxa"/>
            <w:tcBorders>
              <w:top w:val="none" w:sz="6" w:space="0" w:color="auto"/>
              <w:left w:val="none" w:sz="6" w:space="0" w:color="auto"/>
              <w:bottom w:val="none" w:sz="6" w:space="0" w:color="auto"/>
              <w:right w:val="none" w:sz="6" w:space="0" w:color="auto"/>
            </w:tcBorders>
            <w:shd w:val="clear" w:color="auto" w:fill="345A5B"/>
          </w:tcPr>
          <w:p w14:paraId="4538BE26" w14:textId="77777777" w:rsidR="009A1247" w:rsidRPr="00A8032F" w:rsidRDefault="009A1247">
            <w:pPr>
              <w:pStyle w:val="TableParagraph"/>
              <w:kinsoku w:val="0"/>
              <w:overflowPunct w:val="0"/>
              <w:spacing w:line="218" w:lineRule="exact"/>
              <w:ind w:left="292" w:right="292"/>
              <w:jc w:val="center"/>
              <w:rPr>
                <w:color w:val="FFFFFF"/>
                <w:sz w:val="18"/>
                <w:szCs w:val="18"/>
              </w:rPr>
            </w:pPr>
            <w:r w:rsidRPr="00A8032F">
              <w:rPr>
                <w:color w:val="FFFFFF"/>
                <w:sz w:val="18"/>
                <w:szCs w:val="18"/>
              </w:rPr>
              <w:t>2019-2020</w:t>
            </w:r>
          </w:p>
          <w:p w14:paraId="2CE39E3C" w14:textId="77777777" w:rsidR="009A1247" w:rsidRPr="00A8032F" w:rsidRDefault="009A1247">
            <w:pPr>
              <w:pStyle w:val="TableParagraph"/>
              <w:kinsoku w:val="0"/>
              <w:overflowPunct w:val="0"/>
              <w:ind w:left="285" w:right="292"/>
              <w:jc w:val="center"/>
              <w:rPr>
                <w:rFonts w:ascii="Times New Roman" w:hAnsi="Times New Roman" w:cs="Times New Roman"/>
              </w:rPr>
            </w:pPr>
            <w:r w:rsidRPr="00A8032F">
              <w:rPr>
                <w:color w:val="FFFFFF"/>
                <w:sz w:val="18"/>
                <w:szCs w:val="18"/>
              </w:rPr>
              <w:t>Status</w:t>
            </w:r>
          </w:p>
        </w:tc>
        <w:tc>
          <w:tcPr>
            <w:tcW w:w="1445" w:type="dxa"/>
            <w:tcBorders>
              <w:top w:val="none" w:sz="6" w:space="0" w:color="auto"/>
              <w:left w:val="none" w:sz="6" w:space="0" w:color="auto"/>
              <w:bottom w:val="none" w:sz="6" w:space="0" w:color="auto"/>
              <w:right w:val="none" w:sz="6" w:space="0" w:color="auto"/>
            </w:tcBorders>
            <w:shd w:val="clear" w:color="auto" w:fill="345A5B"/>
          </w:tcPr>
          <w:p w14:paraId="333A22E3" w14:textId="77777777" w:rsidR="009A1247" w:rsidRPr="00A8032F" w:rsidRDefault="009A1247">
            <w:pPr>
              <w:pStyle w:val="TableParagraph"/>
              <w:kinsoku w:val="0"/>
              <w:overflowPunct w:val="0"/>
              <w:spacing w:line="218" w:lineRule="exact"/>
              <w:ind w:left="307" w:right="302"/>
              <w:jc w:val="center"/>
              <w:rPr>
                <w:color w:val="FFFFFF"/>
                <w:sz w:val="18"/>
                <w:szCs w:val="18"/>
              </w:rPr>
            </w:pPr>
            <w:r w:rsidRPr="00A8032F">
              <w:rPr>
                <w:color w:val="FFFFFF"/>
                <w:sz w:val="18"/>
                <w:szCs w:val="18"/>
              </w:rPr>
              <w:t>2020-2021</w:t>
            </w:r>
          </w:p>
          <w:p w14:paraId="5859360E" w14:textId="77777777" w:rsidR="009A1247" w:rsidRPr="00A8032F" w:rsidRDefault="009A1247">
            <w:pPr>
              <w:pStyle w:val="TableParagraph"/>
              <w:kinsoku w:val="0"/>
              <w:overflowPunct w:val="0"/>
              <w:ind w:left="300" w:right="302"/>
              <w:jc w:val="center"/>
              <w:rPr>
                <w:rFonts w:ascii="Times New Roman" w:hAnsi="Times New Roman" w:cs="Times New Roman"/>
              </w:rPr>
            </w:pPr>
            <w:r w:rsidRPr="00A8032F">
              <w:rPr>
                <w:color w:val="FFFFFF"/>
                <w:sz w:val="18"/>
                <w:szCs w:val="18"/>
              </w:rPr>
              <w:t>Status</w:t>
            </w:r>
          </w:p>
        </w:tc>
        <w:tc>
          <w:tcPr>
            <w:tcW w:w="1445" w:type="dxa"/>
            <w:tcBorders>
              <w:top w:val="none" w:sz="6" w:space="0" w:color="auto"/>
              <w:left w:val="none" w:sz="6" w:space="0" w:color="auto"/>
              <w:bottom w:val="none" w:sz="6" w:space="0" w:color="auto"/>
              <w:right w:val="none" w:sz="6" w:space="0" w:color="auto"/>
            </w:tcBorders>
            <w:shd w:val="clear" w:color="auto" w:fill="345A5B"/>
          </w:tcPr>
          <w:p w14:paraId="717B9DE3" w14:textId="77777777" w:rsidR="009A1247" w:rsidRPr="00A8032F" w:rsidRDefault="009A1247">
            <w:pPr>
              <w:pStyle w:val="TableParagraph"/>
              <w:kinsoku w:val="0"/>
              <w:overflowPunct w:val="0"/>
              <w:spacing w:line="218" w:lineRule="exact"/>
              <w:ind w:left="312" w:right="297"/>
              <w:jc w:val="center"/>
              <w:rPr>
                <w:color w:val="FFFFFF"/>
                <w:sz w:val="18"/>
                <w:szCs w:val="18"/>
              </w:rPr>
            </w:pPr>
            <w:r w:rsidRPr="00A8032F">
              <w:rPr>
                <w:color w:val="FFFFFF"/>
                <w:sz w:val="18"/>
                <w:szCs w:val="18"/>
              </w:rPr>
              <w:t>2021-2022</w:t>
            </w:r>
          </w:p>
          <w:p w14:paraId="2E64EF66" w14:textId="77777777" w:rsidR="009A1247" w:rsidRPr="00A8032F" w:rsidRDefault="009A1247">
            <w:pPr>
              <w:pStyle w:val="TableParagraph"/>
              <w:kinsoku w:val="0"/>
              <w:overflowPunct w:val="0"/>
              <w:ind w:left="307" w:right="302"/>
              <w:jc w:val="center"/>
              <w:rPr>
                <w:rFonts w:ascii="Times New Roman" w:hAnsi="Times New Roman" w:cs="Times New Roman"/>
              </w:rPr>
            </w:pPr>
            <w:r w:rsidRPr="00A8032F">
              <w:rPr>
                <w:color w:val="FFFFFF"/>
                <w:sz w:val="18"/>
                <w:szCs w:val="18"/>
              </w:rPr>
              <w:t>Status</w:t>
            </w:r>
          </w:p>
        </w:tc>
        <w:tc>
          <w:tcPr>
            <w:tcW w:w="1440" w:type="dxa"/>
            <w:tcBorders>
              <w:top w:val="none" w:sz="6" w:space="0" w:color="auto"/>
              <w:left w:val="none" w:sz="6" w:space="0" w:color="auto"/>
              <w:bottom w:val="none" w:sz="6" w:space="0" w:color="auto"/>
              <w:right w:val="none" w:sz="6" w:space="0" w:color="auto"/>
            </w:tcBorders>
            <w:shd w:val="clear" w:color="auto" w:fill="345A5B"/>
          </w:tcPr>
          <w:p w14:paraId="7140DF1D" w14:textId="77777777" w:rsidR="009A1247" w:rsidRPr="00A8032F" w:rsidRDefault="009A1247">
            <w:pPr>
              <w:pStyle w:val="TableParagraph"/>
              <w:kinsoku w:val="0"/>
              <w:overflowPunct w:val="0"/>
              <w:spacing w:line="218" w:lineRule="exact"/>
              <w:ind w:left="312" w:right="302"/>
              <w:jc w:val="center"/>
              <w:rPr>
                <w:color w:val="FFFFFF"/>
                <w:sz w:val="18"/>
                <w:szCs w:val="18"/>
              </w:rPr>
            </w:pPr>
            <w:r w:rsidRPr="00A8032F">
              <w:rPr>
                <w:color w:val="FFFFFF"/>
                <w:sz w:val="18"/>
                <w:szCs w:val="18"/>
              </w:rPr>
              <w:t>2021-2022</w:t>
            </w:r>
          </w:p>
          <w:p w14:paraId="60BC4B2D" w14:textId="77777777" w:rsidR="009A1247" w:rsidRPr="00A8032F" w:rsidRDefault="009A1247">
            <w:pPr>
              <w:pStyle w:val="TableParagraph"/>
              <w:kinsoku w:val="0"/>
              <w:overflowPunct w:val="0"/>
              <w:ind w:left="302" w:right="302"/>
              <w:jc w:val="center"/>
              <w:rPr>
                <w:rFonts w:ascii="Times New Roman" w:hAnsi="Times New Roman" w:cs="Times New Roman"/>
              </w:rPr>
            </w:pPr>
            <w:r w:rsidRPr="00A8032F">
              <w:rPr>
                <w:color w:val="FFFFFF"/>
                <w:sz w:val="18"/>
                <w:szCs w:val="18"/>
              </w:rPr>
              <w:t>Status</w:t>
            </w:r>
          </w:p>
        </w:tc>
      </w:tr>
      <w:tr w:rsidR="009A1247" w:rsidRPr="00A8032F" w14:paraId="36D43F37" w14:textId="77777777">
        <w:trPr>
          <w:trHeight w:hRule="exact" w:val="465"/>
        </w:trPr>
        <w:tc>
          <w:tcPr>
            <w:tcW w:w="740" w:type="dxa"/>
            <w:tcBorders>
              <w:top w:val="none" w:sz="6" w:space="0" w:color="auto"/>
              <w:left w:val="none" w:sz="6" w:space="0" w:color="auto"/>
              <w:bottom w:val="single" w:sz="4" w:space="0" w:color="000000"/>
              <w:right w:val="none" w:sz="6" w:space="0" w:color="auto"/>
            </w:tcBorders>
            <w:shd w:val="clear" w:color="auto" w:fill="345A5B"/>
          </w:tcPr>
          <w:p w14:paraId="49B2732C" w14:textId="77777777" w:rsidR="009A1247" w:rsidRPr="00A8032F" w:rsidRDefault="009A1247">
            <w:pPr>
              <w:rPr>
                <w:rFonts w:ascii="Times New Roman" w:hAnsi="Times New Roman" w:cs="Times New Roman"/>
              </w:rPr>
            </w:pPr>
          </w:p>
        </w:tc>
        <w:tc>
          <w:tcPr>
            <w:tcW w:w="1390" w:type="dxa"/>
            <w:vMerge/>
            <w:tcBorders>
              <w:top w:val="none" w:sz="6" w:space="0" w:color="auto"/>
              <w:left w:val="none" w:sz="6" w:space="0" w:color="auto"/>
              <w:bottom w:val="single" w:sz="4" w:space="0" w:color="000000"/>
              <w:right w:val="none" w:sz="6" w:space="0" w:color="auto"/>
            </w:tcBorders>
            <w:shd w:val="clear" w:color="auto" w:fill="345A5B"/>
          </w:tcPr>
          <w:p w14:paraId="5DF94543" w14:textId="77777777" w:rsidR="009A1247" w:rsidRPr="00A8032F" w:rsidRDefault="009A1247">
            <w:pPr>
              <w:rPr>
                <w:rFonts w:ascii="Times New Roman" w:hAnsi="Times New Roman" w:cs="Times New Roman"/>
              </w:rPr>
            </w:pPr>
          </w:p>
        </w:tc>
        <w:tc>
          <w:tcPr>
            <w:tcW w:w="1490" w:type="dxa"/>
            <w:tcBorders>
              <w:top w:val="none" w:sz="6" w:space="0" w:color="auto"/>
              <w:left w:val="none" w:sz="6" w:space="0" w:color="auto"/>
              <w:bottom w:val="single" w:sz="4" w:space="0" w:color="000000"/>
              <w:right w:val="none" w:sz="6" w:space="0" w:color="auto"/>
            </w:tcBorders>
            <w:shd w:val="clear" w:color="auto" w:fill="345A5B"/>
          </w:tcPr>
          <w:p w14:paraId="3EE2F2DB" w14:textId="77777777" w:rsidR="009A1247" w:rsidRPr="00A8032F" w:rsidRDefault="009A1247">
            <w:pPr>
              <w:rPr>
                <w:rFonts w:ascii="Times New Roman" w:hAnsi="Times New Roman" w:cs="Times New Roman"/>
              </w:rPr>
            </w:pPr>
          </w:p>
        </w:tc>
        <w:tc>
          <w:tcPr>
            <w:tcW w:w="4300" w:type="dxa"/>
            <w:gridSpan w:val="3"/>
            <w:tcBorders>
              <w:top w:val="none" w:sz="6" w:space="0" w:color="auto"/>
              <w:left w:val="none" w:sz="6" w:space="0" w:color="auto"/>
              <w:bottom w:val="single" w:sz="4" w:space="0" w:color="000000"/>
              <w:right w:val="none" w:sz="6" w:space="0" w:color="auto"/>
            </w:tcBorders>
            <w:shd w:val="clear" w:color="auto" w:fill="345A5B"/>
          </w:tcPr>
          <w:p w14:paraId="238B9B65" w14:textId="77777777" w:rsidR="009A1247" w:rsidRPr="00A8032F" w:rsidRDefault="009A1247">
            <w:pPr>
              <w:pStyle w:val="TableParagraph"/>
              <w:kinsoku w:val="0"/>
              <w:overflowPunct w:val="0"/>
              <w:spacing w:before="93"/>
              <w:ind w:left="365"/>
              <w:rPr>
                <w:rFonts w:ascii="Times New Roman" w:hAnsi="Times New Roman" w:cs="Times New Roman"/>
              </w:rPr>
            </w:pPr>
            <w:r w:rsidRPr="00A8032F">
              <w:rPr>
                <w:b/>
                <w:bCs/>
                <w:color w:val="FFFFFF"/>
                <w:sz w:val="18"/>
                <w:szCs w:val="18"/>
              </w:rPr>
              <w:t>CS-Lowest 5% cut score in 17-18 = 38%</w:t>
            </w:r>
          </w:p>
        </w:tc>
        <w:tc>
          <w:tcPr>
            <w:tcW w:w="1440" w:type="dxa"/>
            <w:tcBorders>
              <w:top w:val="none" w:sz="6" w:space="0" w:color="auto"/>
              <w:left w:val="none" w:sz="6" w:space="0" w:color="auto"/>
              <w:bottom w:val="single" w:sz="4" w:space="0" w:color="000000"/>
              <w:right w:val="none" w:sz="6" w:space="0" w:color="auto"/>
            </w:tcBorders>
            <w:shd w:val="clear" w:color="auto" w:fill="345A5B"/>
          </w:tcPr>
          <w:p w14:paraId="3DD53162" w14:textId="77777777" w:rsidR="009A1247" w:rsidRPr="00A8032F" w:rsidRDefault="009A1247">
            <w:pPr>
              <w:rPr>
                <w:rFonts w:ascii="Times New Roman" w:hAnsi="Times New Roman" w:cs="Times New Roman"/>
              </w:rPr>
            </w:pPr>
          </w:p>
        </w:tc>
      </w:tr>
      <w:tr w:rsidR="009A1247" w:rsidRPr="00A8032F" w14:paraId="7FECD9F4" w14:textId="77777777">
        <w:trPr>
          <w:trHeight w:hRule="exact" w:val="1295"/>
        </w:trPr>
        <w:tc>
          <w:tcPr>
            <w:tcW w:w="740" w:type="dxa"/>
            <w:tcBorders>
              <w:top w:val="single" w:sz="4" w:space="0" w:color="000000"/>
              <w:left w:val="single" w:sz="4" w:space="0" w:color="000000"/>
              <w:bottom w:val="single" w:sz="4" w:space="0" w:color="000000"/>
              <w:right w:val="single" w:sz="4" w:space="0" w:color="000000"/>
            </w:tcBorders>
            <w:shd w:val="clear" w:color="auto" w:fill="345A5B"/>
          </w:tcPr>
          <w:p w14:paraId="0789E6D1" w14:textId="77777777" w:rsidR="009A1247" w:rsidRPr="00A8032F" w:rsidRDefault="009A1247">
            <w:pPr>
              <w:pStyle w:val="TableParagraph"/>
              <w:kinsoku w:val="0"/>
              <w:overflowPunct w:val="0"/>
              <w:spacing w:before="3"/>
              <w:ind w:left="14"/>
              <w:jc w:val="center"/>
              <w:rPr>
                <w:rFonts w:ascii="Times New Roman" w:hAnsi="Times New Roman" w:cs="Times New Roman"/>
              </w:rPr>
            </w:pPr>
            <w:r w:rsidRPr="00A8032F">
              <w:rPr>
                <w:color w:val="FFFFFF"/>
                <w:sz w:val="18"/>
                <w:szCs w:val="18"/>
              </w:rPr>
              <w:t>A</w:t>
            </w:r>
          </w:p>
        </w:tc>
        <w:tc>
          <w:tcPr>
            <w:tcW w:w="1390" w:type="dxa"/>
            <w:tcBorders>
              <w:top w:val="single" w:sz="4" w:space="0" w:color="000000"/>
              <w:left w:val="single" w:sz="4" w:space="0" w:color="000000"/>
              <w:bottom w:val="single" w:sz="4" w:space="0" w:color="000000"/>
              <w:right w:val="single" w:sz="4" w:space="0" w:color="000000"/>
            </w:tcBorders>
            <w:shd w:val="clear" w:color="auto" w:fill="FDE9D9"/>
          </w:tcPr>
          <w:p w14:paraId="50689E7D" w14:textId="77777777" w:rsidR="009A1247" w:rsidRPr="00A8032F" w:rsidRDefault="009A1247">
            <w:pPr>
              <w:pStyle w:val="TableParagraph"/>
              <w:kinsoku w:val="0"/>
              <w:overflowPunct w:val="0"/>
              <w:spacing w:before="2"/>
              <w:ind w:left="110"/>
              <w:rPr>
                <w:sz w:val="16"/>
                <w:szCs w:val="16"/>
              </w:rPr>
            </w:pPr>
            <w:r w:rsidRPr="00A8032F">
              <w:rPr>
                <w:sz w:val="16"/>
                <w:szCs w:val="16"/>
              </w:rPr>
              <w:t>Summative rating</w:t>
            </w:r>
          </w:p>
          <w:p w14:paraId="589514F3" w14:textId="77777777" w:rsidR="009A1247" w:rsidRPr="00A8032F" w:rsidRDefault="009A1247">
            <w:pPr>
              <w:pStyle w:val="TableParagraph"/>
              <w:kinsoku w:val="0"/>
              <w:overflowPunct w:val="0"/>
              <w:spacing w:before="4"/>
              <w:ind w:left="110"/>
              <w:rPr>
                <w:sz w:val="16"/>
                <w:szCs w:val="16"/>
              </w:rPr>
            </w:pPr>
            <w:r w:rsidRPr="00A8032F">
              <w:rPr>
                <w:sz w:val="16"/>
                <w:szCs w:val="16"/>
              </w:rPr>
              <w:t>= 33%</w:t>
            </w:r>
          </w:p>
          <w:p w14:paraId="6A518B90" w14:textId="77777777" w:rsidR="009A1247" w:rsidRPr="00A8032F" w:rsidRDefault="009A1247">
            <w:pPr>
              <w:pStyle w:val="TableParagraph"/>
              <w:kinsoku w:val="0"/>
              <w:overflowPunct w:val="0"/>
              <w:spacing w:before="11"/>
              <w:ind w:left="0"/>
              <w:rPr>
                <w:sz w:val="15"/>
                <w:szCs w:val="15"/>
              </w:rPr>
            </w:pPr>
          </w:p>
          <w:p w14:paraId="5563F29F" w14:textId="77777777" w:rsidR="009A1247" w:rsidRPr="00A8032F" w:rsidRDefault="009A1247">
            <w:pPr>
              <w:pStyle w:val="TableParagraph"/>
              <w:kinsoku w:val="0"/>
              <w:overflowPunct w:val="0"/>
              <w:spacing w:before="1" w:line="190" w:lineRule="exact"/>
              <w:ind w:left="110" w:right="166"/>
              <w:rPr>
                <w:rFonts w:ascii="Times New Roman" w:hAnsi="Times New Roman" w:cs="Times New Roman"/>
              </w:rPr>
            </w:pPr>
            <w:r w:rsidRPr="00A8032F">
              <w:rPr>
                <w:sz w:val="16"/>
                <w:szCs w:val="16"/>
              </w:rPr>
              <w:t>Identified as CS - lowest 5%</w:t>
            </w:r>
          </w:p>
        </w:tc>
        <w:tc>
          <w:tcPr>
            <w:tcW w:w="1490" w:type="dxa"/>
            <w:tcBorders>
              <w:top w:val="single" w:sz="4" w:space="0" w:color="000000"/>
              <w:left w:val="single" w:sz="4" w:space="0" w:color="000000"/>
              <w:bottom w:val="single" w:sz="4" w:space="0" w:color="000000"/>
              <w:right w:val="single" w:sz="4" w:space="0" w:color="000000"/>
            </w:tcBorders>
            <w:shd w:val="clear" w:color="auto" w:fill="FFFFCC"/>
          </w:tcPr>
          <w:p w14:paraId="765F9965" w14:textId="77777777" w:rsidR="009A1247" w:rsidRPr="00A8032F" w:rsidRDefault="009A1247">
            <w:pPr>
              <w:pStyle w:val="TableParagraph"/>
              <w:kinsoku w:val="0"/>
              <w:overflowPunct w:val="0"/>
              <w:spacing w:before="2"/>
              <w:rPr>
                <w:sz w:val="16"/>
                <w:szCs w:val="16"/>
              </w:rPr>
            </w:pPr>
            <w:r w:rsidRPr="00A8032F">
              <w:rPr>
                <w:sz w:val="16"/>
                <w:szCs w:val="16"/>
              </w:rPr>
              <w:t>Summative rating</w:t>
            </w:r>
          </w:p>
          <w:p w14:paraId="4C8CBD83" w14:textId="77777777" w:rsidR="009A1247" w:rsidRPr="00A8032F" w:rsidRDefault="009A1247">
            <w:pPr>
              <w:pStyle w:val="TableParagraph"/>
              <w:kinsoku w:val="0"/>
              <w:overflowPunct w:val="0"/>
              <w:spacing w:before="4"/>
              <w:rPr>
                <w:sz w:val="16"/>
                <w:szCs w:val="16"/>
              </w:rPr>
            </w:pPr>
            <w:r w:rsidRPr="00A8032F">
              <w:rPr>
                <w:sz w:val="16"/>
                <w:szCs w:val="16"/>
              </w:rPr>
              <w:t>= 39%</w:t>
            </w:r>
          </w:p>
          <w:p w14:paraId="4E4F3450" w14:textId="77777777" w:rsidR="009A1247" w:rsidRPr="00A8032F" w:rsidRDefault="009A1247">
            <w:pPr>
              <w:pStyle w:val="TableParagraph"/>
              <w:kinsoku w:val="0"/>
              <w:overflowPunct w:val="0"/>
              <w:spacing w:before="11"/>
              <w:ind w:left="0"/>
              <w:rPr>
                <w:sz w:val="15"/>
                <w:szCs w:val="15"/>
              </w:rPr>
            </w:pPr>
          </w:p>
          <w:p w14:paraId="4F96C637" w14:textId="77777777" w:rsidR="009A1247" w:rsidRPr="00A8032F" w:rsidRDefault="009A1247">
            <w:pPr>
              <w:pStyle w:val="TableParagraph"/>
              <w:kinsoku w:val="0"/>
              <w:overflowPunct w:val="0"/>
              <w:ind w:right="254"/>
              <w:rPr>
                <w:rFonts w:ascii="Times New Roman" w:hAnsi="Times New Roman" w:cs="Times New Roman"/>
              </w:rPr>
            </w:pPr>
            <w:r w:rsidRPr="00A8032F">
              <w:rPr>
                <w:sz w:val="16"/>
                <w:szCs w:val="16"/>
              </w:rPr>
              <w:t>Not re-identified but holds CS status.</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14:paraId="663F0E0F" w14:textId="77777777" w:rsidR="009A1247" w:rsidRPr="00A8032F" w:rsidRDefault="009A1247">
            <w:pPr>
              <w:pStyle w:val="TableParagraph"/>
              <w:kinsoku w:val="0"/>
              <w:overflowPunct w:val="0"/>
              <w:spacing w:before="2"/>
              <w:ind w:left="110"/>
              <w:rPr>
                <w:sz w:val="16"/>
                <w:szCs w:val="16"/>
              </w:rPr>
            </w:pPr>
            <w:r w:rsidRPr="00A8032F">
              <w:rPr>
                <w:sz w:val="16"/>
                <w:szCs w:val="16"/>
              </w:rPr>
              <w:t>Summative rating</w:t>
            </w:r>
          </w:p>
          <w:p w14:paraId="1C0B4CBD" w14:textId="77777777" w:rsidR="009A1247" w:rsidRPr="00A8032F" w:rsidRDefault="009A1247">
            <w:pPr>
              <w:pStyle w:val="TableParagraph"/>
              <w:kinsoku w:val="0"/>
              <w:overflowPunct w:val="0"/>
              <w:spacing w:before="4"/>
              <w:ind w:left="110"/>
              <w:rPr>
                <w:sz w:val="16"/>
                <w:szCs w:val="16"/>
              </w:rPr>
            </w:pPr>
            <w:r w:rsidRPr="00A8032F">
              <w:rPr>
                <w:sz w:val="16"/>
                <w:szCs w:val="16"/>
              </w:rPr>
              <w:t>= 39%</w:t>
            </w:r>
          </w:p>
          <w:p w14:paraId="788BA8BA" w14:textId="77777777" w:rsidR="009A1247" w:rsidRPr="00A8032F" w:rsidRDefault="009A1247">
            <w:pPr>
              <w:pStyle w:val="TableParagraph"/>
              <w:kinsoku w:val="0"/>
              <w:overflowPunct w:val="0"/>
              <w:spacing w:before="11"/>
              <w:ind w:left="0"/>
              <w:rPr>
                <w:sz w:val="15"/>
                <w:szCs w:val="15"/>
              </w:rPr>
            </w:pPr>
          </w:p>
          <w:p w14:paraId="20D4DF02" w14:textId="77777777" w:rsidR="009A1247" w:rsidRPr="00A8032F" w:rsidRDefault="009A1247">
            <w:pPr>
              <w:pStyle w:val="TableParagraph"/>
              <w:kinsoku w:val="0"/>
              <w:overflowPunct w:val="0"/>
              <w:ind w:left="110" w:right="184"/>
              <w:rPr>
                <w:rFonts w:ascii="Times New Roman" w:hAnsi="Times New Roman" w:cs="Times New Roman"/>
              </w:rPr>
            </w:pPr>
            <w:r w:rsidRPr="00A8032F">
              <w:rPr>
                <w:sz w:val="16"/>
                <w:szCs w:val="16"/>
              </w:rPr>
              <w:t>Not re-identified but holds CS status.</w:t>
            </w:r>
          </w:p>
        </w:tc>
        <w:tc>
          <w:tcPr>
            <w:tcW w:w="1445" w:type="dxa"/>
            <w:tcBorders>
              <w:top w:val="single" w:sz="4" w:space="0" w:color="000000"/>
              <w:left w:val="single" w:sz="4" w:space="0" w:color="000000"/>
              <w:bottom w:val="single" w:sz="4" w:space="0" w:color="000000"/>
              <w:right w:val="single" w:sz="4" w:space="0" w:color="000000"/>
            </w:tcBorders>
            <w:shd w:val="clear" w:color="auto" w:fill="FBD4B4"/>
          </w:tcPr>
          <w:p w14:paraId="217C17E2" w14:textId="77777777" w:rsidR="009A1247" w:rsidRPr="00A8032F" w:rsidRDefault="009A1247">
            <w:pPr>
              <w:pStyle w:val="TableParagraph"/>
              <w:kinsoku w:val="0"/>
              <w:overflowPunct w:val="0"/>
              <w:spacing w:before="2"/>
              <w:ind w:left="110" w:right="109"/>
              <w:rPr>
                <w:rFonts w:ascii="Times New Roman" w:hAnsi="Times New Roman" w:cs="Times New Roman"/>
              </w:rPr>
            </w:pPr>
            <w:r w:rsidRPr="00A8032F">
              <w:rPr>
                <w:sz w:val="16"/>
                <w:szCs w:val="16"/>
              </w:rPr>
              <w:t>Accountability Hold – does not impact or count towards the consecutive years of identification</w:t>
            </w:r>
          </w:p>
        </w:tc>
        <w:tc>
          <w:tcPr>
            <w:tcW w:w="1445" w:type="dxa"/>
            <w:tcBorders>
              <w:top w:val="single" w:sz="4" w:space="0" w:color="000000"/>
              <w:left w:val="single" w:sz="4" w:space="0" w:color="000000"/>
              <w:bottom w:val="single" w:sz="4" w:space="0" w:color="000000"/>
              <w:right w:val="single" w:sz="4" w:space="0" w:color="000000"/>
            </w:tcBorders>
            <w:shd w:val="clear" w:color="auto" w:fill="CCFFCC"/>
          </w:tcPr>
          <w:p w14:paraId="30AD0FDF" w14:textId="77777777" w:rsidR="009A1247" w:rsidRPr="00A8032F" w:rsidRDefault="009A1247">
            <w:pPr>
              <w:pStyle w:val="TableParagraph"/>
              <w:kinsoku w:val="0"/>
              <w:overflowPunct w:val="0"/>
              <w:spacing w:before="2"/>
              <w:ind w:left="115" w:right="109"/>
              <w:rPr>
                <w:rFonts w:ascii="Times New Roman" w:hAnsi="Times New Roman" w:cs="Times New Roman"/>
              </w:rPr>
            </w:pPr>
            <w:r w:rsidRPr="00A8032F">
              <w:rPr>
                <w:sz w:val="16"/>
                <w:szCs w:val="16"/>
              </w:rPr>
              <w:t>Accountability Hold – does not impact or count towards the consecutive years of identification</w:t>
            </w: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7A469E86" w14:textId="77777777" w:rsidR="009A1247" w:rsidRPr="00A8032F" w:rsidRDefault="009A1247">
            <w:pPr>
              <w:pStyle w:val="TableParagraph"/>
              <w:kinsoku w:val="0"/>
              <w:overflowPunct w:val="0"/>
              <w:spacing w:before="2"/>
              <w:ind w:left="110"/>
              <w:rPr>
                <w:sz w:val="16"/>
                <w:szCs w:val="16"/>
              </w:rPr>
            </w:pPr>
            <w:r w:rsidRPr="00A8032F">
              <w:rPr>
                <w:sz w:val="16"/>
                <w:szCs w:val="16"/>
              </w:rPr>
              <w:t>Summative rating</w:t>
            </w:r>
          </w:p>
          <w:p w14:paraId="023C6395" w14:textId="77777777" w:rsidR="009A1247" w:rsidRPr="00A8032F" w:rsidRDefault="009A1247">
            <w:pPr>
              <w:pStyle w:val="TableParagraph"/>
              <w:kinsoku w:val="0"/>
              <w:overflowPunct w:val="0"/>
              <w:spacing w:before="4"/>
              <w:ind w:left="110"/>
              <w:rPr>
                <w:sz w:val="16"/>
                <w:szCs w:val="16"/>
              </w:rPr>
            </w:pPr>
            <w:r w:rsidRPr="00A8032F">
              <w:rPr>
                <w:sz w:val="16"/>
                <w:szCs w:val="16"/>
              </w:rPr>
              <w:t>= 40%</w:t>
            </w:r>
          </w:p>
          <w:p w14:paraId="61C509FE" w14:textId="77777777" w:rsidR="009A1247" w:rsidRPr="00A8032F" w:rsidRDefault="009A1247">
            <w:pPr>
              <w:pStyle w:val="TableParagraph"/>
              <w:kinsoku w:val="0"/>
              <w:overflowPunct w:val="0"/>
              <w:spacing w:before="11"/>
              <w:ind w:left="0"/>
              <w:rPr>
                <w:sz w:val="15"/>
                <w:szCs w:val="15"/>
              </w:rPr>
            </w:pPr>
          </w:p>
          <w:p w14:paraId="5F1D3E53" w14:textId="77777777" w:rsidR="009A1247" w:rsidRPr="00A8032F" w:rsidRDefault="009A1247">
            <w:pPr>
              <w:pStyle w:val="TableParagraph"/>
              <w:kinsoku w:val="0"/>
              <w:overflowPunct w:val="0"/>
              <w:ind w:left="110" w:right="173"/>
              <w:rPr>
                <w:rFonts w:ascii="Times New Roman" w:hAnsi="Times New Roman" w:cs="Times New Roman"/>
              </w:rPr>
            </w:pPr>
            <w:r w:rsidRPr="00A8032F">
              <w:rPr>
                <w:sz w:val="16"/>
                <w:szCs w:val="16"/>
              </w:rPr>
              <w:t>Not re-identified. Exits status and no longer CS.</w:t>
            </w:r>
          </w:p>
        </w:tc>
      </w:tr>
      <w:tr w:rsidR="009A1247" w:rsidRPr="00A8032F" w14:paraId="4E799998" w14:textId="77777777" w:rsidTr="004B03AA">
        <w:trPr>
          <w:trHeight w:hRule="exact" w:val="1386"/>
        </w:trPr>
        <w:tc>
          <w:tcPr>
            <w:tcW w:w="740" w:type="dxa"/>
            <w:tcBorders>
              <w:top w:val="single" w:sz="4" w:space="0" w:color="000000"/>
              <w:left w:val="single" w:sz="4" w:space="0" w:color="000000"/>
              <w:bottom w:val="single" w:sz="4" w:space="0" w:color="000000"/>
              <w:right w:val="single" w:sz="4" w:space="0" w:color="000000"/>
            </w:tcBorders>
            <w:shd w:val="clear" w:color="auto" w:fill="345A5B"/>
          </w:tcPr>
          <w:p w14:paraId="3C7263BF" w14:textId="77777777" w:rsidR="009A1247" w:rsidRPr="00A8032F" w:rsidRDefault="009A1247">
            <w:pPr>
              <w:pStyle w:val="TableParagraph"/>
              <w:kinsoku w:val="0"/>
              <w:overflowPunct w:val="0"/>
              <w:spacing w:line="218" w:lineRule="exact"/>
              <w:ind w:left="7"/>
              <w:jc w:val="center"/>
              <w:rPr>
                <w:rFonts w:ascii="Times New Roman" w:hAnsi="Times New Roman" w:cs="Times New Roman"/>
              </w:rPr>
            </w:pPr>
            <w:r w:rsidRPr="00A8032F">
              <w:rPr>
                <w:color w:val="FFFFFF"/>
                <w:sz w:val="18"/>
                <w:szCs w:val="18"/>
              </w:rPr>
              <w:t>B</w:t>
            </w:r>
          </w:p>
        </w:tc>
        <w:tc>
          <w:tcPr>
            <w:tcW w:w="1390" w:type="dxa"/>
            <w:tcBorders>
              <w:top w:val="single" w:sz="4" w:space="0" w:color="000000"/>
              <w:left w:val="single" w:sz="4" w:space="0" w:color="000000"/>
              <w:bottom w:val="single" w:sz="4" w:space="0" w:color="000000"/>
              <w:right w:val="single" w:sz="4" w:space="0" w:color="000000"/>
            </w:tcBorders>
            <w:shd w:val="clear" w:color="auto" w:fill="FDE9D9"/>
          </w:tcPr>
          <w:p w14:paraId="0B6964D7" w14:textId="77777777" w:rsidR="009A1247" w:rsidRPr="00A8032F" w:rsidRDefault="009A1247">
            <w:pPr>
              <w:pStyle w:val="TableParagraph"/>
              <w:kinsoku w:val="0"/>
              <w:overflowPunct w:val="0"/>
              <w:spacing w:before="7" w:line="193" w:lineRule="exact"/>
              <w:ind w:left="110"/>
              <w:rPr>
                <w:sz w:val="16"/>
                <w:szCs w:val="16"/>
              </w:rPr>
            </w:pPr>
            <w:r w:rsidRPr="00A8032F">
              <w:rPr>
                <w:sz w:val="16"/>
                <w:szCs w:val="16"/>
              </w:rPr>
              <w:t>Summative rating</w:t>
            </w:r>
          </w:p>
          <w:p w14:paraId="654E4666" w14:textId="77777777" w:rsidR="009A1247" w:rsidRPr="00A8032F" w:rsidRDefault="009A1247">
            <w:pPr>
              <w:pStyle w:val="TableParagraph"/>
              <w:kinsoku w:val="0"/>
              <w:overflowPunct w:val="0"/>
              <w:spacing w:line="193" w:lineRule="exact"/>
              <w:ind w:left="110"/>
              <w:rPr>
                <w:sz w:val="16"/>
                <w:szCs w:val="16"/>
              </w:rPr>
            </w:pPr>
            <w:r w:rsidRPr="00A8032F">
              <w:rPr>
                <w:sz w:val="16"/>
                <w:szCs w:val="16"/>
              </w:rPr>
              <w:t>= 33%</w:t>
            </w:r>
          </w:p>
          <w:p w14:paraId="06EF9D09" w14:textId="77777777" w:rsidR="009A1247" w:rsidRPr="00A8032F" w:rsidRDefault="009A1247">
            <w:pPr>
              <w:pStyle w:val="TableParagraph"/>
              <w:kinsoku w:val="0"/>
              <w:overflowPunct w:val="0"/>
              <w:ind w:left="0"/>
              <w:rPr>
                <w:sz w:val="16"/>
                <w:szCs w:val="16"/>
              </w:rPr>
            </w:pPr>
          </w:p>
          <w:p w14:paraId="31681DEA" w14:textId="77777777" w:rsidR="009A1247" w:rsidRPr="00A8032F" w:rsidRDefault="009A1247">
            <w:pPr>
              <w:pStyle w:val="TableParagraph"/>
              <w:kinsoku w:val="0"/>
              <w:overflowPunct w:val="0"/>
              <w:spacing w:line="244" w:lineRule="auto"/>
              <w:ind w:left="110" w:right="166"/>
              <w:rPr>
                <w:rFonts w:ascii="Times New Roman" w:hAnsi="Times New Roman" w:cs="Times New Roman"/>
              </w:rPr>
            </w:pPr>
            <w:r w:rsidRPr="00A8032F">
              <w:rPr>
                <w:sz w:val="16"/>
                <w:szCs w:val="16"/>
              </w:rPr>
              <w:t>Identified as CS - lowest 5%</w:t>
            </w:r>
          </w:p>
        </w:tc>
        <w:tc>
          <w:tcPr>
            <w:tcW w:w="1490" w:type="dxa"/>
            <w:tcBorders>
              <w:top w:val="single" w:sz="4" w:space="0" w:color="000000"/>
              <w:left w:val="single" w:sz="4" w:space="0" w:color="000000"/>
              <w:bottom w:val="single" w:sz="4" w:space="0" w:color="000000"/>
              <w:right w:val="single" w:sz="4" w:space="0" w:color="000000"/>
            </w:tcBorders>
            <w:shd w:val="clear" w:color="auto" w:fill="FDE9D9"/>
          </w:tcPr>
          <w:p w14:paraId="025063F7" w14:textId="77777777" w:rsidR="009A1247" w:rsidRPr="00A8032F" w:rsidRDefault="009A1247">
            <w:pPr>
              <w:pStyle w:val="TableParagraph"/>
              <w:kinsoku w:val="0"/>
              <w:overflowPunct w:val="0"/>
              <w:spacing w:before="7" w:line="193" w:lineRule="exact"/>
              <w:jc w:val="both"/>
              <w:rPr>
                <w:sz w:val="16"/>
                <w:szCs w:val="16"/>
              </w:rPr>
            </w:pPr>
            <w:r w:rsidRPr="00A8032F">
              <w:rPr>
                <w:sz w:val="16"/>
                <w:szCs w:val="16"/>
              </w:rPr>
              <w:t>Summative rating</w:t>
            </w:r>
          </w:p>
          <w:p w14:paraId="6117B8EB" w14:textId="77777777" w:rsidR="009A1247" w:rsidRPr="00A8032F" w:rsidRDefault="009A1247">
            <w:pPr>
              <w:pStyle w:val="TableParagraph"/>
              <w:kinsoku w:val="0"/>
              <w:overflowPunct w:val="0"/>
              <w:spacing w:line="193" w:lineRule="exact"/>
              <w:jc w:val="both"/>
              <w:rPr>
                <w:sz w:val="16"/>
                <w:szCs w:val="16"/>
              </w:rPr>
            </w:pPr>
            <w:r w:rsidRPr="00A8032F">
              <w:rPr>
                <w:sz w:val="16"/>
                <w:szCs w:val="16"/>
              </w:rPr>
              <w:t>= 33%</w:t>
            </w:r>
          </w:p>
          <w:p w14:paraId="661E066F" w14:textId="77777777" w:rsidR="009A1247" w:rsidRPr="00A8032F" w:rsidRDefault="009A1247">
            <w:pPr>
              <w:pStyle w:val="TableParagraph"/>
              <w:kinsoku w:val="0"/>
              <w:overflowPunct w:val="0"/>
              <w:ind w:left="0"/>
              <w:rPr>
                <w:sz w:val="16"/>
                <w:szCs w:val="16"/>
              </w:rPr>
            </w:pPr>
          </w:p>
          <w:p w14:paraId="28E9B2DB" w14:textId="77777777" w:rsidR="009A1247" w:rsidRPr="00A8032F" w:rsidRDefault="009A1247">
            <w:pPr>
              <w:pStyle w:val="TableParagraph"/>
              <w:kinsoku w:val="0"/>
              <w:overflowPunct w:val="0"/>
              <w:spacing w:line="244" w:lineRule="auto"/>
              <w:ind w:right="134"/>
              <w:jc w:val="both"/>
              <w:rPr>
                <w:rFonts w:ascii="Times New Roman" w:hAnsi="Times New Roman" w:cs="Times New Roman"/>
              </w:rPr>
            </w:pPr>
            <w:r w:rsidRPr="00A8032F">
              <w:rPr>
                <w:sz w:val="16"/>
                <w:szCs w:val="16"/>
              </w:rPr>
              <w:t>Re-identified as CS based on cut score for 18-19.</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14:paraId="287F4FEE" w14:textId="77777777" w:rsidR="009A1247" w:rsidRPr="00A8032F" w:rsidRDefault="009A1247">
            <w:pPr>
              <w:pStyle w:val="TableParagraph"/>
              <w:kinsoku w:val="0"/>
              <w:overflowPunct w:val="0"/>
              <w:spacing w:before="7" w:line="193" w:lineRule="exact"/>
              <w:ind w:left="110"/>
              <w:rPr>
                <w:sz w:val="16"/>
                <w:szCs w:val="16"/>
              </w:rPr>
            </w:pPr>
            <w:r w:rsidRPr="00A8032F">
              <w:rPr>
                <w:sz w:val="16"/>
                <w:szCs w:val="16"/>
              </w:rPr>
              <w:t>Summative rating</w:t>
            </w:r>
          </w:p>
          <w:p w14:paraId="372A252B" w14:textId="77777777" w:rsidR="009A1247" w:rsidRPr="00A8032F" w:rsidRDefault="009A1247">
            <w:pPr>
              <w:pStyle w:val="TableParagraph"/>
              <w:kinsoku w:val="0"/>
              <w:overflowPunct w:val="0"/>
              <w:spacing w:line="193" w:lineRule="exact"/>
              <w:ind w:left="110"/>
              <w:rPr>
                <w:sz w:val="16"/>
                <w:szCs w:val="16"/>
              </w:rPr>
            </w:pPr>
            <w:r w:rsidRPr="00A8032F">
              <w:rPr>
                <w:sz w:val="16"/>
                <w:szCs w:val="16"/>
              </w:rPr>
              <w:t>= 39%</w:t>
            </w:r>
          </w:p>
          <w:p w14:paraId="66E0B5F0" w14:textId="77777777" w:rsidR="009A1247" w:rsidRPr="00A8032F" w:rsidRDefault="009A1247">
            <w:pPr>
              <w:pStyle w:val="TableParagraph"/>
              <w:kinsoku w:val="0"/>
              <w:overflowPunct w:val="0"/>
              <w:ind w:left="0"/>
              <w:rPr>
                <w:sz w:val="16"/>
                <w:szCs w:val="16"/>
              </w:rPr>
            </w:pPr>
          </w:p>
          <w:p w14:paraId="55B0B7CA" w14:textId="77777777" w:rsidR="009A1247" w:rsidRPr="00A8032F" w:rsidRDefault="009A1247">
            <w:pPr>
              <w:pStyle w:val="TableParagraph"/>
              <w:kinsoku w:val="0"/>
              <w:overflowPunct w:val="0"/>
              <w:spacing w:line="244" w:lineRule="auto"/>
              <w:ind w:left="110" w:right="184"/>
              <w:rPr>
                <w:rFonts w:ascii="Times New Roman" w:hAnsi="Times New Roman" w:cs="Times New Roman"/>
              </w:rPr>
            </w:pPr>
            <w:r w:rsidRPr="00A8032F">
              <w:rPr>
                <w:sz w:val="16"/>
                <w:szCs w:val="16"/>
              </w:rPr>
              <w:t>Not re-identified but holds CS status.</w:t>
            </w:r>
          </w:p>
        </w:tc>
        <w:tc>
          <w:tcPr>
            <w:tcW w:w="1445" w:type="dxa"/>
            <w:tcBorders>
              <w:top w:val="single" w:sz="4" w:space="0" w:color="000000"/>
              <w:left w:val="single" w:sz="4" w:space="0" w:color="000000"/>
              <w:bottom w:val="single" w:sz="4" w:space="0" w:color="000000"/>
              <w:right w:val="single" w:sz="4" w:space="0" w:color="000000"/>
            </w:tcBorders>
            <w:shd w:val="clear" w:color="auto" w:fill="FBD4B4"/>
          </w:tcPr>
          <w:p w14:paraId="7787A708" w14:textId="77777777" w:rsidR="009A1247" w:rsidRPr="00A8032F" w:rsidRDefault="009A1247">
            <w:pPr>
              <w:pStyle w:val="TableParagraph"/>
              <w:kinsoku w:val="0"/>
              <w:overflowPunct w:val="0"/>
              <w:spacing w:before="7"/>
              <w:ind w:left="110" w:right="109"/>
              <w:rPr>
                <w:rFonts w:ascii="Times New Roman" w:hAnsi="Times New Roman" w:cs="Times New Roman"/>
              </w:rPr>
            </w:pPr>
            <w:r w:rsidRPr="00A8032F">
              <w:rPr>
                <w:sz w:val="16"/>
                <w:szCs w:val="16"/>
              </w:rPr>
              <w:t>Accountability Hold – does not impact or count towards the consecutive years of identification</w:t>
            </w:r>
          </w:p>
        </w:tc>
        <w:tc>
          <w:tcPr>
            <w:tcW w:w="1445" w:type="dxa"/>
            <w:tcBorders>
              <w:top w:val="single" w:sz="4" w:space="0" w:color="000000"/>
              <w:left w:val="single" w:sz="4" w:space="0" w:color="000000"/>
              <w:bottom w:val="single" w:sz="4" w:space="0" w:color="000000"/>
              <w:right w:val="single" w:sz="4" w:space="0" w:color="000000"/>
            </w:tcBorders>
            <w:shd w:val="clear" w:color="auto" w:fill="FFFFCC"/>
          </w:tcPr>
          <w:p w14:paraId="2A1FD844" w14:textId="77777777" w:rsidR="009A1247" w:rsidRPr="00A8032F" w:rsidRDefault="009A1247">
            <w:pPr>
              <w:pStyle w:val="TableParagraph"/>
              <w:kinsoku w:val="0"/>
              <w:overflowPunct w:val="0"/>
              <w:spacing w:before="7"/>
              <w:ind w:left="115" w:right="109"/>
              <w:rPr>
                <w:rFonts w:ascii="Times New Roman" w:hAnsi="Times New Roman" w:cs="Times New Roman"/>
              </w:rPr>
            </w:pPr>
            <w:r w:rsidRPr="00A8032F">
              <w:rPr>
                <w:sz w:val="16"/>
                <w:szCs w:val="16"/>
              </w:rPr>
              <w:t>Accountability Hold – does not impact or count towards the consecutive years of identification</w:t>
            </w: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22B87402" w14:textId="77777777" w:rsidR="009A1247" w:rsidRPr="00A8032F" w:rsidRDefault="009A1247">
            <w:pPr>
              <w:pStyle w:val="TableParagraph"/>
              <w:kinsoku w:val="0"/>
              <w:overflowPunct w:val="0"/>
              <w:spacing w:before="7" w:line="193" w:lineRule="exact"/>
              <w:ind w:left="110"/>
              <w:rPr>
                <w:sz w:val="16"/>
                <w:szCs w:val="16"/>
              </w:rPr>
            </w:pPr>
            <w:r w:rsidRPr="00A8032F">
              <w:rPr>
                <w:sz w:val="16"/>
                <w:szCs w:val="16"/>
              </w:rPr>
              <w:t>Summative rating</w:t>
            </w:r>
          </w:p>
          <w:p w14:paraId="19473943" w14:textId="77777777" w:rsidR="009A1247" w:rsidRPr="00A8032F" w:rsidRDefault="009A1247">
            <w:pPr>
              <w:pStyle w:val="TableParagraph"/>
              <w:kinsoku w:val="0"/>
              <w:overflowPunct w:val="0"/>
              <w:spacing w:line="193" w:lineRule="exact"/>
              <w:ind w:left="110"/>
              <w:rPr>
                <w:sz w:val="16"/>
                <w:szCs w:val="16"/>
              </w:rPr>
            </w:pPr>
            <w:r w:rsidRPr="00A8032F">
              <w:rPr>
                <w:sz w:val="16"/>
                <w:szCs w:val="16"/>
              </w:rPr>
              <w:t>= 40%</w:t>
            </w:r>
          </w:p>
          <w:p w14:paraId="5C6C6C38" w14:textId="77777777" w:rsidR="009A1247" w:rsidRPr="00A8032F" w:rsidRDefault="009A1247">
            <w:pPr>
              <w:pStyle w:val="TableParagraph"/>
              <w:kinsoku w:val="0"/>
              <w:overflowPunct w:val="0"/>
              <w:ind w:left="0"/>
              <w:rPr>
                <w:sz w:val="16"/>
                <w:szCs w:val="16"/>
              </w:rPr>
            </w:pPr>
          </w:p>
          <w:p w14:paraId="468098FA" w14:textId="77777777" w:rsidR="009A1247" w:rsidRPr="00A8032F" w:rsidRDefault="009A1247">
            <w:pPr>
              <w:pStyle w:val="TableParagraph"/>
              <w:kinsoku w:val="0"/>
              <w:overflowPunct w:val="0"/>
              <w:spacing w:line="244" w:lineRule="auto"/>
              <w:ind w:left="110" w:right="214"/>
              <w:rPr>
                <w:rFonts w:ascii="Times New Roman" w:hAnsi="Times New Roman" w:cs="Times New Roman"/>
              </w:rPr>
            </w:pPr>
            <w:r w:rsidRPr="00A8032F">
              <w:rPr>
                <w:sz w:val="16"/>
                <w:szCs w:val="16"/>
              </w:rPr>
              <w:t>Not re-identified but holds CS status.</w:t>
            </w:r>
          </w:p>
        </w:tc>
      </w:tr>
    </w:tbl>
    <w:p w14:paraId="2A062FD7" w14:textId="77777777" w:rsidR="009A1247" w:rsidRDefault="009A1247">
      <w:pPr>
        <w:pStyle w:val="BodyText"/>
        <w:kinsoku w:val="0"/>
        <w:overflowPunct w:val="0"/>
        <w:spacing w:before="3"/>
        <w:rPr>
          <w:sz w:val="8"/>
          <w:szCs w:val="8"/>
        </w:rPr>
      </w:pPr>
    </w:p>
    <w:p w14:paraId="13B8644A" w14:textId="77777777" w:rsidR="00816BD2" w:rsidRDefault="00816BD2">
      <w:pPr>
        <w:pStyle w:val="Heading5"/>
        <w:kinsoku w:val="0"/>
        <w:overflowPunct w:val="0"/>
        <w:spacing w:before="100"/>
        <w:rPr>
          <w:color w:val="345A5B"/>
        </w:rPr>
      </w:pPr>
      <w:bookmarkStart w:id="38" w:name="Targeted_Support_and_Improvement_School_"/>
      <w:bookmarkStart w:id="39" w:name="bookmark22"/>
      <w:bookmarkEnd w:id="38"/>
      <w:bookmarkEnd w:id="39"/>
    </w:p>
    <w:p w14:paraId="4A6619DB" w14:textId="05867EBA" w:rsidR="009A1247" w:rsidRDefault="009A1247">
      <w:pPr>
        <w:pStyle w:val="Heading5"/>
        <w:kinsoku w:val="0"/>
        <w:overflowPunct w:val="0"/>
        <w:spacing w:before="100"/>
        <w:rPr>
          <w:color w:val="345A5B"/>
        </w:rPr>
      </w:pPr>
      <w:r>
        <w:rPr>
          <w:color w:val="345A5B"/>
        </w:rPr>
        <w:t>Targeted Support and Improvement School Identification</w:t>
      </w:r>
    </w:p>
    <w:p w14:paraId="49FABCBA" w14:textId="77777777" w:rsidR="009A1247" w:rsidRDefault="009A1247">
      <w:pPr>
        <w:pStyle w:val="BodyText"/>
        <w:kinsoku w:val="0"/>
        <w:overflowPunct w:val="0"/>
        <w:spacing w:before="41" w:line="276" w:lineRule="auto"/>
        <w:ind w:left="119" w:right="309"/>
      </w:pPr>
      <w:r>
        <w:t>TS schools are identified annually, with a subset meeting criterion for Additional Targeted Support and Improvement.</w:t>
      </w:r>
    </w:p>
    <w:p w14:paraId="33270111" w14:textId="77777777" w:rsidR="009A1247" w:rsidRDefault="009A1247">
      <w:pPr>
        <w:pStyle w:val="BodyText"/>
        <w:kinsoku w:val="0"/>
        <w:overflowPunct w:val="0"/>
        <w:spacing w:before="5"/>
        <w:rPr>
          <w:sz w:val="16"/>
          <w:szCs w:val="16"/>
        </w:rPr>
      </w:pPr>
    </w:p>
    <w:p w14:paraId="7A60A650" w14:textId="77777777" w:rsidR="009A1247" w:rsidRDefault="009A1247">
      <w:pPr>
        <w:pStyle w:val="BodyText"/>
        <w:kinsoku w:val="0"/>
        <w:overflowPunct w:val="0"/>
        <w:spacing w:line="276" w:lineRule="auto"/>
        <w:ind w:left="119" w:right="181"/>
      </w:pPr>
      <w:r>
        <w:rPr>
          <w:i/>
          <w:iCs/>
        </w:rPr>
        <w:t xml:space="preserve">Targeted Support and Improvement (TS). </w:t>
      </w:r>
      <w:r>
        <w:t>Any school with at least one consistently underperforming disaggregated group (i.e., students receiving free and reduced meals, students from major racial and ethnic groups, students with disabilities, and English learners). Colorado uses all ESSA indicators, based on three years of aggregate data, to evaluate the performance of all disaggregated groups. Additionally, progress toward English proficiency is used as an indicator as an indicator to evaluate the performance of English learners. Schools are identified, separately for each grade span (elementary, middle, high) if they have at least three indicators for a given student group(s) and earned the lowest rating (does not meet expectations) on all available indicators for that group(s).</w:t>
      </w:r>
    </w:p>
    <w:p w14:paraId="68D953A8" w14:textId="77777777" w:rsidR="009A1247" w:rsidRDefault="009A1247">
      <w:pPr>
        <w:pStyle w:val="BodyText"/>
        <w:kinsoku w:val="0"/>
        <w:overflowPunct w:val="0"/>
        <w:spacing w:before="5"/>
        <w:rPr>
          <w:sz w:val="16"/>
          <w:szCs w:val="16"/>
        </w:rPr>
      </w:pPr>
    </w:p>
    <w:p w14:paraId="746B32F6" w14:textId="77777777" w:rsidR="009A1247" w:rsidRDefault="009A1247">
      <w:pPr>
        <w:pStyle w:val="BodyText"/>
        <w:kinsoku w:val="0"/>
        <w:overflowPunct w:val="0"/>
        <w:spacing w:line="273" w:lineRule="auto"/>
        <w:ind w:left="119" w:right="224"/>
        <w:jc w:val="both"/>
      </w:pPr>
      <w:r>
        <w:t>Districts are responsible for determining how long a school will remain TS, what criteria will be required to exit TS status, and take district-determined action if the school does not meet the exit criteria within the district-determined timeline.</w:t>
      </w:r>
    </w:p>
    <w:p w14:paraId="4F8F0CE4" w14:textId="77777777" w:rsidR="009A1247" w:rsidRDefault="009A1247">
      <w:pPr>
        <w:pStyle w:val="BodyText"/>
        <w:kinsoku w:val="0"/>
        <w:overflowPunct w:val="0"/>
        <w:spacing w:before="8"/>
        <w:rPr>
          <w:sz w:val="16"/>
          <w:szCs w:val="16"/>
        </w:rPr>
      </w:pPr>
    </w:p>
    <w:p w14:paraId="3DEE54AE" w14:textId="77777777" w:rsidR="009A1247" w:rsidRDefault="009A1247">
      <w:pPr>
        <w:pStyle w:val="BodyText"/>
        <w:kinsoku w:val="0"/>
        <w:overflowPunct w:val="0"/>
        <w:spacing w:line="276" w:lineRule="auto"/>
        <w:ind w:left="119" w:right="109"/>
      </w:pPr>
      <w:r>
        <w:rPr>
          <w:i/>
          <w:iCs/>
        </w:rPr>
        <w:t xml:space="preserve">Additional Targeted Support and Improvement (ATS). </w:t>
      </w:r>
      <w:r>
        <w:t xml:space="preserve">Colorado identifies any TS schools with at least one disaggregated group that, on its own, meets the criteria for the lowest 5% of Title I schools as ATS. Schools that have enough students in a disaggregated group to earn a rating on </w:t>
      </w:r>
      <w:r>
        <w:rPr>
          <w:b/>
          <w:bCs/>
          <w:i/>
          <w:iCs/>
        </w:rPr>
        <w:t xml:space="preserve">all </w:t>
      </w:r>
      <w:r>
        <w:t>sub-indicators, for all grade-spans served by that school (elementary, middle, high), and earned the lowest rating (does not meet expectations) on all sub-indicators at all grade spans, are identified as ATS.</w:t>
      </w:r>
    </w:p>
    <w:p w14:paraId="7B33667B" w14:textId="77777777" w:rsidR="009A1247" w:rsidRDefault="009A1247">
      <w:pPr>
        <w:pStyle w:val="BodyText"/>
        <w:kinsoku w:val="0"/>
        <w:overflowPunct w:val="0"/>
        <w:spacing w:line="276" w:lineRule="auto"/>
        <w:ind w:left="119" w:right="109"/>
        <w:sectPr w:rsidR="009A1247">
          <w:pgSz w:w="12240" w:h="15840"/>
          <w:pgMar w:top="1000" w:right="1320" w:bottom="280" w:left="1320" w:header="770" w:footer="0" w:gutter="0"/>
          <w:cols w:space="720"/>
          <w:noEndnote/>
        </w:sectPr>
      </w:pPr>
    </w:p>
    <w:p w14:paraId="7DEF83A0" w14:textId="77777777" w:rsidR="009A1247" w:rsidRDefault="009A1247">
      <w:pPr>
        <w:pStyle w:val="BodyText"/>
        <w:kinsoku w:val="0"/>
        <w:overflowPunct w:val="0"/>
        <w:rPr>
          <w:sz w:val="20"/>
          <w:szCs w:val="20"/>
        </w:rPr>
      </w:pPr>
    </w:p>
    <w:p w14:paraId="68999692" w14:textId="77777777" w:rsidR="009A1247" w:rsidRDefault="009A1247">
      <w:pPr>
        <w:pStyle w:val="BodyText"/>
        <w:kinsoku w:val="0"/>
        <w:overflowPunct w:val="0"/>
        <w:spacing w:before="186" w:line="276" w:lineRule="auto"/>
        <w:ind w:left="120" w:right="361"/>
      </w:pPr>
      <w:r>
        <w:t>Any Title I schools that are identified as ATS for three consecutive years for the same student group(s) will move to CS in their fourth year of identification. Due to the accountability hold, Colorado will identify former A-TS schools as CS for the first time in 2022-2023.</w:t>
      </w:r>
    </w:p>
    <w:p w14:paraId="67324C35" w14:textId="77777777" w:rsidR="009A1247" w:rsidRDefault="009A1247">
      <w:pPr>
        <w:pStyle w:val="Heading5"/>
        <w:kinsoku w:val="0"/>
        <w:overflowPunct w:val="0"/>
        <w:spacing w:before="191"/>
        <w:ind w:left="119"/>
        <w:rPr>
          <w:color w:val="345A5B"/>
        </w:rPr>
      </w:pPr>
      <w:r>
        <w:rPr>
          <w:color w:val="345A5B"/>
        </w:rPr>
        <w:t>ESSA School Improvement Plan Requirements</w:t>
      </w:r>
    </w:p>
    <w:p w14:paraId="0FA2800C" w14:textId="77777777" w:rsidR="009A1247" w:rsidRDefault="009A1247">
      <w:pPr>
        <w:pStyle w:val="BodyText"/>
        <w:kinsoku w:val="0"/>
        <w:overflowPunct w:val="0"/>
        <w:spacing w:before="3"/>
        <w:rPr>
          <w:rFonts w:ascii="Cambria" w:hAnsi="Cambria" w:cs="Cambria"/>
          <w:b/>
          <w:bCs/>
          <w:i/>
          <w:iCs/>
        </w:rPr>
      </w:pPr>
    </w:p>
    <w:p w14:paraId="68170A53" w14:textId="4C6EB02A" w:rsidR="009A1247" w:rsidRDefault="009A1247" w:rsidP="00BD0526">
      <w:pPr>
        <w:pStyle w:val="BodyText"/>
        <w:kinsoku w:val="0"/>
        <w:overflowPunct w:val="0"/>
        <w:spacing w:line="276" w:lineRule="auto"/>
        <w:ind w:left="120" w:right="117"/>
        <w:rPr>
          <w:color w:val="000000"/>
        </w:rPr>
      </w:pPr>
      <w:r>
        <w:t xml:space="preserve">ESSA requires that schools identified for improvement develop and implement improvement plans in collaboration with stakeholders including, but not limited to, principals, other school leaders, teachers, and parents. CS school plans must be approved by the school, Local Education Agency and CDE. The federal requirements have been integrated into the </w:t>
      </w:r>
      <w:hyperlink r:id="rId65" w:history="1">
        <w:r>
          <w:rPr>
            <w:color w:val="0000FF"/>
            <w:u w:val="single"/>
          </w:rPr>
          <w:t xml:space="preserve">School Quality Criteria </w:t>
        </w:r>
      </w:hyperlink>
      <w:r>
        <w:rPr>
          <w:color w:val="000000"/>
        </w:rPr>
        <w:t>along with other state and federal planning requirements</w:t>
      </w:r>
      <w:r w:rsidR="006A5C5C">
        <w:rPr>
          <w:color w:val="000000"/>
        </w:rPr>
        <w:t xml:space="preserve"> in the </w:t>
      </w:r>
      <w:proofErr w:type="gramStart"/>
      <w:r w:rsidR="006A5C5C">
        <w:rPr>
          <w:color w:val="000000"/>
        </w:rPr>
        <w:t>School</w:t>
      </w:r>
      <w:proofErr w:type="gramEnd"/>
      <w:r w:rsidR="006A5C5C">
        <w:rPr>
          <w:color w:val="000000"/>
        </w:rPr>
        <w:t xml:space="preserve"> UIP</w:t>
      </w:r>
      <w:r>
        <w:rPr>
          <w:color w:val="000000"/>
        </w:rPr>
        <w:t>. Upon approval and implementation, CDE is responsible for monitoring and periodically reviewing CS plans. LEAs will be responsible for reviewing, approving, and monitoring TS plans.</w:t>
      </w:r>
    </w:p>
    <w:p w14:paraId="56F3F44F" w14:textId="77777777" w:rsidR="009A1247" w:rsidRDefault="009A1247" w:rsidP="00BD0526">
      <w:pPr>
        <w:pStyle w:val="BodyText"/>
        <w:kinsoku w:val="0"/>
        <w:overflowPunct w:val="0"/>
        <w:spacing w:before="151" w:line="276" w:lineRule="auto"/>
        <w:ind w:left="120"/>
      </w:pPr>
      <w:r>
        <w:t>CS plans must be developed within the UIP and must:</w:t>
      </w:r>
    </w:p>
    <w:p w14:paraId="67F05297" w14:textId="77777777" w:rsidR="009A1247" w:rsidRDefault="009A1247" w:rsidP="00BD0526">
      <w:pPr>
        <w:pStyle w:val="ListParagraph"/>
        <w:numPr>
          <w:ilvl w:val="0"/>
          <w:numId w:val="11"/>
        </w:numPr>
        <w:tabs>
          <w:tab w:val="left" w:pos="840"/>
        </w:tabs>
        <w:kinsoku w:val="0"/>
        <w:overflowPunct w:val="0"/>
        <w:spacing w:before="1" w:line="276" w:lineRule="auto"/>
        <w:rPr>
          <w:color w:val="000000"/>
          <w:sz w:val="20"/>
          <w:szCs w:val="20"/>
        </w:rPr>
      </w:pPr>
      <w:r>
        <w:rPr>
          <w:sz w:val="22"/>
          <w:szCs w:val="22"/>
        </w:rPr>
        <w:t>Be developed in consultation with</w:t>
      </w:r>
      <w:r>
        <w:rPr>
          <w:spacing w:val="-13"/>
          <w:sz w:val="22"/>
          <w:szCs w:val="22"/>
        </w:rPr>
        <w:t xml:space="preserve"> </w:t>
      </w:r>
      <w:r>
        <w:rPr>
          <w:sz w:val="22"/>
          <w:szCs w:val="22"/>
        </w:rPr>
        <w:t>stakeholders</w:t>
      </w:r>
    </w:p>
    <w:p w14:paraId="099D472C" w14:textId="77777777" w:rsidR="009A1247" w:rsidRDefault="009A1247" w:rsidP="00BD0526">
      <w:pPr>
        <w:pStyle w:val="ListParagraph"/>
        <w:numPr>
          <w:ilvl w:val="0"/>
          <w:numId w:val="11"/>
        </w:numPr>
        <w:tabs>
          <w:tab w:val="left" w:pos="840"/>
        </w:tabs>
        <w:kinsoku w:val="0"/>
        <w:overflowPunct w:val="0"/>
        <w:spacing w:before="1" w:line="276" w:lineRule="auto"/>
        <w:ind w:right="184"/>
        <w:rPr>
          <w:color w:val="000000"/>
          <w:sz w:val="20"/>
          <w:szCs w:val="20"/>
        </w:rPr>
      </w:pPr>
      <w:r>
        <w:rPr>
          <w:sz w:val="22"/>
          <w:szCs w:val="22"/>
        </w:rPr>
        <w:t>Be informed by student performance against state-determined long-term goals and address the reasons for</w:t>
      </w:r>
      <w:r>
        <w:rPr>
          <w:spacing w:val="-13"/>
          <w:sz w:val="22"/>
          <w:szCs w:val="22"/>
        </w:rPr>
        <w:t xml:space="preserve"> </w:t>
      </w:r>
      <w:r>
        <w:rPr>
          <w:sz w:val="22"/>
          <w:szCs w:val="22"/>
        </w:rPr>
        <w:t>identification</w:t>
      </w:r>
    </w:p>
    <w:p w14:paraId="71C00E11" w14:textId="77777777" w:rsidR="009A1247" w:rsidRDefault="009A1247" w:rsidP="00BD0526">
      <w:pPr>
        <w:pStyle w:val="ListParagraph"/>
        <w:numPr>
          <w:ilvl w:val="0"/>
          <w:numId w:val="11"/>
        </w:numPr>
        <w:tabs>
          <w:tab w:val="left" w:pos="840"/>
        </w:tabs>
        <w:kinsoku w:val="0"/>
        <w:overflowPunct w:val="0"/>
        <w:spacing w:before="1" w:line="276" w:lineRule="auto"/>
        <w:rPr>
          <w:color w:val="000000"/>
          <w:sz w:val="20"/>
          <w:szCs w:val="20"/>
        </w:rPr>
      </w:pPr>
      <w:r>
        <w:rPr>
          <w:sz w:val="22"/>
          <w:szCs w:val="22"/>
        </w:rPr>
        <w:t>Include evidence-based interventions</w:t>
      </w:r>
      <w:r>
        <w:rPr>
          <w:spacing w:val="-14"/>
          <w:sz w:val="22"/>
          <w:szCs w:val="22"/>
        </w:rPr>
        <w:t xml:space="preserve"> </w:t>
      </w:r>
      <w:r>
        <w:rPr>
          <w:sz w:val="22"/>
          <w:szCs w:val="22"/>
        </w:rPr>
        <w:t>(EBIs)</w:t>
      </w:r>
    </w:p>
    <w:p w14:paraId="6FE88D05" w14:textId="77777777" w:rsidR="009A1247" w:rsidRDefault="009A1247" w:rsidP="00BD0526">
      <w:pPr>
        <w:pStyle w:val="ListParagraph"/>
        <w:numPr>
          <w:ilvl w:val="0"/>
          <w:numId w:val="11"/>
        </w:numPr>
        <w:tabs>
          <w:tab w:val="left" w:pos="840"/>
        </w:tabs>
        <w:kinsoku w:val="0"/>
        <w:overflowPunct w:val="0"/>
        <w:spacing w:line="276" w:lineRule="auto"/>
        <w:rPr>
          <w:color w:val="000000"/>
          <w:sz w:val="20"/>
          <w:szCs w:val="20"/>
        </w:rPr>
      </w:pPr>
      <w:r>
        <w:rPr>
          <w:sz w:val="22"/>
          <w:szCs w:val="22"/>
        </w:rPr>
        <w:t>Include school-level needs</w:t>
      </w:r>
      <w:r>
        <w:rPr>
          <w:spacing w:val="-14"/>
          <w:sz w:val="22"/>
          <w:szCs w:val="22"/>
        </w:rPr>
        <w:t xml:space="preserve"> </w:t>
      </w:r>
      <w:r>
        <w:rPr>
          <w:sz w:val="22"/>
          <w:szCs w:val="22"/>
        </w:rPr>
        <w:t>assessment</w:t>
      </w:r>
    </w:p>
    <w:p w14:paraId="4776F9EB" w14:textId="77777777" w:rsidR="009A1247" w:rsidRDefault="009A1247" w:rsidP="00BD0526">
      <w:pPr>
        <w:pStyle w:val="BodyText"/>
        <w:kinsoku w:val="0"/>
        <w:overflowPunct w:val="0"/>
        <w:spacing w:before="3" w:line="276" w:lineRule="auto"/>
      </w:pPr>
    </w:p>
    <w:p w14:paraId="3A5E8503" w14:textId="77777777" w:rsidR="009A1247" w:rsidRDefault="009A1247" w:rsidP="00BD0526">
      <w:pPr>
        <w:pStyle w:val="BodyText"/>
        <w:kinsoku w:val="0"/>
        <w:overflowPunct w:val="0"/>
        <w:spacing w:line="276" w:lineRule="auto"/>
        <w:ind w:left="120"/>
      </w:pPr>
      <w:r>
        <w:t>TS Plans may be developed within the UIP and must:</w:t>
      </w:r>
    </w:p>
    <w:p w14:paraId="5721995B" w14:textId="77777777" w:rsidR="009A1247" w:rsidRDefault="009A1247" w:rsidP="00BD0526">
      <w:pPr>
        <w:pStyle w:val="ListParagraph"/>
        <w:numPr>
          <w:ilvl w:val="0"/>
          <w:numId w:val="11"/>
        </w:numPr>
        <w:tabs>
          <w:tab w:val="left" w:pos="840"/>
        </w:tabs>
        <w:kinsoku w:val="0"/>
        <w:overflowPunct w:val="0"/>
        <w:spacing w:before="1" w:line="276" w:lineRule="auto"/>
        <w:rPr>
          <w:color w:val="000000"/>
          <w:sz w:val="20"/>
          <w:szCs w:val="20"/>
        </w:rPr>
      </w:pPr>
      <w:r>
        <w:rPr>
          <w:sz w:val="22"/>
          <w:szCs w:val="22"/>
        </w:rPr>
        <w:t>Be developed in consultation with</w:t>
      </w:r>
      <w:r>
        <w:rPr>
          <w:spacing w:val="-13"/>
          <w:sz w:val="22"/>
          <w:szCs w:val="22"/>
        </w:rPr>
        <w:t xml:space="preserve"> </w:t>
      </w:r>
      <w:r>
        <w:rPr>
          <w:sz w:val="22"/>
          <w:szCs w:val="22"/>
        </w:rPr>
        <w:t>stakeholders</w:t>
      </w:r>
    </w:p>
    <w:p w14:paraId="3F052D06" w14:textId="77777777" w:rsidR="009A1247" w:rsidRDefault="009A1247" w:rsidP="00BD0526">
      <w:pPr>
        <w:pStyle w:val="ListParagraph"/>
        <w:numPr>
          <w:ilvl w:val="0"/>
          <w:numId w:val="11"/>
        </w:numPr>
        <w:tabs>
          <w:tab w:val="left" w:pos="840"/>
        </w:tabs>
        <w:kinsoku w:val="0"/>
        <w:overflowPunct w:val="0"/>
        <w:spacing w:before="1" w:line="276" w:lineRule="auto"/>
        <w:ind w:right="850"/>
        <w:rPr>
          <w:color w:val="000000"/>
          <w:sz w:val="20"/>
          <w:szCs w:val="20"/>
        </w:rPr>
      </w:pPr>
      <w:r>
        <w:rPr>
          <w:sz w:val="22"/>
          <w:szCs w:val="22"/>
        </w:rPr>
        <w:t>Be informed by student performance for identified disaggregated group(s) against state- determined long-term</w:t>
      </w:r>
      <w:r>
        <w:rPr>
          <w:spacing w:val="-6"/>
          <w:sz w:val="22"/>
          <w:szCs w:val="22"/>
        </w:rPr>
        <w:t xml:space="preserve"> </w:t>
      </w:r>
      <w:r>
        <w:rPr>
          <w:sz w:val="22"/>
          <w:szCs w:val="22"/>
        </w:rPr>
        <w:t>goals</w:t>
      </w:r>
    </w:p>
    <w:p w14:paraId="449D0769" w14:textId="77777777" w:rsidR="009A1247" w:rsidRDefault="009A1247" w:rsidP="00BD0526">
      <w:pPr>
        <w:pStyle w:val="ListParagraph"/>
        <w:numPr>
          <w:ilvl w:val="0"/>
          <w:numId w:val="11"/>
        </w:numPr>
        <w:tabs>
          <w:tab w:val="left" w:pos="840"/>
        </w:tabs>
        <w:kinsoku w:val="0"/>
        <w:overflowPunct w:val="0"/>
        <w:spacing w:line="276" w:lineRule="auto"/>
        <w:rPr>
          <w:color w:val="000000"/>
          <w:sz w:val="20"/>
          <w:szCs w:val="20"/>
        </w:rPr>
      </w:pPr>
      <w:r>
        <w:rPr>
          <w:sz w:val="22"/>
          <w:szCs w:val="22"/>
        </w:rPr>
        <w:t>Include evidence-based interventions</w:t>
      </w:r>
      <w:r>
        <w:rPr>
          <w:spacing w:val="-14"/>
          <w:sz w:val="22"/>
          <w:szCs w:val="22"/>
        </w:rPr>
        <w:t xml:space="preserve"> </w:t>
      </w:r>
      <w:r>
        <w:rPr>
          <w:sz w:val="22"/>
          <w:szCs w:val="22"/>
        </w:rPr>
        <w:t>(EBIs)</w:t>
      </w:r>
    </w:p>
    <w:p w14:paraId="573224E1" w14:textId="77777777" w:rsidR="009A1247" w:rsidRDefault="009A1247" w:rsidP="00BD0526">
      <w:pPr>
        <w:pStyle w:val="BodyText"/>
        <w:kinsoku w:val="0"/>
        <w:overflowPunct w:val="0"/>
        <w:spacing w:before="1" w:line="276" w:lineRule="auto"/>
        <w:rPr>
          <w:sz w:val="23"/>
          <w:szCs w:val="23"/>
        </w:rPr>
      </w:pPr>
    </w:p>
    <w:p w14:paraId="39BDAE7F" w14:textId="77777777" w:rsidR="009A1247" w:rsidRDefault="009A1247" w:rsidP="00BD0526">
      <w:pPr>
        <w:pStyle w:val="BodyText"/>
        <w:kinsoku w:val="0"/>
        <w:overflowPunct w:val="0"/>
        <w:spacing w:line="276" w:lineRule="auto"/>
        <w:ind w:left="120" w:right="2359"/>
        <w:rPr>
          <w:i/>
          <w:iCs/>
        </w:rPr>
      </w:pPr>
      <w:r>
        <w:rPr>
          <w:i/>
          <w:iCs/>
        </w:rPr>
        <w:t xml:space="preserve">For updates and additional information about ESSA improvement planning, visit </w:t>
      </w:r>
      <w:hyperlink r:id="rId66" w:history="1">
        <w:r>
          <w:rPr>
            <w:i/>
            <w:iCs/>
            <w:u w:val="single"/>
          </w:rPr>
          <w:t>http://www.cde.state.co.us/fedprograms/essaplanningrequirements</w:t>
        </w:r>
      </w:hyperlink>
      <w:r>
        <w:rPr>
          <w:i/>
          <w:iCs/>
          <w:u w:val="single"/>
        </w:rPr>
        <w:t xml:space="preserve"> </w:t>
      </w:r>
      <w:r>
        <w:rPr>
          <w:i/>
          <w:iCs/>
        </w:rPr>
        <w:t>.</w:t>
      </w:r>
    </w:p>
    <w:p w14:paraId="3CDC010C" w14:textId="77777777" w:rsidR="009A1247" w:rsidRDefault="009A1247">
      <w:pPr>
        <w:pStyle w:val="BodyText"/>
        <w:kinsoku w:val="0"/>
        <w:overflowPunct w:val="0"/>
        <w:ind w:left="120" w:right="2359"/>
        <w:rPr>
          <w:i/>
          <w:iCs/>
        </w:rPr>
        <w:sectPr w:rsidR="009A1247">
          <w:pgSz w:w="12240" w:h="15840"/>
          <w:pgMar w:top="1000" w:right="1320" w:bottom="280" w:left="1320" w:header="770" w:footer="0" w:gutter="0"/>
          <w:cols w:space="720"/>
          <w:noEndnote/>
        </w:sectPr>
      </w:pPr>
    </w:p>
    <w:p w14:paraId="5F210B10" w14:textId="77777777" w:rsidR="009A1247" w:rsidRDefault="009A1247">
      <w:pPr>
        <w:pStyle w:val="BodyText"/>
        <w:kinsoku w:val="0"/>
        <w:overflowPunct w:val="0"/>
        <w:rPr>
          <w:i/>
          <w:iCs/>
          <w:sz w:val="20"/>
          <w:szCs w:val="20"/>
        </w:rPr>
      </w:pPr>
    </w:p>
    <w:p w14:paraId="11B25FA0" w14:textId="77777777" w:rsidR="009A1247" w:rsidRDefault="009A1247">
      <w:pPr>
        <w:pStyle w:val="BodyText"/>
        <w:kinsoku w:val="0"/>
        <w:overflowPunct w:val="0"/>
        <w:spacing w:before="186"/>
        <w:ind w:left="100"/>
        <w:rPr>
          <w:b/>
          <w:bCs/>
          <w:color w:val="303030"/>
        </w:rPr>
      </w:pPr>
      <w:r>
        <w:rPr>
          <w:b/>
          <w:bCs/>
          <w:color w:val="303030"/>
        </w:rPr>
        <w:t>Summary of CS and TS Improvement Plan Requirements and their Relationship to the UIP</w:t>
      </w:r>
    </w:p>
    <w:p w14:paraId="030B2571" w14:textId="77777777" w:rsidR="009A1247" w:rsidRDefault="009A1247">
      <w:pPr>
        <w:pStyle w:val="BodyText"/>
        <w:kinsoku w:val="0"/>
        <w:overflowPunct w:val="0"/>
        <w:spacing w:before="12"/>
        <w:rPr>
          <w:b/>
          <w:bCs/>
        </w:rPr>
      </w:pPr>
    </w:p>
    <w:tbl>
      <w:tblPr>
        <w:tblW w:w="0" w:type="auto"/>
        <w:tblInd w:w="110" w:type="dxa"/>
        <w:tblLayout w:type="fixed"/>
        <w:tblCellMar>
          <w:left w:w="0" w:type="dxa"/>
          <w:right w:w="0" w:type="dxa"/>
        </w:tblCellMar>
        <w:tblLook w:val="0000" w:firstRow="0" w:lastRow="0" w:firstColumn="0" w:lastColumn="0" w:noHBand="0" w:noVBand="0"/>
      </w:tblPr>
      <w:tblGrid>
        <w:gridCol w:w="4240"/>
        <w:gridCol w:w="2960"/>
        <w:gridCol w:w="530"/>
        <w:gridCol w:w="570"/>
        <w:gridCol w:w="1040"/>
      </w:tblGrid>
      <w:tr w:rsidR="009A1247" w:rsidRPr="00A8032F" w14:paraId="58DD1E64" w14:textId="77777777">
        <w:trPr>
          <w:trHeight w:hRule="exact" w:val="430"/>
        </w:trPr>
        <w:tc>
          <w:tcPr>
            <w:tcW w:w="4240" w:type="dxa"/>
            <w:tcBorders>
              <w:top w:val="single" w:sz="8" w:space="0" w:color="000000"/>
              <w:left w:val="single" w:sz="8" w:space="0" w:color="000000"/>
              <w:bottom w:val="single" w:sz="8" w:space="0" w:color="000000"/>
              <w:right w:val="single" w:sz="8" w:space="0" w:color="000000"/>
            </w:tcBorders>
            <w:shd w:val="clear" w:color="auto" w:fill="345A5B"/>
          </w:tcPr>
          <w:p w14:paraId="5DA808E3" w14:textId="77777777" w:rsidR="009A1247" w:rsidRPr="00A8032F" w:rsidRDefault="009A1247">
            <w:pPr>
              <w:pStyle w:val="TableParagraph"/>
              <w:kinsoku w:val="0"/>
              <w:overflowPunct w:val="0"/>
              <w:spacing w:before="61"/>
              <w:ind w:left="680"/>
              <w:rPr>
                <w:rFonts w:ascii="Times New Roman" w:hAnsi="Times New Roman" w:cs="Times New Roman"/>
              </w:rPr>
            </w:pPr>
            <w:r w:rsidRPr="00A8032F">
              <w:rPr>
                <w:b/>
                <w:bCs/>
                <w:color w:val="FFFFFF"/>
              </w:rPr>
              <w:t>ESSA Planning Requirements</w:t>
            </w:r>
          </w:p>
        </w:tc>
        <w:tc>
          <w:tcPr>
            <w:tcW w:w="2960" w:type="dxa"/>
            <w:tcBorders>
              <w:top w:val="single" w:sz="8" w:space="0" w:color="000000"/>
              <w:left w:val="single" w:sz="8" w:space="0" w:color="000000"/>
              <w:bottom w:val="single" w:sz="8" w:space="0" w:color="000000"/>
              <w:right w:val="single" w:sz="8" w:space="0" w:color="000000"/>
            </w:tcBorders>
            <w:shd w:val="clear" w:color="auto" w:fill="345A5B"/>
          </w:tcPr>
          <w:p w14:paraId="1269C616" w14:textId="77777777" w:rsidR="009A1247" w:rsidRPr="00A8032F" w:rsidRDefault="009A1247">
            <w:pPr>
              <w:pStyle w:val="TableParagraph"/>
              <w:kinsoku w:val="0"/>
              <w:overflowPunct w:val="0"/>
              <w:spacing w:before="61"/>
              <w:ind w:left="700"/>
              <w:rPr>
                <w:rFonts w:ascii="Times New Roman" w:hAnsi="Times New Roman" w:cs="Times New Roman"/>
              </w:rPr>
            </w:pPr>
            <w:r w:rsidRPr="00A8032F">
              <w:rPr>
                <w:b/>
                <w:bCs/>
                <w:color w:val="FFFFFF"/>
              </w:rPr>
              <w:t>UIP Connection</w:t>
            </w:r>
          </w:p>
        </w:tc>
        <w:tc>
          <w:tcPr>
            <w:tcW w:w="530" w:type="dxa"/>
            <w:tcBorders>
              <w:top w:val="single" w:sz="8" w:space="0" w:color="000000"/>
              <w:left w:val="single" w:sz="8" w:space="0" w:color="000000"/>
              <w:bottom w:val="single" w:sz="8" w:space="0" w:color="000000"/>
              <w:right w:val="single" w:sz="8" w:space="0" w:color="000000"/>
            </w:tcBorders>
            <w:shd w:val="clear" w:color="auto" w:fill="345A5B"/>
          </w:tcPr>
          <w:p w14:paraId="7EE0E765" w14:textId="77777777" w:rsidR="009A1247" w:rsidRPr="00A8032F" w:rsidRDefault="009A1247">
            <w:pPr>
              <w:pStyle w:val="TableParagraph"/>
              <w:kinsoku w:val="0"/>
              <w:overflowPunct w:val="0"/>
              <w:spacing w:before="61"/>
              <w:ind w:left="112" w:right="116"/>
              <w:jc w:val="center"/>
              <w:rPr>
                <w:rFonts w:ascii="Times New Roman" w:hAnsi="Times New Roman" w:cs="Times New Roman"/>
              </w:rPr>
            </w:pPr>
            <w:r w:rsidRPr="00A8032F">
              <w:rPr>
                <w:b/>
                <w:bCs/>
                <w:color w:val="FFFFFF"/>
              </w:rPr>
              <w:t>CS</w:t>
            </w:r>
          </w:p>
        </w:tc>
        <w:tc>
          <w:tcPr>
            <w:tcW w:w="570" w:type="dxa"/>
            <w:tcBorders>
              <w:top w:val="single" w:sz="8" w:space="0" w:color="000000"/>
              <w:left w:val="single" w:sz="8" w:space="0" w:color="000000"/>
              <w:bottom w:val="single" w:sz="8" w:space="0" w:color="000000"/>
              <w:right w:val="single" w:sz="8" w:space="0" w:color="000000"/>
            </w:tcBorders>
            <w:shd w:val="clear" w:color="auto" w:fill="345A5B"/>
          </w:tcPr>
          <w:p w14:paraId="151A10BE" w14:textId="77777777" w:rsidR="009A1247" w:rsidRPr="00A8032F" w:rsidRDefault="009A1247">
            <w:pPr>
              <w:pStyle w:val="TableParagraph"/>
              <w:kinsoku w:val="0"/>
              <w:overflowPunct w:val="0"/>
              <w:spacing w:before="61"/>
              <w:ind w:left="132" w:right="145"/>
              <w:jc w:val="center"/>
              <w:rPr>
                <w:rFonts w:ascii="Times New Roman" w:hAnsi="Times New Roman" w:cs="Times New Roman"/>
              </w:rPr>
            </w:pPr>
            <w:r w:rsidRPr="00A8032F">
              <w:rPr>
                <w:b/>
                <w:bCs/>
                <w:color w:val="FFFFFF"/>
              </w:rPr>
              <w:t>TS</w:t>
            </w:r>
          </w:p>
        </w:tc>
        <w:tc>
          <w:tcPr>
            <w:tcW w:w="1040" w:type="dxa"/>
            <w:tcBorders>
              <w:top w:val="single" w:sz="8" w:space="0" w:color="000000"/>
              <w:left w:val="single" w:sz="8" w:space="0" w:color="000000"/>
              <w:bottom w:val="single" w:sz="8" w:space="0" w:color="000000"/>
              <w:right w:val="single" w:sz="8" w:space="0" w:color="000000"/>
            </w:tcBorders>
            <w:shd w:val="clear" w:color="auto" w:fill="345A5B"/>
          </w:tcPr>
          <w:p w14:paraId="24011707" w14:textId="77777777" w:rsidR="009A1247" w:rsidRPr="00A8032F" w:rsidRDefault="009A1247">
            <w:pPr>
              <w:pStyle w:val="TableParagraph"/>
              <w:kinsoku w:val="0"/>
              <w:overflowPunct w:val="0"/>
              <w:spacing w:before="61"/>
              <w:ind w:left="303" w:right="299"/>
              <w:jc w:val="center"/>
              <w:rPr>
                <w:rFonts w:ascii="Times New Roman" w:hAnsi="Times New Roman" w:cs="Times New Roman"/>
              </w:rPr>
            </w:pPr>
            <w:r w:rsidRPr="00A8032F">
              <w:rPr>
                <w:b/>
                <w:bCs/>
                <w:color w:val="FFFFFF"/>
              </w:rPr>
              <w:t>ATS</w:t>
            </w:r>
          </w:p>
        </w:tc>
      </w:tr>
      <w:tr w:rsidR="009A1247" w:rsidRPr="00A8032F" w14:paraId="63F7A58E" w14:textId="77777777">
        <w:trPr>
          <w:trHeight w:hRule="exact" w:val="580"/>
        </w:trPr>
        <w:tc>
          <w:tcPr>
            <w:tcW w:w="4240" w:type="dxa"/>
            <w:tcBorders>
              <w:top w:val="single" w:sz="8" w:space="0" w:color="000000"/>
              <w:left w:val="single" w:sz="8" w:space="0" w:color="000000"/>
              <w:bottom w:val="single" w:sz="8" w:space="0" w:color="000000"/>
              <w:right w:val="single" w:sz="8" w:space="0" w:color="000000"/>
            </w:tcBorders>
            <w:shd w:val="clear" w:color="auto" w:fill="DAEEF3"/>
          </w:tcPr>
          <w:p w14:paraId="35E3BAAB" w14:textId="77777777" w:rsidR="009A1247" w:rsidRPr="00A8032F" w:rsidRDefault="009A1247">
            <w:pPr>
              <w:pStyle w:val="TableParagraph"/>
              <w:kinsoku w:val="0"/>
              <w:overflowPunct w:val="0"/>
              <w:spacing w:before="58"/>
              <w:ind w:left="100"/>
              <w:rPr>
                <w:rFonts w:ascii="Times New Roman" w:hAnsi="Times New Roman" w:cs="Times New Roman"/>
              </w:rPr>
            </w:pPr>
            <w:r w:rsidRPr="00A8032F">
              <w:rPr>
                <w:color w:val="212121"/>
                <w:sz w:val="18"/>
                <w:szCs w:val="18"/>
              </w:rPr>
              <w:t>LEA ensures a plan is developed with stakeholders (including school leaders, teachers, and parents).</w:t>
            </w:r>
          </w:p>
        </w:tc>
        <w:tc>
          <w:tcPr>
            <w:tcW w:w="2960" w:type="dxa"/>
            <w:tcBorders>
              <w:top w:val="single" w:sz="8" w:space="0" w:color="000000"/>
              <w:left w:val="single" w:sz="8" w:space="0" w:color="000000"/>
              <w:bottom w:val="single" w:sz="8" w:space="0" w:color="000000"/>
              <w:right w:val="single" w:sz="8" w:space="0" w:color="000000"/>
            </w:tcBorders>
            <w:shd w:val="clear" w:color="auto" w:fill="DAEEF3"/>
          </w:tcPr>
          <w:p w14:paraId="7C7D11E0" w14:textId="77777777" w:rsidR="009A1247" w:rsidRPr="00A8032F" w:rsidRDefault="009A1247">
            <w:pPr>
              <w:pStyle w:val="TableParagraph"/>
              <w:kinsoku w:val="0"/>
              <w:overflowPunct w:val="0"/>
              <w:spacing w:before="9"/>
              <w:ind w:left="0"/>
              <w:rPr>
                <w:b/>
                <w:bCs/>
                <w:sz w:val="13"/>
                <w:szCs w:val="13"/>
              </w:rPr>
            </w:pPr>
          </w:p>
          <w:p w14:paraId="6523C3D2" w14:textId="77777777" w:rsidR="009A1247" w:rsidRPr="00A8032F" w:rsidRDefault="009A1247">
            <w:pPr>
              <w:pStyle w:val="TableParagraph"/>
              <w:kinsoku w:val="0"/>
              <w:overflowPunct w:val="0"/>
              <w:spacing w:before="1"/>
              <w:ind w:left="230"/>
              <w:rPr>
                <w:rFonts w:ascii="Times New Roman" w:hAnsi="Times New Roman" w:cs="Times New Roman"/>
              </w:rPr>
            </w:pPr>
            <w:r w:rsidRPr="00A8032F">
              <w:rPr>
                <w:color w:val="212121"/>
                <w:sz w:val="18"/>
                <w:szCs w:val="18"/>
              </w:rPr>
              <w:t>Data Narrative – Brief Description</w:t>
            </w:r>
          </w:p>
        </w:tc>
        <w:tc>
          <w:tcPr>
            <w:tcW w:w="530" w:type="dxa"/>
            <w:tcBorders>
              <w:top w:val="single" w:sz="8" w:space="0" w:color="000000"/>
              <w:left w:val="single" w:sz="8" w:space="0" w:color="000000"/>
              <w:bottom w:val="single" w:sz="8" w:space="0" w:color="000000"/>
              <w:right w:val="single" w:sz="8" w:space="0" w:color="000000"/>
            </w:tcBorders>
            <w:shd w:val="clear" w:color="auto" w:fill="DAEEF3"/>
          </w:tcPr>
          <w:p w14:paraId="281C3C76" w14:textId="77777777" w:rsidR="009A1247" w:rsidRPr="00A8032F" w:rsidRDefault="009A1247">
            <w:pPr>
              <w:pStyle w:val="TableParagraph"/>
              <w:kinsoku w:val="0"/>
              <w:overflowPunct w:val="0"/>
              <w:spacing w:before="142"/>
              <w:ind w:left="0" w:right="7"/>
              <w:jc w:val="center"/>
              <w:rPr>
                <w:rFonts w:ascii="Times New Roman" w:hAnsi="Times New Roman" w:cs="Times New Roman"/>
              </w:rPr>
            </w:pPr>
            <w:r w:rsidRPr="00A8032F">
              <w:rPr>
                <w:rFonts w:ascii="Cambria Math" w:hAnsi="Cambria Math" w:cs="Cambria Math"/>
                <w:color w:val="212121"/>
                <w:w w:val="99"/>
              </w:rPr>
              <w:t>◆</w:t>
            </w:r>
          </w:p>
        </w:tc>
        <w:tc>
          <w:tcPr>
            <w:tcW w:w="570" w:type="dxa"/>
            <w:tcBorders>
              <w:top w:val="single" w:sz="8" w:space="0" w:color="000000"/>
              <w:left w:val="single" w:sz="8" w:space="0" w:color="000000"/>
              <w:bottom w:val="single" w:sz="8" w:space="0" w:color="000000"/>
              <w:right w:val="single" w:sz="8" w:space="0" w:color="000000"/>
            </w:tcBorders>
            <w:shd w:val="clear" w:color="auto" w:fill="DAEEF3"/>
          </w:tcPr>
          <w:p w14:paraId="5E48474B" w14:textId="77777777" w:rsidR="009A1247" w:rsidRPr="00A8032F" w:rsidRDefault="009A1247">
            <w:pPr>
              <w:pStyle w:val="TableParagraph"/>
              <w:kinsoku w:val="0"/>
              <w:overflowPunct w:val="0"/>
              <w:spacing w:before="142"/>
              <w:ind w:left="0" w:right="7"/>
              <w:jc w:val="center"/>
              <w:rPr>
                <w:rFonts w:ascii="Times New Roman" w:hAnsi="Times New Roman" w:cs="Times New Roman"/>
              </w:rPr>
            </w:pPr>
            <w:r w:rsidRPr="00A8032F">
              <w:rPr>
                <w:rFonts w:ascii="Cambria Math" w:hAnsi="Cambria Math" w:cs="Cambria Math"/>
                <w:color w:val="212121"/>
                <w:w w:val="99"/>
              </w:rPr>
              <w:t>◆</w:t>
            </w:r>
          </w:p>
        </w:tc>
        <w:tc>
          <w:tcPr>
            <w:tcW w:w="1040" w:type="dxa"/>
            <w:tcBorders>
              <w:top w:val="single" w:sz="8" w:space="0" w:color="000000"/>
              <w:left w:val="single" w:sz="8" w:space="0" w:color="000000"/>
              <w:bottom w:val="single" w:sz="8" w:space="0" w:color="000000"/>
              <w:right w:val="single" w:sz="8" w:space="0" w:color="000000"/>
            </w:tcBorders>
            <w:shd w:val="clear" w:color="auto" w:fill="DAEEF3"/>
          </w:tcPr>
          <w:p w14:paraId="15E3EC94" w14:textId="77777777" w:rsidR="009A1247" w:rsidRPr="00A8032F" w:rsidRDefault="009A1247">
            <w:pPr>
              <w:pStyle w:val="TableParagraph"/>
              <w:kinsoku w:val="0"/>
              <w:overflowPunct w:val="0"/>
              <w:spacing w:before="142"/>
              <w:ind w:left="0"/>
              <w:jc w:val="center"/>
              <w:rPr>
                <w:rFonts w:ascii="Times New Roman" w:hAnsi="Times New Roman" w:cs="Times New Roman"/>
              </w:rPr>
            </w:pPr>
            <w:r w:rsidRPr="00A8032F">
              <w:rPr>
                <w:rFonts w:ascii="Cambria Math" w:hAnsi="Cambria Math" w:cs="Cambria Math"/>
                <w:color w:val="212121"/>
                <w:w w:val="99"/>
              </w:rPr>
              <w:t>◆</w:t>
            </w:r>
          </w:p>
        </w:tc>
      </w:tr>
      <w:tr w:rsidR="009A1247" w:rsidRPr="00A8032F" w14:paraId="109CFB41" w14:textId="77777777">
        <w:trPr>
          <w:trHeight w:hRule="exact" w:val="800"/>
        </w:trPr>
        <w:tc>
          <w:tcPr>
            <w:tcW w:w="4240" w:type="dxa"/>
            <w:tcBorders>
              <w:top w:val="single" w:sz="8" w:space="0" w:color="000000"/>
              <w:left w:val="single" w:sz="8" w:space="0" w:color="000000"/>
              <w:bottom w:val="single" w:sz="8" w:space="0" w:color="000000"/>
              <w:right w:val="single" w:sz="8" w:space="0" w:color="000000"/>
            </w:tcBorders>
          </w:tcPr>
          <w:p w14:paraId="2E9736D7" w14:textId="77777777" w:rsidR="009A1247" w:rsidRPr="00A8032F" w:rsidRDefault="009A1247">
            <w:pPr>
              <w:pStyle w:val="TableParagraph"/>
              <w:kinsoku w:val="0"/>
              <w:overflowPunct w:val="0"/>
              <w:spacing w:before="58"/>
              <w:ind w:left="99" w:right="77"/>
              <w:rPr>
                <w:rFonts w:ascii="Times New Roman" w:hAnsi="Times New Roman" w:cs="Times New Roman"/>
              </w:rPr>
            </w:pPr>
            <w:r w:rsidRPr="00A8032F">
              <w:rPr>
                <w:color w:val="212121"/>
                <w:sz w:val="18"/>
                <w:szCs w:val="18"/>
              </w:rPr>
              <w:t>Plan is informed by student performance against state- determined long-term goals (i.e., School Performance Framework).</w:t>
            </w:r>
          </w:p>
        </w:tc>
        <w:tc>
          <w:tcPr>
            <w:tcW w:w="2960" w:type="dxa"/>
            <w:tcBorders>
              <w:top w:val="single" w:sz="8" w:space="0" w:color="000000"/>
              <w:left w:val="single" w:sz="8" w:space="0" w:color="000000"/>
              <w:bottom w:val="single" w:sz="8" w:space="0" w:color="000000"/>
              <w:right w:val="single" w:sz="8" w:space="0" w:color="000000"/>
            </w:tcBorders>
          </w:tcPr>
          <w:p w14:paraId="7A1FB26A" w14:textId="77777777" w:rsidR="009A1247" w:rsidRPr="00A8032F" w:rsidRDefault="009A1247">
            <w:pPr>
              <w:pStyle w:val="TableParagraph"/>
              <w:kinsoku w:val="0"/>
              <w:overflowPunct w:val="0"/>
              <w:spacing w:before="9"/>
              <w:ind w:left="0"/>
              <w:rPr>
                <w:b/>
                <w:bCs/>
                <w:sz w:val="13"/>
                <w:szCs w:val="13"/>
              </w:rPr>
            </w:pPr>
          </w:p>
          <w:p w14:paraId="2D0C8452" w14:textId="77777777" w:rsidR="009A1247" w:rsidRPr="00A8032F" w:rsidRDefault="009A1247">
            <w:pPr>
              <w:pStyle w:val="TableParagraph"/>
              <w:kinsoku w:val="0"/>
              <w:overflowPunct w:val="0"/>
              <w:spacing w:before="1"/>
              <w:ind w:left="989" w:hanging="420"/>
              <w:rPr>
                <w:rFonts w:ascii="Times New Roman" w:hAnsi="Times New Roman" w:cs="Times New Roman"/>
              </w:rPr>
            </w:pPr>
            <w:r w:rsidRPr="00A8032F">
              <w:rPr>
                <w:color w:val="212121"/>
                <w:sz w:val="18"/>
                <w:szCs w:val="18"/>
              </w:rPr>
              <w:t>Data Narrative – Current Performance</w:t>
            </w:r>
          </w:p>
        </w:tc>
        <w:tc>
          <w:tcPr>
            <w:tcW w:w="530" w:type="dxa"/>
            <w:tcBorders>
              <w:top w:val="single" w:sz="8" w:space="0" w:color="000000"/>
              <w:left w:val="single" w:sz="8" w:space="0" w:color="000000"/>
              <w:bottom w:val="single" w:sz="8" w:space="0" w:color="000000"/>
              <w:right w:val="single" w:sz="8" w:space="0" w:color="000000"/>
            </w:tcBorders>
          </w:tcPr>
          <w:p w14:paraId="543D0259" w14:textId="77777777" w:rsidR="009A1247" w:rsidRPr="00A8032F" w:rsidRDefault="009A1247">
            <w:pPr>
              <w:pStyle w:val="TableParagraph"/>
              <w:kinsoku w:val="0"/>
              <w:overflowPunct w:val="0"/>
              <w:spacing w:before="7"/>
              <w:ind w:left="0"/>
              <w:rPr>
                <w:b/>
                <w:bCs/>
                <w:sz w:val="20"/>
                <w:szCs w:val="20"/>
              </w:rPr>
            </w:pPr>
          </w:p>
          <w:p w14:paraId="438FF1E4" w14:textId="77777777" w:rsidR="009A1247" w:rsidRPr="00A8032F" w:rsidRDefault="009A1247">
            <w:pPr>
              <w:pStyle w:val="TableParagraph"/>
              <w:kinsoku w:val="0"/>
              <w:overflowPunct w:val="0"/>
              <w:spacing w:before="1"/>
              <w:ind w:left="0" w:right="7"/>
              <w:jc w:val="center"/>
              <w:rPr>
                <w:rFonts w:ascii="Times New Roman" w:hAnsi="Times New Roman" w:cs="Times New Roman"/>
              </w:rPr>
            </w:pPr>
            <w:r w:rsidRPr="00A8032F">
              <w:rPr>
                <w:rFonts w:ascii="Cambria Math" w:hAnsi="Cambria Math" w:cs="Cambria Math"/>
                <w:color w:val="212121"/>
                <w:w w:val="99"/>
              </w:rPr>
              <w:t>◆</w:t>
            </w:r>
          </w:p>
        </w:tc>
        <w:tc>
          <w:tcPr>
            <w:tcW w:w="570" w:type="dxa"/>
            <w:tcBorders>
              <w:top w:val="single" w:sz="8" w:space="0" w:color="000000"/>
              <w:left w:val="single" w:sz="8" w:space="0" w:color="000000"/>
              <w:bottom w:val="single" w:sz="8" w:space="0" w:color="000000"/>
              <w:right w:val="single" w:sz="8" w:space="0" w:color="000000"/>
            </w:tcBorders>
          </w:tcPr>
          <w:p w14:paraId="043F7E57" w14:textId="77777777" w:rsidR="009A1247" w:rsidRPr="00A8032F" w:rsidRDefault="009A1247">
            <w:pPr>
              <w:pStyle w:val="TableParagraph"/>
              <w:kinsoku w:val="0"/>
              <w:overflowPunct w:val="0"/>
              <w:spacing w:before="7"/>
              <w:ind w:left="0"/>
              <w:rPr>
                <w:b/>
                <w:bCs/>
                <w:sz w:val="20"/>
                <w:szCs w:val="20"/>
              </w:rPr>
            </w:pPr>
          </w:p>
          <w:p w14:paraId="12DE8029" w14:textId="77777777" w:rsidR="009A1247" w:rsidRPr="00A8032F" w:rsidRDefault="009A1247">
            <w:pPr>
              <w:pStyle w:val="TableParagraph"/>
              <w:kinsoku w:val="0"/>
              <w:overflowPunct w:val="0"/>
              <w:spacing w:before="1"/>
              <w:ind w:left="0" w:right="7"/>
              <w:jc w:val="center"/>
              <w:rPr>
                <w:rFonts w:ascii="Times New Roman" w:hAnsi="Times New Roman" w:cs="Times New Roman"/>
              </w:rPr>
            </w:pPr>
            <w:r w:rsidRPr="00A8032F">
              <w:rPr>
                <w:rFonts w:ascii="Cambria Math" w:hAnsi="Cambria Math" w:cs="Cambria Math"/>
                <w:color w:val="212121"/>
                <w:w w:val="99"/>
              </w:rPr>
              <w:t>◆</w:t>
            </w:r>
          </w:p>
        </w:tc>
        <w:tc>
          <w:tcPr>
            <w:tcW w:w="1040" w:type="dxa"/>
            <w:tcBorders>
              <w:top w:val="single" w:sz="8" w:space="0" w:color="000000"/>
              <w:left w:val="single" w:sz="8" w:space="0" w:color="000000"/>
              <w:bottom w:val="single" w:sz="8" w:space="0" w:color="000000"/>
              <w:right w:val="single" w:sz="8" w:space="0" w:color="000000"/>
            </w:tcBorders>
          </w:tcPr>
          <w:p w14:paraId="7CE77357" w14:textId="77777777" w:rsidR="009A1247" w:rsidRPr="00A8032F" w:rsidRDefault="009A1247">
            <w:pPr>
              <w:pStyle w:val="TableParagraph"/>
              <w:kinsoku w:val="0"/>
              <w:overflowPunct w:val="0"/>
              <w:spacing w:before="7"/>
              <w:ind w:left="0"/>
              <w:rPr>
                <w:b/>
                <w:bCs/>
                <w:sz w:val="20"/>
                <w:szCs w:val="20"/>
              </w:rPr>
            </w:pPr>
          </w:p>
          <w:p w14:paraId="5640D7A0" w14:textId="77777777" w:rsidR="009A1247" w:rsidRPr="00A8032F" w:rsidRDefault="009A1247">
            <w:pPr>
              <w:pStyle w:val="TableParagraph"/>
              <w:kinsoku w:val="0"/>
              <w:overflowPunct w:val="0"/>
              <w:spacing w:before="1"/>
              <w:ind w:left="0"/>
              <w:jc w:val="center"/>
              <w:rPr>
                <w:rFonts w:ascii="Times New Roman" w:hAnsi="Times New Roman" w:cs="Times New Roman"/>
              </w:rPr>
            </w:pPr>
            <w:r w:rsidRPr="00A8032F">
              <w:rPr>
                <w:rFonts w:ascii="Cambria Math" w:hAnsi="Cambria Math" w:cs="Cambria Math"/>
                <w:color w:val="212121"/>
                <w:w w:val="99"/>
              </w:rPr>
              <w:t>◆</w:t>
            </w:r>
          </w:p>
        </w:tc>
      </w:tr>
      <w:tr w:rsidR="009A1247" w:rsidRPr="00A8032F" w14:paraId="127FE1CB" w14:textId="77777777">
        <w:trPr>
          <w:trHeight w:hRule="exact" w:val="580"/>
        </w:trPr>
        <w:tc>
          <w:tcPr>
            <w:tcW w:w="4240" w:type="dxa"/>
            <w:tcBorders>
              <w:top w:val="single" w:sz="8" w:space="0" w:color="000000"/>
              <w:left w:val="single" w:sz="8" w:space="0" w:color="000000"/>
              <w:bottom w:val="single" w:sz="8" w:space="0" w:color="000000"/>
              <w:right w:val="single" w:sz="8" w:space="0" w:color="000000"/>
            </w:tcBorders>
            <w:shd w:val="clear" w:color="auto" w:fill="DAEEF3"/>
          </w:tcPr>
          <w:p w14:paraId="715FB631" w14:textId="77777777" w:rsidR="009A1247" w:rsidRPr="00A8032F" w:rsidRDefault="009A1247">
            <w:pPr>
              <w:pStyle w:val="TableParagraph"/>
              <w:kinsoku w:val="0"/>
              <w:overflowPunct w:val="0"/>
              <w:spacing w:before="58"/>
              <w:ind w:left="100"/>
              <w:rPr>
                <w:rFonts w:ascii="Times New Roman" w:hAnsi="Times New Roman" w:cs="Times New Roman"/>
              </w:rPr>
            </w:pPr>
            <w:r w:rsidRPr="00A8032F">
              <w:rPr>
                <w:color w:val="212121"/>
                <w:sz w:val="18"/>
                <w:szCs w:val="18"/>
              </w:rPr>
              <w:t>Plan includes evidence-based interventions.</w:t>
            </w:r>
          </w:p>
        </w:tc>
        <w:tc>
          <w:tcPr>
            <w:tcW w:w="2960" w:type="dxa"/>
            <w:tcBorders>
              <w:top w:val="single" w:sz="8" w:space="0" w:color="000000"/>
              <w:left w:val="single" w:sz="8" w:space="0" w:color="000000"/>
              <w:bottom w:val="single" w:sz="8" w:space="0" w:color="000000"/>
              <w:right w:val="single" w:sz="8" w:space="0" w:color="000000"/>
            </w:tcBorders>
            <w:shd w:val="clear" w:color="auto" w:fill="DAEEF3"/>
          </w:tcPr>
          <w:p w14:paraId="7FDD5DDF" w14:textId="77777777" w:rsidR="009A1247" w:rsidRPr="00A8032F" w:rsidRDefault="009A1247">
            <w:pPr>
              <w:pStyle w:val="TableParagraph"/>
              <w:kinsoku w:val="0"/>
              <w:overflowPunct w:val="0"/>
              <w:spacing w:before="58"/>
              <w:ind w:left="1050" w:right="290" w:hanging="750"/>
              <w:rPr>
                <w:rFonts w:ascii="Times New Roman" w:hAnsi="Times New Roman" w:cs="Times New Roman"/>
              </w:rPr>
            </w:pPr>
            <w:r w:rsidRPr="00A8032F">
              <w:rPr>
                <w:color w:val="212121"/>
                <w:sz w:val="18"/>
                <w:szCs w:val="18"/>
              </w:rPr>
              <w:t>Major Improvement Strategy or Action Step</w:t>
            </w:r>
          </w:p>
        </w:tc>
        <w:tc>
          <w:tcPr>
            <w:tcW w:w="530" w:type="dxa"/>
            <w:tcBorders>
              <w:top w:val="single" w:sz="8" w:space="0" w:color="000000"/>
              <w:left w:val="single" w:sz="8" w:space="0" w:color="000000"/>
              <w:bottom w:val="single" w:sz="8" w:space="0" w:color="000000"/>
              <w:right w:val="single" w:sz="8" w:space="0" w:color="000000"/>
            </w:tcBorders>
            <w:shd w:val="clear" w:color="auto" w:fill="DAEEF3"/>
          </w:tcPr>
          <w:p w14:paraId="6A673FC0" w14:textId="77777777" w:rsidR="009A1247" w:rsidRPr="00A8032F" w:rsidRDefault="009A1247">
            <w:pPr>
              <w:pStyle w:val="TableParagraph"/>
              <w:kinsoku w:val="0"/>
              <w:overflowPunct w:val="0"/>
              <w:spacing w:before="142"/>
              <w:ind w:left="0" w:right="7"/>
              <w:jc w:val="center"/>
              <w:rPr>
                <w:rFonts w:ascii="Times New Roman" w:hAnsi="Times New Roman" w:cs="Times New Roman"/>
              </w:rPr>
            </w:pPr>
            <w:r w:rsidRPr="00A8032F">
              <w:rPr>
                <w:rFonts w:ascii="Cambria Math" w:hAnsi="Cambria Math" w:cs="Cambria Math"/>
                <w:color w:val="212121"/>
                <w:w w:val="99"/>
              </w:rPr>
              <w:t>◆</w:t>
            </w:r>
          </w:p>
        </w:tc>
        <w:tc>
          <w:tcPr>
            <w:tcW w:w="570" w:type="dxa"/>
            <w:tcBorders>
              <w:top w:val="single" w:sz="8" w:space="0" w:color="000000"/>
              <w:left w:val="single" w:sz="8" w:space="0" w:color="000000"/>
              <w:bottom w:val="single" w:sz="8" w:space="0" w:color="000000"/>
              <w:right w:val="single" w:sz="8" w:space="0" w:color="000000"/>
            </w:tcBorders>
            <w:shd w:val="clear" w:color="auto" w:fill="DAEEF3"/>
          </w:tcPr>
          <w:p w14:paraId="16059FD0" w14:textId="77777777" w:rsidR="009A1247" w:rsidRPr="00A8032F" w:rsidRDefault="009A1247">
            <w:pPr>
              <w:pStyle w:val="TableParagraph"/>
              <w:kinsoku w:val="0"/>
              <w:overflowPunct w:val="0"/>
              <w:spacing w:before="142"/>
              <w:ind w:left="0" w:right="7"/>
              <w:jc w:val="center"/>
              <w:rPr>
                <w:rFonts w:ascii="Times New Roman" w:hAnsi="Times New Roman" w:cs="Times New Roman"/>
              </w:rPr>
            </w:pPr>
            <w:r w:rsidRPr="00A8032F">
              <w:rPr>
                <w:rFonts w:ascii="Cambria Math" w:hAnsi="Cambria Math" w:cs="Cambria Math"/>
                <w:color w:val="212121"/>
                <w:w w:val="99"/>
              </w:rPr>
              <w:t>◆</w:t>
            </w:r>
          </w:p>
        </w:tc>
        <w:tc>
          <w:tcPr>
            <w:tcW w:w="1040" w:type="dxa"/>
            <w:tcBorders>
              <w:top w:val="single" w:sz="8" w:space="0" w:color="000000"/>
              <w:left w:val="single" w:sz="8" w:space="0" w:color="000000"/>
              <w:bottom w:val="single" w:sz="8" w:space="0" w:color="000000"/>
              <w:right w:val="single" w:sz="8" w:space="0" w:color="000000"/>
            </w:tcBorders>
            <w:shd w:val="clear" w:color="auto" w:fill="DAEEF3"/>
          </w:tcPr>
          <w:p w14:paraId="70D0BA16" w14:textId="77777777" w:rsidR="009A1247" w:rsidRPr="00A8032F" w:rsidRDefault="009A1247">
            <w:pPr>
              <w:pStyle w:val="TableParagraph"/>
              <w:kinsoku w:val="0"/>
              <w:overflowPunct w:val="0"/>
              <w:spacing w:before="142"/>
              <w:ind w:left="0"/>
              <w:jc w:val="center"/>
              <w:rPr>
                <w:rFonts w:ascii="Times New Roman" w:hAnsi="Times New Roman" w:cs="Times New Roman"/>
              </w:rPr>
            </w:pPr>
            <w:r w:rsidRPr="00A8032F">
              <w:rPr>
                <w:rFonts w:ascii="Cambria Math" w:hAnsi="Cambria Math" w:cs="Cambria Math"/>
                <w:color w:val="212121"/>
                <w:w w:val="99"/>
              </w:rPr>
              <w:t>◆</w:t>
            </w:r>
          </w:p>
        </w:tc>
      </w:tr>
      <w:tr w:rsidR="009A1247" w:rsidRPr="00A8032F" w14:paraId="7D06E1D7" w14:textId="77777777">
        <w:trPr>
          <w:trHeight w:hRule="exact" w:val="800"/>
        </w:trPr>
        <w:tc>
          <w:tcPr>
            <w:tcW w:w="4240" w:type="dxa"/>
            <w:tcBorders>
              <w:top w:val="single" w:sz="8" w:space="0" w:color="000000"/>
              <w:left w:val="single" w:sz="8" w:space="0" w:color="000000"/>
              <w:bottom w:val="single" w:sz="8" w:space="0" w:color="000000"/>
              <w:right w:val="single" w:sz="8" w:space="0" w:color="000000"/>
            </w:tcBorders>
          </w:tcPr>
          <w:p w14:paraId="4F05EFB4" w14:textId="77777777" w:rsidR="009A1247" w:rsidRPr="00A8032F" w:rsidRDefault="009A1247">
            <w:pPr>
              <w:pStyle w:val="TableParagraph"/>
              <w:kinsoku w:val="0"/>
              <w:overflowPunct w:val="0"/>
              <w:spacing w:before="58"/>
              <w:ind w:left="100"/>
              <w:rPr>
                <w:rFonts w:ascii="Times New Roman" w:hAnsi="Times New Roman" w:cs="Times New Roman"/>
              </w:rPr>
            </w:pPr>
            <w:r w:rsidRPr="00A8032F">
              <w:rPr>
                <w:color w:val="212121"/>
                <w:sz w:val="18"/>
                <w:szCs w:val="18"/>
              </w:rPr>
              <w:t>Plan is based on a school-level needs assessment.</w:t>
            </w:r>
          </w:p>
        </w:tc>
        <w:tc>
          <w:tcPr>
            <w:tcW w:w="2960" w:type="dxa"/>
            <w:tcBorders>
              <w:top w:val="single" w:sz="8" w:space="0" w:color="000000"/>
              <w:left w:val="single" w:sz="8" w:space="0" w:color="000000"/>
              <w:bottom w:val="single" w:sz="8" w:space="0" w:color="000000"/>
              <w:right w:val="single" w:sz="8" w:space="0" w:color="000000"/>
            </w:tcBorders>
          </w:tcPr>
          <w:p w14:paraId="31C9A6C1" w14:textId="77777777" w:rsidR="009A1247" w:rsidRPr="00A8032F" w:rsidRDefault="009A1247">
            <w:pPr>
              <w:pStyle w:val="TableParagraph"/>
              <w:kinsoku w:val="0"/>
              <w:overflowPunct w:val="0"/>
              <w:spacing w:before="58"/>
              <w:ind w:left="99" w:right="103"/>
              <w:jc w:val="center"/>
              <w:rPr>
                <w:rFonts w:ascii="Times New Roman" w:hAnsi="Times New Roman" w:cs="Times New Roman"/>
              </w:rPr>
            </w:pPr>
            <w:r w:rsidRPr="00A8032F">
              <w:rPr>
                <w:color w:val="212121"/>
                <w:sz w:val="18"/>
                <w:szCs w:val="18"/>
              </w:rPr>
              <w:t>Data Narrative – Trend Analysis, Priority Performance Challenge, Root Cause Analysis</w:t>
            </w:r>
          </w:p>
        </w:tc>
        <w:tc>
          <w:tcPr>
            <w:tcW w:w="530" w:type="dxa"/>
            <w:tcBorders>
              <w:top w:val="single" w:sz="8" w:space="0" w:color="000000"/>
              <w:left w:val="single" w:sz="8" w:space="0" w:color="000000"/>
              <w:bottom w:val="single" w:sz="8" w:space="0" w:color="000000"/>
              <w:right w:val="single" w:sz="8" w:space="0" w:color="000000"/>
            </w:tcBorders>
          </w:tcPr>
          <w:p w14:paraId="200F1634" w14:textId="77777777" w:rsidR="009A1247" w:rsidRPr="00A8032F" w:rsidRDefault="009A1247">
            <w:pPr>
              <w:pStyle w:val="TableParagraph"/>
              <w:kinsoku w:val="0"/>
              <w:overflowPunct w:val="0"/>
              <w:spacing w:before="7"/>
              <w:ind w:left="0"/>
              <w:rPr>
                <w:b/>
                <w:bCs/>
                <w:sz w:val="20"/>
                <w:szCs w:val="20"/>
              </w:rPr>
            </w:pPr>
          </w:p>
          <w:p w14:paraId="7DD3856E" w14:textId="77777777" w:rsidR="009A1247" w:rsidRPr="00A8032F" w:rsidRDefault="009A1247">
            <w:pPr>
              <w:pStyle w:val="TableParagraph"/>
              <w:kinsoku w:val="0"/>
              <w:overflowPunct w:val="0"/>
              <w:spacing w:before="1"/>
              <w:ind w:left="0" w:right="7"/>
              <w:jc w:val="center"/>
              <w:rPr>
                <w:rFonts w:ascii="Times New Roman" w:hAnsi="Times New Roman" w:cs="Times New Roman"/>
              </w:rPr>
            </w:pPr>
            <w:r w:rsidRPr="00A8032F">
              <w:rPr>
                <w:rFonts w:ascii="Cambria Math" w:hAnsi="Cambria Math" w:cs="Cambria Math"/>
                <w:color w:val="212121"/>
                <w:w w:val="99"/>
              </w:rPr>
              <w:t>◆</w:t>
            </w:r>
          </w:p>
        </w:tc>
        <w:tc>
          <w:tcPr>
            <w:tcW w:w="570" w:type="dxa"/>
            <w:tcBorders>
              <w:top w:val="single" w:sz="8" w:space="0" w:color="000000"/>
              <w:left w:val="single" w:sz="8" w:space="0" w:color="000000"/>
              <w:bottom w:val="single" w:sz="8" w:space="0" w:color="000000"/>
              <w:right w:val="single" w:sz="8" w:space="0" w:color="000000"/>
            </w:tcBorders>
          </w:tcPr>
          <w:p w14:paraId="36B2C42C" w14:textId="77777777" w:rsidR="009A1247" w:rsidRPr="00A8032F" w:rsidRDefault="009A1247">
            <w:pPr>
              <w:rPr>
                <w:rFonts w:ascii="Times New Roman" w:hAnsi="Times New Roman" w:cs="Times New Roman"/>
              </w:rPr>
            </w:pPr>
          </w:p>
        </w:tc>
        <w:tc>
          <w:tcPr>
            <w:tcW w:w="1040" w:type="dxa"/>
            <w:tcBorders>
              <w:top w:val="single" w:sz="8" w:space="0" w:color="000000"/>
              <w:left w:val="single" w:sz="8" w:space="0" w:color="000000"/>
              <w:bottom w:val="single" w:sz="8" w:space="0" w:color="000000"/>
              <w:right w:val="single" w:sz="8" w:space="0" w:color="000000"/>
            </w:tcBorders>
          </w:tcPr>
          <w:p w14:paraId="031CA587" w14:textId="77777777" w:rsidR="009A1247" w:rsidRPr="00A8032F" w:rsidRDefault="009A1247">
            <w:pPr>
              <w:rPr>
                <w:rFonts w:ascii="Times New Roman" w:hAnsi="Times New Roman" w:cs="Times New Roman"/>
              </w:rPr>
            </w:pPr>
          </w:p>
        </w:tc>
      </w:tr>
      <w:tr w:rsidR="009A1247" w:rsidRPr="00A8032F" w14:paraId="6D99774D" w14:textId="77777777">
        <w:trPr>
          <w:trHeight w:hRule="exact" w:val="580"/>
        </w:trPr>
        <w:tc>
          <w:tcPr>
            <w:tcW w:w="4240" w:type="dxa"/>
            <w:tcBorders>
              <w:top w:val="single" w:sz="8" w:space="0" w:color="000000"/>
              <w:left w:val="single" w:sz="8" w:space="0" w:color="000000"/>
              <w:bottom w:val="single" w:sz="8" w:space="0" w:color="000000"/>
              <w:right w:val="single" w:sz="8" w:space="0" w:color="000000"/>
            </w:tcBorders>
            <w:shd w:val="clear" w:color="auto" w:fill="DAEEF3"/>
          </w:tcPr>
          <w:p w14:paraId="0C12DEFC" w14:textId="77777777" w:rsidR="009A1247" w:rsidRPr="00A8032F" w:rsidRDefault="009A1247">
            <w:pPr>
              <w:pStyle w:val="TableParagraph"/>
              <w:kinsoku w:val="0"/>
              <w:overflowPunct w:val="0"/>
              <w:spacing w:before="58"/>
              <w:ind w:left="100"/>
              <w:rPr>
                <w:rFonts w:ascii="Times New Roman" w:hAnsi="Times New Roman" w:cs="Times New Roman"/>
              </w:rPr>
            </w:pPr>
            <w:r w:rsidRPr="00A8032F">
              <w:rPr>
                <w:color w:val="212121"/>
                <w:sz w:val="18"/>
                <w:szCs w:val="18"/>
              </w:rPr>
              <w:t xml:space="preserve">School, </w:t>
            </w:r>
            <w:proofErr w:type="gramStart"/>
            <w:r w:rsidRPr="00A8032F">
              <w:rPr>
                <w:color w:val="212121"/>
                <w:sz w:val="18"/>
                <w:szCs w:val="18"/>
              </w:rPr>
              <w:t>LEA</w:t>
            </w:r>
            <w:proofErr w:type="gramEnd"/>
            <w:r w:rsidRPr="00A8032F">
              <w:rPr>
                <w:color w:val="212121"/>
                <w:sz w:val="18"/>
                <w:szCs w:val="18"/>
              </w:rPr>
              <w:t xml:space="preserve"> and SEA must approve plan.</w:t>
            </w:r>
          </w:p>
        </w:tc>
        <w:tc>
          <w:tcPr>
            <w:tcW w:w="2960" w:type="dxa"/>
            <w:tcBorders>
              <w:top w:val="single" w:sz="8" w:space="0" w:color="000000"/>
              <w:left w:val="single" w:sz="8" w:space="0" w:color="000000"/>
              <w:bottom w:val="single" w:sz="8" w:space="0" w:color="000000"/>
              <w:right w:val="single" w:sz="8" w:space="0" w:color="000000"/>
            </w:tcBorders>
            <w:shd w:val="clear" w:color="auto" w:fill="DAEEF3"/>
          </w:tcPr>
          <w:p w14:paraId="4B0126EA" w14:textId="77777777" w:rsidR="009A1247" w:rsidRPr="00A8032F" w:rsidRDefault="009A1247">
            <w:pPr>
              <w:pStyle w:val="TableParagraph"/>
              <w:kinsoku w:val="0"/>
              <w:overflowPunct w:val="0"/>
              <w:spacing w:before="58"/>
              <w:ind w:left="590" w:hanging="440"/>
              <w:rPr>
                <w:rFonts w:ascii="Times New Roman" w:hAnsi="Times New Roman" w:cs="Times New Roman"/>
              </w:rPr>
            </w:pPr>
            <w:r w:rsidRPr="00A8032F">
              <w:rPr>
                <w:color w:val="212121"/>
                <w:sz w:val="18"/>
                <w:szCs w:val="18"/>
              </w:rPr>
              <w:t>ESSA requirements are documented within the UIP template</w:t>
            </w:r>
          </w:p>
        </w:tc>
        <w:tc>
          <w:tcPr>
            <w:tcW w:w="530" w:type="dxa"/>
            <w:tcBorders>
              <w:top w:val="single" w:sz="8" w:space="0" w:color="000000"/>
              <w:left w:val="single" w:sz="8" w:space="0" w:color="000000"/>
              <w:bottom w:val="single" w:sz="8" w:space="0" w:color="000000"/>
              <w:right w:val="single" w:sz="8" w:space="0" w:color="000000"/>
            </w:tcBorders>
            <w:shd w:val="clear" w:color="auto" w:fill="DAEEF3"/>
          </w:tcPr>
          <w:p w14:paraId="063EAFC9" w14:textId="77777777" w:rsidR="009A1247" w:rsidRPr="00A8032F" w:rsidRDefault="009A1247">
            <w:pPr>
              <w:pStyle w:val="TableParagraph"/>
              <w:kinsoku w:val="0"/>
              <w:overflowPunct w:val="0"/>
              <w:spacing w:before="142"/>
              <w:ind w:left="0" w:right="7"/>
              <w:jc w:val="center"/>
              <w:rPr>
                <w:rFonts w:ascii="Times New Roman" w:hAnsi="Times New Roman" w:cs="Times New Roman"/>
              </w:rPr>
            </w:pPr>
            <w:r w:rsidRPr="00A8032F">
              <w:rPr>
                <w:rFonts w:ascii="Cambria Math" w:hAnsi="Cambria Math" w:cs="Cambria Math"/>
                <w:color w:val="212121"/>
                <w:w w:val="99"/>
              </w:rPr>
              <w:t>◆</w:t>
            </w:r>
          </w:p>
        </w:tc>
        <w:tc>
          <w:tcPr>
            <w:tcW w:w="570" w:type="dxa"/>
            <w:tcBorders>
              <w:top w:val="single" w:sz="8" w:space="0" w:color="000000"/>
              <w:left w:val="single" w:sz="8" w:space="0" w:color="000000"/>
              <w:bottom w:val="single" w:sz="8" w:space="0" w:color="000000"/>
              <w:right w:val="single" w:sz="8" w:space="0" w:color="000000"/>
            </w:tcBorders>
            <w:shd w:val="clear" w:color="auto" w:fill="DAEEF3"/>
          </w:tcPr>
          <w:p w14:paraId="2DEA5E27" w14:textId="77777777" w:rsidR="009A1247" w:rsidRPr="00A8032F" w:rsidRDefault="009A1247">
            <w:pPr>
              <w:rPr>
                <w:rFonts w:ascii="Times New Roman" w:hAnsi="Times New Roman" w:cs="Times New Roman"/>
              </w:rPr>
            </w:pPr>
          </w:p>
        </w:tc>
        <w:tc>
          <w:tcPr>
            <w:tcW w:w="1040" w:type="dxa"/>
            <w:tcBorders>
              <w:top w:val="single" w:sz="8" w:space="0" w:color="000000"/>
              <w:left w:val="single" w:sz="8" w:space="0" w:color="000000"/>
              <w:bottom w:val="single" w:sz="8" w:space="0" w:color="000000"/>
              <w:right w:val="single" w:sz="8" w:space="0" w:color="000000"/>
            </w:tcBorders>
            <w:shd w:val="clear" w:color="auto" w:fill="DAEEF3"/>
          </w:tcPr>
          <w:p w14:paraId="132AD77C" w14:textId="77777777" w:rsidR="009A1247" w:rsidRPr="00A8032F" w:rsidRDefault="009A1247">
            <w:pPr>
              <w:rPr>
                <w:rFonts w:ascii="Times New Roman" w:hAnsi="Times New Roman" w:cs="Times New Roman"/>
              </w:rPr>
            </w:pPr>
          </w:p>
        </w:tc>
      </w:tr>
      <w:tr w:rsidR="009A1247" w:rsidRPr="00A8032F" w14:paraId="3107E6C9" w14:textId="77777777">
        <w:trPr>
          <w:trHeight w:hRule="exact" w:val="800"/>
        </w:trPr>
        <w:tc>
          <w:tcPr>
            <w:tcW w:w="4240" w:type="dxa"/>
            <w:tcBorders>
              <w:top w:val="single" w:sz="8" w:space="0" w:color="000000"/>
              <w:left w:val="single" w:sz="8" w:space="0" w:color="000000"/>
              <w:bottom w:val="single" w:sz="8" w:space="0" w:color="000000"/>
              <w:right w:val="single" w:sz="8" w:space="0" w:color="000000"/>
            </w:tcBorders>
          </w:tcPr>
          <w:p w14:paraId="3382BB36" w14:textId="77777777" w:rsidR="009A1247" w:rsidRPr="00A8032F" w:rsidRDefault="009A1247">
            <w:pPr>
              <w:pStyle w:val="TableParagraph"/>
              <w:kinsoku w:val="0"/>
              <w:overflowPunct w:val="0"/>
              <w:spacing w:before="58"/>
              <w:ind w:left="100"/>
              <w:rPr>
                <w:rFonts w:ascii="Times New Roman" w:hAnsi="Times New Roman" w:cs="Times New Roman"/>
              </w:rPr>
            </w:pPr>
            <w:r w:rsidRPr="00A8032F">
              <w:rPr>
                <w:color w:val="212121"/>
                <w:sz w:val="18"/>
                <w:szCs w:val="18"/>
              </w:rPr>
              <w:t>Only LEA approves plan prior to implementation.</w:t>
            </w:r>
          </w:p>
        </w:tc>
        <w:tc>
          <w:tcPr>
            <w:tcW w:w="2960" w:type="dxa"/>
            <w:tcBorders>
              <w:top w:val="single" w:sz="8" w:space="0" w:color="000000"/>
              <w:left w:val="single" w:sz="8" w:space="0" w:color="000000"/>
              <w:bottom w:val="single" w:sz="8" w:space="0" w:color="000000"/>
              <w:right w:val="single" w:sz="8" w:space="0" w:color="000000"/>
            </w:tcBorders>
          </w:tcPr>
          <w:p w14:paraId="3954D25F" w14:textId="77777777" w:rsidR="009A1247" w:rsidRPr="00A8032F" w:rsidRDefault="009A1247">
            <w:pPr>
              <w:pStyle w:val="TableParagraph"/>
              <w:kinsoku w:val="0"/>
              <w:overflowPunct w:val="0"/>
              <w:spacing w:before="58"/>
              <w:ind w:left="100" w:right="141"/>
              <w:rPr>
                <w:rFonts w:ascii="Times New Roman" w:hAnsi="Times New Roman" w:cs="Times New Roman"/>
              </w:rPr>
            </w:pPr>
            <w:r w:rsidRPr="00A8032F">
              <w:rPr>
                <w:color w:val="212121"/>
                <w:sz w:val="18"/>
                <w:szCs w:val="18"/>
              </w:rPr>
              <w:t>LEA may choose the format, including the UIP, to document ESSA requirements</w:t>
            </w:r>
          </w:p>
        </w:tc>
        <w:tc>
          <w:tcPr>
            <w:tcW w:w="530" w:type="dxa"/>
            <w:tcBorders>
              <w:top w:val="single" w:sz="8" w:space="0" w:color="000000"/>
              <w:left w:val="single" w:sz="8" w:space="0" w:color="000000"/>
              <w:bottom w:val="single" w:sz="8" w:space="0" w:color="000000"/>
              <w:right w:val="single" w:sz="8" w:space="0" w:color="000000"/>
            </w:tcBorders>
          </w:tcPr>
          <w:p w14:paraId="0617527E" w14:textId="77777777" w:rsidR="009A1247" w:rsidRPr="00A8032F" w:rsidRDefault="009A1247">
            <w:pPr>
              <w:rPr>
                <w:rFonts w:ascii="Times New Roman" w:hAnsi="Times New Roman" w:cs="Times New Roman"/>
              </w:rPr>
            </w:pPr>
          </w:p>
        </w:tc>
        <w:tc>
          <w:tcPr>
            <w:tcW w:w="570" w:type="dxa"/>
            <w:tcBorders>
              <w:top w:val="single" w:sz="8" w:space="0" w:color="000000"/>
              <w:left w:val="single" w:sz="8" w:space="0" w:color="000000"/>
              <w:bottom w:val="single" w:sz="8" w:space="0" w:color="000000"/>
              <w:right w:val="single" w:sz="8" w:space="0" w:color="000000"/>
            </w:tcBorders>
          </w:tcPr>
          <w:p w14:paraId="47C4664B" w14:textId="77777777" w:rsidR="009A1247" w:rsidRPr="00A8032F" w:rsidRDefault="009A1247">
            <w:pPr>
              <w:pStyle w:val="TableParagraph"/>
              <w:kinsoku w:val="0"/>
              <w:overflowPunct w:val="0"/>
              <w:spacing w:before="7"/>
              <w:ind w:left="0"/>
              <w:rPr>
                <w:b/>
                <w:bCs/>
                <w:sz w:val="20"/>
                <w:szCs w:val="20"/>
              </w:rPr>
            </w:pPr>
          </w:p>
          <w:p w14:paraId="54951FC4" w14:textId="77777777" w:rsidR="009A1247" w:rsidRPr="00A8032F" w:rsidRDefault="009A1247">
            <w:pPr>
              <w:pStyle w:val="TableParagraph"/>
              <w:kinsoku w:val="0"/>
              <w:overflowPunct w:val="0"/>
              <w:spacing w:before="1"/>
              <w:ind w:left="0" w:right="7"/>
              <w:jc w:val="center"/>
              <w:rPr>
                <w:rFonts w:ascii="Times New Roman" w:hAnsi="Times New Roman" w:cs="Times New Roman"/>
              </w:rPr>
            </w:pPr>
            <w:r w:rsidRPr="00A8032F">
              <w:rPr>
                <w:rFonts w:ascii="Cambria Math" w:hAnsi="Cambria Math" w:cs="Cambria Math"/>
                <w:color w:val="212121"/>
                <w:w w:val="99"/>
              </w:rPr>
              <w:t>◆</w:t>
            </w:r>
          </w:p>
        </w:tc>
        <w:tc>
          <w:tcPr>
            <w:tcW w:w="1040" w:type="dxa"/>
            <w:tcBorders>
              <w:top w:val="single" w:sz="8" w:space="0" w:color="000000"/>
              <w:left w:val="single" w:sz="8" w:space="0" w:color="000000"/>
              <w:bottom w:val="single" w:sz="8" w:space="0" w:color="000000"/>
              <w:right w:val="single" w:sz="8" w:space="0" w:color="000000"/>
            </w:tcBorders>
          </w:tcPr>
          <w:p w14:paraId="77F077D8" w14:textId="77777777" w:rsidR="009A1247" w:rsidRPr="00A8032F" w:rsidRDefault="009A1247">
            <w:pPr>
              <w:pStyle w:val="TableParagraph"/>
              <w:kinsoku w:val="0"/>
              <w:overflowPunct w:val="0"/>
              <w:spacing w:before="7"/>
              <w:ind w:left="0"/>
              <w:rPr>
                <w:b/>
                <w:bCs/>
                <w:sz w:val="20"/>
                <w:szCs w:val="20"/>
              </w:rPr>
            </w:pPr>
          </w:p>
          <w:p w14:paraId="5F328AE9" w14:textId="77777777" w:rsidR="009A1247" w:rsidRPr="00A8032F" w:rsidRDefault="009A1247">
            <w:pPr>
              <w:pStyle w:val="TableParagraph"/>
              <w:kinsoku w:val="0"/>
              <w:overflowPunct w:val="0"/>
              <w:spacing w:before="1"/>
              <w:ind w:left="0"/>
              <w:jc w:val="center"/>
              <w:rPr>
                <w:rFonts w:ascii="Times New Roman" w:hAnsi="Times New Roman" w:cs="Times New Roman"/>
              </w:rPr>
            </w:pPr>
            <w:r w:rsidRPr="00A8032F">
              <w:rPr>
                <w:rFonts w:ascii="Cambria Math" w:hAnsi="Cambria Math" w:cs="Cambria Math"/>
                <w:color w:val="212121"/>
                <w:w w:val="99"/>
              </w:rPr>
              <w:t>◆</w:t>
            </w:r>
          </w:p>
        </w:tc>
      </w:tr>
      <w:tr w:rsidR="009A1247" w:rsidRPr="00A8032F" w14:paraId="15F50D46" w14:textId="77777777">
        <w:trPr>
          <w:trHeight w:hRule="exact" w:val="1020"/>
        </w:trPr>
        <w:tc>
          <w:tcPr>
            <w:tcW w:w="4240" w:type="dxa"/>
            <w:tcBorders>
              <w:top w:val="single" w:sz="8" w:space="0" w:color="000000"/>
              <w:left w:val="single" w:sz="8" w:space="0" w:color="000000"/>
              <w:bottom w:val="single" w:sz="8" w:space="0" w:color="000000"/>
              <w:right w:val="single" w:sz="8" w:space="0" w:color="000000"/>
            </w:tcBorders>
            <w:shd w:val="clear" w:color="auto" w:fill="DAEEF3"/>
          </w:tcPr>
          <w:p w14:paraId="172D7434" w14:textId="77777777" w:rsidR="009A1247" w:rsidRPr="00A8032F" w:rsidRDefault="009A1247">
            <w:pPr>
              <w:pStyle w:val="TableParagraph"/>
              <w:kinsoku w:val="0"/>
              <w:overflowPunct w:val="0"/>
              <w:spacing w:before="58"/>
              <w:ind w:left="100"/>
              <w:rPr>
                <w:rFonts w:ascii="Times New Roman" w:hAnsi="Times New Roman" w:cs="Times New Roman"/>
              </w:rPr>
            </w:pPr>
            <w:r w:rsidRPr="00A8032F">
              <w:rPr>
                <w:color w:val="212121"/>
                <w:sz w:val="18"/>
                <w:szCs w:val="18"/>
              </w:rPr>
              <w:t>Upon approval and implementation, SEA monitors and periodically reviews plan.</w:t>
            </w:r>
          </w:p>
        </w:tc>
        <w:tc>
          <w:tcPr>
            <w:tcW w:w="2960" w:type="dxa"/>
            <w:tcBorders>
              <w:top w:val="single" w:sz="8" w:space="0" w:color="000000"/>
              <w:left w:val="single" w:sz="8" w:space="0" w:color="000000"/>
              <w:bottom w:val="single" w:sz="8" w:space="0" w:color="000000"/>
              <w:right w:val="single" w:sz="8" w:space="0" w:color="000000"/>
            </w:tcBorders>
            <w:shd w:val="clear" w:color="auto" w:fill="DAEEF3"/>
          </w:tcPr>
          <w:p w14:paraId="45CFB7CC" w14:textId="04B56FED" w:rsidR="009A1247" w:rsidRPr="00A8032F" w:rsidRDefault="00D706EE">
            <w:pPr>
              <w:pStyle w:val="TableParagraph"/>
              <w:kinsoku w:val="0"/>
              <w:overflowPunct w:val="0"/>
              <w:spacing w:before="58"/>
              <w:ind w:left="100" w:right="141"/>
              <w:rPr>
                <w:rFonts w:ascii="Times New Roman" w:hAnsi="Times New Roman" w:cs="Times New Roman"/>
              </w:rPr>
            </w:pPr>
            <w:r>
              <w:rPr>
                <w:color w:val="212121"/>
                <w:sz w:val="18"/>
                <w:szCs w:val="18"/>
              </w:rPr>
              <w:t xml:space="preserve">Plans must be submitted </w:t>
            </w:r>
            <w:r w:rsidR="00A960C1">
              <w:rPr>
                <w:color w:val="212121"/>
                <w:sz w:val="18"/>
                <w:szCs w:val="18"/>
              </w:rPr>
              <w:t xml:space="preserve">by </w:t>
            </w:r>
            <w:r>
              <w:rPr>
                <w:color w:val="212121"/>
                <w:sz w:val="18"/>
                <w:szCs w:val="18"/>
              </w:rPr>
              <w:t>October</w:t>
            </w:r>
            <w:r w:rsidR="009A1247" w:rsidRPr="00A8032F">
              <w:rPr>
                <w:color w:val="212121"/>
                <w:sz w:val="18"/>
                <w:szCs w:val="18"/>
              </w:rPr>
              <w:t xml:space="preserve"> </w:t>
            </w:r>
            <w:r w:rsidR="005F4D95">
              <w:rPr>
                <w:color w:val="212121"/>
                <w:sz w:val="18"/>
                <w:szCs w:val="18"/>
              </w:rPr>
              <w:t>15</w:t>
            </w:r>
            <w:r w:rsidR="009A1247" w:rsidRPr="00A8032F">
              <w:rPr>
                <w:color w:val="212121"/>
                <w:sz w:val="18"/>
                <w:szCs w:val="18"/>
              </w:rPr>
              <w:t>.</w:t>
            </w:r>
            <w:r w:rsidR="00165FE9">
              <w:rPr>
                <w:color w:val="212121"/>
                <w:sz w:val="18"/>
                <w:szCs w:val="18"/>
              </w:rP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auto" w:fill="DAEEF3"/>
          </w:tcPr>
          <w:p w14:paraId="4CCADCD5" w14:textId="77777777" w:rsidR="009A1247" w:rsidRPr="00A8032F" w:rsidRDefault="009A1247">
            <w:pPr>
              <w:pStyle w:val="TableParagraph"/>
              <w:kinsoku w:val="0"/>
              <w:overflowPunct w:val="0"/>
              <w:spacing w:before="7"/>
              <w:ind w:left="0"/>
              <w:rPr>
                <w:b/>
                <w:bCs/>
                <w:sz w:val="29"/>
                <w:szCs w:val="29"/>
              </w:rPr>
            </w:pPr>
          </w:p>
          <w:p w14:paraId="1D86BB69" w14:textId="77777777" w:rsidR="009A1247" w:rsidRPr="00A8032F" w:rsidRDefault="009A1247">
            <w:pPr>
              <w:pStyle w:val="TableParagraph"/>
              <w:kinsoku w:val="0"/>
              <w:overflowPunct w:val="0"/>
              <w:spacing w:before="1"/>
              <w:ind w:left="0" w:right="7"/>
              <w:jc w:val="center"/>
              <w:rPr>
                <w:rFonts w:ascii="Times New Roman" w:hAnsi="Times New Roman" w:cs="Times New Roman"/>
              </w:rPr>
            </w:pPr>
            <w:r w:rsidRPr="00A8032F">
              <w:rPr>
                <w:rFonts w:ascii="Cambria Math" w:hAnsi="Cambria Math" w:cs="Cambria Math"/>
                <w:color w:val="212121"/>
                <w:w w:val="99"/>
              </w:rPr>
              <w:t>◆</w:t>
            </w:r>
          </w:p>
        </w:tc>
        <w:tc>
          <w:tcPr>
            <w:tcW w:w="570" w:type="dxa"/>
            <w:tcBorders>
              <w:top w:val="single" w:sz="8" w:space="0" w:color="000000"/>
              <w:left w:val="single" w:sz="8" w:space="0" w:color="000000"/>
              <w:bottom w:val="single" w:sz="8" w:space="0" w:color="000000"/>
              <w:right w:val="single" w:sz="8" w:space="0" w:color="000000"/>
            </w:tcBorders>
            <w:shd w:val="clear" w:color="auto" w:fill="DAEEF3"/>
          </w:tcPr>
          <w:p w14:paraId="54D0716D" w14:textId="77777777" w:rsidR="009A1247" w:rsidRPr="00A8032F" w:rsidRDefault="009A1247">
            <w:pPr>
              <w:rPr>
                <w:rFonts w:ascii="Times New Roman" w:hAnsi="Times New Roman" w:cs="Times New Roman"/>
              </w:rPr>
            </w:pPr>
          </w:p>
        </w:tc>
        <w:tc>
          <w:tcPr>
            <w:tcW w:w="1040" w:type="dxa"/>
            <w:tcBorders>
              <w:top w:val="single" w:sz="8" w:space="0" w:color="000000"/>
              <w:left w:val="single" w:sz="8" w:space="0" w:color="000000"/>
              <w:bottom w:val="single" w:sz="8" w:space="0" w:color="000000"/>
              <w:right w:val="single" w:sz="8" w:space="0" w:color="000000"/>
            </w:tcBorders>
            <w:shd w:val="clear" w:color="auto" w:fill="DAEEF3"/>
          </w:tcPr>
          <w:p w14:paraId="5B9C4AF9" w14:textId="77777777" w:rsidR="009A1247" w:rsidRPr="00A8032F" w:rsidRDefault="009A1247">
            <w:pPr>
              <w:rPr>
                <w:rFonts w:ascii="Times New Roman" w:hAnsi="Times New Roman" w:cs="Times New Roman"/>
              </w:rPr>
            </w:pPr>
          </w:p>
        </w:tc>
      </w:tr>
      <w:tr w:rsidR="009A1247" w:rsidRPr="00A8032F" w14:paraId="74E31A60" w14:textId="77777777">
        <w:trPr>
          <w:trHeight w:hRule="exact" w:val="580"/>
        </w:trPr>
        <w:tc>
          <w:tcPr>
            <w:tcW w:w="4240" w:type="dxa"/>
            <w:tcBorders>
              <w:top w:val="single" w:sz="8" w:space="0" w:color="000000"/>
              <w:left w:val="single" w:sz="8" w:space="0" w:color="000000"/>
              <w:bottom w:val="single" w:sz="8" w:space="0" w:color="000000"/>
              <w:right w:val="single" w:sz="8" w:space="0" w:color="000000"/>
            </w:tcBorders>
          </w:tcPr>
          <w:p w14:paraId="750AEF99" w14:textId="77777777" w:rsidR="009A1247" w:rsidRPr="00A8032F" w:rsidRDefault="009A1247">
            <w:pPr>
              <w:pStyle w:val="TableParagraph"/>
              <w:kinsoku w:val="0"/>
              <w:overflowPunct w:val="0"/>
              <w:spacing w:before="58"/>
              <w:ind w:left="100" w:right="284"/>
              <w:rPr>
                <w:rFonts w:ascii="Times New Roman" w:hAnsi="Times New Roman" w:cs="Times New Roman"/>
              </w:rPr>
            </w:pPr>
            <w:r w:rsidRPr="00A8032F">
              <w:rPr>
                <w:color w:val="212121"/>
                <w:sz w:val="18"/>
                <w:szCs w:val="18"/>
              </w:rPr>
              <w:t>LEA monitors and review plan, upon submission and implementation.</w:t>
            </w:r>
          </w:p>
        </w:tc>
        <w:tc>
          <w:tcPr>
            <w:tcW w:w="2960" w:type="dxa"/>
            <w:tcBorders>
              <w:top w:val="single" w:sz="8" w:space="0" w:color="000000"/>
              <w:left w:val="single" w:sz="8" w:space="0" w:color="000000"/>
              <w:bottom w:val="single" w:sz="8" w:space="0" w:color="000000"/>
              <w:right w:val="single" w:sz="8" w:space="0" w:color="000000"/>
            </w:tcBorders>
          </w:tcPr>
          <w:p w14:paraId="3F96B120" w14:textId="77777777" w:rsidR="009A1247" w:rsidRPr="00A8032F" w:rsidRDefault="009A1247">
            <w:pPr>
              <w:pStyle w:val="TableParagraph"/>
              <w:kinsoku w:val="0"/>
              <w:overflowPunct w:val="0"/>
              <w:spacing w:before="9"/>
              <w:ind w:left="0"/>
              <w:rPr>
                <w:b/>
                <w:bCs/>
                <w:sz w:val="13"/>
                <w:szCs w:val="13"/>
              </w:rPr>
            </w:pPr>
          </w:p>
          <w:p w14:paraId="1315EBE0" w14:textId="77777777" w:rsidR="009A1247" w:rsidRPr="00A8032F" w:rsidRDefault="009A1247">
            <w:pPr>
              <w:pStyle w:val="TableParagraph"/>
              <w:kinsoku w:val="0"/>
              <w:overflowPunct w:val="0"/>
              <w:spacing w:before="1"/>
              <w:ind w:left="100"/>
              <w:rPr>
                <w:rFonts w:ascii="Times New Roman" w:hAnsi="Times New Roman" w:cs="Times New Roman"/>
              </w:rPr>
            </w:pPr>
            <w:r w:rsidRPr="00A8032F">
              <w:rPr>
                <w:color w:val="212121"/>
                <w:sz w:val="18"/>
                <w:szCs w:val="18"/>
              </w:rPr>
              <w:t>LEA sets timeline</w:t>
            </w:r>
          </w:p>
        </w:tc>
        <w:tc>
          <w:tcPr>
            <w:tcW w:w="530" w:type="dxa"/>
            <w:tcBorders>
              <w:top w:val="single" w:sz="8" w:space="0" w:color="000000"/>
              <w:left w:val="single" w:sz="8" w:space="0" w:color="000000"/>
              <w:bottom w:val="single" w:sz="8" w:space="0" w:color="000000"/>
              <w:right w:val="single" w:sz="8" w:space="0" w:color="000000"/>
            </w:tcBorders>
          </w:tcPr>
          <w:p w14:paraId="4B069C48" w14:textId="77777777" w:rsidR="009A1247" w:rsidRPr="00A8032F" w:rsidRDefault="009A1247">
            <w:pPr>
              <w:rPr>
                <w:rFonts w:ascii="Times New Roman" w:hAnsi="Times New Roman" w:cs="Times New Roman"/>
              </w:rPr>
            </w:pPr>
          </w:p>
        </w:tc>
        <w:tc>
          <w:tcPr>
            <w:tcW w:w="570" w:type="dxa"/>
            <w:tcBorders>
              <w:top w:val="single" w:sz="8" w:space="0" w:color="000000"/>
              <w:left w:val="single" w:sz="8" w:space="0" w:color="000000"/>
              <w:bottom w:val="single" w:sz="8" w:space="0" w:color="000000"/>
              <w:right w:val="single" w:sz="8" w:space="0" w:color="000000"/>
            </w:tcBorders>
          </w:tcPr>
          <w:p w14:paraId="57A660EE" w14:textId="77777777" w:rsidR="009A1247" w:rsidRPr="00A8032F" w:rsidRDefault="009A1247">
            <w:pPr>
              <w:pStyle w:val="TableParagraph"/>
              <w:kinsoku w:val="0"/>
              <w:overflowPunct w:val="0"/>
              <w:spacing w:before="142"/>
              <w:ind w:left="0" w:right="7"/>
              <w:jc w:val="center"/>
              <w:rPr>
                <w:rFonts w:ascii="Times New Roman" w:hAnsi="Times New Roman" w:cs="Times New Roman"/>
              </w:rPr>
            </w:pPr>
            <w:r w:rsidRPr="00A8032F">
              <w:rPr>
                <w:rFonts w:ascii="Cambria Math" w:hAnsi="Cambria Math" w:cs="Cambria Math"/>
                <w:color w:val="212121"/>
                <w:w w:val="99"/>
              </w:rPr>
              <w:t>◆</w:t>
            </w:r>
          </w:p>
        </w:tc>
        <w:tc>
          <w:tcPr>
            <w:tcW w:w="1040" w:type="dxa"/>
            <w:tcBorders>
              <w:top w:val="single" w:sz="8" w:space="0" w:color="000000"/>
              <w:left w:val="single" w:sz="8" w:space="0" w:color="000000"/>
              <w:bottom w:val="single" w:sz="8" w:space="0" w:color="000000"/>
              <w:right w:val="single" w:sz="8" w:space="0" w:color="000000"/>
            </w:tcBorders>
          </w:tcPr>
          <w:p w14:paraId="24E15E15" w14:textId="77777777" w:rsidR="009A1247" w:rsidRPr="00A8032F" w:rsidRDefault="009A1247">
            <w:pPr>
              <w:pStyle w:val="TableParagraph"/>
              <w:kinsoku w:val="0"/>
              <w:overflowPunct w:val="0"/>
              <w:spacing w:before="142"/>
              <w:ind w:left="0"/>
              <w:jc w:val="center"/>
              <w:rPr>
                <w:rFonts w:ascii="Times New Roman" w:hAnsi="Times New Roman" w:cs="Times New Roman"/>
              </w:rPr>
            </w:pPr>
            <w:r w:rsidRPr="00A8032F">
              <w:rPr>
                <w:rFonts w:ascii="Cambria Math" w:hAnsi="Cambria Math" w:cs="Cambria Math"/>
                <w:color w:val="212121"/>
                <w:w w:val="99"/>
              </w:rPr>
              <w:t>◆</w:t>
            </w:r>
          </w:p>
        </w:tc>
      </w:tr>
    </w:tbl>
    <w:p w14:paraId="4777D168" w14:textId="77777777" w:rsidR="009A1247" w:rsidRDefault="009A1247">
      <w:pPr>
        <w:pStyle w:val="BodyText"/>
        <w:kinsoku w:val="0"/>
        <w:overflowPunct w:val="0"/>
        <w:rPr>
          <w:b/>
          <w:bCs/>
        </w:rPr>
      </w:pPr>
    </w:p>
    <w:p w14:paraId="5AA9586C" w14:textId="77777777" w:rsidR="009A1247" w:rsidRDefault="009A1247">
      <w:pPr>
        <w:pStyle w:val="BodyText"/>
        <w:kinsoku w:val="0"/>
        <w:overflowPunct w:val="0"/>
        <w:spacing w:before="6"/>
        <w:rPr>
          <w:b/>
          <w:bCs/>
          <w:sz w:val="21"/>
          <w:szCs w:val="21"/>
        </w:rPr>
      </w:pPr>
    </w:p>
    <w:p w14:paraId="2DB218AD" w14:textId="77777777" w:rsidR="009A1247" w:rsidRDefault="009A1247">
      <w:pPr>
        <w:pStyle w:val="Heading5"/>
        <w:kinsoku w:val="0"/>
        <w:overflowPunct w:val="0"/>
        <w:ind w:left="100"/>
        <w:rPr>
          <w:color w:val="345A5B"/>
        </w:rPr>
      </w:pPr>
      <w:r>
        <w:rPr>
          <w:color w:val="345A5B"/>
        </w:rPr>
        <w:t>ESSA Grants and Technical Assistance</w:t>
      </w:r>
    </w:p>
    <w:p w14:paraId="24697ED7" w14:textId="77777777" w:rsidR="009A1247" w:rsidRDefault="009A1247" w:rsidP="00BD0526">
      <w:pPr>
        <w:pStyle w:val="BodyText"/>
        <w:kinsoku w:val="0"/>
        <w:overflowPunct w:val="0"/>
        <w:spacing w:before="151" w:line="276" w:lineRule="auto"/>
        <w:ind w:left="100" w:right="175"/>
        <w:rPr>
          <w:color w:val="303030"/>
        </w:rPr>
      </w:pPr>
      <w:r>
        <w:rPr>
          <w:color w:val="303030"/>
        </w:rPr>
        <w:t xml:space="preserve">As a part of Colorado’s aligned school improvement efforts, districts with CS or TS/ATS schools have access to a wide array of services and supports, including additional grant dollars through the EASI application. More details can be found at: </w:t>
      </w:r>
      <w:hyperlink r:id="rId67" w:history="1">
        <w:r>
          <w:rPr>
            <w:color w:val="303030"/>
          </w:rPr>
          <w:t>http://www.cde.state.co.us/fedprograms/easiapplication.</w:t>
        </w:r>
      </w:hyperlink>
      <w:r>
        <w:rPr>
          <w:color w:val="303030"/>
        </w:rPr>
        <w:t xml:space="preserve"> CDE staff will continue to work with districts to identify the needs of schools identified for improvement and how federal funds can be more effectively leveraged in support of student achievement.</w:t>
      </w:r>
    </w:p>
    <w:p w14:paraId="7E33B759" w14:textId="77777777" w:rsidR="009A1247" w:rsidRDefault="009A1247">
      <w:pPr>
        <w:pStyle w:val="BodyText"/>
        <w:kinsoku w:val="0"/>
        <w:overflowPunct w:val="0"/>
        <w:spacing w:before="151"/>
        <w:ind w:left="100" w:right="175"/>
        <w:rPr>
          <w:color w:val="303030"/>
        </w:rPr>
        <w:sectPr w:rsidR="009A1247">
          <w:pgSz w:w="12240" w:h="15840"/>
          <w:pgMar w:top="1000" w:right="1320" w:bottom="280" w:left="1340" w:header="770" w:footer="0" w:gutter="0"/>
          <w:cols w:space="720" w:equalWidth="0">
            <w:col w:w="9580"/>
          </w:cols>
          <w:noEndnote/>
        </w:sectPr>
      </w:pPr>
    </w:p>
    <w:p w14:paraId="210DC8D8" w14:textId="77777777" w:rsidR="009A1247" w:rsidRDefault="009A1247">
      <w:pPr>
        <w:pStyle w:val="BodyText"/>
        <w:kinsoku w:val="0"/>
        <w:overflowPunct w:val="0"/>
        <w:spacing w:before="4"/>
        <w:rPr>
          <w:sz w:val="27"/>
          <w:szCs w:val="27"/>
        </w:rPr>
      </w:pPr>
    </w:p>
    <w:p w14:paraId="28DED585" w14:textId="77777777" w:rsidR="009A1247" w:rsidRDefault="009A1247">
      <w:pPr>
        <w:pStyle w:val="Heading1"/>
        <w:kinsoku w:val="0"/>
        <w:overflowPunct w:val="0"/>
        <w:rPr>
          <w:color w:val="345A5B"/>
        </w:rPr>
      </w:pPr>
      <w:r>
        <w:rPr>
          <w:color w:val="345A5B"/>
        </w:rPr>
        <w:t>School Accountability Committees</w:t>
      </w:r>
    </w:p>
    <w:p w14:paraId="07B21AFF" w14:textId="77777777" w:rsidR="009A1247" w:rsidRDefault="009A1247">
      <w:pPr>
        <w:pStyle w:val="Heading5"/>
        <w:kinsoku w:val="0"/>
        <w:overflowPunct w:val="0"/>
        <w:spacing w:before="248"/>
        <w:rPr>
          <w:color w:val="345A5B"/>
        </w:rPr>
      </w:pPr>
      <w:bookmarkStart w:id="40" w:name="Composition_of_Committees"/>
      <w:bookmarkStart w:id="41" w:name="bookmark23"/>
      <w:bookmarkEnd w:id="40"/>
      <w:bookmarkEnd w:id="41"/>
      <w:r>
        <w:rPr>
          <w:color w:val="345A5B"/>
        </w:rPr>
        <w:t>Composition of Committees</w:t>
      </w:r>
    </w:p>
    <w:p w14:paraId="56C26DA5" w14:textId="77777777" w:rsidR="009A1247" w:rsidRDefault="009A1247">
      <w:pPr>
        <w:pStyle w:val="BodyText"/>
        <w:kinsoku w:val="0"/>
        <w:overflowPunct w:val="0"/>
        <w:spacing w:before="31"/>
        <w:ind w:left="120" w:right="729"/>
      </w:pPr>
      <w:r>
        <w:t>Each school is responsible for establishing a School Accountability Committee (SAC), which should consist of at least the following seven members:</w:t>
      </w:r>
    </w:p>
    <w:p w14:paraId="7BF537F1" w14:textId="77777777" w:rsidR="009A1247" w:rsidRDefault="009A1247">
      <w:pPr>
        <w:pStyle w:val="ListParagraph"/>
        <w:numPr>
          <w:ilvl w:val="0"/>
          <w:numId w:val="11"/>
        </w:numPr>
        <w:tabs>
          <w:tab w:val="left" w:pos="840"/>
        </w:tabs>
        <w:kinsoku w:val="0"/>
        <w:overflowPunct w:val="0"/>
        <w:spacing w:before="2" w:line="291" w:lineRule="exact"/>
        <w:rPr>
          <w:color w:val="000000"/>
        </w:rPr>
      </w:pPr>
      <w:r>
        <w:rPr>
          <w:spacing w:val="2"/>
          <w:sz w:val="22"/>
          <w:szCs w:val="22"/>
        </w:rPr>
        <w:t xml:space="preserve">The </w:t>
      </w:r>
      <w:r>
        <w:rPr>
          <w:sz w:val="22"/>
          <w:szCs w:val="22"/>
        </w:rPr>
        <w:t xml:space="preserve">principal of the school or </w:t>
      </w:r>
      <w:r>
        <w:rPr>
          <w:spacing w:val="-4"/>
          <w:sz w:val="22"/>
          <w:szCs w:val="22"/>
        </w:rPr>
        <w:t xml:space="preserve">the </w:t>
      </w:r>
      <w:r>
        <w:rPr>
          <w:sz w:val="22"/>
          <w:szCs w:val="22"/>
        </w:rPr>
        <w:t>principal’s</w:t>
      </w:r>
      <w:r>
        <w:rPr>
          <w:spacing w:val="-6"/>
          <w:sz w:val="22"/>
          <w:szCs w:val="22"/>
        </w:rPr>
        <w:t xml:space="preserve"> </w:t>
      </w:r>
      <w:proofErr w:type="gramStart"/>
      <w:r>
        <w:rPr>
          <w:sz w:val="22"/>
          <w:szCs w:val="22"/>
        </w:rPr>
        <w:t>designee;</w:t>
      </w:r>
      <w:proofErr w:type="gramEnd"/>
    </w:p>
    <w:p w14:paraId="09701310" w14:textId="77777777" w:rsidR="009A1247" w:rsidRDefault="009A1247">
      <w:pPr>
        <w:pStyle w:val="ListParagraph"/>
        <w:numPr>
          <w:ilvl w:val="0"/>
          <w:numId w:val="11"/>
        </w:numPr>
        <w:tabs>
          <w:tab w:val="left" w:pos="840"/>
        </w:tabs>
        <w:kinsoku w:val="0"/>
        <w:overflowPunct w:val="0"/>
        <w:spacing w:line="285" w:lineRule="exact"/>
        <w:rPr>
          <w:color w:val="000000"/>
        </w:rPr>
      </w:pPr>
      <w:r>
        <w:rPr>
          <w:spacing w:val="2"/>
          <w:sz w:val="22"/>
          <w:szCs w:val="22"/>
        </w:rPr>
        <w:t xml:space="preserve">One </w:t>
      </w:r>
      <w:r>
        <w:rPr>
          <w:sz w:val="22"/>
          <w:szCs w:val="22"/>
        </w:rPr>
        <w:t xml:space="preserve">teacher who provides instruction </w:t>
      </w:r>
      <w:r>
        <w:rPr>
          <w:spacing w:val="-6"/>
          <w:sz w:val="22"/>
          <w:szCs w:val="22"/>
        </w:rPr>
        <w:t xml:space="preserve">in </w:t>
      </w:r>
      <w:r>
        <w:rPr>
          <w:sz w:val="22"/>
          <w:szCs w:val="22"/>
        </w:rPr>
        <w:t>the</w:t>
      </w:r>
      <w:r>
        <w:rPr>
          <w:spacing w:val="-5"/>
          <w:sz w:val="22"/>
          <w:szCs w:val="22"/>
        </w:rPr>
        <w:t xml:space="preserve"> </w:t>
      </w:r>
      <w:proofErr w:type="gramStart"/>
      <w:r>
        <w:rPr>
          <w:sz w:val="22"/>
          <w:szCs w:val="22"/>
        </w:rPr>
        <w:t>school;</w:t>
      </w:r>
      <w:proofErr w:type="gramEnd"/>
    </w:p>
    <w:p w14:paraId="2B97FFB1" w14:textId="77777777" w:rsidR="009A1247" w:rsidRDefault="009A1247">
      <w:pPr>
        <w:pStyle w:val="ListParagraph"/>
        <w:numPr>
          <w:ilvl w:val="0"/>
          <w:numId w:val="11"/>
        </w:numPr>
        <w:tabs>
          <w:tab w:val="left" w:pos="840"/>
        </w:tabs>
        <w:kinsoku w:val="0"/>
        <w:overflowPunct w:val="0"/>
        <w:spacing w:line="285" w:lineRule="exact"/>
        <w:ind w:hanging="361"/>
        <w:rPr>
          <w:color w:val="000000"/>
        </w:rPr>
      </w:pPr>
      <w:r>
        <w:rPr>
          <w:sz w:val="22"/>
          <w:szCs w:val="22"/>
        </w:rPr>
        <w:t xml:space="preserve">Three parents </w:t>
      </w:r>
      <w:r>
        <w:rPr>
          <w:spacing w:val="-3"/>
          <w:sz w:val="22"/>
          <w:szCs w:val="22"/>
        </w:rPr>
        <w:t xml:space="preserve">of </w:t>
      </w:r>
      <w:r>
        <w:rPr>
          <w:sz w:val="22"/>
          <w:szCs w:val="22"/>
        </w:rPr>
        <w:t>students enrolled in the</w:t>
      </w:r>
      <w:r>
        <w:rPr>
          <w:spacing w:val="6"/>
          <w:sz w:val="22"/>
          <w:szCs w:val="22"/>
        </w:rPr>
        <w:t xml:space="preserve"> </w:t>
      </w:r>
      <w:r>
        <w:rPr>
          <w:sz w:val="22"/>
          <w:szCs w:val="22"/>
        </w:rPr>
        <w:t>school</w:t>
      </w:r>
      <w:hyperlink w:anchor="bookmark25" w:history="1">
        <w:r>
          <w:rPr>
            <w:position w:val="8"/>
            <w:sz w:val="14"/>
            <w:szCs w:val="14"/>
          </w:rPr>
          <w:t>4</w:t>
        </w:r>
      </w:hyperlink>
      <w:r>
        <w:rPr>
          <w:sz w:val="22"/>
          <w:szCs w:val="22"/>
        </w:rPr>
        <w:t>;</w:t>
      </w:r>
    </w:p>
    <w:p w14:paraId="0138E998" w14:textId="77777777" w:rsidR="009A1247" w:rsidRDefault="009A1247">
      <w:pPr>
        <w:pStyle w:val="ListParagraph"/>
        <w:numPr>
          <w:ilvl w:val="0"/>
          <w:numId w:val="11"/>
        </w:numPr>
        <w:tabs>
          <w:tab w:val="left" w:pos="840"/>
        </w:tabs>
        <w:kinsoku w:val="0"/>
        <w:overflowPunct w:val="0"/>
        <w:spacing w:before="10" w:line="270" w:lineRule="exact"/>
        <w:ind w:right="636"/>
        <w:rPr>
          <w:color w:val="000000"/>
        </w:rPr>
      </w:pPr>
      <w:r>
        <w:rPr>
          <w:spacing w:val="2"/>
          <w:sz w:val="22"/>
          <w:szCs w:val="22"/>
        </w:rPr>
        <w:t xml:space="preserve">One </w:t>
      </w:r>
      <w:r>
        <w:rPr>
          <w:sz w:val="22"/>
          <w:szCs w:val="22"/>
        </w:rPr>
        <w:t xml:space="preserve">adult member of an organization of parents, teachers, and students recognized by the </w:t>
      </w:r>
      <w:proofErr w:type="gramStart"/>
      <w:r>
        <w:rPr>
          <w:sz w:val="22"/>
          <w:szCs w:val="22"/>
        </w:rPr>
        <w:t>school;</w:t>
      </w:r>
      <w:proofErr w:type="gramEnd"/>
      <w:r>
        <w:rPr>
          <w:spacing w:val="-4"/>
          <w:sz w:val="22"/>
          <w:szCs w:val="22"/>
        </w:rPr>
        <w:t xml:space="preserve"> </w:t>
      </w:r>
      <w:r>
        <w:rPr>
          <w:sz w:val="22"/>
          <w:szCs w:val="22"/>
        </w:rPr>
        <w:t>and</w:t>
      </w:r>
    </w:p>
    <w:p w14:paraId="7F6619D9" w14:textId="77777777" w:rsidR="009A1247" w:rsidRDefault="009A1247">
      <w:pPr>
        <w:pStyle w:val="ListParagraph"/>
        <w:numPr>
          <w:ilvl w:val="0"/>
          <w:numId w:val="11"/>
        </w:numPr>
        <w:tabs>
          <w:tab w:val="left" w:pos="840"/>
        </w:tabs>
        <w:kinsoku w:val="0"/>
        <w:overflowPunct w:val="0"/>
        <w:spacing w:before="6"/>
        <w:rPr>
          <w:color w:val="000000"/>
        </w:rPr>
      </w:pPr>
      <w:r>
        <w:rPr>
          <w:spacing w:val="2"/>
          <w:sz w:val="22"/>
          <w:szCs w:val="22"/>
        </w:rPr>
        <w:t xml:space="preserve">One </w:t>
      </w:r>
      <w:r>
        <w:rPr>
          <w:sz w:val="22"/>
          <w:szCs w:val="22"/>
        </w:rPr>
        <w:t>person from the</w:t>
      </w:r>
      <w:r>
        <w:rPr>
          <w:spacing w:val="-20"/>
          <w:sz w:val="22"/>
          <w:szCs w:val="22"/>
        </w:rPr>
        <w:t xml:space="preserve"> </w:t>
      </w:r>
      <w:r>
        <w:rPr>
          <w:sz w:val="22"/>
          <w:szCs w:val="22"/>
        </w:rPr>
        <w:t>community.</w:t>
      </w:r>
    </w:p>
    <w:p w14:paraId="0AFA8B6E" w14:textId="77777777" w:rsidR="009A1247" w:rsidRDefault="009A1247">
      <w:pPr>
        <w:pStyle w:val="BodyText"/>
        <w:kinsoku w:val="0"/>
        <w:overflowPunct w:val="0"/>
        <w:spacing w:before="3"/>
        <w:rPr>
          <w:sz w:val="19"/>
          <w:szCs w:val="19"/>
        </w:rPr>
      </w:pPr>
    </w:p>
    <w:p w14:paraId="48C3A1B3" w14:textId="77777777" w:rsidR="009A1247" w:rsidRDefault="009A1247">
      <w:pPr>
        <w:pStyle w:val="BodyText"/>
        <w:kinsoku w:val="0"/>
        <w:overflowPunct w:val="0"/>
        <w:spacing w:line="276" w:lineRule="auto"/>
        <w:ind w:left="120" w:right="158"/>
      </w:pPr>
      <w:r>
        <w:t>The local school board will determine the actual number of persons on the SAC and the method for selecting members. If the local school board chooses to increase the number of persons on the SAC, it must ensure that the number of parents appointed or elected exceeds the number of representatives from the group with the next highest representation. A person may not be appointed or elected to fill more than one of these required member positions in a single term.</w:t>
      </w:r>
    </w:p>
    <w:p w14:paraId="141F2659" w14:textId="77777777" w:rsidR="009A1247" w:rsidRDefault="009A1247">
      <w:pPr>
        <w:pStyle w:val="BodyText"/>
        <w:kinsoku w:val="0"/>
        <w:overflowPunct w:val="0"/>
        <w:spacing w:before="5"/>
        <w:rPr>
          <w:sz w:val="16"/>
          <w:szCs w:val="16"/>
        </w:rPr>
      </w:pPr>
    </w:p>
    <w:p w14:paraId="0A0EE167" w14:textId="77777777" w:rsidR="009A1247" w:rsidRDefault="009A1247">
      <w:pPr>
        <w:pStyle w:val="BodyText"/>
        <w:kinsoku w:val="0"/>
        <w:overflowPunct w:val="0"/>
        <w:spacing w:line="276" w:lineRule="auto"/>
        <w:ind w:left="120" w:right="259"/>
      </w:pPr>
      <w:r>
        <w:t>If the local school board determines that members are to be appointed, the appointing authority must, to the extent practicable, ensure that the parents who are appointed reflect the student populations significantly represented within the school. If the local school board determines that the members are to be elected, the school principal must encourage persons who reflect the student populations significantly represented within the school to seek election. Such populations might include, for example, students who are not Caucasian, eligible for free or reduced-cost lunch, whose dominant language is not English, migrant, identified as having disabilities or being gifted.</w:t>
      </w:r>
    </w:p>
    <w:p w14:paraId="77E9E150" w14:textId="77777777" w:rsidR="009A1247" w:rsidRDefault="009A1247">
      <w:pPr>
        <w:pStyle w:val="BodyText"/>
        <w:kinsoku w:val="0"/>
        <w:overflowPunct w:val="0"/>
        <w:spacing w:before="191" w:line="276" w:lineRule="auto"/>
        <w:ind w:left="119" w:right="158"/>
      </w:pPr>
      <w:r>
        <w:t>SACs must select one of their parent representatives to serve as chair or co-chair of the committee. If a vacancy arises on a SAC for any reason, the remaining members will fill the vacancy by majority action.</w:t>
      </w:r>
    </w:p>
    <w:p w14:paraId="6275C367" w14:textId="77777777" w:rsidR="009A1247" w:rsidRDefault="009A1247">
      <w:pPr>
        <w:pStyle w:val="BodyText"/>
        <w:kinsoku w:val="0"/>
        <w:overflowPunct w:val="0"/>
        <w:spacing w:before="5"/>
        <w:rPr>
          <w:sz w:val="16"/>
          <w:szCs w:val="16"/>
        </w:rPr>
      </w:pPr>
    </w:p>
    <w:p w14:paraId="5AD644AC" w14:textId="77777777" w:rsidR="009A1247" w:rsidRDefault="009A1247">
      <w:pPr>
        <w:pStyle w:val="BodyText"/>
        <w:kinsoku w:val="0"/>
        <w:overflowPunct w:val="0"/>
        <w:spacing w:before="1" w:line="276" w:lineRule="auto"/>
        <w:ind w:left="119" w:right="150"/>
        <w:jc w:val="both"/>
      </w:pPr>
      <w:r>
        <w:t>The members of the governing board of a charter school may serve on the SAC. In a district with 500 or fewer enrolled students, members of the local school board may serve on a SAC, and the DAC may serve as a SAC.</w:t>
      </w:r>
    </w:p>
    <w:p w14:paraId="691556CB" w14:textId="77777777" w:rsidR="009A1247" w:rsidRDefault="009A1247">
      <w:pPr>
        <w:pStyle w:val="BodyText"/>
        <w:kinsoku w:val="0"/>
        <w:overflowPunct w:val="0"/>
        <w:spacing w:before="6"/>
        <w:rPr>
          <w:sz w:val="16"/>
          <w:szCs w:val="16"/>
        </w:rPr>
      </w:pPr>
    </w:p>
    <w:p w14:paraId="72AFA18E" w14:textId="77777777" w:rsidR="009A1247" w:rsidRDefault="009A1247">
      <w:pPr>
        <w:pStyle w:val="Heading5"/>
        <w:kinsoku w:val="0"/>
        <w:overflowPunct w:val="0"/>
        <w:ind w:left="119"/>
        <w:rPr>
          <w:color w:val="345A5B"/>
        </w:rPr>
      </w:pPr>
      <w:bookmarkStart w:id="42" w:name="Committee_Responsibilities"/>
      <w:bookmarkStart w:id="43" w:name="bookmark24"/>
      <w:bookmarkEnd w:id="42"/>
      <w:bookmarkEnd w:id="43"/>
      <w:r>
        <w:rPr>
          <w:color w:val="345A5B"/>
        </w:rPr>
        <w:t>Committee Responsibilities</w:t>
      </w:r>
    </w:p>
    <w:p w14:paraId="56D5AF6F" w14:textId="77777777" w:rsidR="009A1247" w:rsidRDefault="009A1247" w:rsidP="00BD0526">
      <w:pPr>
        <w:pStyle w:val="BodyText"/>
        <w:kinsoku w:val="0"/>
        <w:overflowPunct w:val="0"/>
        <w:spacing w:before="31" w:line="276" w:lineRule="auto"/>
        <w:ind w:left="119"/>
      </w:pPr>
      <w:r>
        <w:t>Each SAC is responsible for the following:</w:t>
      </w:r>
    </w:p>
    <w:p w14:paraId="5EB81010" w14:textId="77777777" w:rsidR="009A1247" w:rsidRDefault="009A1247" w:rsidP="00BD0526">
      <w:pPr>
        <w:pStyle w:val="ListParagraph"/>
        <w:numPr>
          <w:ilvl w:val="0"/>
          <w:numId w:val="11"/>
        </w:numPr>
        <w:tabs>
          <w:tab w:val="left" w:pos="840"/>
        </w:tabs>
        <w:kinsoku w:val="0"/>
        <w:overflowPunct w:val="0"/>
        <w:spacing w:before="15" w:line="276" w:lineRule="auto"/>
        <w:ind w:right="275"/>
        <w:rPr>
          <w:color w:val="000000"/>
        </w:rPr>
      </w:pPr>
      <w:r>
        <w:rPr>
          <w:sz w:val="22"/>
          <w:szCs w:val="22"/>
        </w:rPr>
        <w:t>Making recommendations to the principal on the school priorities for spending school moneys, including federal funds, where</w:t>
      </w:r>
      <w:r>
        <w:rPr>
          <w:spacing w:val="-10"/>
          <w:sz w:val="22"/>
          <w:szCs w:val="22"/>
        </w:rPr>
        <w:t xml:space="preserve"> </w:t>
      </w:r>
      <w:proofErr w:type="gramStart"/>
      <w:r>
        <w:rPr>
          <w:sz w:val="22"/>
          <w:szCs w:val="22"/>
        </w:rPr>
        <w:t>applicable;</w:t>
      </w:r>
      <w:proofErr w:type="gramEnd"/>
    </w:p>
    <w:p w14:paraId="564D0E60" w14:textId="77777777" w:rsidR="009A1247" w:rsidRDefault="009A1247" w:rsidP="00BD0526">
      <w:pPr>
        <w:pStyle w:val="ListParagraph"/>
        <w:numPr>
          <w:ilvl w:val="0"/>
          <w:numId w:val="11"/>
        </w:numPr>
        <w:tabs>
          <w:tab w:val="left" w:pos="840"/>
        </w:tabs>
        <w:kinsoku w:val="0"/>
        <w:overflowPunct w:val="0"/>
        <w:spacing w:before="20" w:line="276" w:lineRule="auto"/>
        <w:ind w:right="292"/>
        <w:rPr>
          <w:color w:val="000000"/>
        </w:rPr>
      </w:pPr>
      <w:r>
        <w:rPr>
          <w:sz w:val="22"/>
          <w:szCs w:val="22"/>
        </w:rPr>
        <w:t>Making recommendations to the principal and the superintendent concerning preparation of a school Performance or Improvement plan, if either type of plan is</w:t>
      </w:r>
      <w:r>
        <w:rPr>
          <w:spacing w:val="-16"/>
          <w:sz w:val="22"/>
          <w:szCs w:val="22"/>
        </w:rPr>
        <w:t xml:space="preserve"> </w:t>
      </w:r>
      <w:proofErr w:type="gramStart"/>
      <w:r>
        <w:rPr>
          <w:sz w:val="22"/>
          <w:szCs w:val="22"/>
        </w:rPr>
        <w:t>required;</w:t>
      </w:r>
      <w:proofErr w:type="gramEnd"/>
    </w:p>
    <w:p w14:paraId="652D6D89" w14:textId="4242A2A5" w:rsidR="009A1247" w:rsidRDefault="00D53A24">
      <w:pPr>
        <w:pStyle w:val="BodyText"/>
        <w:kinsoku w:val="0"/>
        <w:overflowPunct w:val="0"/>
        <w:spacing w:before="10"/>
        <w:rPr>
          <w:sz w:val="21"/>
          <w:szCs w:val="21"/>
        </w:rPr>
      </w:pPr>
      <w:r>
        <w:rPr>
          <w:noProof/>
        </w:rPr>
        <mc:AlternateContent>
          <mc:Choice Requires="wps">
            <w:drawing>
              <wp:anchor distT="4294967295" distB="4294967295" distL="0" distR="0" simplePos="0" relativeHeight="251655168" behindDoc="0" locked="0" layoutInCell="0" allowOverlap="1" wp14:anchorId="7DC29DC4" wp14:editId="56457913">
                <wp:simplePos x="0" y="0"/>
                <wp:positionH relativeFrom="page">
                  <wp:posOffset>914400</wp:posOffset>
                </wp:positionH>
                <wp:positionV relativeFrom="paragraph">
                  <wp:posOffset>196849</wp:posOffset>
                </wp:positionV>
                <wp:extent cx="1828800" cy="0"/>
                <wp:effectExtent l="0" t="0" r="0" b="0"/>
                <wp:wrapTopAndBottom/>
                <wp:docPr id="99" name="Freeform: 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A6B96" id="Freeform: Shape 99" o:spid="_x0000_s1026" style="position:absolute;margin-left:1in;margin-top:15.5pt;width:2in;height:0;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GDgQIAAHsFAAAOAAAAZHJzL2Uyb0RvYy54bWysVNtu2zAMfR+wfxD0OGCxnaRdZsQphnYd&#10;BnQXoNkHKLIcG5NFTVLidF9fUnZSN0VfhuXBoELq8PCQ4vLq0Gq2V843YAqeTVLOlJFQNmZb8F/r&#10;2/cLznwQphQajCr4g/L8avX2zbKzuZpCDbpUjiGI8XlnC16HYPMk8bJWrfATsMqgswLXioBHt01K&#10;JzpEb3UyTdPLpANXWgdSeY//3vROvor4VaVk+FFVXgWmC47cQvy6+N3QN1ktRb51wtaNHGiIf2DR&#10;isZg0hPUjQiC7VzzAqptpAMPVZhIaBOoqkaqWANWk6Vn1dzXwqpYC4rj7Ukm//9g5ff9vf3piLq3&#10;dyB/e1Qk6azPTx46eIxhm+4blNhDsQsQiz1UrqWbWAY7RE0fTpqqQ2AS/8wW08UiRenl0ZeI/HhR&#10;7nz4oiCCiP2dD307SrSimCUzosWMa7xftRo78y5hKesYYQ69O8Vkz2JqNn0RMR1FEMIrQLNRWMqO&#10;QEh7eyQm6iNXeTADWbSYoKlPozYWPGlCzLHwdUZsEQKjqLJXgpEgBc/Gwf2lIYnDgT4fZccZjvKm&#10;l8OKQNwoB5msK3jUitVo9Mxa2Ks1xIhw1jbM9eTVZhzVo4x62LvxBuWJtZ1yE+VRZw3cNlrH1mpD&#10;jC5nFz0VD7opyUlsvNturrVje0FvNf4GHZ6FOdiZMoLVSpSfBzuIRvc2JteocZxhGltaBT7fQPmA&#10;I+yg3wC4sdCowf3lrMPXX3D/Zyec4kx/Nfi8PmbzOa2LeJhffEDpmBt7NmOPMBKhCh44TgCZ16Ff&#10;MTvrmm2NmbI4EwY+4dOpGhrzyK9nNRzwhUcZh21EK2R8jlFPO3P1CAAA//8DAFBLAwQUAAYACAAA&#10;ACEAUiE/AtsAAAAJAQAADwAAAGRycy9kb3ducmV2LnhtbExPPU/DMBDdkfgP1iGxUadthFCIU1UR&#10;DCAx0HZgdOLDSWufo9hNw7/nEANMd+/u6X2Um9k7MeEY+0AKlosMBFIbTE9WwWH/fPcAIiZNRrtA&#10;qOALI2yq66tSFyZc6B2nXbKCRSgWWkGX0lBIGdsOvY6LMCDx7zOMXieGo5Vm1BcW906usuxeet0T&#10;O3R6wLrD9rQ7ewX1hz36Vr41L32s7evTdHBYn5S6vZm3jyASzumPDD/xOTpUnKkJZzJROMZ5zl2S&#10;gvWSJxPy9YqX5vcgq1L+b1B9AwAA//8DAFBLAQItABQABgAIAAAAIQC2gziS/gAAAOEBAAATAAAA&#10;AAAAAAAAAAAAAAAAAABbQ29udGVudF9UeXBlc10ueG1sUEsBAi0AFAAGAAgAAAAhADj9If/WAAAA&#10;lAEAAAsAAAAAAAAAAAAAAAAALwEAAF9yZWxzLy5yZWxzUEsBAi0AFAAGAAgAAAAhABvc0YOBAgAA&#10;ewUAAA4AAAAAAAAAAAAAAAAALgIAAGRycy9lMm9Eb2MueG1sUEsBAi0AFAAGAAgAAAAhAFIhPwLb&#10;AAAACQEAAA8AAAAAAAAAAAAAAAAA2wQAAGRycy9kb3ducmV2LnhtbFBLBQYAAAAABAAEAPMAAADj&#10;BQAAAAA=&#10;" o:allowincell="f" path="m,l2880,e" filled="f" strokeweight=".5pt">
                <v:path arrowok="t" o:connecttype="custom" o:connectlocs="0,0;1828800,0" o:connectangles="0,0"/>
                <w10:wrap type="topAndBottom" anchorx="page"/>
              </v:shape>
            </w:pict>
          </mc:Fallback>
        </mc:AlternateContent>
      </w:r>
    </w:p>
    <w:p w14:paraId="1AD019DB" w14:textId="77777777" w:rsidR="009A1247" w:rsidRDefault="009A1247">
      <w:pPr>
        <w:pStyle w:val="BodyText"/>
        <w:kinsoku w:val="0"/>
        <w:overflowPunct w:val="0"/>
        <w:spacing w:before="69" w:line="276" w:lineRule="auto"/>
        <w:ind w:left="119" w:right="158"/>
        <w:rPr>
          <w:sz w:val="18"/>
          <w:szCs w:val="18"/>
        </w:rPr>
      </w:pPr>
      <w:bookmarkStart w:id="44" w:name="bookmark25"/>
      <w:bookmarkEnd w:id="44"/>
      <w:r>
        <w:rPr>
          <w:rFonts w:ascii="Times New Roman" w:hAnsi="Times New Roman" w:cs="Times New Roman"/>
          <w:position w:val="5"/>
          <w:sz w:val="12"/>
          <w:szCs w:val="12"/>
        </w:rPr>
        <w:t xml:space="preserve">4 </w:t>
      </w:r>
      <w:r>
        <w:rPr>
          <w:sz w:val="18"/>
          <w:szCs w:val="18"/>
        </w:rPr>
        <w:t xml:space="preserve">Note: Generally, a parent who is an employee of the school </w:t>
      </w:r>
      <w:r>
        <w:rPr>
          <w:spacing w:val="2"/>
          <w:sz w:val="18"/>
          <w:szCs w:val="18"/>
        </w:rPr>
        <w:t xml:space="preserve">or </w:t>
      </w:r>
      <w:r>
        <w:rPr>
          <w:sz w:val="18"/>
          <w:szCs w:val="18"/>
        </w:rPr>
        <w:t xml:space="preserve">who is a spouse, son, daughter, sister, brother, </w:t>
      </w:r>
      <w:proofErr w:type="gramStart"/>
      <w:r>
        <w:rPr>
          <w:sz w:val="18"/>
          <w:szCs w:val="18"/>
        </w:rPr>
        <w:t>mother</w:t>
      </w:r>
      <w:proofErr w:type="gramEnd"/>
      <w:r>
        <w:rPr>
          <w:sz w:val="18"/>
          <w:szCs w:val="18"/>
        </w:rPr>
        <w:t xml:space="preserve"> </w:t>
      </w:r>
      <w:r>
        <w:rPr>
          <w:spacing w:val="4"/>
          <w:sz w:val="18"/>
          <w:szCs w:val="18"/>
        </w:rPr>
        <w:t xml:space="preserve">or </w:t>
      </w:r>
      <w:r>
        <w:rPr>
          <w:sz w:val="18"/>
          <w:szCs w:val="18"/>
        </w:rPr>
        <w:t xml:space="preserve">father </w:t>
      </w:r>
      <w:r>
        <w:rPr>
          <w:spacing w:val="2"/>
          <w:sz w:val="18"/>
          <w:szCs w:val="18"/>
        </w:rPr>
        <w:t xml:space="preserve">of </w:t>
      </w:r>
      <w:r>
        <w:rPr>
          <w:sz w:val="18"/>
          <w:szCs w:val="18"/>
        </w:rPr>
        <w:t xml:space="preserve">an employee is not eligible to serve </w:t>
      </w:r>
      <w:r>
        <w:rPr>
          <w:spacing w:val="2"/>
          <w:sz w:val="18"/>
          <w:szCs w:val="18"/>
        </w:rPr>
        <w:t xml:space="preserve">on </w:t>
      </w:r>
      <w:r>
        <w:rPr>
          <w:sz w:val="18"/>
          <w:szCs w:val="18"/>
        </w:rPr>
        <w:t xml:space="preserve">a SAC.  However, if, after making good-faith efforts, a principal </w:t>
      </w:r>
      <w:r>
        <w:rPr>
          <w:spacing w:val="2"/>
          <w:sz w:val="18"/>
          <w:szCs w:val="18"/>
        </w:rPr>
        <w:t xml:space="preserve">or </w:t>
      </w:r>
      <w:r>
        <w:rPr>
          <w:sz w:val="18"/>
          <w:szCs w:val="18"/>
        </w:rPr>
        <w:t xml:space="preserve">organization </w:t>
      </w:r>
      <w:r>
        <w:rPr>
          <w:spacing w:val="2"/>
          <w:sz w:val="18"/>
          <w:szCs w:val="18"/>
        </w:rPr>
        <w:t>of</w:t>
      </w:r>
      <w:r>
        <w:rPr>
          <w:sz w:val="18"/>
          <w:szCs w:val="18"/>
        </w:rPr>
        <w:t xml:space="preserve"> parents, teachers</w:t>
      </w:r>
      <w:r>
        <w:rPr>
          <w:spacing w:val="-6"/>
          <w:sz w:val="18"/>
          <w:szCs w:val="18"/>
        </w:rPr>
        <w:t xml:space="preserve"> </w:t>
      </w:r>
      <w:r>
        <w:rPr>
          <w:sz w:val="18"/>
          <w:szCs w:val="18"/>
        </w:rPr>
        <w:t>and</w:t>
      </w:r>
      <w:r>
        <w:rPr>
          <w:spacing w:val="-9"/>
          <w:sz w:val="18"/>
          <w:szCs w:val="18"/>
        </w:rPr>
        <w:t xml:space="preserve"> </w:t>
      </w:r>
      <w:r>
        <w:rPr>
          <w:sz w:val="18"/>
          <w:szCs w:val="18"/>
        </w:rPr>
        <w:t>students</w:t>
      </w:r>
      <w:r>
        <w:rPr>
          <w:spacing w:val="-6"/>
          <w:sz w:val="18"/>
          <w:szCs w:val="18"/>
        </w:rPr>
        <w:t xml:space="preserve"> </w:t>
      </w:r>
      <w:r>
        <w:rPr>
          <w:sz w:val="18"/>
          <w:szCs w:val="18"/>
        </w:rPr>
        <w:t>is</w:t>
      </w:r>
      <w:r>
        <w:rPr>
          <w:spacing w:val="-6"/>
          <w:sz w:val="18"/>
          <w:szCs w:val="18"/>
        </w:rPr>
        <w:t xml:space="preserve"> </w:t>
      </w:r>
      <w:r>
        <w:rPr>
          <w:sz w:val="18"/>
          <w:szCs w:val="18"/>
        </w:rPr>
        <w:t>unable</w:t>
      </w:r>
      <w:r>
        <w:rPr>
          <w:spacing w:val="-5"/>
          <w:sz w:val="18"/>
          <w:szCs w:val="18"/>
        </w:rPr>
        <w:t xml:space="preserve"> </w:t>
      </w:r>
      <w:r>
        <w:rPr>
          <w:sz w:val="18"/>
          <w:szCs w:val="18"/>
        </w:rPr>
        <w:t>to find</w:t>
      </w:r>
      <w:r>
        <w:rPr>
          <w:spacing w:val="-9"/>
          <w:sz w:val="18"/>
          <w:szCs w:val="18"/>
        </w:rPr>
        <w:t xml:space="preserve"> </w:t>
      </w:r>
      <w:proofErr w:type="gramStart"/>
      <w:r>
        <w:rPr>
          <w:sz w:val="18"/>
          <w:szCs w:val="18"/>
        </w:rPr>
        <w:t>a</w:t>
      </w:r>
      <w:r>
        <w:rPr>
          <w:spacing w:val="-1"/>
          <w:sz w:val="18"/>
          <w:szCs w:val="18"/>
        </w:rPr>
        <w:t xml:space="preserve"> </w:t>
      </w:r>
      <w:r>
        <w:rPr>
          <w:sz w:val="18"/>
          <w:szCs w:val="18"/>
        </w:rPr>
        <w:t>sufficient</w:t>
      </w:r>
      <w:r>
        <w:rPr>
          <w:spacing w:val="-6"/>
          <w:sz w:val="18"/>
          <w:szCs w:val="18"/>
        </w:rPr>
        <w:t xml:space="preserve"> </w:t>
      </w:r>
      <w:r>
        <w:rPr>
          <w:sz w:val="18"/>
          <w:szCs w:val="18"/>
        </w:rPr>
        <w:t>number</w:t>
      </w:r>
      <w:r>
        <w:rPr>
          <w:spacing w:val="-7"/>
          <w:sz w:val="18"/>
          <w:szCs w:val="18"/>
        </w:rPr>
        <w:t xml:space="preserve"> </w:t>
      </w:r>
      <w:r>
        <w:rPr>
          <w:spacing w:val="2"/>
          <w:sz w:val="18"/>
          <w:szCs w:val="18"/>
        </w:rPr>
        <w:t>of</w:t>
      </w:r>
      <w:proofErr w:type="gramEnd"/>
      <w:r>
        <w:rPr>
          <w:sz w:val="18"/>
          <w:szCs w:val="18"/>
        </w:rPr>
        <w:t xml:space="preserve"> persons</w:t>
      </w:r>
      <w:r>
        <w:rPr>
          <w:spacing w:val="-6"/>
          <w:sz w:val="18"/>
          <w:szCs w:val="18"/>
        </w:rPr>
        <w:t xml:space="preserve"> </w:t>
      </w:r>
      <w:r>
        <w:rPr>
          <w:sz w:val="18"/>
          <w:szCs w:val="18"/>
        </w:rPr>
        <w:t>willing to serve</w:t>
      </w:r>
      <w:r>
        <w:rPr>
          <w:spacing w:val="-5"/>
          <w:sz w:val="18"/>
          <w:szCs w:val="18"/>
        </w:rPr>
        <w:t xml:space="preserve"> </w:t>
      </w:r>
      <w:r>
        <w:rPr>
          <w:spacing w:val="2"/>
          <w:sz w:val="18"/>
          <w:szCs w:val="18"/>
        </w:rPr>
        <w:t>on</w:t>
      </w:r>
      <w:r>
        <w:rPr>
          <w:spacing w:val="-9"/>
          <w:sz w:val="18"/>
          <w:szCs w:val="18"/>
        </w:rPr>
        <w:t xml:space="preserve"> </w:t>
      </w:r>
      <w:r>
        <w:rPr>
          <w:sz w:val="18"/>
          <w:szCs w:val="18"/>
        </w:rPr>
        <w:t>the</w:t>
      </w:r>
      <w:r>
        <w:rPr>
          <w:spacing w:val="-5"/>
          <w:sz w:val="18"/>
          <w:szCs w:val="18"/>
        </w:rPr>
        <w:t xml:space="preserve"> </w:t>
      </w:r>
      <w:r>
        <w:rPr>
          <w:sz w:val="18"/>
          <w:szCs w:val="18"/>
        </w:rPr>
        <w:t>SAC, the</w:t>
      </w:r>
      <w:r>
        <w:rPr>
          <w:spacing w:val="-5"/>
          <w:sz w:val="18"/>
          <w:szCs w:val="18"/>
        </w:rPr>
        <w:t xml:space="preserve"> </w:t>
      </w:r>
      <w:r>
        <w:rPr>
          <w:sz w:val="18"/>
          <w:szCs w:val="18"/>
        </w:rPr>
        <w:t xml:space="preserve">principal, with advice from the organization </w:t>
      </w:r>
      <w:r>
        <w:rPr>
          <w:spacing w:val="2"/>
          <w:sz w:val="18"/>
          <w:szCs w:val="18"/>
        </w:rPr>
        <w:t xml:space="preserve">of </w:t>
      </w:r>
      <w:r>
        <w:rPr>
          <w:sz w:val="18"/>
          <w:szCs w:val="18"/>
        </w:rPr>
        <w:t xml:space="preserve">parents, teachers and students, may establish an alternative membership plan </w:t>
      </w:r>
      <w:r>
        <w:rPr>
          <w:spacing w:val="3"/>
          <w:sz w:val="18"/>
          <w:szCs w:val="18"/>
        </w:rPr>
        <w:t xml:space="preserve">for </w:t>
      </w:r>
      <w:r>
        <w:rPr>
          <w:sz w:val="18"/>
          <w:szCs w:val="18"/>
        </w:rPr>
        <w:t xml:space="preserve">the </w:t>
      </w:r>
      <w:r>
        <w:rPr>
          <w:spacing w:val="-3"/>
          <w:sz w:val="18"/>
          <w:szCs w:val="18"/>
        </w:rPr>
        <w:t xml:space="preserve">SAC </w:t>
      </w:r>
      <w:r>
        <w:rPr>
          <w:sz w:val="18"/>
          <w:szCs w:val="18"/>
        </w:rPr>
        <w:t>that reflects</w:t>
      </w:r>
      <w:r>
        <w:rPr>
          <w:spacing w:val="-5"/>
          <w:sz w:val="18"/>
          <w:szCs w:val="18"/>
        </w:rPr>
        <w:t xml:space="preserve"> </w:t>
      </w:r>
      <w:r>
        <w:rPr>
          <w:sz w:val="18"/>
          <w:szCs w:val="18"/>
        </w:rPr>
        <w:t>the</w:t>
      </w:r>
      <w:r>
        <w:rPr>
          <w:spacing w:val="-4"/>
          <w:sz w:val="18"/>
          <w:szCs w:val="18"/>
        </w:rPr>
        <w:t xml:space="preserve"> </w:t>
      </w:r>
      <w:r>
        <w:rPr>
          <w:sz w:val="18"/>
          <w:szCs w:val="18"/>
        </w:rPr>
        <w:t>membership</w:t>
      </w:r>
      <w:r>
        <w:rPr>
          <w:spacing w:val="-9"/>
          <w:sz w:val="18"/>
          <w:szCs w:val="18"/>
        </w:rPr>
        <w:t xml:space="preserve"> </w:t>
      </w:r>
      <w:r>
        <w:rPr>
          <w:sz w:val="18"/>
          <w:szCs w:val="18"/>
        </w:rPr>
        <w:t>specified</w:t>
      </w:r>
      <w:r>
        <w:rPr>
          <w:spacing w:val="-9"/>
          <w:sz w:val="18"/>
          <w:szCs w:val="18"/>
        </w:rPr>
        <w:t xml:space="preserve"> </w:t>
      </w:r>
      <w:r>
        <w:rPr>
          <w:sz w:val="18"/>
          <w:szCs w:val="18"/>
        </w:rPr>
        <w:t>above</w:t>
      </w:r>
      <w:r>
        <w:rPr>
          <w:spacing w:val="-4"/>
          <w:sz w:val="18"/>
          <w:szCs w:val="18"/>
        </w:rPr>
        <w:t xml:space="preserve"> </w:t>
      </w:r>
      <w:r>
        <w:rPr>
          <w:sz w:val="18"/>
          <w:szCs w:val="18"/>
        </w:rPr>
        <w:t>as</w:t>
      </w:r>
      <w:r>
        <w:rPr>
          <w:spacing w:val="-5"/>
          <w:sz w:val="18"/>
          <w:szCs w:val="18"/>
        </w:rPr>
        <w:t xml:space="preserve"> </w:t>
      </w:r>
      <w:r>
        <w:rPr>
          <w:sz w:val="18"/>
          <w:szCs w:val="18"/>
        </w:rPr>
        <w:t>much</w:t>
      </w:r>
      <w:r>
        <w:rPr>
          <w:spacing w:val="-9"/>
          <w:sz w:val="18"/>
          <w:szCs w:val="18"/>
        </w:rPr>
        <w:t xml:space="preserve"> </w:t>
      </w:r>
      <w:r>
        <w:rPr>
          <w:sz w:val="18"/>
          <w:szCs w:val="18"/>
        </w:rPr>
        <w:t>as</w:t>
      </w:r>
      <w:r>
        <w:rPr>
          <w:spacing w:val="4"/>
          <w:sz w:val="18"/>
          <w:szCs w:val="18"/>
        </w:rPr>
        <w:t xml:space="preserve"> </w:t>
      </w:r>
      <w:r>
        <w:rPr>
          <w:sz w:val="18"/>
          <w:szCs w:val="18"/>
        </w:rPr>
        <w:t>possible.</w:t>
      </w:r>
    </w:p>
    <w:p w14:paraId="3C7CAE6A" w14:textId="77777777" w:rsidR="009A1247" w:rsidRDefault="009A1247">
      <w:pPr>
        <w:pStyle w:val="BodyText"/>
        <w:kinsoku w:val="0"/>
        <w:overflowPunct w:val="0"/>
        <w:spacing w:before="69" w:line="276" w:lineRule="auto"/>
        <w:ind w:left="119" w:right="158"/>
        <w:rPr>
          <w:sz w:val="18"/>
          <w:szCs w:val="18"/>
        </w:rPr>
        <w:sectPr w:rsidR="009A1247">
          <w:pgSz w:w="12240" w:h="15840"/>
          <w:pgMar w:top="1000" w:right="1320" w:bottom="280" w:left="1320" w:header="770" w:footer="0" w:gutter="0"/>
          <w:cols w:space="720" w:equalWidth="0">
            <w:col w:w="9600"/>
          </w:cols>
          <w:noEndnote/>
        </w:sectPr>
      </w:pPr>
    </w:p>
    <w:p w14:paraId="163BF9C5" w14:textId="77777777" w:rsidR="009A1247" w:rsidRDefault="009A1247">
      <w:pPr>
        <w:pStyle w:val="BodyText"/>
        <w:kinsoku w:val="0"/>
        <w:overflowPunct w:val="0"/>
        <w:rPr>
          <w:sz w:val="20"/>
          <w:szCs w:val="20"/>
        </w:rPr>
      </w:pPr>
    </w:p>
    <w:p w14:paraId="15E9A534" w14:textId="77777777" w:rsidR="009A1247" w:rsidRDefault="009A1247" w:rsidP="00BD0526">
      <w:pPr>
        <w:pStyle w:val="ListParagraph"/>
        <w:numPr>
          <w:ilvl w:val="0"/>
          <w:numId w:val="11"/>
        </w:numPr>
        <w:tabs>
          <w:tab w:val="left" w:pos="840"/>
        </w:tabs>
        <w:kinsoku w:val="0"/>
        <w:overflowPunct w:val="0"/>
        <w:spacing w:before="189" w:line="276" w:lineRule="auto"/>
        <w:ind w:right="169"/>
        <w:rPr>
          <w:color w:val="000000"/>
        </w:rPr>
      </w:pPr>
      <w:r>
        <w:rPr>
          <w:sz w:val="22"/>
          <w:szCs w:val="22"/>
        </w:rPr>
        <w:t xml:space="preserve">Publicizing and holding a SAC meeting to discuss strategies to include in a school Priority Improvement or Turnaround plan, </w:t>
      </w:r>
      <w:r>
        <w:rPr>
          <w:spacing w:val="-6"/>
          <w:sz w:val="22"/>
          <w:szCs w:val="22"/>
        </w:rPr>
        <w:t xml:space="preserve">if </w:t>
      </w:r>
      <w:r>
        <w:rPr>
          <w:sz w:val="22"/>
          <w:szCs w:val="22"/>
        </w:rPr>
        <w:t xml:space="preserve">either type of plan </w:t>
      </w:r>
      <w:r>
        <w:rPr>
          <w:spacing w:val="-6"/>
          <w:sz w:val="22"/>
          <w:szCs w:val="22"/>
        </w:rPr>
        <w:t xml:space="preserve">is </w:t>
      </w:r>
      <w:r>
        <w:rPr>
          <w:sz w:val="22"/>
          <w:szCs w:val="22"/>
        </w:rPr>
        <w:t xml:space="preserve">required, and using this input to make recommendations to the local school board concerning preparation of </w:t>
      </w:r>
      <w:r>
        <w:rPr>
          <w:spacing w:val="-4"/>
          <w:sz w:val="22"/>
          <w:szCs w:val="22"/>
        </w:rPr>
        <w:t xml:space="preserve">the </w:t>
      </w:r>
      <w:r>
        <w:rPr>
          <w:sz w:val="22"/>
          <w:szCs w:val="22"/>
        </w:rPr>
        <w:t xml:space="preserve">school Priority Improvement or Turnaround plan prior to </w:t>
      </w:r>
      <w:r>
        <w:rPr>
          <w:spacing w:val="-4"/>
          <w:sz w:val="22"/>
          <w:szCs w:val="22"/>
        </w:rPr>
        <w:t xml:space="preserve">the </w:t>
      </w:r>
      <w:r>
        <w:rPr>
          <w:sz w:val="22"/>
          <w:szCs w:val="22"/>
        </w:rPr>
        <w:t>plan being</w:t>
      </w:r>
      <w:r>
        <w:rPr>
          <w:spacing w:val="2"/>
          <w:sz w:val="22"/>
          <w:szCs w:val="22"/>
        </w:rPr>
        <w:t xml:space="preserve"> </w:t>
      </w:r>
      <w:proofErr w:type="gramStart"/>
      <w:r>
        <w:rPr>
          <w:sz w:val="22"/>
          <w:szCs w:val="22"/>
        </w:rPr>
        <w:t>written;</w:t>
      </w:r>
      <w:proofErr w:type="gramEnd"/>
    </w:p>
    <w:p w14:paraId="3F737CEE" w14:textId="77777777" w:rsidR="009A1247" w:rsidRDefault="009A1247" w:rsidP="00BD0526">
      <w:pPr>
        <w:pStyle w:val="ListParagraph"/>
        <w:numPr>
          <w:ilvl w:val="0"/>
          <w:numId w:val="11"/>
        </w:numPr>
        <w:tabs>
          <w:tab w:val="left" w:pos="840"/>
        </w:tabs>
        <w:kinsoku w:val="0"/>
        <w:overflowPunct w:val="0"/>
        <w:spacing w:before="15" w:line="276" w:lineRule="auto"/>
        <w:ind w:right="731"/>
        <w:rPr>
          <w:color w:val="000000"/>
        </w:rPr>
      </w:pPr>
      <w:r>
        <w:rPr>
          <w:sz w:val="22"/>
          <w:szCs w:val="22"/>
        </w:rPr>
        <w:t xml:space="preserve">Publicizing the district’s public hearing to review a written school Priority Improvement </w:t>
      </w:r>
      <w:r>
        <w:rPr>
          <w:spacing w:val="-3"/>
          <w:sz w:val="22"/>
          <w:szCs w:val="22"/>
        </w:rPr>
        <w:t xml:space="preserve">or </w:t>
      </w:r>
      <w:r>
        <w:rPr>
          <w:sz w:val="22"/>
          <w:szCs w:val="22"/>
        </w:rPr>
        <w:t>Turnaround</w:t>
      </w:r>
      <w:r>
        <w:rPr>
          <w:spacing w:val="10"/>
          <w:sz w:val="22"/>
          <w:szCs w:val="22"/>
        </w:rPr>
        <w:t xml:space="preserve"> </w:t>
      </w:r>
      <w:proofErr w:type="gramStart"/>
      <w:r>
        <w:rPr>
          <w:sz w:val="22"/>
          <w:szCs w:val="22"/>
        </w:rPr>
        <w:t>plan;</w:t>
      </w:r>
      <w:proofErr w:type="gramEnd"/>
    </w:p>
    <w:p w14:paraId="4C8C8369" w14:textId="77777777" w:rsidR="009A1247" w:rsidRDefault="009A1247" w:rsidP="00BD0526">
      <w:pPr>
        <w:pStyle w:val="ListParagraph"/>
        <w:numPr>
          <w:ilvl w:val="0"/>
          <w:numId w:val="11"/>
        </w:numPr>
        <w:tabs>
          <w:tab w:val="left" w:pos="840"/>
        </w:tabs>
        <w:kinsoku w:val="0"/>
        <w:overflowPunct w:val="0"/>
        <w:spacing w:before="10" w:line="276" w:lineRule="auto"/>
        <w:ind w:right="226"/>
        <w:rPr>
          <w:color w:val="000000"/>
        </w:rPr>
      </w:pPr>
      <w:r>
        <w:rPr>
          <w:sz w:val="22"/>
          <w:szCs w:val="22"/>
        </w:rPr>
        <w:t xml:space="preserve">Meeting at least quarterly to discuss whether school leadership, personnel, and infrastructure </w:t>
      </w:r>
      <w:r>
        <w:rPr>
          <w:spacing w:val="2"/>
          <w:sz w:val="22"/>
          <w:szCs w:val="22"/>
        </w:rPr>
        <w:t xml:space="preserve">are </w:t>
      </w:r>
      <w:r>
        <w:rPr>
          <w:sz w:val="22"/>
          <w:szCs w:val="22"/>
        </w:rPr>
        <w:t xml:space="preserve">advancing or impeding implementation </w:t>
      </w:r>
      <w:r>
        <w:rPr>
          <w:spacing w:val="-3"/>
          <w:sz w:val="22"/>
          <w:szCs w:val="22"/>
        </w:rPr>
        <w:t xml:space="preserve">of </w:t>
      </w:r>
      <w:r>
        <w:rPr>
          <w:sz w:val="22"/>
          <w:szCs w:val="22"/>
        </w:rPr>
        <w:t xml:space="preserve">the school’s Performance, Improvement, Priority Improvement, or Turnaround plan, whichever </w:t>
      </w:r>
      <w:r>
        <w:rPr>
          <w:spacing w:val="-6"/>
          <w:sz w:val="22"/>
          <w:szCs w:val="22"/>
        </w:rPr>
        <w:t xml:space="preserve">is </w:t>
      </w:r>
      <w:r>
        <w:rPr>
          <w:sz w:val="22"/>
          <w:szCs w:val="22"/>
        </w:rPr>
        <w:t>applicable, and other progress pertinent to the school’s accreditation</w:t>
      </w:r>
      <w:r>
        <w:rPr>
          <w:spacing w:val="-9"/>
          <w:sz w:val="22"/>
          <w:szCs w:val="22"/>
        </w:rPr>
        <w:t xml:space="preserve"> </w:t>
      </w:r>
      <w:proofErr w:type="gramStart"/>
      <w:r>
        <w:rPr>
          <w:sz w:val="22"/>
          <w:szCs w:val="22"/>
        </w:rPr>
        <w:t>contract;</w:t>
      </w:r>
      <w:proofErr w:type="gramEnd"/>
    </w:p>
    <w:p w14:paraId="459A41E3" w14:textId="77777777" w:rsidR="009A1247" w:rsidRDefault="009A1247" w:rsidP="00BD0526">
      <w:pPr>
        <w:pStyle w:val="ListParagraph"/>
        <w:numPr>
          <w:ilvl w:val="0"/>
          <w:numId w:val="11"/>
        </w:numPr>
        <w:tabs>
          <w:tab w:val="left" w:pos="840"/>
        </w:tabs>
        <w:kinsoku w:val="0"/>
        <w:overflowPunct w:val="0"/>
        <w:spacing w:before="15" w:line="276" w:lineRule="auto"/>
        <w:ind w:right="116"/>
        <w:rPr>
          <w:color w:val="000000"/>
        </w:rPr>
      </w:pPr>
      <w:r>
        <w:rPr>
          <w:sz w:val="22"/>
          <w:szCs w:val="22"/>
        </w:rPr>
        <w:t xml:space="preserve">Providing input and recommendations to the DAC and district administration, </w:t>
      </w:r>
      <w:r>
        <w:rPr>
          <w:spacing w:val="-3"/>
          <w:sz w:val="22"/>
          <w:szCs w:val="22"/>
        </w:rPr>
        <w:t xml:space="preserve">on an </w:t>
      </w:r>
      <w:r>
        <w:rPr>
          <w:sz w:val="22"/>
          <w:szCs w:val="22"/>
        </w:rPr>
        <w:t xml:space="preserve">advisory basis, concerning principal development plans and evaluations. (Note that this should not in any </w:t>
      </w:r>
      <w:r>
        <w:rPr>
          <w:spacing w:val="2"/>
          <w:sz w:val="22"/>
          <w:szCs w:val="22"/>
        </w:rPr>
        <w:t xml:space="preserve">way </w:t>
      </w:r>
      <w:r>
        <w:rPr>
          <w:sz w:val="22"/>
          <w:szCs w:val="22"/>
        </w:rPr>
        <w:t>interfere with a district’s compliance with the statutory requirements of the Teacher Employment, Compensation and Dismissal</w:t>
      </w:r>
      <w:r>
        <w:rPr>
          <w:spacing w:val="-10"/>
          <w:sz w:val="22"/>
          <w:szCs w:val="22"/>
        </w:rPr>
        <w:t xml:space="preserve"> </w:t>
      </w:r>
      <w:r>
        <w:rPr>
          <w:sz w:val="22"/>
          <w:szCs w:val="22"/>
        </w:rPr>
        <w:t>Act.</w:t>
      </w:r>
      <w:proofErr w:type="gramStart"/>
      <w:r>
        <w:rPr>
          <w:sz w:val="22"/>
          <w:szCs w:val="22"/>
        </w:rPr>
        <w:t>);</w:t>
      </w:r>
      <w:proofErr w:type="gramEnd"/>
    </w:p>
    <w:p w14:paraId="49DE8D23" w14:textId="77777777" w:rsidR="009A1247" w:rsidRDefault="009A1247" w:rsidP="00BD0526">
      <w:pPr>
        <w:pStyle w:val="ListParagraph"/>
        <w:numPr>
          <w:ilvl w:val="0"/>
          <w:numId w:val="11"/>
        </w:numPr>
        <w:tabs>
          <w:tab w:val="left" w:pos="840"/>
        </w:tabs>
        <w:kinsoku w:val="0"/>
        <w:overflowPunct w:val="0"/>
        <w:spacing w:before="9" w:line="276" w:lineRule="auto"/>
        <w:ind w:right="205"/>
        <w:rPr>
          <w:color w:val="000000"/>
        </w:rPr>
      </w:pPr>
      <w:r>
        <w:rPr>
          <w:sz w:val="22"/>
          <w:szCs w:val="22"/>
        </w:rPr>
        <w:t xml:space="preserve">Publicizing opportunities to serve and soliciting parents to serve on the </w:t>
      </w:r>
      <w:r>
        <w:rPr>
          <w:spacing w:val="-4"/>
          <w:sz w:val="22"/>
          <w:szCs w:val="22"/>
        </w:rPr>
        <w:t xml:space="preserve">SAC </w:t>
      </w:r>
      <w:r>
        <w:rPr>
          <w:sz w:val="22"/>
          <w:szCs w:val="22"/>
        </w:rPr>
        <w:t xml:space="preserve">(small rural districts </w:t>
      </w:r>
      <w:r>
        <w:rPr>
          <w:spacing w:val="2"/>
          <w:sz w:val="22"/>
          <w:szCs w:val="22"/>
        </w:rPr>
        <w:t xml:space="preserve">may </w:t>
      </w:r>
      <w:r>
        <w:rPr>
          <w:sz w:val="22"/>
          <w:szCs w:val="22"/>
        </w:rPr>
        <w:t>waive this</w:t>
      </w:r>
      <w:r>
        <w:rPr>
          <w:spacing w:val="-13"/>
          <w:sz w:val="22"/>
          <w:szCs w:val="22"/>
        </w:rPr>
        <w:t xml:space="preserve"> </w:t>
      </w:r>
      <w:r>
        <w:rPr>
          <w:sz w:val="22"/>
          <w:szCs w:val="22"/>
        </w:rPr>
        <w:t>requirement</w:t>
      </w:r>
      <w:proofErr w:type="gramStart"/>
      <w:r>
        <w:rPr>
          <w:sz w:val="22"/>
          <w:szCs w:val="22"/>
        </w:rPr>
        <w:t>);</w:t>
      </w:r>
      <w:proofErr w:type="gramEnd"/>
    </w:p>
    <w:p w14:paraId="79D9523A" w14:textId="77777777" w:rsidR="009A1247" w:rsidRDefault="009A1247" w:rsidP="00BD0526">
      <w:pPr>
        <w:pStyle w:val="ListParagraph"/>
        <w:numPr>
          <w:ilvl w:val="0"/>
          <w:numId w:val="11"/>
        </w:numPr>
        <w:tabs>
          <w:tab w:val="left" w:pos="840"/>
        </w:tabs>
        <w:kinsoku w:val="0"/>
        <w:overflowPunct w:val="0"/>
        <w:spacing w:before="19" w:line="276" w:lineRule="auto"/>
        <w:ind w:right="270"/>
        <w:rPr>
          <w:color w:val="000000"/>
        </w:rPr>
      </w:pPr>
      <w:r>
        <w:rPr>
          <w:sz w:val="22"/>
          <w:szCs w:val="22"/>
        </w:rPr>
        <w:t xml:space="preserve">Assisting the district in implementing at the school level the district’s family engagement policy (small rural districts </w:t>
      </w:r>
      <w:r>
        <w:rPr>
          <w:spacing w:val="2"/>
          <w:sz w:val="22"/>
          <w:szCs w:val="22"/>
        </w:rPr>
        <w:t xml:space="preserve">may </w:t>
      </w:r>
      <w:r>
        <w:rPr>
          <w:sz w:val="22"/>
          <w:szCs w:val="22"/>
        </w:rPr>
        <w:t xml:space="preserve">waive </w:t>
      </w:r>
      <w:r>
        <w:rPr>
          <w:spacing w:val="-3"/>
          <w:sz w:val="22"/>
          <w:szCs w:val="22"/>
        </w:rPr>
        <w:t xml:space="preserve">this </w:t>
      </w:r>
      <w:r>
        <w:rPr>
          <w:sz w:val="22"/>
          <w:szCs w:val="22"/>
        </w:rPr>
        <w:t>requirement);</w:t>
      </w:r>
      <w:r>
        <w:rPr>
          <w:spacing w:val="-14"/>
          <w:sz w:val="22"/>
          <w:szCs w:val="22"/>
        </w:rPr>
        <w:t xml:space="preserve"> </w:t>
      </w:r>
      <w:r>
        <w:rPr>
          <w:sz w:val="22"/>
          <w:szCs w:val="22"/>
        </w:rPr>
        <w:t>and</w:t>
      </w:r>
    </w:p>
    <w:p w14:paraId="21346519" w14:textId="77777777" w:rsidR="009A1247" w:rsidRDefault="009A1247" w:rsidP="00BD0526">
      <w:pPr>
        <w:pStyle w:val="ListParagraph"/>
        <w:numPr>
          <w:ilvl w:val="0"/>
          <w:numId w:val="11"/>
        </w:numPr>
        <w:tabs>
          <w:tab w:val="left" w:pos="840"/>
        </w:tabs>
        <w:kinsoku w:val="0"/>
        <w:overflowPunct w:val="0"/>
        <w:spacing w:before="7" w:line="276" w:lineRule="auto"/>
        <w:ind w:right="174"/>
        <w:rPr>
          <w:color w:val="000000"/>
        </w:rPr>
      </w:pPr>
      <w:r>
        <w:rPr>
          <w:sz w:val="22"/>
          <w:szCs w:val="22"/>
        </w:rPr>
        <w:t xml:space="preserve">Assisting school personnel to increase family engagement with teachers, including family engagement in creating READ plans, Individual Career and Academic Plans, and plans to address habitual truancy (small rural districts </w:t>
      </w:r>
      <w:r>
        <w:rPr>
          <w:spacing w:val="2"/>
          <w:sz w:val="22"/>
          <w:szCs w:val="22"/>
        </w:rPr>
        <w:t xml:space="preserve">may </w:t>
      </w:r>
      <w:r>
        <w:rPr>
          <w:sz w:val="22"/>
          <w:szCs w:val="22"/>
        </w:rPr>
        <w:t xml:space="preserve">waive </w:t>
      </w:r>
      <w:r>
        <w:rPr>
          <w:spacing w:val="-3"/>
          <w:sz w:val="22"/>
          <w:szCs w:val="22"/>
        </w:rPr>
        <w:t>this</w:t>
      </w:r>
      <w:r>
        <w:rPr>
          <w:spacing w:val="-25"/>
          <w:sz w:val="22"/>
          <w:szCs w:val="22"/>
        </w:rPr>
        <w:t xml:space="preserve"> </w:t>
      </w:r>
      <w:r>
        <w:rPr>
          <w:sz w:val="22"/>
          <w:szCs w:val="22"/>
        </w:rPr>
        <w:t>requirement).</w:t>
      </w:r>
    </w:p>
    <w:p w14:paraId="72172474" w14:textId="77777777" w:rsidR="009A1247" w:rsidRDefault="009A1247">
      <w:pPr>
        <w:pStyle w:val="BodyText"/>
        <w:kinsoku w:val="0"/>
        <w:overflowPunct w:val="0"/>
        <w:spacing w:before="1"/>
        <w:rPr>
          <w:sz w:val="17"/>
          <w:szCs w:val="17"/>
        </w:rPr>
      </w:pPr>
    </w:p>
    <w:p w14:paraId="7CDE7511" w14:textId="77777777" w:rsidR="009A1247" w:rsidRDefault="009A1247">
      <w:pPr>
        <w:pStyle w:val="BodyText"/>
        <w:kinsoku w:val="0"/>
        <w:overflowPunct w:val="0"/>
        <w:spacing w:line="276" w:lineRule="auto"/>
        <w:ind w:left="120" w:right="1263"/>
        <w:rPr>
          <w:color w:val="000000"/>
        </w:rPr>
      </w:pPr>
      <w:r>
        <w:t xml:space="preserve">Additional information concerning District/School Accountability committees is available at: </w:t>
      </w:r>
      <w:hyperlink r:id="rId68" w:history="1">
        <w:r>
          <w:rPr>
            <w:color w:val="0000FF"/>
            <w:u w:val="single"/>
          </w:rPr>
          <w:t>https://www.cde.state.co.us/uip/sac_dac</w:t>
        </w:r>
      </w:hyperlink>
      <w:r>
        <w:rPr>
          <w:color w:val="000000"/>
        </w:rPr>
        <w:t>.</w:t>
      </w:r>
    </w:p>
    <w:p w14:paraId="7D3E01FC" w14:textId="77777777" w:rsidR="009A1247" w:rsidRDefault="009A1247">
      <w:pPr>
        <w:pStyle w:val="BodyText"/>
        <w:kinsoku w:val="0"/>
        <w:overflowPunct w:val="0"/>
        <w:spacing w:before="5"/>
        <w:rPr>
          <w:sz w:val="16"/>
          <w:szCs w:val="16"/>
        </w:rPr>
      </w:pPr>
    </w:p>
    <w:p w14:paraId="4EDF27A4" w14:textId="77777777" w:rsidR="009A1247" w:rsidRDefault="009A1247">
      <w:pPr>
        <w:pStyle w:val="Heading5"/>
        <w:kinsoku w:val="0"/>
        <w:overflowPunct w:val="0"/>
        <w:rPr>
          <w:color w:val="345A5B"/>
        </w:rPr>
      </w:pPr>
      <w:bookmarkStart w:id="45" w:name="School_Accountability_Committees_for_Cha"/>
      <w:bookmarkStart w:id="46" w:name="bookmark26"/>
      <w:bookmarkEnd w:id="45"/>
      <w:bookmarkEnd w:id="46"/>
      <w:r>
        <w:rPr>
          <w:color w:val="345A5B"/>
        </w:rPr>
        <w:t>School Accountability Committees for Charter Schools</w:t>
      </w:r>
    </w:p>
    <w:p w14:paraId="6200AB99" w14:textId="77777777" w:rsidR="009A1247" w:rsidRDefault="009A1247">
      <w:pPr>
        <w:pStyle w:val="BodyText"/>
        <w:kinsoku w:val="0"/>
        <w:overflowPunct w:val="0"/>
        <w:spacing w:before="41"/>
        <w:ind w:left="120"/>
        <w:rPr>
          <w:i/>
          <w:iCs/>
        </w:rPr>
      </w:pPr>
      <w:r>
        <w:rPr>
          <w:i/>
          <w:iCs/>
        </w:rPr>
        <w:t xml:space="preserve">For information about School Accountability Committees in the charter school context, see Appendix </w:t>
      </w:r>
      <w:r w:rsidR="00BC7115">
        <w:rPr>
          <w:i/>
          <w:iCs/>
        </w:rPr>
        <w:t>C</w:t>
      </w:r>
      <w:r>
        <w:rPr>
          <w:i/>
          <w:iCs/>
        </w:rPr>
        <w:t>.</w:t>
      </w:r>
    </w:p>
    <w:p w14:paraId="4EC3F16F" w14:textId="77777777" w:rsidR="009A1247" w:rsidRDefault="009A1247">
      <w:pPr>
        <w:pStyle w:val="BodyText"/>
        <w:kinsoku w:val="0"/>
        <w:overflowPunct w:val="0"/>
        <w:spacing w:before="9"/>
        <w:rPr>
          <w:i/>
          <w:iCs/>
          <w:sz w:val="19"/>
          <w:szCs w:val="19"/>
        </w:rPr>
      </w:pPr>
    </w:p>
    <w:p w14:paraId="4E121BE5" w14:textId="77777777" w:rsidR="009A1247" w:rsidRDefault="009A1247">
      <w:pPr>
        <w:pStyle w:val="Heading5"/>
        <w:kinsoku w:val="0"/>
        <w:overflowPunct w:val="0"/>
        <w:spacing w:before="1"/>
        <w:ind w:left="119"/>
        <w:rPr>
          <w:color w:val="345A5B"/>
        </w:rPr>
      </w:pPr>
      <w:bookmarkStart w:id="47" w:name="Review_of_School_Improvement_Plans"/>
      <w:bookmarkStart w:id="48" w:name="bookmark27"/>
      <w:bookmarkEnd w:id="47"/>
      <w:bookmarkEnd w:id="48"/>
      <w:r>
        <w:rPr>
          <w:color w:val="345A5B"/>
        </w:rPr>
        <w:t>Review of School Improvement Plans</w:t>
      </w:r>
    </w:p>
    <w:p w14:paraId="27C5019A" w14:textId="16D7EB6B" w:rsidR="009A1247" w:rsidRDefault="009A1247">
      <w:pPr>
        <w:pStyle w:val="BodyText"/>
        <w:kinsoku w:val="0"/>
        <w:overflowPunct w:val="0"/>
        <w:spacing w:before="31" w:line="276" w:lineRule="auto"/>
        <w:ind w:left="119" w:right="128"/>
      </w:pPr>
      <w:r>
        <w:t xml:space="preserve">With the availability of local/state data, the principal and superintendent or local school board </w:t>
      </w:r>
      <w:r w:rsidR="006A5C5C">
        <w:t>should</w:t>
      </w:r>
      <w:r>
        <w:t xml:space="preserve"> collaborate with the SAC to develop the Performance, Improvement, Priority Improvement, or Turnaround plan, whichever is applicable. The district will determine how to review the plan before it is adopted.</w:t>
      </w:r>
    </w:p>
    <w:p w14:paraId="4BDB2984" w14:textId="77777777" w:rsidR="009A1247" w:rsidRDefault="009A1247">
      <w:pPr>
        <w:pStyle w:val="BodyText"/>
        <w:kinsoku w:val="0"/>
        <w:overflowPunct w:val="0"/>
        <w:spacing w:before="5"/>
        <w:rPr>
          <w:sz w:val="16"/>
          <w:szCs w:val="16"/>
        </w:rPr>
      </w:pPr>
    </w:p>
    <w:p w14:paraId="5427C60A" w14:textId="77777777" w:rsidR="00DB3E6A" w:rsidRDefault="009A1247" w:rsidP="00DB3E6A">
      <w:pPr>
        <w:pStyle w:val="BodyText"/>
        <w:kinsoku w:val="0"/>
        <w:overflowPunct w:val="0"/>
        <w:spacing w:line="276" w:lineRule="auto"/>
        <w:ind w:left="119" w:right="161"/>
      </w:pPr>
      <w:bookmarkStart w:id="49" w:name="Performance_and_Improvement_Plans_(inclu"/>
      <w:bookmarkStart w:id="50" w:name="bookmark28"/>
      <w:bookmarkEnd w:id="49"/>
      <w:bookmarkEnd w:id="50"/>
      <w:r>
        <w:rPr>
          <w:i/>
          <w:iCs/>
        </w:rPr>
        <w:t xml:space="preserve">Performance and Improvement Plans (including Performance or Improvement Plans “On Watch”). </w:t>
      </w:r>
      <w:r>
        <w:t>For schools required to submit a Performance or Improvement plan, principals and the superintendent, or his/her designee, must submit an adopted plan for public posting no later than October 15th. Local school boards are encouraged to review and approve such plans and to consider in their local policies whether they would like to require school principals and superintendents to submit the plan to the local school board for approval.</w:t>
      </w:r>
    </w:p>
    <w:p w14:paraId="3E075B32" w14:textId="77777777" w:rsidR="00DB3E6A" w:rsidRDefault="00DB3E6A" w:rsidP="00DB3E6A">
      <w:pPr>
        <w:pStyle w:val="BodyText"/>
        <w:kinsoku w:val="0"/>
        <w:overflowPunct w:val="0"/>
        <w:spacing w:line="276" w:lineRule="auto"/>
        <w:ind w:left="119" w:right="161"/>
      </w:pPr>
    </w:p>
    <w:p w14:paraId="5FB56F83" w14:textId="1A213E6B" w:rsidR="009A1247" w:rsidRDefault="009A1247" w:rsidP="006054DA">
      <w:pPr>
        <w:pStyle w:val="BodyText"/>
        <w:kinsoku w:val="0"/>
        <w:overflowPunct w:val="0"/>
        <w:spacing w:line="276" w:lineRule="auto"/>
        <w:ind w:left="119" w:right="161"/>
      </w:pPr>
      <w:r>
        <w:t>Districts will submit final plans no later than October 15</w:t>
      </w:r>
      <w:proofErr w:type="spellStart"/>
      <w:r>
        <w:rPr>
          <w:position w:val="8"/>
          <w:sz w:val="14"/>
          <w:szCs w:val="14"/>
        </w:rPr>
        <w:t>th</w:t>
      </w:r>
      <w:proofErr w:type="spellEnd"/>
      <w:r>
        <w:rPr>
          <w:position w:val="8"/>
          <w:sz w:val="14"/>
          <w:szCs w:val="14"/>
        </w:rPr>
        <w:t xml:space="preserve"> </w:t>
      </w:r>
      <w:r>
        <w:t xml:space="preserve">to CDE for public posting on SchoolView.org. </w:t>
      </w:r>
      <w:r w:rsidR="00DB3E6A">
        <w:t>For newly identified schools (Priority Improvement, Turnaround, ESSA Comprehensive Support), there is some flexibility for a January 15</w:t>
      </w:r>
      <w:r w:rsidR="00DB3E6A" w:rsidRPr="00DB3E6A">
        <w:rPr>
          <w:vertAlign w:val="superscript"/>
        </w:rPr>
        <w:t>th</w:t>
      </w:r>
      <w:r w:rsidR="00DB3E6A">
        <w:t xml:space="preserve"> submission. </w:t>
      </w:r>
      <w:r>
        <w:t>Schools with a Performance plan type assignment are eligible to submit plans biennially</w:t>
      </w:r>
      <w:r w:rsidR="00DB3E6A">
        <w:t xml:space="preserve"> at the discretion of the district. </w:t>
      </w:r>
    </w:p>
    <w:p w14:paraId="3F42900C" w14:textId="77777777" w:rsidR="00BD0526" w:rsidRDefault="00BD0526">
      <w:pPr>
        <w:pStyle w:val="BodyText"/>
        <w:kinsoku w:val="0"/>
        <w:overflowPunct w:val="0"/>
        <w:spacing w:before="197" w:line="276" w:lineRule="auto"/>
        <w:ind w:left="120" w:right="1063" w:hanging="1"/>
        <w:rPr>
          <w:i/>
          <w:iCs/>
        </w:rPr>
      </w:pPr>
    </w:p>
    <w:p w14:paraId="48A837D6" w14:textId="77777777" w:rsidR="002B7F77" w:rsidRDefault="002B7F77">
      <w:pPr>
        <w:pStyle w:val="BodyText"/>
        <w:kinsoku w:val="0"/>
        <w:overflowPunct w:val="0"/>
        <w:spacing w:before="197" w:line="276" w:lineRule="auto"/>
        <w:ind w:left="120" w:right="1063" w:hanging="1"/>
        <w:rPr>
          <w:i/>
          <w:iCs/>
        </w:rPr>
      </w:pPr>
    </w:p>
    <w:p w14:paraId="0C6B4142" w14:textId="5AA009E3" w:rsidR="00DB3E6A" w:rsidRDefault="00DB3E6A">
      <w:pPr>
        <w:pStyle w:val="BodyText"/>
        <w:kinsoku w:val="0"/>
        <w:overflowPunct w:val="0"/>
        <w:spacing w:before="197" w:line="276" w:lineRule="auto"/>
        <w:ind w:left="120" w:right="1063" w:hanging="1"/>
      </w:pPr>
      <w:r>
        <w:rPr>
          <w:i/>
          <w:iCs/>
        </w:rPr>
        <w:t xml:space="preserve">Priority Improvement or Turnaround Plans.  </w:t>
      </w:r>
      <w:r w:rsidRPr="006054DA">
        <w:t xml:space="preserve">There are additional requirements for submission and </w:t>
      </w:r>
      <w:r w:rsidR="00C87540" w:rsidRPr="006054DA">
        <w:t>review for s</w:t>
      </w:r>
      <w:r w:rsidRPr="006054DA">
        <w:t>chools with these plan types</w:t>
      </w:r>
      <w:r w:rsidR="00C87540" w:rsidRPr="006054DA">
        <w:t>.  Additional information of processes and requirements can be found in the</w:t>
      </w:r>
      <w:r w:rsidRPr="006054DA">
        <w:t xml:space="preserve">  </w:t>
      </w:r>
      <w:hyperlink r:id="rId69" w:history="1">
        <w:r w:rsidRPr="006054DA">
          <w:t>Priority Improvement and Turnaround Supplement</w:t>
        </w:r>
      </w:hyperlink>
      <w:r w:rsidRPr="006054DA">
        <w:t xml:space="preserve"> at </w:t>
      </w:r>
      <w:hyperlink r:id="rId70" w:history="1">
        <w:r w:rsidR="00234756" w:rsidRPr="0038280E">
          <w:rPr>
            <w:rStyle w:val="Hyperlink"/>
            <w:rFonts w:cs="Calibri"/>
          </w:rPr>
          <w:t>https://www.cde.state.co.us/accountability/stateaccountability</w:t>
        </w:r>
      </w:hyperlink>
      <w:r w:rsidR="00234756">
        <w:t xml:space="preserve"> </w:t>
      </w:r>
      <w:r w:rsidRPr="006054DA">
        <w:t xml:space="preserve"> for more detailed information</w:t>
      </w:r>
    </w:p>
    <w:p w14:paraId="60CD9876" w14:textId="77777777" w:rsidR="00DB3E6A" w:rsidRDefault="00DB3E6A">
      <w:pPr>
        <w:pStyle w:val="BodyText"/>
        <w:kinsoku w:val="0"/>
        <w:overflowPunct w:val="0"/>
        <w:spacing w:before="4"/>
        <w:rPr>
          <w:sz w:val="27"/>
          <w:szCs w:val="27"/>
        </w:rPr>
      </w:pPr>
    </w:p>
    <w:p w14:paraId="6E8DC2B3" w14:textId="77777777" w:rsidR="009A1247" w:rsidRDefault="009A1247">
      <w:pPr>
        <w:pStyle w:val="Heading1"/>
        <w:kinsoku w:val="0"/>
        <w:overflowPunct w:val="0"/>
        <w:rPr>
          <w:color w:val="345A5B"/>
        </w:rPr>
      </w:pPr>
      <w:r>
        <w:rPr>
          <w:color w:val="345A5B"/>
        </w:rPr>
        <w:t>Performance Reporting</w:t>
      </w:r>
    </w:p>
    <w:p w14:paraId="4F73412A" w14:textId="77777777" w:rsidR="009A1247" w:rsidRDefault="009A1247">
      <w:pPr>
        <w:pStyle w:val="Heading5"/>
        <w:kinsoku w:val="0"/>
        <w:overflowPunct w:val="0"/>
        <w:spacing w:before="248"/>
        <w:rPr>
          <w:color w:val="345A5B"/>
        </w:rPr>
      </w:pPr>
      <w:bookmarkStart w:id="51" w:name="SchoolView"/>
      <w:bookmarkStart w:id="52" w:name="bookmark29"/>
      <w:bookmarkEnd w:id="51"/>
      <w:bookmarkEnd w:id="52"/>
      <w:proofErr w:type="spellStart"/>
      <w:r>
        <w:rPr>
          <w:color w:val="345A5B"/>
        </w:rPr>
        <w:t>SchoolView</w:t>
      </w:r>
      <w:proofErr w:type="spellEnd"/>
    </w:p>
    <w:p w14:paraId="1397D714" w14:textId="77777777" w:rsidR="009A1247" w:rsidRDefault="009A1247">
      <w:pPr>
        <w:pStyle w:val="BodyText"/>
        <w:kinsoku w:val="0"/>
        <w:overflowPunct w:val="0"/>
        <w:spacing w:before="6"/>
        <w:rPr>
          <w:rFonts w:ascii="Cambria" w:hAnsi="Cambria" w:cs="Cambria"/>
          <w:b/>
          <w:bCs/>
          <w:i/>
          <w:iCs/>
          <w:sz w:val="26"/>
          <w:szCs w:val="26"/>
        </w:rPr>
      </w:pPr>
    </w:p>
    <w:p w14:paraId="4322E68B" w14:textId="77777777" w:rsidR="009A1247" w:rsidRDefault="009A1247">
      <w:pPr>
        <w:pStyle w:val="BodyText"/>
        <w:kinsoku w:val="0"/>
        <w:overflowPunct w:val="0"/>
        <w:ind w:left="120" w:right="320"/>
      </w:pPr>
      <w:r>
        <w:t xml:space="preserve">The Colorado Department of Education is responsible for developing and maintaining a web portal, </w:t>
      </w:r>
      <w:proofErr w:type="spellStart"/>
      <w:r>
        <w:t>SchoolView</w:t>
      </w:r>
      <w:proofErr w:type="spellEnd"/>
      <w:r>
        <w:t>, to provide high-quality information about school, district and state performance to public schools, school districts, the Charter School Institute, to parents and other members of the public.</w:t>
      </w:r>
    </w:p>
    <w:p w14:paraId="2CF338E4" w14:textId="77777777" w:rsidR="009A1247" w:rsidRDefault="009A1247">
      <w:pPr>
        <w:pStyle w:val="BodyText"/>
        <w:kinsoku w:val="0"/>
        <w:overflowPunct w:val="0"/>
        <w:spacing w:line="242" w:lineRule="auto"/>
        <w:ind w:left="120" w:right="154" w:hanging="1"/>
        <w:jc w:val="both"/>
        <w:rPr>
          <w:color w:val="000000"/>
        </w:rPr>
      </w:pPr>
      <w:proofErr w:type="spellStart"/>
      <w:r>
        <w:t>SchoolView</w:t>
      </w:r>
      <w:proofErr w:type="spellEnd"/>
      <w:r>
        <w:t xml:space="preserve"> can be accessed at this link: </w:t>
      </w:r>
      <w:hyperlink r:id="rId71" w:history="1">
        <w:r>
          <w:rPr>
            <w:color w:val="0000FF"/>
            <w:u w:val="single"/>
          </w:rPr>
          <w:t>http://www.cde.state.co.us/schoolview</w:t>
        </w:r>
      </w:hyperlink>
      <w:r>
        <w:rPr>
          <w:color w:val="000000"/>
        </w:rPr>
        <w:t>. Please recognize that some typically available data may be unavailable during the current year due to the impact of the COVID pandemic on both state assessment administration and data reporting.</w:t>
      </w:r>
    </w:p>
    <w:p w14:paraId="09DA46DE" w14:textId="77777777" w:rsidR="009A1247" w:rsidRDefault="009A1247">
      <w:pPr>
        <w:pStyle w:val="BodyText"/>
        <w:kinsoku w:val="0"/>
        <w:overflowPunct w:val="0"/>
        <w:rPr>
          <w:sz w:val="17"/>
          <w:szCs w:val="17"/>
        </w:rPr>
      </w:pPr>
    </w:p>
    <w:p w14:paraId="15DD636E" w14:textId="77777777" w:rsidR="009A1247" w:rsidRDefault="009A1247">
      <w:pPr>
        <w:pStyle w:val="BodyText"/>
        <w:kinsoku w:val="0"/>
        <w:overflowPunct w:val="0"/>
        <w:ind w:left="120"/>
        <w:rPr>
          <w:i/>
          <w:iCs/>
          <w:color w:val="345A5B"/>
        </w:rPr>
      </w:pPr>
      <w:bookmarkStart w:id="53" w:name="The_following_tools_and_reports_are_avai"/>
      <w:bookmarkEnd w:id="53"/>
      <w:r>
        <w:rPr>
          <w:i/>
          <w:iCs/>
          <w:color w:val="345A5B"/>
        </w:rPr>
        <w:t>The following tools and reports are available at the school view website at</w:t>
      </w:r>
    </w:p>
    <w:p w14:paraId="450877EF" w14:textId="77777777" w:rsidR="009A1247" w:rsidRDefault="009A1247">
      <w:pPr>
        <w:pStyle w:val="BodyText"/>
        <w:kinsoku w:val="0"/>
        <w:overflowPunct w:val="0"/>
        <w:spacing w:before="3"/>
        <w:rPr>
          <w:i/>
          <w:iCs/>
          <w:sz w:val="26"/>
          <w:szCs w:val="26"/>
        </w:rPr>
      </w:pPr>
    </w:p>
    <w:p w14:paraId="70EDF2EC" w14:textId="4B778989" w:rsidR="009A1247" w:rsidRDefault="00D53A24">
      <w:pPr>
        <w:pStyle w:val="Heading5"/>
        <w:kinsoku w:val="0"/>
        <w:overflowPunct w:val="0"/>
        <w:spacing w:before="1"/>
        <w:ind w:left="5179"/>
        <w:rPr>
          <w:rFonts w:ascii="Calibri" w:hAnsi="Calibri" w:cs="Calibri"/>
          <w:color w:val="303030"/>
        </w:rPr>
      </w:pPr>
      <w:r>
        <w:rPr>
          <w:noProof/>
        </w:rPr>
        <mc:AlternateContent>
          <mc:Choice Requires="wps">
            <w:drawing>
              <wp:anchor distT="0" distB="0" distL="114300" distR="114300" simplePos="0" relativeHeight="251656192" behindDoc="0" locked="0" layoutInCell="0" allowOverlap="1" wp14:anchorId="3089B5FF" wp14:editId="0039FBA5">
                <wp:simplePos x="0" y="0"/>
                <wp:positionH relativeFrom="page">
                  <wp:posOffset>1155700</wp:posOffset>
                </wp:positionH>
                <wp:positionV relativeFrom="paragraph">
                  <wp:posOffset>-84455</wp:posOffset>
                </wp:positionV>
                <wp:extent cx="2590800" cy="1892300"/>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892300"/>
                        </a:xfrm>
                        <a:prstGeom prst="rect">
                          <a:avLst/>
                        </a:prstGeom>
                        <a:noFill/>
                        <a:ln>
                          <a:noFill/>
                        </a:ln>
                      </wps:spPr>
                      <wps:txbx>
                        <w:txbxContent>
                          <w:p w14:paraId="614A9389" w14:textId="208F7023" w:rsidR="009A1247" w:rsidRDefault="00877B74">
                            <w:pPr>
                              <w:widowControl/>
                              <w:autoSpaceDE/>
                              <w:autoSpaceDN/>
                              <w:adjustRightInd/>
                              <w:spacing w:line="2980" w:lineRule="atLeast"/>
                              <w:rPr>
                                <w:rFonts w:ascii="Times New Roman" w:hAnsi="Times New Roman" w:cs="Times New Roman"/>
                              </w:rPr>
                            </w:pPr>
                            <w:r>
                              <w:rPr>
                                <w:b/>
                                <w:bCs/>
                                <w:i/>
                                <w:iCs/>
                                <w:noProof/>
                              </w:rPr>
                              <w:drawing>
                                <wp:inline distT="0" distB="0" distL="0" distR="0" wp14:anchorId="676CBBB1" wp14:editId="403DDE8C">
                                  <wp:extent cx="2581275" cy="15240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81275" cy="1524000"/>
                                          </a:xfrm>
                                          <a:prstGeom prst="rect">
                                            <a:avLst/>
                                          </a:prstGeom>
                                          <a:noFill/>
                                          <a:ln>
                                            <a:noFill/>
                                          </a:ln>
                                        </pic:spPr>
                                      </pic:pic>
                                    </a:graphicData>
                                  </a:graphic>
                                </wp:inline>
                              </w:drawing>
                            </w:r>
                          </w:p>
                          <w:p w14:paraId="050AD247" w14:textId="77777777" w:rsidR="009A1247" w:rsidRDefault="009A1247">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9B5FF" id="Rectangle 98" o:spid="_x0000_s1055" style="position:absolute;left:0;text-align:left;margin-left:91pt;margin-top:-6.65pt;width:204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Hn1AEAAJADAAAOAAAAZHJzL2Uyb0RvYy54bWysU9tu2zAMfR+wfxD0vtjJ0CE14hRFiw4D&#10;ugvQ7gNkWbaF2aJGKrGzrx8lx+kub8NeBJISD8nDo93NNPTiaJAsuFKuV7kUxmmorWtL+fX54c1W&#10;CgrK1aoHZ0p5MiRv9q9f7UZfmA100NcGBYM4KkZfyi4EX2QZ6c4MilbgjePLBnBQgV1ssxrVyOhD&#10;n23y/F02AtYeQRsijt7Pl3Kf8JvG6PC5acgE0ZeSewvpxHRW8cz2O1W0qHxn9bkN9Q9dDMo6LnqB&#10;uldBiQPav6AGqxEImrDSMGTQNFabNANPs87/mOapU96kWZgc8hea6P/B6k/HJ/8FY+vkH0F/I+Hg&#10;rlOuNbeIMHZG1VxuHYnKRk/FJSE6xKmiGj9CzatVhwCJg6nBIQLydGJKVJ8uVJspCM3BzdV1vs15&#10;I5rv1tvrzVt2Yg1VLOkeKbw3MIholBJ5lwleHR8pzE+XJ7Gagwfb92mfvfstwJgxktqPHUdxUBGm&#10;ahK25upXsXAMVVCfeCCEWSYsazY6wB9SjCyRUtL3g0IjRf/BMSlRT4uBi1EthnKaU0sZpJjNuzDr&#10;7uDRth0jr9M4Dm6ZuMamkV66OPfLa0+knCUadfWrn169fKT9TwAAAP//AwBQSwMEFAAGAAgAAAAh&#10;AGQQ6TLiAAAACwEAAA8AAABkcnMvZG93bnJldi54bWxMj81OwzAQhO9IvIO1SNxapynQJMSpKn7U&#10;HqGtVLi5yZJE2OsodpvA07Oc4Dizo9lv8uVojThj71tHCmbTCARS6aqWagX73fMkAeGDpkobR6jg&#10;Cz0si8uLXGeVG+gVz9tQCy4hn2kFTQhdJqUvG7TaT12HxLcP11sdWPa1rHo9cLk1Mo6iO2l1S/yh&#10;0R0+NFh+bk9WwTrpVm8b9z3U5ul9fXg5pI+7NCh1fTWu7kEEHMNfGH7xGR0KZjq6E1VeGNZJzFuC&#10;gslsPgfBids0YueoIE5uFiCLXP7fUPwAAAD//wMAUEsBAi0AFAAGAAgAAAAhALaDOJL+AAAA4QEA&#10;ABMAAAAAAAAAAAAAAAAAAAAAAFtDb250ZW50X1R5cGVzXS54bWxQSwECLQAUAAYACAAAACEAOP0h&#10;/9YAAACUAQAACwAAAAAAAAAAAAAAAAAvAQAAX3JlbHMvLnJlbHNQSwECLQAUAAYACAAAACEAMGWx&#10;59QBAACQAwAADgAAAAAAAAAAAAAAAAAuAgAAZHJzL2Uyb0RvYy54bWxQSwECLQAUAAYACAAAACEA&#10;ZBDpMuIAAAALAQAADwAAAAAAAAAAAAAAAAAuBAAAZHJzL2Rvd25yZXYueG1sUEsFBgAAAAAEAAQA&#10;8wAAAD0FAAAAAA==&#10;" o:allowincell="f" filled="f" stroked="f">
                <v:textbox inset="0,0,0,0">
                  <w:txbxContent>
                    <w:p w14:paraId="614A9389" w14:textId="208F7023" w:rsidR="009A1247" w:rsidRDefault="00877B74">
                      <w:pPr>
                        <w:widowControl/>
                        <w:autoSpaceDE/>
                        <w:autoSpaceDN/>
                        <w:adjustRightInd/>
                        <w:spacing w:line="2980" w:lineRule="atLeast"/>
                        <w:rPr>
                          <w:rFonts w:ascii="Times New Roman" w:hAnsi="Times New Roman" w:cs="Times New Roman"/>
                        </w:rPr>
                      </w:pPr>
                      <w:r>
                        <w:rPr>
                          <w:b/>
                          <w:bCs/>
                          <w:i/>
                          <w:iCs/>
                          <w:noProof/>
                        </w:rPr>
                        <w:drawing>
                          <wp:inline distT="0" distB="0" distL="0" distR="0" wp14:anchorId="676CBBB1" wp14:editId="403DDE8C">
                            <wp:extent cx="2581275" cy="15240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81275" cy="1524000"/>
                                    </a:xfrm>
                                    <a:prstGeom prst="rect">
                                      <a:avLst/>
                                    </a:prstGeom>
                                    <a:noFill/>
                                    <a:ln>
                                      <a:noFill/>
                                    </a:ln>
                                  </pic:spPr>
                                </pic:pic>
                              </a:graphicData>
                            </a:graphic>
                          </wp:inline>
                        </w:drawing>
                      </w:r>
                    </w:p>
                    <w:p w14:paraId="050AD247" w14:textId="77777777" w:rsidR="009A1247" w:rsidRDefault="009A1247">
                      <w:pPr>
                        <w:rPr>
                          <w:rFonts w:ascii="Times New Roman" w:hAnsi="Times New Roman" w:cs="Times New Roman"/>
                        </w:rPr>
                      </w:pPr>
                    </w:p>
                  </w:txbxContent>
                </v:textbox>
                <w10:wrap anchorx="page"/>
              </v:rect>
            </w:pict>
          </mc:Fallback>
        </mc:AlternateContent>
      </w:r>
      <w:bookmarkStart w:id="54" w:name="School_and_District_Dashboards"/>
      <w:bookmarkStart w:id="55" w:name="bookmark30"/>
      <w:bookmarkEnd w:id="54"/>
      <w:bookmarkEnd w:id="55"/>
      <w:r w:rsidR="009A1247">
        <w:rPr>
          <w:rFonts w:ascii="Calibri" w:hAnsi="Calibri" w:cs="Calibri"/>
          <w:color w:val="303030"/>
        </w:rPr>
        <w:t>School and District Dashboards</w:t>
      </w:r>
    </w:p>
    <w:p w14:paraId="738D4589" w14:textId="77777777" w:rsidR="009A1247" w:rsidRDefault="009A1247">
      <w:pPr>
        <w:pStyle w:val="BodyText"/>
        <w:kinsoku w:val="0"/>
        <w:overflowPunct w:val="0"/>
        <w:spacing w:before="31" w:line="276" w:lineRule="auto"/>
        <w:ind w:left="5159" w:right="104"/>
      </w:pPr>
      <w:r>
        <w:t>The Dashboards are made up of a suite of reports that have been designed to support improvement planning efforts by districts and schools. The dashboards allow users to interact with graphs and tables showing demographic information along with performance data and ratings generated under the state accountability system.</w:t>
      </w:r>
    </w:p>
    <w:p w14:paraId="0DB19813" w14:textId="77777777" w:rsidR="009A1247" w:rsidRDefault="009A1247">
      <w:pPr>
        <w:pStyle w:val="BodyText"/>
        <w:kinsoku w:val="0"/>
        <w:overflowPunct w:val="0"/>
      </w:pPr>
    </w:p>
    <w:p w14:paraId="7123DBC1" w14:textId="77777777" w:rsidR="009A1247" w:rsidRDefault="009A1247">
      <w:pPr>
        <w:pStyle w:val="BodyText"/>
        <w:kinsoku w:val="0"/>
        <w:overflowPunct w:val="0"/>
        <w:spacing w:before="1"/>
        <w:rPr>
          <w:sz w:val="23"/>
          <w:szCs w:val="23"/>
        </w:rPr>
      </w:pPr>
    </w:p>
    <w:p w14:paraId="07B26690" w14:textId="18DF6C02" w:rsidR="009A1247" w:rsidRDefault="00D53A24">
      <w:pPr>
        <w:pStyle w:val="BodyText"/>
        <w:kinsoku w:val="0"/>
        <w:overflowPunct w:val="0"/>
        <w:spacing w:line="276" w:lineRule="auto"/>
        <w:ind w:left="5160" w:right="246"/>
        <w:rPr>
          <w:color w:val="000000"/>
        </w:rPr>
      </w:pPr>
      <w:r>
        <w:rPr>
          <w:noProof/>
        </w:rPr>
        <mc:AlternateContent>
          <mc:Choice Requires="wps">
            <w:drawing>
              <wp:anchor distT="0" distB="0" distL="114300" distR="114300" simplePos="0" relativeHeight="251657216" behindDoc="0" locked="0" layoutInCell="0" allowOverlap="1" wp14:anchorId="241A0ACD" wp14:editId="75FD7E33">
                <wp:simplePos x="0" y="0"/>
                <wp:positionH relativeFrom="page">
                  <wp:posOffset>1257300</wp:posOffset>
                </wp:positionH>
                <wp:positionV relativeFrom="paragraph">
                  <wp:posOffset>12065</wp:posOffset>
                </wp:positionV>
                <wp:extent cx="2501900" cy="135890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1358900"/>
                        </a:xfrm>
                        <a:prstGeom prst="rect">
                          <a:avLst/>
                        </a:prstGeom>
                        <a:noFill/>
                        <a:ln>
                          <a:noFill/>
                        </a:ln>
                      </wps:spPr>
                      <wps:txbx>
                        <w:txbxContent>
                          <w:p w14:paraId="05601EBD" w14:textId="30D97A83" w:rsidR="009A1247" w:rsidRDefault="00877B74">
                            <w:pPr>
                              <w:widowControl/>
                              <w:autoSpaceDE/>
                              <w:autoSpaceDN/>
                              <w:adjustRightInd/>
                              <w:spacing w:line="2140" w:lineRule="atLeast"/>
                              <w:rPr>
                                <w:rFonts w:ascii="Times New Roman" w:hAnsi="Times New Roman" w:cs="Times New Roman"/>
                              </w:rPr>
                            </w:pPr>
                            <w:r>
                              <w:rPr>
                                <w:rFonts w:ascii="Times New Roman" w:hAnsi="Times New Roman" w:cs="Times New Roman"/>
                                <w:noProof/>
                              </w:rPr>
                              <w:drawing>
                                <wp:inline distT="0" distB="0" distL="0" distR="0" wp14:anchorId="34A3C928" wp14:editId="5467E56D">
                                  <wp:extent cx="2495550" cy="1362075"/>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95550" cy="1362075"/>
                                          </a:xfrm>
                                          <a:prstGeom prst="rect">
                                            <a:avLst/>
                                          </a:prstGeom>
                                          <a:noFill/>
                                          <a:ln>
                                            <a:noFill/>
                                          </a:ln>
                                        </pic:spPr>
                                      </pic:pic>
                                    </a:graphicData>
                                  </a:graphic>
                                </wp:inline>
                              </w:drawing>
                            </w:r>
                          </w:p>
                          <w:p w14:paraId="5387E10C" w14:textId="77777777" w:rsidR="009A1247" w:rsidRDefault="009A1247">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A0ACD" id="Rectangle 97" o:spid="_x0000_s1056" style="position:absolute;left:0;text-align:left;margin-left:99pt;margin-top:.95pt;width:197pt;height:1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00wEAAJADAAAOAAAAZHJzL2Uyb0RvYy54bWysU9tu2zAMfR+wfxD0vtjO0KIz4hRFiw4D&#10;ugvQ7gNkWY6F2aJGKrGzrx8lx+nWvg17EUhKPCQPjzbX09CLg0Gy4CpZrHIpjNPQWLer5Pen+3dX&#10;UlBQrlE9OFPJoyF5vX37ZjP60qyhg74xKBjEUTn6SnYh+DLLSHdmULQCbxxftoCDCuziLmtQjYw+&#10;9Nk6zy+zEbDxCNoQcfRuvpTbhN+2RoevbUsmiL6S3FtIJ6azjme23ahyh8p3Vp/aUP/QxaCs46Jn&#10;qDsVlNijfQU1WI1A0IaVhiGDtrXapBl4miJ/Mc1jp7xJszA55M800f+D1V8Oj/4bxtbJP4D+QcLB&#10;bafcztwgwtgZ1XC5IhKVjZ7Kc0J0iFNFPX6Ghler9gESB1OLQwTk6cSUqD6eqTZTEJqD64u8+JDz&#10;RjTfFe8vrqITa6hySfdI4aOBQUSjksi7TPDq8EBhfro8idUc3Nu+T/vs3V8BxoyR1H7sOIqDyjDV&#10;k7ANV7+MhWOohubIAyHMMmFZs9EB/pJiZIlUkn7uFRop+k+OSYl6WgxcjHoxlNOcWskgxWzehll3&#10;e4921zFykcZxcMPEtTaN9NzFqV9eeyLlJNGoqz/99Or5I21/AwAA//8DAFBLAwQUAAYACAAAACEA&#10;P4RuGN4AAAAJAQAADwAAAGRycy9kb3ducmV2LnhtbEyPzU7DMBCE70i8g7VI3KjTSEVxGqeq+FE5&#10;QotUenPjJYmI11HsNoGnZ3uC236a0exMsZpcJ844hNaThvksAYFUedtSreF993yXgQjRkDWdJ9Tw&#10;jQFW5fVVYXLrR3rD8zbWgkMo5EZDE2OfSxmqBp0JM98jsfbpB2ci41BLO5iRw10n0yS5l860xB8a&#10;0+NDg9XX9uQ0bLJ+/fHif8a6ezps9q979bhTUevbm2m9BBFxin9muNTn6lByp6M/kQ2iY1YZb4mX&#10;AwTrC5UyHzWk84UCWRby/4LyFwAA//8DAFBLAQItABQABgAIAAAAIQC2gziS/gAAAOEBAAATAAAA&#10;AAAAAAAAAAAAAAAAAABbQ29udGVudF9UeXBlc10ueG1sUEsBAi0AFAAGAAgAAAAhADj9If/WAAAA&#10;lAEAAAsAAAAAAAAAAAAAAAAALwEAAF9yZWxzLy5yZWxzUEsBAi0AFAAGAAgAAAAhAD7HO3TTAQAA&#10;kAMAAA4AAAAAAAAAAAAAAAAALgIAAGRycy9lMm9Eb2MueG1sUEsBAi0AFAAGAAgAAAAhAD+Ebhje&#10;AAAACQEAAA8AAAAAAAAAAAAAAAAALQQAAGRycy9kb3ducmV2LnhtbFBLBQYAAAAABAAEAPMAAAA4&#10;BQAAAAA=&#10;" o:allowincell="f" filled="f" stroked="f">
                <v:textbox inset="0,0,0,0">
                  <w:txbxContent>
                    <w:p w14:paraId="05601EBD" w14:textId="30D97A83" w:rsidR="009A1247" w:rsidRDefault="00877B74">
                      <w:pPr>
                        <w:widowControl/>
                        <w:autoSpaceDE/>
                        <w:autoSpaceDN/>
                        <w:adjustRightInd/>
                        <w:spacing w:line="2140" w:lineRule="atLeast"/>
                        <w:rPr>
                          <w:rFonts w:ascii="Times New Roman" w:hAnsi="Times New Roman" w:cs="Times New Roman"/>
                        </w:rPr>
                      </w:pPr>
                      <w:r>
                        <w:rPr>
                          <w:rFonts w:ascii="Times New Roman" w:hAnsi="Times New Roman" w:cs="Times New Roman"/>
                          <w:noProof/>
                        </w:rPr>
                        <w:drawing>
                          <wp:inline distT="0" distB="0" distL="0" distR="0" wp14:anchorId="34A3C928" wp14:editId="5467E56D">
                            <wp:extent cx="2495550" cy="1362075"/>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95550" cy="1362075"/>
                                    </a:xfrm>
                                    <a:prstGeom prst="rect">
                                      <a:avLst/>
                                    </a:prstGeom>
                                    <a:noFill/>
                                    <a:ln>
                                      <a:noFill/>
                                    </a:ln>
                                  </pic:spPr>
                                </pic:pic>
                              </a:graphicData>
                            </a:graphic>
                          </wp:inline>
                        </w:drawing>
                      </w:r>
                    </w:p>
                    <w:p w14:paraId="5387E10C" w14:textId="77777777" w:rsidR="009A1247" w:rsidRDefault="009A1247">
                      <w:pPr>
                        <w:rPr>
                          <w:rFonts w:ascii="Times New Roman" w:hAnsi="Times New Roman" w:cs="Times New Roman"/>
                        </w:rPr>
                      </w:pPr>
                    </w:p>
                  </w:txbxContent>
                </v:textbox>
                <w10:wrap anchorx="page"/>
              </v:rect>
            </w:pict>
          </mc:Fallback>
        </mc:AlternateContent>
      </w:r>
      <w:bookmarkStart w:id="56" w:name="Performance_Frameworks_Reports_and_UIPs"/>
      <w:bookmarkEnd w:id="56"/>
      <w:r w:rsidR="009A1247">
        <w:rPr>
          <w:b/>
          <w:bCs/>
          <w:i/>
          <w:iCs/>
          <w:color w:val="303030"/>
        </w:rPr>
        <w:t xml:space="preserve">Performance Frameworks Reports and UIPs </w:t>
      </w:r>
      <w:bookmarkStart w:id="57" w:name="District_and_School_Performance_Framewor"/>
      <w:bookmarkEnd w:id="57"/>
      <w:r w:rsidR="009A1247">
        <w:rPr>
          <w:color w:val="000000"/>
        </w:rPr>
        <w:t>District and School Performance Frameworks are used to determine performance ratings under the state accountability system. Unified Improvement Plans (UIPs) document the strategies that districts and schools implement as part of the continuous improvement cycle.</w:t>
      </w:r>
    </w:p>
    <w:p w14:paraId="62156812" w14:textId="77777777" w:rsidR="009A1247" w:rsidRDefault="009A1247">
      <w:pPr>
        <w:pStyle w:val="BodyText"/>
        <w:kinsoku w:val="0"/>
        <w:overflowPunct w:val="0"/>
        <w:spacing w:line="276" w:lineRule="auto"/>
        <w:ind w:left="5160" w:right="246"/>
        <w:rPr>
          <w:color w:val="000000"/>
        </w:rPr>
        <w:sectPr w:rsidR="009A1247">
          <w:headerReference w:type="default" r:id="rId74"/>
          <w:pgSz w:w="12240" w:h="15840"/>
          <w:pgMar w:top="1000" w:right="1320" w:bottom="280" w:left="1320" w:header="770" w:footer="0" w:gutter="0"/>
          <w:cols w:space="720"/>
          <w:noEndnote/>
        </w:sectPr>
      </w:pPr>
    </w:p>
    <w:p w14:paraId="6A46587F" w14:textId="77777777" w:rsidR="009A1247" w:rsidRDefault="009A1247">
      <w:pPr>
        <w:pStyle w:val="BodyText"/>
        <w:kinsoku w:val="0"/>
        <w:overflowPunct w:val="0"/>
        <w:spacing w:before="3"/>
        <w:rPr>
          <w:sz w:val="27"/>
          <w:szCs w:val="27"/>
        </w:rPr>
      </w:pPr>
    </w:p>
    <w:p w14:paraId="27BDF7CD" w14:textId="77777777" w:rsidR="009A1247" w:rsidRDefault="009A1247">
      <w:pPr>
        <w:pStyle w:val="BodyText"/>
        <w:kinsoku w:val="0"/>
        <w:overflowPunct w:val="0"/>
        <w:spacing w:before="100" w:after="42"/>
        <w:ind w:left="100"/>
        <w:rPr>
          <w:rFonts w:ascii="Cambria" w:hAnsi="Cambria" w:cs="Cambria"/>
          <w:b/>
          <w:bCs/>
          <w:color w:val="345A5B"/>
          <w:sz w:val="26"/>
          <w:szCs w:val="26"/>
        </w:rPr>
      </w:pPr>
      <w:r>
        <w:rPr>
          <w:rFonts w:ascii="Cambria" w:hAnsi="Cambria" w:cs="Cambria"/>
          <w:b/>
          <w:bCs/>
          <w:color w:val="345A5B"/>
          <w:sz w:val="26"/>
          <w:szCs w:val="26"/>
        </w:rPr>
        <w:t>Appendix A: Colorado Educational Accountability System Terminology</w:t>
      </w:r>
    </w:p>
    <w:tbl>
      <w:tblPr>
        <w:tblW w:w="0" w:type="auto"/>
        <w:tblInd w:w="105" w:type="dxa"/>
        <w:tblLayout w:type="fixed"/>
        <w:tblCellMar>
          <w:left w:w="0" w:type="dxa"/>
          <w:right w:w="0" w:type="dxa"/>
        </w:tblCellMar>
        <w:tblLook w:val="0000" w:firstRow="0" w:lastRow="0" w:firstColumn="0" w:lastColumn="0" w:noHBand="0" w:noVBand="0"/>
      </w:tblPr>
      <w:tblGrid>
        <w:gridCol w:w="2240"/>
        <w:gridCol w:w="7110"/>
      </w:tblGrid>
      <w:tr w:rsidR="009A1247" w:rsidRPr="00A8032F" w14:paraId="70E07E2E" w14:textId="77777777">
        <w:trPr>
          <w:trHeight w:hRule="exact" w:val="300"/>
        </w:trPr>
        <w:tc>
          <w:tcPr>
            <w:tcW w:w="2240" w:type="dxa"/>
            <w:tcBorders>
              <w:top w:val="single" w:sz="4" w:space="0" w:color="000000"/>
              <w:left w:val="single" w:sz="4" w:space="0" w:color="000000"/>
              <w:bottom w:val="single" w:sz="4" w:space="0" w:color="000000"/>
              <w:right w:val="single" w:sz="4" w:space="0" w:color="000000"/>
            </w:tcBorders>
            <w:shd w:val="clear" w:color="auto" w:fill="345A5B"/>
          </w:tcPr>
          <w:p w14:paraId="3DD82A05" w14:textId="77777777" w:rsidR="009A1247" w:rsidRPr="00A8032F" w:rsidRDefault="009A1247">
            <w:pPr>
              <w:pStyle w:val="TableParagraph"/>
              <w:kinsoku w:val="0"/>
              <w:overflowPunct w:val="0"/>
              <w:spacing w:before="1"/>
              <w:ind w:left="842" w:right="827"/>
              <w:jc w:val="center"/>
              <w:rPr>
                <w:rFonts w:ascii="Times New Roman" w:hAnsi="Times New Roman" w:cs="Times New Roman"/>
              </w:rPr>
            </w:pPr>
            <w:r w:rsidRPr="00A8032F">
              <w:rPr>
                <w:b/>
                <w:bCs/>
                <w:color w:val="FFFFFF"/>
              </w:rPr>
              <w:t>Term</w:t>
            </w:r>
          </w:p>
        </w:tc>
        <w:tc>
          <w:tcPr>
            <w:tcW w:w="7110" w:type="dxa"/>
            <w:tcBorders>
              <w:top w:val="single" w:sz="4" w:space="0" w:color="000000"/>
              <w:left w:val="single" w:sz="4" w:space="0" w:color="000000"/>
              <w:bottom w:val="single" w:sz="4" w:space="0" w:color="000000"/>
              <w:right w:val="single" w:sz="4" w:space="0" w:color="000000"/>
            </w:tcBorders>
            <w:shd w:val="clear" w:color="auto" w:fill="345A5B"/>
          </w:tcPr>
          <w:p w14:paraId="28D0E4A6" w14:textId="77777777" w:rsidR="009A1247" w:rsidRPr="00A8032F" w:rsidRDefault="009A1247">
            <w:pPr>
              <w:pStyle w:val="TableParagraph"/>
              <w:kinsoku w:val="0"/>
              <w:overflowPunct w:val="0"/>
              <w:spacing w:before="1"/>
              <w:ind w:left="3042" w:right="3023"/>
              <w:jc w:val="center"/>
              <w:rPr>
                <w:rFonts w:ascii="Times New Roman" w:hAnsi="Times New Roman" w:cs="Times New Roman"/>
              </w:rPr>
            </w:pPr>
            <w:r w:rsidRPr="00A8032F">
              <w:rPr>
                <w:b/>
                <w:bCs/>
                <w:color w:val="FFFFFF"/>
              </w:rPr>
              <w:t>Definition</w:t>
            </w:r>
          </w:p>
        </w:tc>
      </w:tr>
      <w:tr w:rsidR="009A1247" w:rsidRPr="00A8032F" w14:paraId="7C45C847" w14:textId="77777777">
        <w:trPr>
          <w:trHeight w:hRule="exact" w:val="123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F55AEA8" w14:textId="77777777" w:rsidR="009A1247" w:rsidRPr="00A8032F" w:rsidRDefault="009A1247">
            <w:pPr>
              <w:pStyle w:val="TableParagraph"/>
              <w:kinsoku w:val="0"/>
              <w:overflowPunct w:val="0"/>
              <w:spacing w:line="244" w:lineRule="auto"/>
              <w:ind w:left="110" w:right="150"/>
              <w:rPr>
                <w:b/>
                <w:bCs/>
                <w:sz w:val="20"/>
                <w:szCs w:val="20"/>
              </w:rPr>
            </w:pPr>
            <w:r w:rsidRPr="00A8032F">
              <w:rPr>
                <w:b/>
                <w:bCs/>
                <w:sz w:val="20"/>
                <w:szCs w:val="20"/>
              </w:rPr>
              <w:t>Academic Achievement Or</w:t>
            </w:r>
          </w:p>
          <w:p w14:paraId="451A5E4A" w14:textId="77777777" w:rsidR="009A1247" w:rsidRPr="00A8032F" w:rsidRDefault="009A1247">
            <w:pPr>
              <w:pStyle w:val="TableParagraph"/>
              <w:kinsoku w:val="0"/>
              <w:overflowPunct w:val="0"/>
              <w:spacing w:line="235" w:lineRule="exact"/>
              <w:ind w:left="110"/>
              <w:rPr>
                <w:rFonts w:ascii="Times New Roman" w:hAnsi="Times New Roman" w:cs="Times New Roman"/>
              </w:rPr>
            </w:pPr>
            <w:r w:rsidRPr="00A8032F">
              <w:rPr>
                <w:b/>
                <w:bCs/>
                <w:sz w:val="20"/>
                <w:szCs w:val="20"/>
              </w:rPr>
              <w:t>Achievement</w:t>
            </w:r>
          </w:p>
        </w:tc>
        <w:tc>
          <w:tcPr>
            <w:tcW w:w="7110" w:type="dxa"/>
            <w:tcBorders>
              <w:top w:val="single" w:sz="4" w:space="0" w:color="000000"/>
              <w:left w:val="single" w:sz="4" w:space="0" w:color="000000"/>
              <w:bottom w:val="single" w:sz="4" w:space="0" w:color="000000"/>
              <w:right w:val="single" w:sz="4" w:space="0" w:color="000000"/>
            </w:tcBorders>
          </w:tcPr>
          <w:p w14:paraId="1FA00F15" w14:textId="77777777" w:rsidR="009A1247" w:rsidRPr="00A8032F" w:rsidRDefault="009A1247">
            <w:pPr>
              <w:pStyle w:val="TableParagraph"/>
              <w:kinsoku w:val="0"/>
              <w:overflowPunct w:val="0"/>
              <w:spacing w:line="244" w:lineRule="auto"/>
              <w:ind w:right="146"/>
              <w:rPr>
                <w:sz w:val="20"/>
                <w:szCs w:val="20"/>
              </w:rPr>
            </w:pPr>
            <w:r w:rsidRPr="00A8032F">
              <w:rPr>
                <w:sz w:val="20"/>
                <w:szCs w:val="20"/>
              </w:rPr>
              <w:t>A proficiency score on an assessment. Achievement for an individual is expressed as a test (scale) score or as an achievement level.</w:t>
            </w:r>
          </w:p>
          <w:p w14:paraId="5A6F5612" w14:textId="77777777" w:rsidR="009A1247" w:rsidRPr="00A8032F" w:rsidRDefault="009A1247">
            <w:pPr>
              <w:pStyle w:val="TableParagraph"/>
              <w:kinsoku w:val="0"/>
              <w:overflowPunct w:val="0"/>
              <w:ind w:right="497"/>
              <w:rPr>
                <w:rFonts w:ascii="Times New Roman" w:hAnsi="Times New Roman" w:cs="Times New Roman"/>
              </w:rPr>
            </w:pPr>
            <w:r w:rsidRPr="00A8032F">
              <w:rPr>
                <w:sz w:val="20"/>
                <w:szCs w:val="20"/>
              </w:rPr>
              <w:t>Academic achievement is a performance indicator used to evaluate schools and districts in Colorado. Colorado uses the average score, or mean scale score, to measure achievement.</w:t>
            </w:r>
          </w:p>
        </w:tc>
      </w:tr>
      <w:tr w:rsidR="009A1247" w:rsidRPr="00A8032F" w14:paraId="6150D456" w14:textId="77777777">
        <w:trPr>
          <w:trHeight w:hRule="exact" w:val="99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1C214089"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Academic Growth</w:t>
            </w:r>
          </w:p>
        </w:tc>
        <w:tc>
          <w:tcPr>
            <w:tcW w:w="7110" w:type="dxa"/>
            <w:tcBorders>
              <w:top w:val="single" w:sz="4" w:space="0" w:color="000000"/>
              <w:left w:val="single" w:sz="4" w:space="0" w:color="000000"/>
              <w:bottom w:val="single" w:sz="4" w:space="0" w:color="000000"/>
              <w:right w:val="single" w:sz="4" w:space="0" w:color="000000"/>
            </w:tcBorders>
          </w:tcPr>
          <w:p w14:paraId="42B57B3F" w14:textId="77777777" w:rsidR="009A1247" w:rsidRPr="00A8032F" w:rsidRDefault="009A1247">
            <w:pPr>
              <w:pStyle w:val="TableParagraph"/>
              <w:kinsoku w:val="0"/>
              <w:overflowPunct w:val="0"/>
              <w:spacing w:line="244" w:lineRule="auto"/>
              <w:ind w:right="154"/>
              <w:rPr>
                <w:sz w:val="20"/>
                <w:szCs w:val="20"/>
              </w:rPr>
            </w:pPr>
            <w:r w:rsidRPr="00A8032F">
              <w:rPr>
                <w:sz w:val="20"/>
                <w:szCs w:val="20"/>
              </w:rPr>
              <w:t xml:space="preserve">For an individual student, academic growth is the progress shown by the student, </w:t>
            </w:r>
            <w:proofErr w:type="gramStart"/>
            <w:r w:rsidRPr="00A8032F">
              <w:rPr>
                <w:sz w:val="20"/>
                <w:szCs w:val="20"/>
              </w:rPr>
              <w:t>in a given</w:t>
            </w:r>
            <w:proofErr w:type="gramEnd"/>
            <w:r w:rsidRPr="00A8032F">
              <w:rPr>
                <w:sz w:val="20"/>
                <w:szCs w:val="20"/>
              </w:rPr>
              <w:t xml:space="preserve"> subject area, over a given span of time.</w:t>
            </w:r>
          </w:p>
          <w:p w14:paraId="4745F18F" w14:textId="77777777" w:rsidR="009A1247" w:rsidRPr="00A8032F" w:rsidRDefault="009A1247">
            <w:pPr>
              <w:pStyle w:val="TableParagraph"/>
              <w:kinsoku w:val="0"/>
              <w:overflowPunct w:val="0"/>
              <w:spacing w:line="244" w:lineRule="auto"/>
              <w:ind w:right="277"/>
              <w:rPr>
                <w:rFonts w:ascii="Times New Roman" w:hAnsi="Times New Roman" w:cs="Times New Roman"/>
              </w:rPr>
            </w:pPr>
            <w:r w:rsidRPr="00A8032F">
              <w:rPr>
                <w:sz w:val="20"/>
                <w:szCs w:val="20"/>
              </w:rPr>
              <w:t>Academic growth is a performance indicator used to evaluate schools and districts in Colorado.</w:t>
            </w:r>
          </w:p>
        </w:tc>
      </w:tr>
      <w:tr w:rsidR="009A1247" w:rsidRPr="00A8032F" w14:paraId="29B35268" w14:textId="77777777">
        <w:trPr>
          <w:trHeight w:hRule="exact" w:val="99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74EEDBD4"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Academic Peers</w:t>
            </w:r>
          </w:p>
        </w:tc>
        <w:tc>
          <w:tcPr>
            <w:tcW w:w="7110" w:type="dxa"/>
            <w:tcBorders>
              <w:top w:val="single" w:sz="4" w:space="0" w:color="000000"/>
              <w:left w:val="single" w:sz="4" w:space="0" w:color="000000"/>
              <w:bottom w:val="single" w:sz="4" w:space="0" w:color="000000"/>
              <w:right w:val="single" w:sz="4" w:space="0" w:color="000000"/>
            </w:tcBorders>
          </w:tcPr>
          <w:p w14:paraId="0A744623" w14:textId="77777777" w:rsidR="009A1247" w:rsidRPr="00A8032F" w:rsidRDefault="009A1247">
            <w:pPr>
              <w:pStyle w:val="TableParagraph"/>
              <w:kinsoku w:val="0"/>
              <w:overflowPunct w:val="0"/>
              <w:ind w:right="98"/>
              <w:rPr>
                <w:rFonts w:ascii="Times New Roman" w:hAnsi="Times New Roman" w:cs="Times New Roman"/>
              </w:rPr>
            </w:pPr>
            <w:r w:rsidRPr="00A8032F">
              <w:rPr>
                <w:sz w:val="20"/>
                <w:szCs w:val="20"/>
              </w:rPr>
              <w:t xml:space="preserve">Students currently in the same grade, being tested </w:t>
            </w:r>
            <w:r w:rsidRPr="00A8032F">
              <w:rPr>
                <w:spacing w:val="-3"/>
                <w:sz w:val="20"/>
                <w:szCs w:val="20"/>
              </w:rPr>
              <w:t xml:space="preserve">in </w:t>
            </w:r>
            <w:r w:rsidRPr="00A8032F">
              <w:rPr>
                <w:sz w:val="20"/>
                <w:szCs w:val="20"/>
              </w:rPr>
              <w:t xml:space="preserve">the same subject, with a similar achievement score history </w:t>
            </w:r>
            <w:r w:rsidRPr="00A8032F">
              <w:rPr>
                <w:spacing w:val="-3"/>
                <w:sz w:val="20"/>
                <w:szCs w:val="20"/>
              </w:rPr>
              <w:t xml:space="preserve">in that </w:t>
            </w:r>
            <w:r w:rsidRPr="00A8032F">
              <w:rPr>
                <w:sz w:val="20"/>
                <w:szCs w:val="20"/>
              </w:rPr>
              <w:t xml:space="preserve">subject. For </w:t>
            </w:r>
            <w:r w:rsidRPr="00A8032F">
              <w:rPr>
                <w:spacing w:val="2"/>
                <w:sz w:val="20"/>
                <w:szCs w:val="20"/>
              </w:rPr>
              <w:t xml:space="preserve">the </w:t>
            </w:r>
            <w:r w:rsidRPr="00A8032F">
              <w:rPr>
                <w:sz w:val="20"/>
                <w:szCs w:val="20"/>
              </w:rPr>
              <w:t xml:space="preserve">Colorado Growth Model, these are a particular student’s comparison group </w:t>
            </w:r>
            <w:r w:rsidRPr="00A8032F">
              <w:rPr>
                <w:spacing w:val="-3"/>
                <w:sz w:val="20"/>
                <w:szCs w:val="20"/>
              </w:rPr>
              <w:t xml:space="preserve">when </w:t>
            </w:r>
            <w:r w:rsidRPr="00A8032F">
              <w:rPr>
                <w:sz w:val="20"/>
                <w:szCs w:val="20"/>
              </w:rPr>
              <w:t>interpreting his/her student growth</w:t>
            </w:r>
            <w:r w:rsidRPr="00A8032F">
              <w:rPr>
                <w:spacing w:val="1"/>
                <w:sz w:val="20"/>
                <w:szCs w:val="20"/>
              </w:rPr>
              <w:t xml:space="preserve"> </w:t>
            </w:r>
            <w:r w:rsidRPr="00A8032F">
              <w:rPr>
                <w:sz w:val="20"/>
                <w:szCs w:val="20"/>
              </w:rPr>
              <w:t>percentile.</w:t>
            </w:r>
          </w:p>
        </w:tc>
      </w:tr>
      <w:tr w:rsidR="009A1247" w:rsidRPr="00A8032F" w14:paraId="4A7EC1CE" w14:textId="77777777">
        <w:trPr>
          <w:trHeight w:hRule="exact" w:val="123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5F6D2144"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ACCESS for ELLs</w:t>
            </w:r>
          </w:p>
        </w:tc>
        <w:tc>
          <w:tcPr>
            <w:tcW w:w="7110" w:type="dxa"/>
            <w:tcBorders>
              <w:top w:val="single" w:sz="4" w:space="0" w:color="000000"/>
              <w:left w:val="single" w:sz="4" w:space="0" w:color="000000"/>
              <w:bottom w:val="single" w:sz="4" w:space="0" w:color="000000"/>
              <w:right w:val="single" w:sz="4" w:space="0" w:color="000000"/>
            </w:tcBorders>
          </w:tcPr>
          <w:p w14:paraId="78A22476" w14:textId="77777777" w:rsidR="009A1247" w:rsidRPr="00A8032F" w:rsidRDefault="009A1247">
            <w:pPr>
              <w:pStyle w:val="TableParagraph"/>
              <w:kinsoku w:val="0"/>
              <w:overflowPunct w:val="0"/>
              <w:spacing w:before="1" w:line="237" w:lineRule="auto"/>
              <w:ind w:right="201"/>
              <w:rPr>
                <w:sz w:val="20"/>
                <w:szCs w:val="20"/>
              </w:rPr>
            </w:pPr>
            <w:r w:rsidRPr="00A8032F">
              <w:rPr>
                <w:sz w:val="20"/>
                <w:szCs w:val="20"/>
              </w:rPr>
              <w:t>ACCESS for ELLs (Assessing Comprehension and Communication in English State-to- State for English Language Learners) is a secure large-scale English proficiency assessment for K-12</w:t>
            </w:r>
            <w:proofErr w:type="spellStart"/>
            <w:r w:rsidRPr="00A8032F">
              <w:rPr>
                <w:position w:val="7"/>
                <w:sz w:val="13"/>
                <w:szCs w:val="13"/>
              </w:rPr>
              <w:t>th</w:t>
            </w:r>
            <w:proofErr w:type="spellEnd"/>
            <w:r w:rsidRPr="00A8032F">
              <w:rPr>
                <w:position w:val="7"/>
                <w:sz w:val="13"/>
                <w:szCs w:val="13"/>
              </w:rPr>
              <w:t xml:space="preserve"> </w:t>
            </w:r>
            <w:r w:rsidRPr="00A8032F">
              <w:rPr>
                <w:sz w:val="20"/>
                <w:szCs w:val="20"/>
              </w:rPr>
              <w:t>graders identified as English learners (ELs). The assessment measures student achievement in reading, writing, speaking, and listening</w:t>
            </w:r>
          </w:p>
          <w:p w14:paraId="7F5DBF3F" w14:textId="77777777" w:rsidR="009A1247" w:rsidRPr="00A8032F" w:rsidRDefault="009A1247">
            <w:pPr>
              <w:pStyle w:val="TableParagraph"/>
              <w:kinsoku w:val="0"/>
              <w:overflowPunct w:val="0"/>
              <w:spacing w:line="241" w:lineRule="exact"/>
              <w:rPr>
                <w:rFonts w:ascii="Times New Roman" w:hAnsi="Times New Roman" w:cs="Times New Roman"/>
              </w:rPr>
            </w:pPr>
            <w:r w:rsidRPr="00A8032F">
              <w:rPr>
                <w:sz w:val="20"/>
                <w:szCs w:val="20"/>
              </w:rPr>
              <w:t>comprehension standards in English.</w:t>
            </w:r>
          </w:p>
        </w:tc>
      </w:tr>
      <w:tr w:rsidR="009A1247" w:rsidRPr="00A8032F" w14:paraId="0CD8509E" w14:textId="77777777">
        <w:trPr>
          <w:trHeight w:hRule="exact" w:val="103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7BDDE7A8"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Achievement Level</w:t>
            </w:r>
          </w:p>
        </w:tc>
        <w:tc>
          <w:tcPr>
            <w:tcW w:w="7110" w:type="dxa"/>
            <w:tcBorders>
              <w:top w:val="single" w:sz="4" w:space="0" w:color="000000"/>
              <w:left w:val="single" w:sz="4" w:space="0" w:color="000000"/>
              <w:bottom w:val="single" w:sz="4" w:space="0" w:color="000000"/>
              <w:right w:val="single" w:sz="4" w:space="0" w:color="000000"/>
            </w:tcBorders>
          </w:tcPr>
          <w:p w14:paraId="0B0D007C" w14:textId="77777777" w:rsidR="009A1247" w:rsidRPr="00A8032F" w:rsidRDefault="009A1247">
            <w:pPr>
              <w:pStyle w:val="TableParagraph"/>
              <w:kinsoku w:val="0"/>
              <w:overflowPunct w:val="0"/>
              <w:ind w:right="153"/>
              <w:rPr>
                <w:rFonts w:ascii="Times New Roman" w:hAnsi="Times New Roman" w:cs="Times New Roman"/>
              </w:rPr>
            </w:pPr>
            <w:r w:rsidRPr="00A8032F">
              <w:rPr>
                <w:sz w:val="20"/>
                <w:szCs w:val="20"/>
              </w:rPr>
              <w:t xml:space="preserve">Descriptions of score levels on an assessment, using ranges of scores, separated by </w:t>
            </w:r>
            <w:proofErr w:type="gramStart"/>
            <w:r w:rsidRPr="00A8032F">
              <w:rPr>
                <w:sz w:val="20"/>
                <w:szCs w:val="20"/>
              </w:rPr>
              <w:t>cut-points</w:t>
            </w:r>
            <w:proofErr w:type="gramEnd"/>
            <w:r w:rsidRPr="00A8032F">
              <w:rPr>
                <w:sz w:val="20"/>
                <w:szCs w:val="20"/>
              </w:rPr>
              <w:t>. On the CMAS assessments, for example, the five achievement levels are: 1-did not yet meet expectations, 2-partially met expectations, 3-approached expectations, 4-met expectations, and 5-exceeded expectations.</w:t>
            </w:r>
          </w:p>
        </w:tc>
      </w:tr>
      <w:tr w:rsidR="009A1247" w:rsidRPr="00A8032F" w14:paraId="4C49BFB3" w14:textId="77777777">
        <w:trPr>
          <w:trHeight w:hRule="exact" w:val="368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1998062" w14:textId="77777777" w:rsidR="009A1247" w:rsidRPr="00A8032F" w:rsidRDefault="009A1247">
            <w:pPr>
              <w:pStyle w:val="TableParagraph"/>
              <w:kinsoku w:val="0"/>
              <w:overflowPunct w:val="0"/>
              <w:ind w:left="110" w:right="150"/>
              <w:rPr>
                <w:rFonts w:ascii="Times New Roman" w:hAnsi="Times New Roman" w:cs="Times New Roman"/>
              </w:rPr>
            </w:pPr>
            <w:r w:rsidRPr="00A8032F">
              <w:rPr>
                <w:b/>
                <w:bCs/>
                <w:sz w:val="20"/>
                <w:szCs w:val="20"/>
              </w:rPr>
              <w:t>Accountability Clock/Performance Watch</w:t>
            </w:r>
          </w:p>
        </w:tc>
        <w:tc>
          <w:tcPr>
            <w:tcW w:w="7110" w:type="dxa"/>
            <w:tcBorders>
              <w:top w:val="single" w:sz="4" w:space="0" w:color="000000"/>
              <w:left w:val="single" w:sz="4" w:space="0" w:color="000000"/>
              <w:bottom w:val="single" w:sz="4" w:space="0" w:color="000000"/>
              <w:right w:val="single" w:sz="4" w:space="0" w:color="000000"/>
            </w:tcBorders>
          </w:tcPr>
          <w:p w14:paraId="58DF1846" w14:textId="77777777" w:rsidR="009A1247" w:rsidRPr="00A8032F" w:rsidRDefault="009A1247">
            <w:pPr>
              <w:pStyle w:val="TableParagraph"/>
              <w:kinsoku w:val="0"/>
              <w:overflowPunct w:val="0"/>
              <w:spacing w:line="244" w:lineRule="auto"/>
              <w:ind w:right="98"/>
              <w:rPr>
                <w:sz w:val="20"/>
                <w:szCs w:val="20"/>
              </w:rPr>
            </w:pPr>
            <w:r w:rsidRPr="00A8032F">
              <w:rPr>
                <w:sz w:val="20"/>
                <w:szCs w:val="20"/>
              </w:rPr>
              <w:t>Refers to the number of consecutive years a school/district is permitted to remain in the two lowest accountability categories (Priority Improvement and Turnaround).</w:t>
            </w:r>
          </w:p>
          <w:p w14:paraId="01B32C1F" w14:textId="77777777" w:rsidR="009A1247" w:rsidRPr="00A8032F" w:rsidRDefault="009A1247">
            <w:pPr>
              <w:pStyle w:val="TableParagraph"/>
              <w:kinsoku w:val="0"/>
              <w:overflowPunct w:val="0"/>
              <w:spacing w:line="235" w:lineRule="exact"/>
              <w:rPr>
                <w:sz w:val="20"/>
                <w:szCs w:val="20"/>
              </w:rPr>
            </w:pPr>
            <w:r w:rsidRPr="00A8032F">
              <w:rPr>
                <w:sz w:val="20"/>
                <w:szCs w:val="20"/>
              </w:rPr>
              <w:t>Also referred to as the 5-year-clock.</w:t>
            </w:r>
          </w:p>
          <w:p w14:paraId="51B049F2" w14:textId="77777777" w:rsidR="009A1247" w:rsidRPr="00A8032F" w:rsidRDefault="009A1247">
            <w:pPr>
              <w:pStyle w:val="TableParagraph"/>
              <w:kinsoku w:val="0"/>
              <w:overflowPunct w:val="0"/>
              <w:spacing w:before="10"/>
              <w:ind w:left="0"/>
              <w:rPr>
                <w:rFonts w:ascii="Cambria" w:hAnsi="Cambria" w:cs="Cambria"/>
                <w:b/>
                <w:bCs/>
                <w:sz w:val="20"/>
                <w:szCs w:val="20"/>
              </w:rPr>
            </w:pPr>
          </w:p>
          <w:p w14:paraId="7311BAF4" w14:textId="77777777" w:rsidR="009A1247" w:rsidRPr="00A8032F" w:rsidRDefault="009A1247">
            <w:pPr>
              <w:pStyle w:val="TableParagraph"/>
              <w:kinsoku w:val="0"/>
              <w:overflowPunct w:val="0"/>
              <w:spacing w:before="1"/>
              <w:ind w:right="139"/>
              <w:rPr>
                <w:sz w:val="20"/>
                <w:szCs w:val="20"/>
              </w:rPr>
            </w:pPr>
            <w:r w:rsidRPr="00A8032F">
              <w:rPr>
                <w:sz w:val="20"/>
                <w:szCs w:val="20"/>
              </w:rPr>
              <w:t>Note: In 2019, the term “Performance Watch” replaced the term Accountability Clock. A school or district in Priority improvement or Turnaround (PI/T) is on performance watch. After receiving two consecutive PI/T ratings, a school or district must receive an Improvement rating or higher for two consecutive years to exit performance watch. After five years of consecutive or nonconsecutive PI/T ratings while on performance watch, the state board must direct the school, district or</w:t>
            </w:r>
          </w:p>
          <w:p w14:paraId="0A3E2505" w14:textId="77777777" w:rsidR="009A1247" w:rsidRPr="00A8032F" w:rsidRDefault="009A1247">
            <w:pPr>
              <w:pStyle w:val="TableParagraph"/>
              <w:kinsoku w:val="0"/>
              <w:overflowPunct w:val="0"/>
              <w:spacing w:line="240" w:lineRule="exact"/>
              <w:rPr>
                <w:sz w:val="20"/>
                <w:szCs w:val="20"/>
              </w:rPr>
            </w:pPr>
            <w:r w:rsidRPr="00A8032F">
              <w:rPr>
                <w:sz w:val="20"/>
                <w:szCs w:val="20"/>
              </w:rPr>
              <w:t>Institute to take one of the actions, or pathways, outlined in statute.</w:t>
            </w:r>
          </w:p>
          <w:p w14:paraId="0D1EE665" w14:textId="77777777" w:rsidR="009A1247" w:rsidRPr="00A8032F" w:rsidRDefault="009A1247">
            <w:pPr>
              <w:pStyle w:val="TableParagraph"/>
              <w:kinsoku w:val="0"/>
              <w:overflowPunct w:val="0"/>
              <w:spacing w:before="11"/>
              <w:ind w:left="0"/>
              <w:rPr>
                <w:rFonts w:ascii="Cambria" w:hAnsi="Cambria" w:cs="Cambria"/>
                <w:b/>
                <w:bCs/>
                <w:sz w:val="20"/>
                <w:szCs w:val="20"/>
              </w:rPr>
            </w:pPr>
          </w:p>
          <w:p w14:paraId="75795F4B" w14:textId="77777777" w:rsidR="009A1247" w:rsidRPr="00A8032F" w:rsidRDefault="009A1247">
            <w:pPr>
              <w:pStyle w:val="TableParagraph"/>
              <w:kinsoku w:val="0"/>
              <w:overflowPunct w:val="0"/>
              <w:ind w:right="248"/>
              <w:rPr>
                <w:rFonts w:ascii="Times New Roman" w:hAnsi="Times New Roman" w:cs="Times New Roman"/>
              </w:rPr>
            </w:pPr>
            <w:r w:rsidRPr="00A8032F">
              <w:rPr>
                <w:sz w:val="20"/>
                <w:szCs w:val="20"/>
              </w:rPr>
              <w:t xml:space="preserve">More details, including actions directed by the State Board of Education at the end of the Accountability Clock, are detailed in the </w:t>
            </w:r>
            <w:hyperlink r:id="rId75" w:history="1">
              <w:r w:rsidRPr="00A8032F">
                <w:rPr>
                  <w:sz w:val="20"/>
                  <w:szCs w:val="20"/>
                  <w:u w:val="single" w:color="000000"/>
                </w:rPr>
                <w:t>Priority Improvement and</w:t>
              </w:r>
            </w:hyperlink>
            <w:r w:rsidRPr="00A8032F">
              <w:rPr>
                <w:sz w:val="20"/>
                <w:szCs w:val="20"/>
                <w:u w:val="single" w:color="000000"/>
              </w:rPr>
              <w:t xml:space="preserve"> </w:t>
            </w:r>
            <w:hyperlink r:id="rId76" w:history="1">
              <w:r w:rsidRPr="00A8032F">
                <w:rPr>
                  <w:sz w:val="20"/>
                  <w:szCs w:val="20"/>
                  <w:u w:val="single" w:color="000000"/>
                </w:rPr>
                <w:t>Turnaround Supplement to the Accountability Handbook</w:t>
              </w:r>
            </w:hyperlink>
            <w:r w:rsidRPr="00A8032F">
              <w:rPr>
                <w:sz w:val="20"/>
                <w:szCs w:val="20"/>
                <w:u w:val="single" w:color="000000"/>
              </w:rPr>
              <w:t>.</w:t>
            </w:r>
          </w:p>
        </w:tc>
      </w:tr>
      <w:tr w:rsidR="009A1247" w:rsidRPr="00A8032F" w14:paraId="420C1DB6" w14:textId="77777777">
        <w:trPr>
          <w:trHeight w:hRule="exact" w:val="8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444C0ED1"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Action Step</w:t>
            </w:r>
          </w:p>
        </w:tc>
        <w:tc>
          <w:tcPr>
            <w:tcW w:w="7110" w:type="dxa"/>
            <w:tcBorders>
              <w:top w:val="single" w:sz="4" w:space="0" w:color="000000"/>
              <w:left w:val="single" w:sz="4" w:space="0" w:color="000000"/>
              <w:bottom w:val="single" w:sz="4" w:space="0" w:color="000000"/>
              <w:right w:val="single" w:sz="4" w:space="0" w:color="000000"/>
            </w:tcBorders>
          </w:tcPr>
          <w:p w14:paraId="34E14B22" w14:textId="77777777" w:rsidR="009A1247" w:rsidRPr="00A8032F" w:rsidRDefault="009A1247">
            <w:pPr>
              <w:pStyle w:val="TableParagraph"/>
              <w:kinsoku w:val="0"/>
              <w:overflowPunct w:val="0"/>
              <w:spacing w:before="3" w:line="235" w:lineRule="auto"/>
              <w:ind w:right="263"/>
              <w:jc w:val="both"/>
              <w:rPr>
                <w:rFonts w:ascii="Times New Roman" w:hAnsi="Times New Roman" w:cs="Times New Roman"/>
              </w:rPr>
            </w:pPr>
            <w:r w:rsidRPr="00A8032F">
              <w:rPr>
                <w:sz w:val="20"/>
                <w:szCs w:val="20"/>
              </w:rPr>
              <w:t>Something done to make progress toward goals. Action steps are created for each strategy and identify resources (people, time, money) that will be brought to bear so that goals and targets can be reached.  This is a component of the UIP process.</w:t>
            </w:r>
          </w:p>
        </w:tc>
      </w:tr>
      <w:tr w:rsidR="009A1247" w:rsidRPr="00A8032F" w14:paraId="205D7DE0" w14:textId="77777777">
        <w:trPr>
          <w:trHeight w:hRule="exact" w:val="172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5DC9818" w14:textId="77777777" w:rsidR="009A1247" w:rsidRPr="00A8032F" w:rsidRDefault="009A1247">
            <w:pPr>
              <w:pStyle w:val="TableParagraph"/>
              <w:kinsoku w:val="0"/>
              <w:overflowPunct w:val="0"/>
              <w:spacing w:before="3" w:line="235" w:lineRule="auto"/>
              <w:ind w:left="110" w:right="446"/>
              <w:rPr>
                <w:rFonts w:ascii="Times New Roman" w:hAnsi="Times New Roman" w:cs="Times New Roman"/>
              </w:rPr>
            </w:pPr>
            <w:r w:rsidRPr="00A8032F">
              <w:rPr>
                <w:b/>
                <w:bCs/>
                <w:sz w:val="20"/>
                <w:szCs w:val="20"/>
              </w:rPr>
              <w:t>Additional Targeted Support (ATS)</w:t>
            </w:r>
          </w:p>
        </w:tc>
        <w:tc>
          <w:tcPr>
            <w:tcW w:w="7110" w:type="dxa"/>
            <w:tcBorders>
              <w:top w:val="single" w:sz="4" w:space="0" w:color="000000"/>
              <w:left w:val="single" w:sz="4" w:space="0" w:color="000000"/>
              <w:bottom w:val="single" w:sz="4" w:space="0" w:color="000000"/>
              <w:right w:val="single" w:sz="4" w:space="0" w:color="000000"/>
            </w:tcBorders>
          </w:tcPr>
          <w:p w14:paraId="5AC3CDC6" w14:textId="77777777" w:rsidR="009A1247" w:rsidRPr="00A8032F" w:rsidRDefault="009A1247">
            <w:pPr>
              <w:pStyle w:val="TableParagraph"/>
              <w:kinsoku w:val="0"/>
              <w:overflowPunct w:val="0"/>
              <w:spacing w:before="3" w:line="235" w:lineRule="auto"/>
              <w:ind w:right="223"/>
              <w:rPr>
                <w:sz w:val="20"/>
                <w:szCs w:val="20"/>
              </w:rPr>
            </w:pPr>
            <w:r w:rsidRPr="00A8032F">
              <w:rPr>
                <w:sz w:val="20"/>
                <w:szCs w:val="20"/>
              </w:rPr>
              <w:t xml:space="preserve">School identified for support and improvement under </w:t>
            </w:r>
            <w:proofErr w:type="gramStart"/>
            <w:r w:rsidRPr="00A8032F">
              <w:rPr>
                <w:sz w:val="20"/>
                <w:szCs w:val="20"/>
              </w:rPr>
              <w:t>the Every</w:t>
            </w:r>
            <w:proofErr w:type="gramEnd"/>
            <w:r w:rsidRPr="00A8032F">
              <w:rPr>
                <w:sz w:val="20"/>
                <w:szCs w:val="20"/>
              </w:rPr>
              <w:t xml:space="preserve"> Student Succeeds Act (ESSA) based on having at least one student group performing in the lowest 5% for that student group.</w:t>
            </w:r>
          </w:p>
          <w:p w14:paraId="24BA04D7" w14:textId="77777777" w:rsidR="009A1247" w:rsidRPr="00A8032F" w:rsidRDefault="009A1247">
            <w:pPr>
              <w:pStyle w:val="TableParagraph"/>
              <w:kinsoku w:val="0"/>
              <w:overflowPunct w:val="0"/>
              <w:ind w:left="0"/>
              <w:rPr>
                <w:rFonts w:ascii="Cambria" w:hAnsi="Cambria" w:cs="Cambria"/>
                <w:b/>
                <w:bCs/>
                <w:sz w:val="21"/>
                <w:szCs w:val="21"/>
              </w:rPr>
            </w:pPr>
          </w:p>
          <w:p w14:paraId="0F5872C4" w14:textId="77777777" w:rsidR="009A1247" w:rsidRPr="00A8032F" w:rsidRDefault="009A1247">
            <w:pPr>
              <w:pStyle w:val="TableParagraph"/>
              <w:kinsoku w:val="0"/>
              <w:overflowPunct w:val="0"/>
              <w:rPr>
                <w:sz w:val="20"/>
                <w:szCs w:val="20"/>
              </w:rPr>
            </w:pPr>
            <w:r w:rsidRPr="00A8032F">
              <w:rPr>
                <w:sz w:val="20"/>
                <w:szCs w:val="20"/>
              </w:rPr>
              <w:t>If the school does not exit this category within 3 years of identification and is</w:t>
            </w:r>
          </w:p>
          <w:p w14:paraId="4F3787B1" w14:textId="77777777" w:rsidR="009A1247" w:rsidRPr="00A8032F" w:rsidRDefault="009A1247">
            <w:pPr>
              <w:pStyle w:val="TableParagraph"/>
              <w:kinsoku w:val="0"/>
              <w:overflowPunct w:val="0"/>
              <w:spacing w:before="4" w:line="240" w:lineRule="exact"/>
              <w:ind w:right="91"/>
              <w:rPr>
                <w:rFonts w:ascii="Times New Roman" w:hAnsi="Times New Roman" w:cs="Times New Roman"/>
              </w:rPr>
            </w:pPr>
            <w:r w:rsidRPr="00A8032F">
              <w:rPr>
                <w:sz w:val="20"/>
                <w:szCs w:val="20"/>
              </w:rPr>
              <w:t>supported with Title IA funds, the school would become comprehensive support and improvement under ESSA.</w:t>
            </w:r>
          </w:p>
        </w:tc>
      </w:tr>
    </w:tbl>
    <w:p w14:paraId="3DB2B56B" w14:textId="77777777" w:rsidR="009A1247" w:rsidRDefault="009A1247">
      <w:pPr>
        <w:rPr>
          <w:rFonts w:ascii="Times New Roman" w:hAnsi="Times New Roman" w:cs="Times New Roman"/>
        </w:rPr>
        <w:sectPr w:rsidR="009A1247">
          <w:pgSz w:w="12240" w:h="15840"/>
          <w:pgMar w:top="1000" w:right="1320" w:bottom="280" w:left="1340" w:header="770" w:footer="0" w:gutter="0"/>
          <w:cols w:space="720" w:equalWidth="0">
            <w:col w:w="9580"/>
          </w:cols>
          <w:noEndnote/>
        </w:sectPr>
      </w:pPr>
    </w:p>
    <w:p w14:paraId="0BE6A8CF" w14:textId="77777777" w:rsidR="009A1247" w:rsidRDefault="009A1247">
      <w:pPr>
        <w:pStyle w:val="BodyText"/>
        <w:kinsoku w:val="0"/>
        <w:overflowPunct w:val="0"/>
        <w:rPr>
          <w:rFonts w:ascii="Times New Roman" w:hAnsi="Times New Roman" w:cs="Times New Roman"/>
          <w:sz w:val="20"/>
          <w:szCs w:val="20"/>
        </w:rPr>
      </w:pPr>
    </w:p>
    <w:p w14:paraId="2AE6C5FF" w14:textId="77777777" w:rsidR="009A1247" w:rsidRDefault="009A1247">
      <w:pPr>
        <w:pStyle w:val="BodyText"/>
        <w:kinsoku w:val="0"/>
        <w:overflowPunct w:val="0"/>
        <w:spacing w:before="4"/>
        <w:rPr>
          <w:rFonts w:ascii="Times New Roman" w:hAnsi="Times New Roman" w:cs="Times New Roman"/>
          <w:sz w:val="17"/>
          <w:szCs w:val="17"/>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7110"/>
      </w:tblGrid>
      <w:tr w:rsidR="009A1247" w:rsidRPr="00A8032F" w14:paraId="47F76560" w14:textId="77777777">
        <w:trPr>
          <w:trHeight w:hRule="exact" w:val="300"/>
        </w:trPr>
        <w:tc>
          <w:tcPr>
            <w:tcW w:w="2240" w:type="dxa"/>
            <w:tcBorders>
              <w:top w:val="single" w:sz="4" w:space="0" w:color="000000"/>
              <w:left w:val="single" w:sz="4" w:space="0" w:color="000000"/>
              <w:bottom w:val="single" w:sz="4" w:space="0" w:color="000000"/>
              <w:right w:val="single" w:sz="4" w:space="0" w:color="000000"/>
            </w:tcBorders>
            <w:shd w:val="clear" w:color="auto" w:fill="345A5B"/>
          </w:tcPr>
          <w:p w14:paraId="72469556" w14:textId="77777777" w:rsidR="009A1247" w:rsidRPr="00A8032F" w:rsidRDefault="009A1247">
            <w:pPr>
              <w:pStyle w:val="TableParagraph"/>
              <w:kinsoku w:val="0"/>
              <w:overflowPunct w:val="0"/>
              <w:spacing w:before="1"/>
              <w:ind w:left="842" w:right="827"/>
              <w:jc w:val="center"/>
              <w:rPr>
                <w:rFonts w:ascii="Times New Roman" w:hAnsi="Times New Roman" w:cs="Times New Roman"/>
              </w:rPr>
            </w:pPr>
            <w:r w:rsidRPr="00A8032F">
              <w:rPr>
                <w:b/>
                <w:bCs/>
                <w:color w:val="FFFFFF"/>
              </w:rPr>
              <w:t>Term</w:t>
            </w:r>
          </w:p>
        </w:tc>
        <w:tc>
          <w:tcPr>
            <w:tcW w:w="7110" w:type="dxa"/>
            <w:tcBorders>
              <w:top w:val="single" w:sz="4" w:space="0" w:color="000000"/>
              <w:left w:val="single" w:sz="4" w:space="0" w:color="000000"/>
              <w:bottom w:val="single" w:sz="4" w:space="0" w:color="000000"/>
              <w:right w:val="single" w:sz="4" w:space="0" w:color="000000"/>
            </w:tcBorders>
            <w:shd w:val="clear" w:color="auto" w:fill="345A5B"/>
          </w:tcPr>
          <w:p w14:paraId="18DBEBF2" w14:textId="77777777" w:rsidR="009A1247" w:rsidRPr="00A8032F" w:rsidRDefault="009A1247">
            <w:pPr>
              <w:pStyle w:val="TableParagraph"/>
              <w:kinsoku w:val="0"/>
              <w:overflowPunct w:val="0"/>
              <w:spacing w:before="1"/>
              <w:ind w:left="3042" w:right="3023"/>
              <w:jc w:val="center"/>
              <w:rPr>
                <w:rFonts w:ascii="Times New Roman" w:hAnsi="Times New Roman" w:cs="Times New Roman"/>
              </w:rPr>
            </w:pPr>
            <w:r w:rsidRPr="00A8032F">
              <w:rPr>
                <w:b/>
                <w:bCs/>
                <w:color w:val="FFFFFF"/>
              </w:rPr>
              <w:t>Definition</w:t>
            </w:r>
          </w:p>
        </w:tc>
      </w:tr>
      <w:tr w:rsidR="009A1247" w:rsidRPr="00A8032F" w14:paraId="712F3402" w14:textId="77777777">
        <w:trPr>
          <w:trHeight w:hRule="exact" w:val="108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78F8F222"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Average</w:t>
            </w:r>
          </w:p>
        </w:tc>
        <w:tc>
          <w:tcPr>
            <w:tcW w:w="7110" w:type="dxa"/>
            <w:tcBorders>
              <w:top w:val="single" w:sz="4" w:space="0" w:color="000000"/>
              <w:left w:val="single" w:sz="4" w:space="0" w:color="000000"/>
              <w:bottom w:val="single" w:sz="4" w:space="0" w:color="000000"/>
              <w:right w:val="single" w:sz="4" w:space="0" w:color="000000"/>
            </w:tcBorders>
          </w:tcPr>
          <w:p w14:paraId="016DEF87" w14:textId="77777777" w:rsidR="009A1247" w:rsidRPr="00A8032F" w:rsidRDefault="009A1247">
            <w:pPr>
              <w:pStyle w:val="TableParagraph"/>
              <w:kinsoku w:val="0"/>
              <w:overflowPunct w:val="0"/>
              <w:ind w:right="255"/>
              <w:rPr>
                <w:sz w:val="20"/>
                <w:szCs w:val="20"/>
              </w:rPr>
            </w:pPr>
            <w:r w:rsidRPr="00A8032F">
              <w:rPr>
                <w:sz w:val="20"/>
                <w:szCs w:val="20"/>
              </w:rPr>
              <w:t xml:space="preserve">A summary of a collection of numbers, calculated by adding </w:t>
            </w:r>
            <w:proofErr w:type="gramStart"/>
            <w:r w:rsidRPr="00A8032F">
              <w:rPr>
                <w:sz w:val="20"/>
                <w:szCs w:val="20"/>
              </w:rPr>
              <w:t>all of</w:t>
            </w:r>
            <w:proofErr w:type="gramEnd"/>
            <w:r w:rsidRPr="00A8032F">
              <w:rPr>
                <w:sz w:val="20"/>
                <w:szCs w:val="20"/>
              </w:rPr>
              <w:t xml:space="preserve"> the numbers together and dividing by how many numbers were in the collection. Also known as the mean.</w:t>
            </w:r>
          </w:p>
          <w:p w14:paraId="718AB42E" w14:textId="77777777" w:rsidR="009A1247" w:rsidRPr="00A8032F" w:rsidRDefault="009A1247">
            <w:pPr>
              <w:pStyle w:val="TableParagraph"/>
              <w:kinsoku w:val="0"/>
              <w:overflowPunct w:val="0"/>
              <w:spacing w:before="6"/>
              <w:rPr>
                <w:rFonts w:ascii="Times New Roman" w:hAnsi="Times New Roman" w:cs="Times New Roman"/>
              </w:rPr>
            </w:pPr>
            <w:r w:rsidRPr="00A8032F">
              <w:rPr>
                <w:sz w:val="20"/>
                <w:szCs w:val="20"/>
              </w:rPr>
              <w:t xml:space="preserve">See also: </w:t>
            </w:r>
            <w:r w:rsidRPr="00A8032F">
              <w:rPr>
                <w:b/>
                <w:bCs/>
                <w:i/>
                <w:iCs/>
                <w:sz w:val="20"/>
                <w:szCs w:val="20"/>
              </w:rPr>
              <w:t>Mean</w:t>
            </w:r>
          </w:p>
        </w:tc>
      </w:tr>
      <w:tr w:rsidR="009A1247" w:rsidRPr="00A8032F" w14:paraId="715541C4" w14:textId="77777777" w:rsidTr="00863559">
        <w:trPr>
          <w:trHeight w:hRule="exact" w:val="909"/>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AEB1A4D"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Baseline Growth</w:t>
            </w:r>
          </w:p>
        </w:tc>
        <w:tc>
          <w:tcPr>
            <w:tcW w:w="7110" w:type="dxa"/>
            <w:tcBorders>
              <w:top w:val="single" w:sz="4" w:space="0" w:color="000000"/>
              <w:left w:val="single" w:sz="4" w:space="0" w:color="000000"/>
              <w:bottom w:val="single" w:sz="4" w:space="0" w:color="000000"/>
              <w:right w:val="single" w:sz="4" w:space="0" w:color="000000"/>
            </w:tcBorders>
          </w:tcPr>
          <w:p w14:paraId="4168ECE7" w14:textId="5B5B4CB7" w:rsidR="009A1247" w:rsidRPr="00A8032F" w:rsidRDefault="00863559" w:rsidP="004B03AA">
            <w:pPr>
              <w:ind w:left="166"/>
              <w:rPr>
                <w:sz w:val="20"/>
                <w:szCs w:val="20"/>
              </w:rPr>
            </w:pPr>
            <w:r w:rsidRPr="00A8032F">
              <w:rPr>
                <w:sz w:val="20"/>
                <w:szCs w:val="20"/>
              </w:rPr>
              <w:t xml:space="preserve">Is a normative measure of student progress based on comparison to historical pre-pandemic academic peer </w:t>
            </w:r>
            <w:proofErr w:type="gramStart"/>
            <w:r w:rsidRPr="00A8032F">
              <w:rPr>
                <w:sz w:val="20"/>
                <w:szCs w:val="20"/>
              </w:rPr>
              <w:t>groups.</w:t>
            </w:r>
            <w:proofErr w:type="gramEnd"/>
            <w:r w:rsidRPr="00A8032F">
              <w:rPr>
                <w:sz w:val="20"/>
                <w:szCs w:val="20"/>
              </w:rPr>
              <w:t xml:space="preserve"> This approach provides a comparison to past</w:t>
            </w:r>
            <w:r w:rsidR="006A5C5C">
              <w:rPr>
                <w:sz w:val="20"/>
                <w:szCs w:val="20"/>
              </w:rPr>
              <w:t xml:space="preserve"> </w:t>
            </w:r>
            <w:r w:rsidRPr="00A8032F">
              <w:rPr>
                <w:sz w:val="20"/>
                <w:szCs w:val="20"/>
              </w:rPr>
              <w:t xml:space="preserve">performance to detect statewide shifts. </w:t>
            </w:r>
          </w:p>
        </w:tc>
      </w:tr>
      <w:tr w:rsidR="009A1247" w:rsidRPr="00A8032F" w14:paraId="46EE4441" w14:textId="77777777">
        <w:trPr>
          <w:trHeight w:hRule="exact" w:val="99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EC8F2F6" w14:textId="77777777" w:rsidR="009A1247" w:rsidRPr="00A8032F" w:rsidRDefault="009A1247">
            <w:pPr>
              <w:pStyle w:val="TableParagraph"/>
              <w:kinsoku w:val="0"/>
              <w:overflowPunct w:val="0"/>
              <w:spacing w:line="244" w:lineRule="auto"/>
              <w:ind w:left="110" w:right="389"/>
              <w:rPr>
                <w:rFonts w:ascii="Times New Roman" w:hAnsi="Times New Roman" w:cs="Times New Roman"/>
              </w:rPr>
            </w:pPr>
            <w:proofErr w:type="spellStart"/>
            <w:r w:rsidRPr="00A8032F">
              <w:rPr>
                <w:b/>
                <w:bCs/>
                <w:sz w:val="20"/>
                <w:szCs w:val="20"/>
              </w:rPr>
              <w:t>CoAlt</w:t>
            </w:r>
            <w:proofErr w:type="spellEnd"/>
            <w:r w:rsidRPr="00A8032F">
              <w:rPr>
                <w:b/>
                <w:bCs/>
                <w:sz w:val="20"/>
                <w:szCs w:val="20"/>
              </w:rPr>
              <w:t>: ELA and Math (DLM)</w:t>
            </w:r>
          </w:p>
        </w:tc>
        <w:tc>
          <w:tcPr>
            <w:tcW w:w="7110" w:type="dxa"/>
            <w:tcBorders>
              <w:top w:val="single" w:sz="4" w:space="0" w:color="000000"/>
              <w:left w:val="single" w:sz="4" w:space="0" w:color="000000"/>
              <w:bottom w:val="single" w:sz="4" w:space="0" w:color="000000"/>
              <w:right w:val="single" w:sz="4" w:space="0" w:color="000000"/>
            </w:tcBorders>
          </w:tcPr>
          <w:p w14:paraId="2E1DC3D3" w14:textId="77777777" w:rsidR="009A1247" w:rsidRPr="00A8032F" w:rsidRDefault="009A1247">
            <w:pPr>
              <w:pStyle w:val="TableParagraph"/>
              <w:kinsoku w:val="0"/>
              <w:overflowPunct w:val="0"/>
              <w:spacing w:line="242" w:lineRule="auto"/>
              <w:ind w:right="158"/>
              <w:rPr>
                <w:rFonts w:ascii="Times New Roman" w:hAnsi="Times New Roman" w:cs="Times New Roman"/>
              </w:rPr>
            </w:pPr>
            <w:r w:rsidRPr="00A8032F">
              <w:rPr>
                <w:sz w:val="20"/>
                <w:szCs w:val="20"/>
              </w:rPr>
              <w:t>Colorado Alternate Assessment: ELA and Math Dynamic Learning Maps (DLM) is the standards-based assessment used to measure academic content knowledge in English Language Arts and Mathematics for students with significant cognitive disabilities.</w:t>
            </w:r>
          </w:p>
        </w:tc>
      </w:tr>
      <w:tr w:rsidR="009A1247" w:rsidRPr="00A8032F" w14:paraId="0760B538" w14:textId="77777777">
        <w:trPr>
          <w:trHeight w:hRule="exact" w:val="155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DBD39D8" w14:textId="77777777" w:rsidR="009A1247" w:rsidRPr="00A8032F" w:rsidRDefault="009A1247">
            <w:pPr>
              <w:pStyle w:val="TableParagraph"/>
              <w:kinsoku w:val="0"/>
              <w:overflowPunct w:val="0"/>
              <w:spacing w:before="3" w:line="235" w:lineRule="auto"/>
              <w:ind w:left="110" w:right="316"/>
              <w:rPr>
                <w:rFonts w:ascii="Times New Roman" w:hAnsi="Times New Roman" w:cs="Times New Roman"/>
              </w:rPr>
            </w:pPr>
            <w:r w:rsidRPr="00A8032F">
              <w:rPr>
                <w:b/>
                <w:bCs/>
                <w:sz w:val="20"/>
                <w:szCs w:val="20"/>
              </w:rPr>
              <w:t>The Colorado Growth Model</w:t>
            </w:r>
          </w:p>
        </w:tc>
        <w:tc>
          <w:tcPr>
            <w:tcW w:w="7110" w:type="dxa"/>
            <w:tcBorders>
              <w:top w:val="single" w:sz="4" w:space="0" w:color="000000"/>
              <w:left w:val="single" w:sz="4" w:space="0" w:color="000000"/>
              <w:bottom w:val="single" w:sz="4" w:space="0" w:color="000000"/>
              <w:right w:val="single" w:sz="4" w:space="0" w:color="000000"/>
            </w:tcBorders>
          </w:tcPr>
          <w:p w14:paraId="1F60F135" w14:textId="77777777" w:rsidR="009A1247" w:rsidRPr="00A8032F" w:rsidRDefault="009A1247">
            <w:pPr>
              <w:pStyle w:val="TableParagraph"/>
              <w:kinsoku w:val="0"/>
              <w:overflowPunct w:val="0"/>
              <w:ind w:right="105"/>
              <w:rPr>
                <w:sz w:val="20"/>
                <w:szCs w:val="20"/>
              </w:rPr>
            </w:pPr>
            <w:r w:rsidRPr="00A8032F">
              <w:rPr>
                <w:sz w:val="20"/>
                <w:szCs w:val="20"/>
              </w:rPr>
              <w:t xml:space="preserve">The Colorado Growth Model is a statistical model to calculate each student’s progress on state assessments. The Colorado Growth Model expresses annual growth, for an individual, with a student growth percentile in language arts, </w:t>
            </w:r>
            <w:proofErr w:type="gramStart"/>
            <w:r w:rsidRPr="00A8032F">
              <w:rPr>
                <w:sz w:val="20"/>
                <w:szCs w:val="20"/>
              </w:rPr>
              <w:t>mathematics</w:t>
            </w:r>
            <w:proofErr w:type="gramEnd"/>
            <w:r w:rsidRPr="00A8032F">
              <w:rPr>
                <w:sz w:val="20"/>
                <w:szCs w:val="20"/>
              </w:rPr>
              <w:t xml:space="preserve"> and English proficiency. For a school, district, or other relevant student grouping, student growth is summarized using the median of the student growth</w:t>
            </w:r>
          </w:p>
          <w:p w14:paraId="65123AA5" w14:textId="77777777" w:rsidR="009A1247" w:rsidRPr="00A8032F" w:rsidRDefault="009A1247">
            <w:pPr>
              <w:pStyle w:val="TableParagraph"/>
              <w:kinsoku w:val="0"/>
              <w:overflowPunct w:val="0"/>
              <w:spacing w:line="240" w:lineRule="exact"/>
              <w:rPr>
                <w:rFonts w:ascii="Times New Roman" w:hAnsi="Times New Roman" w:cs="Times New Roman"/>
              </w:rPr>
            </w:pPr>
            <w:r w:rsidRPr="00A8032F">
              <w:rPr>
                <w:sz w:val="20"/>
                <w:szCs w:val="20"/>
              </w:rPr>
              <w:t>percentiles for that grouping.</w:t>
            </w:r>
          </w:p>
        </w:tc>
      </w:tr>
      <w:tr w:rsidR="009A1247" w:rsidRPr="00A8032F" w14:paraId="27D54247" w14:textId="77777777">
        <w:trPr>
          <w:trHeight w:hRule="exact" w:val="8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2414E0B0" w14:textId="77777777" w:rsidR="009A1247" w:rsidRPr="00A8032F" w:rsidRDefault="009A1247">
            <w:pPr>
              <w:pStyle w:val="TableParagraph"/>
              <w:kinsoku w:val="0"/>
              <w:overflowPunct w:val="0"/>
              <w:ind w:left="110" w:right="271"/>
              <w:rPr>
                <w:rFonts w:ascii="Times New Roman" w:hAnsi="Times New Roman" w:cs="Times New Roman"/>
              </w:rPr>
            </w:pPr>
            <w:r w:rsidRPr="00A8032F">
              <w:rPr>
                <w:b/>
                <w:bCs/>
                <w:sz w:val="20"/>
                <w:szCs w:val="20"/>
              </w:rPr>
              <w:t>Colorado Measures of Academic Success (CMAS)</w:t>
            </w:r>
          </w:p>
        </w:tc>
        <w:tc>
          <w:tcPr>
            <w:tcW w:w="7110" w:type="dxa"/>
            <w:tcBorders>
              <w:top w:val="single" w:sz="4" w:space="0" w:color="000000"/>
              <w:left w:val="single" w:sz="4" w:space="0" w:color="000000"/>
              <w:bottom w:val="single" w:sz="4" w:space="0" w:color="000000"/>
              <w:right w:val="single" w:sz="4" w:space="0" w:color="000000"/>
            </w:tcBorders>
          </w:tcPr>
          <w:p w14:paraId="4FFC9462" w14:textId="77777777" w:rsidR="009A1247" w:rsidRPr="00A8032F" w:rsidRDefault="009A1247">
            <w:pPr>
              <w:pStyle w:val="TableParagraph"/>
              <w:kinsoku w:val="0"/>
              <w:overflowPunct w:val="0"/>
              <w:spacing w:before="3" w:line="235" w:lineRule="auto"/>
              <w:ind w:right="107"/>
              <w:rPr>
                <w:rFonts w:ascii="Times New Roman" w:hAnsi="Times New Roman" w:cs="Times New Roman"/>
              </w:rPr>
            </w:pPr>
            <w:r w:rsidRPr="00A8032F">
              <w:rPr>
                <w:sz w:val="20"/>
                <w:szCs w:val="20"/>
              </w:rPr>
              <w:t xml:space="preserve">Colorado’s assessments created to measure the Colorado Academic Standards. They include assessments in ELA, math, </w:t>
            </w:r>
            <w:proofErr w:type="gramStart"/>
            <w:r w:rsidRPr="00A8032F">
              <w:rPr>
                <w:sz w:val="20"/>
                <w:szCs w:val="20"/>
              </w:rPr>
              <w:t>science</w:t>
            </w:r>
            <w:proofErr w:type="gramEnd"/>
            <w:r w:rsidRPr="00A8032F">
              <w:rPr>
                <w:sz w:val="20"/>
                <w:szCs w:val="20"/>
              </w:rPr>
              <w:t xml:space="preserve"> and social studies.</w:t>
            </w:r>
          </w:p>
        </w:tc>
      </w:tr>
      <w:tr w:rsidR="009A1247" w:rsidRPr="00A8032F" w14:paraId="76905898" w14:textId="77777777">
        <w:trPr>
          <w:trHeight w:hRule="exact" w:val="109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B5C6CFE" w14:textId="77777777" w:rsidR="009A1247" w:rsidRPr="00A8032F" w:rsidRDefault="009A1247">
            <w:pPr>
              <w:pStyle w:val="TableParagraph"/>
              <w:kinsoku w:val="0"/>
              <w:overflowPunct w:val="0"/>
              <w:spacing w:before="3" w:line="235" w:lineRule="auto"/>
              <w:ind w:left="110" w:right="213"/>
              <w:rPr>
                <w:rFonts w:ascii="Times New Roman" w:hAnsi="Times New Roman" w:cs="Times New Roman"/>
              </w:rPr>
            </w:pPr>
            <w:r w:rsidRPr="00A8032F">
              <w:rPr>
                <w:b/>
                <w:bCs/>
                <w:sz w:val="20"/>
                <w:szCs w:val="20"/>
              </w:rPr>
              <w:t>Colorado SAT, PSAT10, PSAT09</w:t>
            </w:r>
          </w:p>
        </w:tc>
        <w:tc>
          <w:tcPr>
            <w:tcW w:w="7110" w:type="dxa"/>
            <w:tcBorders>
              <w:top w:val="single" w:sz="4" w:space="0" w:color="000000"/>
              <w:left w:val="single" w:sz="4" w:space="0" w:color="000000"/>
              <w:bottom w:val="single" w:sz="4" w:space="0" w:color="000000"/>
              <w:right w:val="single" w:sz="4" w:space="0" w:color="000000"/>
            </w:tcBorders>
          </w:tcPr>
          <w:p w14:paraId="63CE25E3" w14:textId="77777777" w:rsidR="009A1247" w:rsidRPr="00A8032F" w:rsidRDefault="009A1247">
            <w:pPr>
              <w:pStyle w:val="TableParagraph"/>
              <w:kinsoku w:val="0"/>
              <w:overflowPunct w:val="0"/>
              <w:spacing w:before="1" w:line="237" w:lineRule="auto"/>
              <w:ind w:right="146"/>
              <w:rPr>
                <w:rFonts w:ascii="Times New Roman" w:hAnsi="Times New Roman" w:cs="Times New Roman"/>
              </w:rPr>
            </w:pPr>
            <w:r w:rsidRPr="00A8032F">
              <w:rPr>
                <w:sz w:val="20"/>
                <w:szCs w:val="20"/>
              </w:rPr>
              <w:t>Colorado has given a college entrance exam each spring to all 11th graders enrolled in public schools since 2001. All Colorado 9</w:t>
            </w:r>
            <w:proofErr w:type="spellStart"/>
            <w:r w:rsidRPr="00A8032F">
              <w:rPr>
                <w:position w:val="7"/>
                <w:sz w:val="13"/>
                <w:szCs w:val="13"/>
              </w:rPr>
              <w:t>th</w:t>
            </w:r>
            <w:proofErr w:type="spellEnd"/>
            <w:r w:rsidRPr="00A8032F">
              <w:rPr>
                <w:position w:val="7"/>
                <w:sz w:val="13"/>
                <w:szCs w:val="13"/>
              </w:rPr>
              <w:t xml:space="preserve"> </w:t>
            </w:r>
            <w:r w:rsidRPr="00A8032F">
              <w:rPr>
                <w:sz w:val="20"/>
                <w:szCs w:val="20"/>
              </w:rPr>
              <w:t>graders are administered the PSAT09; 10</w:t>
            </w:r>
            <w:proofErr w:type="spellStart"/>
            <w:r w:rsidRPr="00A8032F">
              <w:rPr>
                <w:position w:val="7"/>
                <w:sz w:val="13"/>
                <w:szCs w:val="13"/>
              </w:rPr>
              <w:t>th</w:t>
            </w:r>
            <w:proofErr w:type="spellEnd"/>
            <w:r w:rsidRPr="00A8032F">
              <w:rPr>
                <w:position w:val="7"/>
                <w:sz w:val="13"/>
                <w:szCs w:val="13"/>
              </w:rPr>
              <w:t xml:space="preserve"> </w:t>
            </w:r>
            <w:r w:rsidRPr="00A8032F">
              <w:rPr>
                <w:sz w:val="20"/>
                <w:szCs w:val="20"/>
              </w:rPr>
              <w:t>graders are administered the PSAT10; and all 11</w:t>
            </w:r>
            <w:proofErr w:type="spellStart"/>
            <w:r w:rsidRPr="00A8032F">
              <w:rPr>
                <w:position w:val="7"/>
                <w:sz w:val="13"/>
                <w:szCs w:val="13"/>
              </w:rPr>
              <w:t>th</w:t>
            </w:r>
            <w:proofErr w:type="spellEnd"/>
            <w:r w:rsidRPr="00A8032F">
              <w:rPr>
                <w:position w:val="7"/>
                <w:sz w:val="13"/>
                <w:szCs w:val="13"/>
              </w:rPr>
              <w:t xml:space="preserve"> </w:t>
            </w:r>
            <w:r w:rsidRPr="00A8032F">
              <w:rPr>
                <w:sz w:val="20"/>
                <w:szCs w:val="20"/>
              </w:rPr>
              <w:t xml:space="preserve">graders </w:t>
            </w:r>
            <w:proofErr w:type="gramStart"/>
            <w:r w:rsidRPr="00A8032F">
              <w:rPr>
                <w:sz w:val="20"/>
                <w:szCs w:val="20"/>
              </w:rPr>
              <w:t>have the opportunity to</w:t>
            </w:r>
            <w:proofErr w:type="gramEnd"/>
            <w:r w:rsidRPr="00A8032F">
              <w:rPr>
                <w:sz w:val="20"/>
                <w:szCs w:val="20"/>
              </w:rPr>
              <w:t xml:space="preserve"> take the SAT. These assessment results are used in the accountability system.</w:t>
            </w:r>
          </w:p>
        </w:tc>
      </w:tr>
      <w:tr w:rsidR="009A1247" w:rsidRPr="00A8032F" w14:paraId="072EFFD6" w14:textId="77777777">
        <w:trPr>
          <w:trHeight w:hRule="exact" w:val="134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1AA3A4F9" w14:textId="77777777" w:rsidR="009A1247" w:rsidRPr="00A8032F" w:rsidRDefault="009A1247">
            <w:pPr>
              <w:pStyle w:val="TableParagraph"/>
              <w:kinsoku w:val="0"/>
              <w:overflowPunct w:val="0"/>
              <w:spacing w:before="3" w:line="235" w:lineRule="auto"/>
              <w:ind w:left="110" w:right="95"/>
              <w:rPr>
                <w:rFonts w:ascii="Times New Roman" w:hAnsi="Times New Roman" w:cs="Times New Roman"/>
              </w:rPr>
            </w:pPr>
            <w:r w:rsidRPr="00A8032F">
              <w:rPr>
                <w:b/>
                <w:bCs/>
                <w:sz w:val="20"/>
                <w:szCs w:val="20"/>
              </w:rPr>
              <w:t>Comprehensive Support and Improvement (CS)</w:t>
            </w:r>
          </w:p>
        </w:tc>
        <w:tc>
          <w:tcPr>
            <w:tcW w:w="7110" w:type="dxa"/>
            <w:tcBorders>
              <w:top w:val="single" w:sz="4" w:space="0" w:color="000000"/>
              <w:left w:val="single" w:sz="4" w:space="0" w:color="000000"/>
              <w:bottom w:val="single" w:sz="4" w:space="0" w:color="000000"/>
              <w:right w:val="single" w:sz="4" w:space="0" w:color="000000"/>
            </w:tcBorders>
          </w:tcPr>
          <w:p w14:paraId="12FCB1B6" w14:textId="77777777" w:rsidR="009A1247" w:rsidRPr="00A8032F" w:rsidRDefault="009A1247">
            <w:pPr>
              <w:pStyle w:val="TableParagraph"/>
              <w:kinsoku w:val="0"/>
              <w:overflowPunct w:val="0"/>
              <w:spacing w:before="3" w:line="235" w:lineRule="auto"/>
              <w:ind w:right="336"/>
              <w:rPr>
                <w:sz w:val="20"/>
                <w:szCs w:val="20"/>
              </w:rPr>
            </w:pPr>
            <w:r w:rsidRPr="00A8032F">
              <w:rPr>
                <w:sz w:val="20"/>
                <w:szCs w:val="20"/>
              </w:rPr>
              <w:t xml:space="preserve">Schools that are identified for support and improvement under </w:t>
            </w:r>
            <w:proofErr w:type="gramStart"/>
            <w:r w:rsidRPr="00A8032F">
              <w:rPr>
                <w:sz w:val="20"/>
                <w:szCs w:val="20"/>
              </w:rPr>
              <w:t>the Every</w:t>
            </w:r>
            <w:proofErr w:type="gramEnd"/>
            <w:r w:rsidRPr="00A8032F">
              <w:rPr>
                <w:sz w:val="20"/>
                <w:szCs w:val="20"/>
              </w:rPr>
              <w:t xml:space="preserve"> Student Succeeds Act (ESSA), based on one of the 3 following categories:</w:t>
            </w:r>
          </w:p>
          <w:p w14:paraId="033A5103" w14:textId="77777777" w:rsidR="009A1247" w:rsidRPr="00A8032F" w:rsidRDefault="009A1247">
            <w:pPr>
              <w:pStyle w:val="TableParagraph"/>
              <w:numPr>
                <w:ilvl w:val="0"/>
                <w:numId w:val="5"/>
              </w:numPr>
              <w:tabs>
                <w:tab w:val="left" w:pos="840"/>
              </w:tabs>
              <w:kinsoku w:val="0"/>
              <w:overflowPunct w:val="0"/>
              <w:spacing w:before="6" w:line="242" w:lineRule="exact"/>
              <w:rPr>
                <w:sz w:val="20"/>
                <w:szCs w:val="20"/>
              </w:rPr>
            </w:pPr>
            <w:r w:rsidRPr="00A8032F">
              <w:rPr>
                <w:sz w:val="20"/>
                <w:szCs w:val="20"/>
              </w:rPr>
              <w:t xml:space="preserve">Performing in </w:t>
            </w:r>
            <w:r w:rsidRPr="00A8032F">
              <w:rPr>
                <w:spacing w:val="2"/>
                <w:sz w:val="20"/>
                <w:szCs w:val="20"/>
              </w:rPr>
              <w:t xml:space="preserve">the </w:t>
            </w:r>
            <w:r w:rsidRPr="00A8032F">
              <w:rPr>
                <w:sz w:val="20"/>
                <w:szCs w:val="20"/>
              </w:rPr>
              <w:t>lowest 5% of Title I</w:t>
            </w:r>
            <w:r w:rsidRPr="00A8032F">
              <w:rPr>
                <w:spacing w:val="-14"/>
                <w:sz w:val="20"/>
                <w:szCs w:val="20"/>
              </w:rPr>
              <w:t xml:space="preserve"> </w:t>
            </w:r>
            <w:proofErr w:type="gramStart"/>
            <w:r w:rsidRPr="00A8032F">
              <w:rPr>
                <w:sz w:val="20"/>
                <w:szCs w:val="20"/>
              </w:rPr>
              <w:t>schools;</w:t>
            </w:r>
            <w:proofErr w:type="gramEnd"/>
          </w:p>
          <w:p w14:paraId="6F4294E9" w14:textId="77777777" w:rsidR="009A1247" w:rsidRPr="00A8032F" w:rsidRDefault="009A1247">
            <w:pPr>
              <w:pStyle w:val="TableParagraph"/>
              <w:numPr>
                <w:ilvl w:val="0"/>
                <w:numId w:val="5"/>
              </w:numPr>
              <w:tabs>
                <w:tab w:val="left" w:pos="840"/>
              </w:tabs>
              <w:kinsoku w:val="0"/>
              <w:overflowPunct w:val="0"/>
              <w:spacing w:line="240" w:lineRule="exact"/>
              <w:rPr>
                <w:sz w:val="20"/>
                <w:szCs w:val="20"/>
              </w:rPr>
            </w:pPr>
            <w:r w:rsidRPr="00A8032F">
              <w:rPr>
                <w:sz w:val="20"/>
                <w:szCs w:val="20"/>
              </w:rPr>
              <w:t>Having a graduation rate below 67%;</w:t>
            </w:r>
            <w:r w:rsidRPr="00A8032F">
              <w:rPr>
                <w:spacing w:val="-2"/>
                <w:sz w:val="20"/>
                <w:szCs w:val="20"/>
              </w:rPr>
              <w:t xml:space="preserve"> </w:t>
            </w:r>
            <w:r w:rsidRPr="00A8032F">
              <w:rPr>
                <w:sz w:val="20"/>
                <w:szCs w:val="20"/>
              </w:rPr>
              <w:t>or</w:t>
            </w:r>
          </w:p>
          <w:p w14:paraId="6857B105" w14:textId="77777777" w:rsidR="009A1247" w:rsidRPr="00A8032F" w:rsidRDefault="009A1247">
            <w:pPr>
              <w:pStyle w:val="TableParagraph"/>
              <w:numPr>
                <w:ilvl w:val="0"/>
                <w:numId w:val="5"/>
              </w:numPr>
              <w:tabs>
                <w:tab w:val="left" w:pos="840"/>
              </w:tabs>
              <w:kinsoku w:val="0"/>
              <w:overflowPunct w:val="0"/>
              <w:spacing w:line="242" w:lineRule="exact"/>
              <w:rPr>
                <w:rFonts w:ascii="Times New Roman" w:hAnsi="Times New Roman" w:cs="Times New Roman"/>
              </w:rPr>
            </w:pPr>
            <w:r w:rsidRPr="00A8032F">
              <w:rPr>
                <w:sz w:val="20"/>
                <w:szCs w:val="20"/>
              </w:rPr>
              <w:t xml:space="preserve">Having </w:t>
            </w:r>
            <w:r w:rsidRPr="00A8032F">
              <w:rPr>
                <w:spacing w:val="-3"/>
                <w:sz w:val="20"/>
                <w:szCs w:val="20"/>
              </w:rPr>
              <w:t xml:space="preserve">at </w:t>
            </w:r>
            <w:r w:rsidRPr="00A8032F">
              <w:rPr>
                <w:sz w:val="20"/>
                <w:szCs w:val="20"/>
              </w:rPr>
              <w:t>least one chronically underperforming student</w:t>
            </w:r>
            <w:r w:rsidRPr="00A8032F">
              <w:rPr>
                <w:spacing w:val="-4"/>
                <w:sz w:val="20"/>
                <w:szCs w:val="20"/>
              </w:rPr>
              <w:t xml:space="preserve"> </w:t>
            </w:r>
            <w:r w:rsidRPr="00A8032F">
              <w:rPr>
                <w:sz w:val="20"/>
                <w:szCs w:val="20"/>
              </w:rPr>
              <w:t>group.</w:t>
            </w:r>
          </w:p>
        </w:tc>
      </w:tr>
      <w:tr w:rsidR="009A1247" w:rsidRPr="00A8032F" w14:paraId="6EEC4102" w14:textId="77777777">
        <w:trPr>
          <w:trHeight w:hRule="exact" w:val="6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1196140" w14:textId="77777777" w:rsidR="009A1247" w:rsidRPr="00A8032F" w:rsidRDefault="009A1247">
            <w:pPr>
              <w:pStyle w:val="TableParagraph"/>
              <w:kinsoku w:val="0"/>
              <w:overflowPunct w:val="0"/>
              <w:spacing w:before="3" w:line="235" w:lineRule="auto"/>
              <w:ind w:left="110" w:right="564"/>
              <w:rPr>
                <w:rFonts w:ascii="Times New Roman" w:hAnsi="Times New Roman" w:cs="Times New Roman"/>
              </w:rPr>
            </w:pPr>
            <w:r w:rsidRPr="00A8032F">
              <w:rPr>
                <w:b/>
                <w:bCs/>
                <w:sz w:val="20"/>
                <w:szCs w:val="20"/>
              </w:rPr>
              <w:t>Consolidated Application [ESEA]</w:t>
            </w:r>
          </w:p>
        </w:tc>
        <w:tc>
          <w:tcPr>
            <w:tcW w:w="7110" w:type="dxa"/>
            <w:tcBorders>
              <w:top w:val="single" w:sz="4" w:space="0" w:color="000000"/>
              <w:left w:val="single" w:sz="4" w:space="0" w:color="000000"/>
              <w:bottom w:val="single" w:sz="4" w:space="0" w:color="000000"/>
              <w:right w:val="single" w:sz="4" w:space="0" w:color="000000"/>
            </w:tcBorders>
          </w:tcPr>
          <w:p w14:paraId="35B4AA0B" w14:textId="77777777" w:rsidR="009A1247" w:rsidRPr="00A8032F" w:rsidRDefault="009A1247">
            <w:pPr>
              <w:pStyle w:val="TableParagraph"/>
              <w:kinsoku w:val="0"/>
              <w:overflowPunct w:val="0"/>
              <w:spacing w:before="3" w:line="235" w:lineRule="auto"/>
              <w:ind w:right="117"/>
              <w:rPr>
                <w:rFonts w:ascii="Times New Roman" w:hAnsi="Times New Roman" w:cs="Times New Roman"/>
              </w:rPr>
            </w:pPr>
            <w:r w:rsidRPr="00A8032F">
              <w:rPr>
                <w:sz w:val="20"/>
                <w:szCs w:val="20"/>
              </w:rPr>
              <w:t>Colorado’s grant application process for LEAs to apply for ESEA (also known as ESSA) funds.</w:t>
            </w:r>
          </w:p>
        </w:tc>
      </w:tr>
      <w:tr w:rsidR="009A1247" w:rsidRPr="00A8032F" w14:paraId="790FEA3E" w14:textId="77777777">
        <w:trPr>
          <w:trHeight w:hRule="exact" w:val="74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7886E1D5" w14:textId="77777777" w:rsidR="009A1247" w:rsidRPr="00A8032F" w:rsidRDefault="009A1247">
            <w:pPr>
              <w:pStyle w:val="TableParagraph"/>
              <w:kinsoku w:val="0"/>
              <w:overflowPunct w:val="0"/>
              <w:spacing w:line="244" w:lineRule="auto"/>
              <w:ind w:left="110" w:right="1298"/>
              <w:rPr>
                <w:b/>
                <w:bCs/>
                <w:sz w:val="20"/>
                <w:szCs w:val="20"/>
              </w:rPr>
            </w:pPr>
            <w:r w:rsidRPr="00A8032F">
              <w:rPr>
                <w:b/>
                <w:bCs/>
                <w:sz w:val="20"/>
                <w:szCs w:val="20"/>
              </w:rPr>
              <w:t>Cut-Score Or</w:t>
            </w:r>
          </w:p>
          <w:p w14:paraId="6992AF2C" w14:textId="77777777" w:rsidR="009A1247" w:rsidRPr="00A8032F" w:rsidRDefault="009A1247">
            <w:pPr>
              <w:pStyle w:val="TableParagraph"/>
              <w:kinsoku w:val="0"/>
              <w:overflowPunct w:val="0"/>
              <w:spacing w:line="235" w:lineRule="exact"/>
              <w:ind w:left="110"/>
              <w:rPr>
                <w:rFonts w:ascii="Times New Roman" w:hAnsi="Times New Roman" w:cs="Times New Roman"/>
              </w:rPr>
            </w:pPr>
            <w:r w:rsidRPr="00A8032F">
              <w:rPr>
                <w:b/>
                <w:bCs/>
                <w:sz w:val="20"/>
                <w:szCs w:val="20"/>
              </w:rPr>
              <w:t>Cut-Point</w:t>
            </w:r>
          </w:p>
        </w:tc>
        <w:tc>
          <w:tcPr>
            <w:tcW w:w="7110" w:type="dxa"/>
            <w:tcBorders>
              <w:top w:val="single" w:sz="4" w:space="0" w:color="000000"/>
              <w:left w:val="single" w:sz="4" w:space="0" w:color="000000"/>
              <w:bottom w:val="single" w:sz="4" w:space="0" w:color="000000"/>
              <w:right w:val="single" w:sz="4" w:space="0" w:color="000000"/>
            </w:tcBorders>
          </w:tcPr>
          <w:p w14:paraId="3B57227F" w14:textId="77777777" w:rsidR="009A1247" w:rsidRPr="00A8032F" w:rsidRDefault="009A1247">
            <w:pPr>
              <w:pStyle w:val="TableParagraph"/>
              <w:kinsoku w:val="0"/>
              <w:overflowPunct w:val="0"/>
              <w:spacing w:line="244" w:lineRule="auto"/>
              <w:ind w:right="750"/>
              <w:rPr>
                <w:sz w:val="20"/>
                <w:szCs w:val="20"/>
              </w:rPr>
            </w:pPr>
            <w:r w:rsidRPr="00A8032F">
              <w:rPr>
                <w:sz w:val="20"/>
                <w:szCs w:val="20"/>
              </w:rPr>
              <w:t>The number required for a school or district to attain a particular level of performance on the performance framework reports. The cut-point for each</w:t>
            </w:r>
          </w:p>
          <w:p w14:paraId="18D3311D" w14:textId="77777777" w:rsidR="009A1247" w:rsidRPr="00A8032F" w:rsidRDefault="009A1247">
            <w:pPr>
              <w:pStyle w:val="TableParagraph"/>
              <w:kinsoku w:val="0"/>
              <w:overflowPunct w:val="0"/>
              <w:spacing w:line="235" w:lineRule="exact"/>
              <w:rPr>
                <w:rFonts w:ascii="Times New Roman" w:hAnsi="Times New Roman" w:cs="Times New Roman"/>
              </w:rPr>
            </w:pPr>
            <w:r w:rsidRPr="00A8032F">
              <w:rPr>
                <w:sz w:val="20"/>
                <w:szCs w:val="20"/>
              </w:rPr>
              <w:t>performance indicator level is defined on the performance framework scoring guide.</w:t>
            </w:r>
          </w:p>
        </w:tc>
      </w:tr>
      <w:tr w:rsidR="009A1247" w:rsidRPr="00A8032F" w14:paraId="0D0FDF60" w14:textId="77777777">
        <w:trPr>
          <w:trHeight w:hRule="exact" w:val="13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729A3C04"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Disaggregated Group</w:t>
            </w:r>
          </w:p>
        </w:tc>
        <w:tc>
          <w:tcPr>
            <w:tcW w:w="7110" w:type="dxa"/>
            <w:tcBorders>
              <w:top w:val="single" w:sz="4" w:space="0" w:color="000000"/>
              <w:left w:val="single" w:sz="4" w:space="0" w:color="000000"/>
              <w:bottom w:val="single" w:sz="4" w:space="0" w:color="000000"/>
              <w:right w:val="single" w:sz="4" w:space="0" w:color="000000"/>
            </w:tcBorders>
          </w:tcPr>
          <w:p w14:paraId="21FD4A16" w14:textId="77777777" w:rsidR="009A1247" w:rsidRPr="00A8032F" w:rsidRDefault="009A1247">
            <w:pPr>
              <w:pStyle w:val="TableParagraph"/>
              <w:kinsoku w:val="0"/>
              <w:overflowPunct w:val="0"/>
              <w:ind w:right="329"/>
              <w:rPr>
                <w:rFonts w:ascii="Times New Roman" w:hAnsi="Times New Roman" w:cs="Times New Roman"/>
              </w:rPr>
            </w:pPr>
            <w:r w:rsidRPr="00A8032F">
              <w:rPr>
                <w:sz w:val="20"/>
                <w:szCs w:val="20"/>
              </w:rPr>
              <w:t>A demographic group of students. Colorado reports student academic growth, on the performance framework reports, for four historically disadvantaged student groups: students eligible for free/reduced cost meals, minority students, students with disabilities, and English learners. Additional information is reported by race, ethnicity, gender, and gifted.</w:t>
            </w:r>
          </w:p>
        </w:tc>
      </w:tr>
      <w:tr w:rsidR="009A1247" w:rsidRPr="00A8032F" w14:paraId="1F6B1B56" w14:textId="77777777">
        <w:trPr>
          <w:trHeight w:hRule="exact" w:val="135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4F90DE3" w14:textId="77777777" w:rsidR="009A1247" w:rsidRPr="00A8032F" w:rsidRDefault="009A1247">
            <w:pPr>
              <w:pStyle w:val="TableParagraph"/>
              <w:kinsoku w:val="0"/>
              <w:overflowPunct w:val="0"/>
              <w:spacing w:before="3" w:line="235" w:lineRule="auto"/>
              <w:ind w:left="110" w:right="729"/>
              <w:rPr>
                <w:rFonts w:ascii="Times New Roman" w:hAnsi="Times New Roman" w:cs="Times New Roman"/>
              </w:rPr>
            </w:pPr>
            <w:r w:rsidRPr="00A8032F">
              <w:rPr>
                <w:b/>
                <w:bCs/>
                <w:sz w:val="20"/>
                <w:szCs w:val="20"/>
              </w:rPr>
              <w:t>Disaggregated Graduation Rate</w:t>
            </w:r>
          </w:p>
        </w:tc>
        <w:tc>
          <w:tcPr>
            <w:tcW w:w="7110" w:type="dxa"/>
            <w:tcBorders>
              <w:top w:val="single" w:sz="4" w:space="0" w:color="000000"/>
              <w:left w:val="single" w:sz="4" w:space="0" w:color="000000"/>
              <w:bottom w:val="single" w:sz="4" w:space="0" w:color="000000"/>
              <w:right w:val="single" w:sz="4" w:space="0" w:color="000000"/>
            </w:tcBorders>
          </w:tcPr>
          <w:p w14:paraId="51969727" w14:textId="77777777" w:rsidR="009A1247" w:rsidRPr="00A8032F" w:rsidRDefault="009A1247">
            <w:pPr>
              <w:pStyle w:val="TableParagraph"/>
              <w:kinsoku w:val="0"/>
              <w:overflowPunct w:val="0"/>
              <w:ind w:right="167"/>
              <w:rPr>
                <w:sz w:val="20"/>
                <w:szCs w:val="20"/>
              </w:rPr>
            </w:pPr>
            <w:r w:rsidRPr="00A8032F">
              <w:rPr>
                <w:sz w:val="20"/>
                <w:szCs w:val="20"/>
              </w:rPr>
              <w:t>Graduation rates are disaggregated by student groups. On the performance framework reports, disaggregated groups include students eligible for free/reduced cost lunch, minority students, students with disabilities, and English language learners.</w:t>
            </w:r>
          </w:p>
          <w:p w14:paraId="19319D45" w14:textId="77777777" w:rsidR="009A1247" w:rsidRPr="00A8032F" w:rsidRDefault="009A1247">
            <w:pPr>
              <w:pStyle w:val="TableParagraph"/>
              <w:kinsoku w:val="0"/>
              <w:overflowPunct w:val="0"/>
              <w:spacing w:before="6"/>
              <w:rPr>
                <w:rFonts w:ascii="Times New Roman" w:hAnsi="Times New Roman" w:cs="Times New Roman"/>
              </w:rPr>
            </w:pPr>
            <w:r w:rsidRPr="00A8032F">
              <w:rPr>
                <w:sz w:val="20"/>
                <w:szCs w:val="20"/>
              </w:rPr>
              <w:t xml:space="preserve">See also: </w:t>
            </w:r>
            <w:r w:rsidRPr="00A8032F">
              <w:rPr>
                <w:b/>
                <w:bCs/>
                <w:i/>
                <w:iCs/>
                <w:sz w:val="20"/>
                <w:szCs w:val="20"/>
              </w:rPr>
              <w:t>Graduation Rate</w:t>
            </w:r>
          </w:p>
        </w:tc>
      </w:tr>
      <w:tr w:rsidR="009A1247" w:rsidRPr="00A8032F" w14:paraId="111ACA7B" w14:textId="77777777" w:rsidTr="004B03AA">
        <w:trPr>
          <w:trHeight w:hRule="exact" w:val="1134"/>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B047FB7" w14:textId="77777777" w:rsidR="009A1247" w:rsidRPr="00A8032F" w:rsidRDefault="009A1247">
            <w:pPr>
              <w:pStyle w:val="TableParagraph"/>
              <w:kinsoku w:val="0"/>
              <w:overflowPunct w:val="0"/>
              <w:spacing w:before="3" w:line="235" w:lineRule="auto"/>
              <w:ind w:left="110" w:right="384"/>
              <w:rPr>
                <w:rFonts w:ascii="Times New Roman" w:hAnsi="Times New Roman" w:cs="Times New Roman"/>
              </w:rPr>
            </w:pPr>
            <w:r w:rsidRPr="00A8032F">
              <w:rPr>
                <w:b/>
                <w:bCs/>
                <w:sz w:val="20"/>
                <w:szCs w:val="20"/>
              </w:rPr>
              <w:t>District Performance Framework (DPF)</w:t>
            </w:r>
          </w:p>
        </w:tc>
        <w:tc>
          <w:tcPr>
            <w:tcW w:w="7110" w:type="dxa"/>
            <w:tcBorders>
              <w:top w:val="single" w:sz="4" w:space="0" w:color="000000"/>
              <w:left w:val="single" w:sz="4" w:space="0" w:color="000000"/>
              <w:bottom w:val="single" w:sz="4" w:space="0" w:color="000000"/>
              <w:right w:val="single" w:sz="4" w:space="0" w:color="000000"/>
            </w:tcBorders>
          </w:tcPr>
          <w:p w14:paraId="26A488A4" w14:textId="3E7F3E4A" w:rsidR="009A1247" w:rsidRPr="00A8032F" w:rsidRDefault="009A1247">
            <w:pPr>
              <w:pStyle w:val="TableParagraph"/>
              <w:kinsoku w:val="0"/>
              <w:overflowPunct w:val="0"/>
              <w:ind w:right="226"/>
              <w:rPr>
                <w:rFonts w:ascii="Times New Roman" w:hAnsi="Times New Roman" w:cs="Times New Roman"/>
              </w:rPr>
            </w:pPr>
            <w:r w:rsidRPr="00A8032F">
              <w:rPr>
                <w:sz w:val="20"/>
                <w:szCs w:val="20"/>
              </w:rPr>
              <w:t xml:space="preserve">The framework with which the state evaluates the level to which districts meet the state’s expectations for attainment on the performance </w:t>
            </w:r>
            <w:proofErr w:type="gramStart"/>
            <w:r w:rsidRPr="00A8032F">
              <w:rPr>
                <w:sz w:val="20"/>
                <w:szCs w:val="20"/>
              </w:rPr>
              <w:t>indicators, and</w:t>
            </w:r>
            <w:proofErr w:type="gramEnd"/>
            <w:r w:rsidRPr="00A8032F">
              <w:rPr>
                <w:sz w:val="20"/>
                <w:szCs w:val="20"/>
              </w:rPr>
              <w:t xml:space="preserve"> makes an accreditation level determination.</w:t>
            </w:r>
            <w:r w:rsidR="00412144">
              <w:rPr>
                <w:sz w:val="20"/>
                <w:szCs w:val="20"/>
              </w:rPr>
              <w:t xml:space="preserve">  It is called the District Transitional Framework in 2022</w:t>
            </w:r>
          </w:p>
        </w:tc>
      </w:tr>
    </w:tbl>
    <w:p w14:paraId="4BD68E6D" w14:textId="77777777" w:rsidR="009A1247" w:rsidRDefault="009A1247">
      <w:pPr>
        <w:rPr>
          <w:rFonts w:ascii="Times New Roman" w:hAnsi="Times New Roman" w:cs="Times New Roman"/>
        </w:rPr>
        <w:sectPr w:rsidR="009A1247">
          <w:pgSz w:w="12240" w:h="15840"/>
          <w:pgMar w:top="1000" w:right="1320" w:bottom="280" w:left="1340" w:header="770" w:footer="0" w:gutter="0"/>
          <w:cols w:space="720"/>
          <w:noEndnote/>
        </w:sectPr>
      </w:pPr>
    </w:p>
    <w:p w14:paraId="0122B8DA" w14:textId="77777777" w:rsidR="009A1247" w:rsidRDefault="009A1247">
      <w:pPr>
        <w:pStyle w:val="BodyText"/>
        <w:kinsoku w:val="0"/>
        <w:overflowPunct w:val="0"/>
        <w:rPr>
          <w:rFonts w:ascii="Times New Roman" w:hAnsi="Times New Roman" w:cs="Times New Roman"/>
          <w:sz w:val="20"/>
          <w:szCs w:val="20"/>
        </w:rPr>
      </w:pPr>
    </w:p>
    <w:p w14:paraId="2C1A4116" w14:textId="77777777" w:rsidR="009A1247" w:rsidRDefault="009A1247">
      <w:pPr>
        <w:pStyle w:val="BodyText"/>
        <w:kinsoku w:val="0"/>
        <w:overflowPunct w:val="0"/>
        <w:spacing w:before="4"/>
        <w:rPr>
          <w:rFonts w:ascii="Times New Roman" w:hAnsi="Times New Roman" w:cs="Times New Roman"/>
          <w:sz w:val="17"/>
          <w:szCs w:val="17"/>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7110"/>
      </w:tblGrid>
      <w:tr w:rsidR="009A1247" w:rsidRPr="00A8032F" w14:paraId="1953754C" w14:textId="77777777">
        <w:trPr>
          <w:trHeight w:hRule="exact" w:val="300"/>
        </w:trPr>
        <w:tc>
          <w:tcPr>
            <w:tcW w:w="2240" w:type="dxa"/>
            <w:tcBorders>
              <w:top w:val="single" w:sz="4" w:space="0" w:color="000000"/>
              <w:left w:val="single" w:sz="4" w:space="0" w:color="000000"/>
              <w:bottom w:val="single" w:sz="4" w:space="0" w:color="000000"/>
              <w:right w:val="single" w:sz="4" w:space="0" w:color="000000"/>
            </w:tcBorders>
            <w:shd w:val="clear" w:color="auto" w:fill="345A5B"/>
          </w:tcPr>
          <w:p w14:paraId="063FC42F" w14:textId="77777777" w:rsidR="009A1247" w:rsidRPr="00A8032F" w:rsidRDefault="009A1247">
            <w:pPr>
              <w:pStyle w:val="TableParagraph"/>
              <w:kinsoku w:val="0"/>
              <w:overflowPunct w:val="0"/>
              <w:spacing w:before="1"/>
              <w:ind w:left="842" w:right="827"/>
              <w:jc w:val="center"/>
              <w:rPr>
                <w:rFonts w:ascii="Times New Roman" w:hAnsi="Times New Roman" w:cs="Times New Roman"/>
              </w:rPr>
            </w:pPr>
            <w:r w:rsidRPr="00A8032F">
              <w:rPr>
                <w:b/>
                <w:bCs/>
                <w:color w:val="FFFFFF"/>
              </w:rPr>
              <w:t>Term</w:t>
            </w:r>
          </w:p>
        </w:tc>
        <w:tc>
          <w:tcPr>
            <w:tcW w:w="7110" w:type="dxa"/>
            <w:tcBorders>
              <w:top w:val="single" w:sz="4" w:space="0" w:color="000000"/>
              <w:left w:val="single" w:sz="4" w:space="0" w:color="000000"/>
              <w:bottom w:val="single" w:sz="4" w:space="0" w:color="000000"/>
              <w:right w:val="single" w:sz="4" w:space="0" w:color="000000"/>
            </w:tcBorders>
            <w:shd w:val="clear" w:color="auto" w:fill="345A5B"/>
          </w:tcPr>
          <w:p w14:paraId="57560039" w14:textId="77777777" w:rsidR="009A1247" w:rsidRPr="00A8032F" w:rsidRDefault="009A1247">
            <w:pPr>
              <w:pStyle w:val="TableParagraph"/>
              <w:kinsoku w:val="0"/>
              <w:overflowPunct w:val="0"/>
              <w:spacing w:before="1"/>
              <w:ind w:left="3042" w:right="3023"/>
              <w:jc w:val="center"/>
              <w:rPr>
                <w:rFonts w:ascii="Times New Roman" w:hAnsi="Times New Roman" w:cs="Times New Roman"/>
              </w:rPr>
            </w:pPr>
            <w:r w:rsidRPr="00A8032F">
              <w:rPr>
                <w:b/>
                <w:bCs/>
                <w:color w:val="FFFFFF"/>
              </w:rPr>
              <w:t>Definition</w:t>
            </w:r>
          </w:p>
        </w:tc>
      </w:tr>
      <w:tr w:rsidR="009A1247" w:rsidRPr="00A8032F" w14:paraId="5D6FE811" w14:textId="77777777">
        <w:trPr>
          <w:trHeight w:hRule="exact" w:val="18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1C793AA"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Drop-Out Rate</w:t>
            </w:r>
          </w:p>
        </w:tc>
        <w:tc>
          <w:tcPr>
            <w:tcW w:w="7110" w:type="dxa"/>
            <w:tcBorders>
              <w:top w:val="single" w:sz="4" w:space="0" w:color="000000"/>
              <w:left w:val="single" w:sz="4" w:space="0" w:color="000000"/>
              <w:bottom w:val="single" w:sz="4" w:space="0" w:color="000000"/>
              <w:right w:val="single" w:sz="4" w:space="0" w:color="000000"/>
            </w:tcBorders>
          </w:tcPr>
          <w:p w14:paraId="5078BD4B" w14:textId="77777777" w:rsidR="009A1247" w:rsidRPr="00A8032F" w:rsidRDefault="009A1247">
            <w:pPr>
              <w:pStyle w:val="TableParagraph"/>
              <w:kinsoku w:val="0"/>
              <w:overflowPunct w:val="0"/>
              <w:spacing w:line="244" w:lineRule="auto"/>
              <w:ind w:right="534"/>
              <w:rPr>
                <w:sz w:val="20"/>
                <w:szCs w:val="20"/>
              </w:rPr>
            </w:pPr>
            <w:r w:rsidRPr="00A8032F">
              <w:rPr>
                <w:sz w:val="20"/>
                <w:szCs w:val="20"/>
              </w:rPr>
              <w:t xml:space="preserve">The Colorado dropout rate is an </w:t>
            </w:r>
            <w:r w:rsidRPr="00A8032F">
              <w:rPr>
                <w:sz w:val="20"/>
                <w:szCs w:val="20"/>
                <w:u w:val="single" w:color="000000"/>
              </w:rPr>
              <w:t>annua</w:t>
            </w:r>
            <w:r w:rsidRPr="00A8032F">
              <w:rPr>
                <w:sz w:val="20"/>
                <w:szCs w:val="20"/>
              </w:rPr>
              <w:t>l rate, reflecting the percentage of all students enrolled in grades 7-12 who leave school during a single year, without</w:t>
            </w:r>
          </w:p>
          <w:p w14:paraId="4302CC99" w14:textId="77777777" w:rsidR="009A1247" w:rsidRPr="00A8032F" w:rsidRDefault="009A1247">
            <w:pPr>
              <w:pStyle w:val="TableParagraph"/>
              <w:kinsoku w:val="0"/>
              <w:overflowPunct w:val="0"/>
              <w:ind w:right="125"/>
              <w:rPr>
                <w:rFonts w:ascii="Times New Roman" w:hAnsi="Times New Roman" w:cs="Times New Roman"/>
              </w:rPr>
            </w:pPr>
            <w:r w:rsidRPr="00A8032F">
              <w:rPr>
                <w:sz w:val="20"/>
                <w:szCs w:val="20"/>
              </w:rPr>
              <w:t>subsequently attending another school or educational program. It is calculated by dividing the number of dropouts by a membership base, which includes all students who were in membership any time during the year. District Performance Frameworks use the grades 7-12 rate. School Performance Frameworks only include dropout rate at the high school level (grades 9-12).</w:t>
            </w:r>
          </w:p>
        </w:tc>
      </w:tr>
      <w:tr w:rsidR="009A1247" w:rsidRPr="00A8032F" w14:paraId="61887948" w14:textId="77777777">
        <w:trPr>
          <w:trHeight w:hRule="exact" w:val="3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2926AFE4"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ELs</w:t>
            </w:r>
          </w:p>
        </w:tc>
        <w:tc>
          <w:tcPr>
            <w:tcW w:w="7110" w:type="dxa"/>
            <w:tcBorders>
              <w:top w:val="single" w:sz="4" w:space="0" w:color="000000"/>
              <w:left w:val="single" w:sz="4" w:space="0" w:color="000000"/>
              <w:bottom w:val="single" w:sz="4" w:space="0" w:color="000000"/>
              <w:right w:val="single" w:sz="4" w:space="0" w:color="000000"/>
            </w:tcBorders>
          </w:tcPr>
          <w:p w14:paraId="4C367DE4" w14:textId="77777777" w:rsidR="009A1247" w:rsidRPr="00A8032F" w:rsidRDefault="009A1247">
            <w:pPr>
              <w:pStyle w:val="TableParagraph"/>
              <w:kinsoku w:val="0"/>
              <w:overflowPunct w:val="0"/>
              <w:spacing w:line="244" w:lineRule="exact"/>
              <w:rPr>
                <w:rFonts w:ascii="Times New Roman" w:hAnsi="Times New Roman" w:cs="Times New Roman"/>
              </w:rPr>
            </w:pPr>
            <w:r w:rsidRPr="00A8032F">
              <w:rPr>
                <w:sz w:val="20"/>
                <w:szCs w:val="20"/>
              </w:rPr>
              <w:t>English learners – includes FEP, NEP, and LEP students.</w:t>
            </w:r>
          </w:p>
        </w:tc>
      </w:tr>
      <w:tr w:rsidR="009A1247" w:rsidRPr="00A8032F" w14:paraId="3B180A80" w14:textId="77777777">
        <w:trPr>
          <w:trHeight w:hRule="exact" w:val="105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4BA196BF" w14:textId="77777777" w:rsidR="009A1247" w:rsidRPr="00A8032F" w:rsidRDefault="009A1247">
            <w:pPr>
              <w:pStyle w:val="TableParagraph"/>
              <w:kinsoku w:val="0"/>
              <w:overflowPunct w:val="0"/>
              <w:spacing w:before="3" w:line="235" w:lineRule="auto"/>
              <w:ind w:left="110" w:right="275"/>
              <w:rPr>
                <w:rFonts w:ascii="Times New Roman" w:hAnsi="Times New Roman" w:cs="Times New Roman"/>
              </w:rPr>
            </w:pPr>
            <w:r w:rsidRPr="00A8032F">
              <w:rPr>
                <w:b/>
                <w:bCs/>
                <w:sz w:val="20"/>
                <w:szCs w:val="20"/>
              </w:rPr>
              <w:t>Equitable Distribution of Teachers (EDT)</w:t>
            </w:r>
          </w:p>
        </w:tc>
        <w:tc>
          <w:tcPr>
            <w:tcW w:w="7110" w:type="dxa"/>
            <w:tcBorders>
              <w:top w:val="single" w:sz="4" w:space="0" w:color="000000"/>
              <w:left w:val="single" w:sz="4" w:space="0" w:color="000000"/>
              <w:bottom w:val="single" w:sz="4" w:space="0" w:color="000000"/>
              <w:right w:val="single" w:sz="4" w:space="0" w:color="000000"/>
            </w:tcBorders>
          </w:tcPr>
          <w:p w14:paraId="11210431" w14:textId="77777777" w:rsidR="009A1247" w:rsidRPr="00A8032F" w:rsidRDefault="009A1247">
            <w:pPr>
              <w:pStyle w:val="TableParagraph"/>
              <w:kinsoku w:val="0"/>
              <w:overflowPunct w:val="0"/>
              <w:spacing w:before="3" w:line="235" w:lineRule="auto"/>
              <w:ind w:right="520"/>
              <w:rPr>
                <w:sz w:val="20"/>
                <w:szCs w:val="20"/>
              </w:rPr>
            </w:pPr>
            <w:r w:rsidRPr="00A8032F">
              <w:rPr>
                <w:sz w:val="20"/>
                <w:szCs w:val="20"/>
              </w:rPr>
              <w:t>The requirement in ESSA that LEAs examine and address the degree to which inexperienced, ineffective, and out-of-field teachers are more likely assigned to</w:t>
            </w:r>
          </w:p>
          <w:p w14:paraId="3AAA875F" w14:textId="77777777" w:rsidR="009A1247" w:rsidRPr="00A8032F" w:rsidRDefault="009A1247">
            <w:pPr>
              <w:pStyle w:val="TableParagraph"/>
              <w:kinsoku w:val="0"/>
              <w:overflowPunct w:val="0"/>
              <w:spacing w:before="5" w:line="240" w:lineRule="exact"/>
              <w:ind w:right="93"/>
              <w:rPr>
                <w:rFonts w:ascii="Times New Roman" w:hAnsi="Times New Roman" w:cs="Times New Roman"/>
              </w:rPr>
            </w:pPr>
            <w:r w:rsidRPr="00A8032F">
              <w:rPr>
                <w:sz w:val="20"/>
                <w:szCs w:val="20"/>
              </w:rPr>
              <w:t xml:space="preserve">teach low-income and minority students. EDT analyses are conducted and posted on the </w:t>
            </w:r>
            <w:hyperlink r:id="rId77" w:history="1">
              <w:r w:rsidRPr="00A8032F">
                <w:rPr>
                  <w:sz w:val="20"/>
                  <w:szCs w:val="20"/>
                  <w:u w:val="single" w:color="000000"/>
                </w:rPr>
                <w:t>CDE website</w:t>
              </w:r>
            </w:hyperlink>
            <w:r w:rsidRPr="00A8032F">
              <w:rPr>
                <w:sz w:val="20"/>
                <w:szCs w:val="20"/>
              </w:rPr>
              <w:t>.</w:t>
            </w:r>
          </w:p>
        </w:tc>
      </w:tr>
      <w:tr w:rsidR="009A1247" w:rsidRPr="00A8032F" w14:paraId="1EF6A484" w14:textId="77777777">
        <w:trPr>
          <w:trHeight w:hRule="exact" w:val="61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245792D0"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ESSA</w:t>
            </w:r>
          </w:p>
        </w:tc>
        <w:tc>
          <w:tcPr>
            <w:tcW w:w="7110" w:type="dxa"/>
            <w:tcBorders>
              <w:top w:val="single" w:sz="4" w:space="0" w:color="000000"/>
              <w:left w:val="single" w:sz="4" w:space="0" w:color="000000"/>
              <w:bottom w:val="single" w:sz="4" w:space="0" w:color="000000"/>
              <w:right w:val="single" w:sz="4" w:space="0" w:color="000000"/>
            </w:tcBorders>
          </w:tcPr>
          <w:p w14:paraId="4EA805E3" w14:textId="77777777" w:rsidR="009A1247" w:rsidRPr="00A8032F" w:rsidRDefault="009A1247">
            <w:pPr>
              <w:pStyle w:val="TableParagraph"/>
              <w:kinsoku w:val="0"/>
              <w:overflowPunct w:val="0"/>
              <w:spacing w:line="244" w:lineRule="auto"/>
              <w:ind w:right="109"/>
              <w:rPr>
                <w:rFonts w:ascii="Times New Roman" w:hAnsi="Times New Roman" w:cs="Times New Roman"/>
              </w:rPr>
            </w:pPr>
            <w:r w:rsidRPr="00A8032F">
              <w:rPr>
                <w:sz w:val="20"/>
                <w:szCs w:val="20"/>
              </w:rPr>
              <w:t>Every Student Succeeds Act, the version of the Elementary and Secondary Education Act (ESEA) reauthorized in 2015.</w:t>
            </w:r>
          </w:p>
        </w:tc>
      </w:tr>
      <w:tr w:rsidR="009A1247" w:rsidRPr="00A8032F" w14:paraId="49313DF1" w14:textId="77777777">
        <w:trPr>
          <w:trHeight w:hRule="exact" w:val="318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771227A1"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ESSA Indicators</w:t>
            </w:r>
          </w:p>
        </w:tc>
        <w:tc>
          <w:tcPr>
            <w:tcW w:w="7110" w:type="dxa"/>
            <w:tcBorders>
              <w:top w:val="single" w:sz="4" w:space="0" w:color="000000"/>
              <w:left w:val="single" w:sz="4" w:space="0" w:color="000000"/>
              <w:bottom w:val="single" w:sz="4" w:space="0" w:color="000000"/>
              <w:right w:val="single" w:sz="4" w:space="0" w:color="000000"/>
            </w:tcBorders>
          </w:tcPr>
          <w:p w14:paraId="0E8736DD" w14:textId="77777777" w:rsidR="009A1247" w:rsidRPr="00A8032F" w:rsidRDefault="009A1247">
            <w:pPr>
              <w:pStyle w:val="TableParagraph"/>
              <w:kinsoku w:val="0"/>
              <w:overflowPunct w:val="0"/>
              <w:spacing w:before="3" w:line="235" w:lineRule="auto"/>
              <w:ind w:right="114"/>
              <w:rPr>
                <w:sz w:val="20"/>
                <w:szCs w:val="20"/>
              </w:rPr>
            </w:pPr>
            <w:r w:rsidRPr="00A8032F">
              <w:rPr>
                <w:sz w:val="20"/>
                <w:szCs w:val="20"/>
              </w:rPr>
              <w:t>The performance of all students, English learners (ELs), students with disabilities, students of poverty, and students from major races and ethnic groups are evaluated on the following indicators as a part of the ESSA identification process:</w:t>
            </w:r>
          </w:p>
          <w:p w14:paraId="74507AFF" w14:textId="77777777" w:rsidR="009A1247" w:rsidRPr="00A8032F" w:rsidRDefault="009A1247">
            <w:pPr>
              <w:pStyle w:val="TableParagraph"/>
              <w:numPr>
                <w:ilvl w:val="0"/>
                <w:numId w:val="4"/>
              </w:numPr>
              <w:tabs>
                <w:tab w:val="left" w:pos="840"/>
              </w:tabs>
              <w:kinsoku w:val="0"/>
              <w:overflowPunct w:val="0"/>
              <w:spacing w:before="6" w:line="242" w:lineRule="exact"/>
              <w:rPr>
                <w:sz w:val="20"/>
                <w:szCs w:val="20"/>
              </w:rPr>
            </w:pPr>
            <w:r w:rsidRPr="00A8032F">
              <w:rPr>
                <w:sz w:val="20"/>
                <w:szCs w:val="20"/>
              </w:rPr>
              <w:t>English language arts (ELA) achievement and</w:t>
            </w:r>
            <w:r w:rsidRPr="00A8032F">
              <w:rPr>
                <w:spacing w:val="-17"/>
                <w:sz w:val="20"/>
                <w:szCs w:val="20"/>
              </w:rPr>
              <w:t xml:space="preserve"> </w:t>
            </w:r>
            <w:r w:rsidRPr="00A8032F">
              <w:rPr>
                <w:sz w:val="20"/>
                <w:szCs w:val="20"/>
              </w:rPr>
              <w:t>growth</w:t>
            </w:r>
          </w:p>
          <w:p w14:paraId="4E8B8A1D" w14:textId="77777777" w:rsidR="009A1247" w:rsidRPr="00A8032F" w:rsidRDefault="009A1247">
            <w:pPr>
              <w:pStyle w:val="TableParagraph"/>
              <w:numPr>
                <w:ilvl w:val="0"/>
                <w:numId w:val="4"/>
              </w:numPr>
              <w:tabs>
                <w:tab w:val="left" w:pos="840"/>
              </w:tabs>
              <w:kinsoku w:val="0"/>
              <w:overflowPunct w:val="0"/>
              <w:spacing w:line="242" w:lineRule="exact"/>
              <w:rPr>
                <w:sz w:val="20"/>
                <w:szCs w:val="20"/>
              </w:rPr>
            </w:pPr>
            <w:r w:rsidRPr="00A8032F">
              <w:rPr>
                <w:sz w:val="20"/>
                <w:szCs w:val="20"/>
              </w:rPr>
              <w:t>Math achievement and</w:t>
            </w:r>
            <w:r w:rsidRPr="00A8032F">
              <w:rPr>
                <w:spacing w:val="-3"/>
                <w:sz w:val="20"/>
                <w:szCs w:val="20"/>
              </w:rPr>
              <w:t xml:space="preserve"> </w:t>
            </w:r>
            <w:r w:rsidRPr="00A8032F">
              <w:rPr>
                <w:sz w:val="20"/>
                <w:szCs w:val="20"/>
              </w:rPr>
              <w:t>growth</w:t>
            </w:r>
          </w:p>
          <w:p w14:paraId="5A3E4F94" w14:textId="77777777" w:rsidR="009A1247" w:rsidRPr="00A8032F" w:rsidRDefault="009A1247">
            <w:pPr>
              <w:pStyle w:val="TableParagraph"/>
              <w:numPr>
                <w:ilvl w:val="0"/>
                <w:numId w:val="4"/>
              </w:numPr>
              <w:tabs>
                <w:tab w:val="left" w:pos="840"/>
              </w:tabs>
              <w:kinsoku w:val="0"/>
              <w:overflowPunct w:val="0"/>
              <w:spacing w:before="6" w:line="242" w:lineRule="exact"/>
              <w:rPr>
                <w:sz w:val="20"/>
                <w:szCs w:val="20"/>
              </w:rPr>
            </w:pPr>
            <w:r w:rsidRPr="00A8032F">
              <w:rPr>
                <w:sz w:val="20"/>
                <w:szCs w:val="20"/>
              </w:rPr>
              <w:t>English language proficiency (of ELs</w:t>
            </w:r>
            <w:r w:rsidRPr="00A8032F">
              <w:rPr>
                <w:spacing w:val="-15"/>
                <w:sz w:val="20"/>
                <w:szCs w:val="20"/>
              </w:rPr>
              <w:t xml:space="preserve"> </w:t>
            </w:r>
            <w:r w:rsidRPr="00A8032F">
              <w:rPr>
                <w:sz w:val="20"/>
                <w:szCs w:val="20"/>
              </w:rPr>
              <w:t>only)</w:t>
            </w:r>
          </w:p>
          <w:p w14:paraId="237FC0D3" w14:textId="77777777" w:rsidR="009A1247" w:rsidRPr="00A8032F" w:rsidRDefault="009A1247">
            <w:pPr>
              <w:pStyle w:val="TableParagraph"/>
              <w:numPr>
                <w:ilvl w:val="0"/>
                <w:numId w:val="4"/>
              </w:numPr>
              <w:tabs>
                <w:tab w:val="left" w:pos="840"/>
              </w:tabs>
              <w:kinsoku w:val="0"/>
              <w:overflowPunct w:val="0"/>
              <w:spacing w:line="240" w:lineRule="exact"/>
              <w:rPr>
                <w:sz w:val="20"/>
                <w:szCs w:val="20"/>
              </w:rPr>
            </w:pPr>
            <w:r w:rsidRPr="00A8032F">
              <w:rPr>
                <w:sz w:val="20"/>
                <w:szCs w:val="20"/>
              </w:rPr>
              <w:t>Graduation rates (of high school students</w:t>
            </w:r>
            <w:r w:rsidRPr="00A8032F">
              <w:rPr>
                <w:spacing w:val="-9"/>
                <w:sz w:val="20"/>
                <w:szCs w:val="20"/>
              </w:rPr>
              <w:t xml:space="preserve"> </w:t>
            </w:r>
            <w:r w:rsidRPr="00A8032F">
              <w:rPr>
                <w:sz w:val="20"/>
                <w:szCs w:val="20"/>
              </w:rPr>
              <w:t>only)</w:t>
            </w:r>
          </w:p>
          <w:p w14:paraId="7715333E" w14:textId="77777777" w:rsidR="009A1247" w:rsidRPr="00A8032F" w:rsidRDefault="009A1247">
            <w:pPr>
              <w:pStyle w:val="TableParagraph"/>
              <w:numPr>
                <w:ilvl w:val="0"/>
                <w:numId w:val="4"/>
              </w:numPr>
              <w:tabs>
                <w:tab w:val="left" w:pos="840"/>
              </w:tabs>
              <w:kinsoku w:val="0"/>
              <w:overflowPunct w:val="0"/>
              <w:spacing w:line="242" w:lineRule="exact"/>
              <w:rPr>
                <w:spacing w:val="-3"/>
                <w:sz w:val="20"/>
                <w:szCs w:val="20"/>
              </w:rPr>
            </w:pPr>
            <w:r w:rsidRPr="00A8032F">
              <w:rPr>
                <w:sz w:val="20"/>
                <w:szCs w:val="20"/>
              </w:rPr>
              <w:t xml:space="preserve">School Quality and Student Success Indicator, </w:t>
            </w:r>
            <w:r w:rsidRPr="00A8032F">
              <w:rPr>
                <w:spacing w:val="-3"/>
                <w:sz w:val="20"/>
                <w:szCs w:val="20"/>
              </w:rPr>
              <w:t xml:space="preserve">in </w:t>
            </w:r>
            <w:r w:rsidRPr="00A8032F">
              <w:rPr>
                <w:sz w:val="20"/>
                <w:szCs w:val="20"/>
              </w:rPr>
              <w:t>Colorado defined</w:t>
            </w:r>
            <w:r w:rsidRPr="00A8032F">
              <w:rPr>
                <w:spacing w:val="-10"/>
                <w:sz w:val="20"/>
                <w:szCs w:val="20"/>
              </w:rPr>
              <w:t xml:space="preserve"> </w:t>
            </w:r>
            <w:r w:rsidRPr="00A8032F">
              <w:rPr>
                <w:spacing w:val="-3"/>
                <w:sz w:val="20"/>
                <w:szCs w:val="20"/>
              </w:rPr>
              <w:t>as</w:t>
            </w:r>
          </w:p>
          <w:p w14:paraId="035BD481" w14:textId="77777777" w:rsidR="009A1247" w:rsidRPr="00A8032F" w:rsidRDefault="009A1247">
            <w:pPr>
              <w:pStyle w:val="TableParagraph"/>
              <w:numPr>
                <w:ilvl w:val="1"/>
                <w:numId w:val="4"/>
              </w:numPr>
              <w:tabs>
                <w:tab w:val="left" w:pos="1560"/>
              </w:tabs>
              <w:kinsoku w:val="0"/>
              <w:overflowPunct w:val="0"/>
              <w:spacing w:before="5" w:line="245" w:lineRule="exact"/>
              <w:rPr>
                <w:sz w:val="20"/>
                <w:szCs w:val="20"/>
              </w:rPr>
            </w:pPr>
            <w:r w:rsidRPr="00A8032F">
              <w:rPr>
                <w:sz w:val="20"/>
                <w:szCs w:val="20"/>
              </w:rPr>
              <w:t>Science</w:t>
            </w:r>
            <w:r w:rsidRPr="00A8032F">
              <w:rPr>
                <w:spacing w:val="3"/>
                <w:sz w:val="20"/>
                <w:szCs w:val="20"/>
              </w:rPr>
              <w:t xml:space="preserve"> </w:t>
            </w:r>
            <w:r w:rsidRPr="00A8032F">
              <w:rPr>
                <w:sz w:val="20"/>
                <w:szCs w:val="20"/>
              </w:rPr>
              <w:t>achievement,</w:t>
            </w:r>
          </w:p>
          <w:p w14:paraId="74F3F974" w14:textId="77777777" w:rsidR="009A1247" w:rsidRPr="00A8032F" w:rsidRDefault="009A1247">
            <w:pPr>
              <w:pStyle w:val="TableParagraph"/>
              <w:numPr>
                <w:ilvl w:val="1"/>
                <w:numId w:val="4"/>
              </w:numPr>
              <w:tabs>
                <w:tab w:val="left" w:pos="1560"/>
              </w:tabs>
              <w:kinsoku w:val="0"/>
              <w:overflowPunct w:val="0"/>
              <w:spacing w:line="245" w:lineRule="exact"/>
              <w:rPr>
                <w:sz w:val="20"/>
                <w:szCs w:val="20"/>
              </w:rPr>
            </w:pPr>
            <w:r w:rsidRPr="00A8032F">
              <w:rPr>
                <w:sz w:val="20"/>
                <w:szCs w:val="20"/>
              </w:rPr>
              <w:t xml:space="preserve">Reduction </w:t>
            </w:r>
            <w:r w:rsidRPr="00A8032F">
              <w:rPr>
                <w:spacing w:val="-3"/>
                <w:sz w:val="20"/>
                <w:szCs w:val="20"/>
              </w:rPr>
              <w:t xml:space="preserve">in </w:t>
            </w:r>
            <w:r w:rsidRPr="00A8032F">
              <w:rPr>
                <w:sz w:val="20"/>
                <w:szCs w:val="20"/>
              </w:rPr>
              <w:t>Chronic Absenteeism for elementary and</w:t>
            </w:r>
            <w:r w:rsidRPr="00A8032F">
              <w:rPr>
                <w:spacing w:val="-1"/>
                <w:sz w:val="20"/>
                <w:szCs w:val="20"/>
              </w:rPr>
              <w:t xml:space="preserve"> </w:t>
            </w:r>
            <w:r w:rsidRPr="00A8032F">
              <w:rPr>
                <w:sz w:val="20"/>
                <w:szCs w:val="20"/>
              </w:rPr>
              <w:t>middle</w:t>
            </w:r>
          </w:p>
          <w:p w14:paraId="4EB5D7DE" w14:textId="77777777" w:rsidR="009A1247" w:rsidRPr="00A8032F" w:rsidRDefault="009A1247">
            <w:pPr>
              <w:pStyle w:val="TableParagraph"/>
              <w:kinsoku w:val="0"/>
              <w:overflowPunct w:val="0"/>
              <w:spacing w:before="4" w:line="235" w:lineRule="auto"/>
              <w:ind w:left="1560" w:right="160"/>
              <w:rPr>
                <w:sz w:val="20"/>
                <w:szCs w:val="20"/>
              </w:rPr>
            </w:pPr>
            <w:r w:rsidRPr="00A8032F">
              <w:rPr>
                <w:sz w:val="20"/>
                <w:szCs w:val="20"/>
              </w:rPr>
              <w:t>school (data will be used beginning in the 2020-2021 school year), and</w:t>
            </w:r>
          </w:p>
          <w:p w14:paraId="31273BE3" w14:textId="77777777" w:rsidR="009A1247" w:rsidRPr="00A8032F" w:rsidRDefault="009A1247">
            <w:pPr>
              <w:pStyle w:val="TableParagraph"/>
              <w:kinsoku w:val="0"/>
              <w:overflowPunct w:val="0"/>
              <w:spacing w:before="7"/>
              <w:rPr>
                <w:rFonts w:ascii="Times New Roman" w:hAnsi="Times New Roman" w:cs="Times New Roman"/>
              </w:rPr>
            </w:pPr>
            <w:r w:rsidRPr="00A8032F">
              <w:rPr>
                <w:sz w:val="20"/>
                <w:szCs w:val="20"/>
              </w:rPr>
              <w:t>Drop-out rates for high schools.</w:t>
            </w:r>
          </w:p>
        </w:tc>
      </w:tr>
      <w:tr w:rsidR="009A1247" w:rsidRPr="00A8032F" w14:paraId="03B67490" w14:textId="77777777">
        <w:trPr>
          <w:trHeight w:hRule="exact" w:val="6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01223586" w14:textId="77777777" w:rsidR="009A1247" w:rsidRPr="00A8032F" w:rsidRDefault="009A1247">
            <w:pPr>
              <w:pStyle w:val="TableParagraph"/>
              <w:kinsoku w:val="0"/>
              <w:overflowPunct w:val="0"/>
              <w:spacing w:before="3" w:line="235" w:lineRule="auto"/>
              <w:ind w:left="110" w:right="398"/>
              <w:rPr>
                <w:rFonts w:ascii="Times New Roman" w:hAnsi="Times New Roman" w:cs="Times New Roman"/>
              </w:rPr>
            </w:pPr>
            <w:r w:rsidRPr="00A8032F">
              <w:rPr>
                <w:b/>
                <w:bCs/>
                <w:sz w:val="20"/>
                <w:szCs w:val="20"/>
              </w:rPr>
              <w:t>FELL (Former English Language Learner)</w:t>
            </w:r>
          </w:p>
        </w:tc>
        <w:tc>
          <w:tcPr>
            <w:tcW w:w="7110" w:type="dxa"/>
            <w:tcBorders>
              <w:top w:val="single" w:sz="4" w:space="0" w:color="000000"/>
              <w:left w:val="single" w:sz="4" w:space="0" w:color="000000"/>
              <w:bottom w:val="single" w:sz="4" w:space="0" w:color="000000"/>
              <w:right w:val="single" w:sz="4" w:space="0" w:color="000000"/>
            </w:tcBorders>
          </w:tcPr>
          <w:p w14:paraId="186C0988" w14:textId="77777777" w:rsidR="009A1247" w:rsidRPr="00A8032F" w:rsidRDefault="009A1247">
            <w:pPr>
              <w:pStyle w:val="TableParagraph"/>
              <w:kinsoku w:val="0"/>
              <w:overflowPunct w:val="0"/>
              <w:spacing w:before="3" w:line="235" w:lineRule="auto"/>
              <w:ind w:right="490"/>
              <w:rPr>
                <w:rFonts w:ascii="Times New Roman" w:hAnsi="Times New Roman" w:cs="Times New Roman"/>
              </w:rPr>
            </w:pPr>
            <w:r w:rsidRPr="00A8032F">
              <w:rPr>
                <w:sz w:val="20"/>
                <w:szCs w:val="20"/>
              </w:rPr>
              <w:t>Students that have been formally exited from an English language development program for more than two years.</w:t>
            </w:r>
          </w:p>
        </w:tc>
      </w:tr>
      <w:tr w:rsidR="009A1247" w:rsidRPr="00A8032F" w14:paraId="4193936B" w14:textId="77777777">
        <w:trPr>
          <w:trHeight w:hRule="exact" w:val="176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09A2623D" w14:textId="77777777" w:rsidR="009A1247" w:rsidRPr="00A8032F" w:rsidRDefault="009A1247">
            <w:pPr>
              <w:pStyle w:val="TableParagraph"/>
              <w:kinsoku w:val="0"/>
              <w:overflowPunct w:val="0"/>
              <w:spacing w:line="244" w:lineRule="auto"/>
              <w:ind w:left="110" w:right="91"/>
              <w:rPr>
                <w:rFonts w:ascii="Times New Roman" w:hAnsi="Times New Roman" w:cs="Times New Roman"/>
              </w:rPr>
            </w:pPr>
            <w:r w:rsidRPr="00A8032F">
              <w:rPr>
                <w:b/>
                <w:bCs/>
                <w:sz w:val="20"/>
                <w:szCs w:val="20"/>
              </w:rPr>
              <w:t>Fluent English Proficient (FEP)</w:t>
            </w:r>
          </w:p>
        </w:tc>
        <w:tc>
          <w:tcPr>
            <w:tcW w:w="7110" w:type="dxa"/>
            <w:tcBorders>
              <w:top w:val="single" w:sz="4" w:space="0" w:color="000000"/>
              <w:left w:val="single" w:sz="4" w:space="0" w:color="000000"/>
              <w:bottom w:val="single" w:sz="4" w:space="0" w:color="000000"/>
              <w:right w:val="single" w:sz="4" w:space="0" w:color="000000"/>
            </w:tcBorders>
          </w:tcPr>
          <w:p w14:paraId="359F768B" w14:textId="77777777" w:rsidR="009A1247" w:rsidRPr="00A8032F" w:rsidRDefault="009A1247">
            <w:pPr>
              <w:pStyle w:val="TableParagraph"/>
              <w:kinsoku w:val="0"/>
              <w:overflowPunct w:val="0"/>
              <w:ind w:right="132"/>
              <w:rPr>
                <w:rFonts w:ascii="Times New Roman" w:hAnsi="Times New Roman" w:cs="Times New Roman"/>
              </w:rPr>
            </w:pPr>
            <w:r w:rsidRPr="00A8032F">
              <w:rPr>
                <w:sz w:val="20"/>
                <w:szCs w:val="20"/>
              </w:rPr>
              <w:t xml:space="preserve">This is the highest level of English proficiency designations for English learners, and split into four sub-designations: FEP, Monitor Year 1; FEP Monitor Year 2; FEP Exited Year 1; FEP, Exited Year 2. Students at this level </w:t>
            </w:r>
            <w:proofErr w:type="gramStart"/>
            <w:r w:rsidRPr="00A8032F">
              <w:rPr>
                <w:sz w:val="20"/>
                <w:szCs w:val="20"/>
              </w:rPr>
              <w:t>are able to</w:t>
            </w:r>
            <w:proofErr w:type="gramEnd"/>
            <w:r w:rsidRPr="00A8032F">
              <w:rPr>
                <w:sz w:val="20"/>
                <w:szCs w:val="20"/>
              </w:rPr>
              <w:t xml:space="preserve"> understand and communicate effectively with various audiences, on a wide range of familiar and new topics, to meet social and academic demands in English. They </w:t>
            </w:r>
            <w:proofErr w:type="gramStart"/>
            <w:r w:rsidRPr="00A8032F">
              <w:rPr>
                <w:sz w:val="20"/>
                <w:szCs w:val="20"/>
              </w:rPr>
              <w:t>are able to</w:t>
            </w:r>
            <w:proofErr w:type="gramEnd"/>
            <w:r w:rsidRPr="00A8032F">
              <w:rPr>
                <w:sz w:val="20"/>
                <w:szCs w:val="20"/>
              </w:rPr>
              <w:t xml:space="preserve"> score comparably, in content areas, to native speakers, but may still need some linguistic support.  </w:t>
            </w:r>
            <w:proofErr w:type="gramStart"/>
            <w:r w:rsidRPr="00A8032F">
              <w:rPr>
                <w:sz w:val="20"/>
                <w:szCs w:val="20"/>
              </w:rPr>
              <w:t>Compare</w:t>
            </w:r>
            <w:proofErr w:type="gramEnd"/>
            <w:r w:rsidRPr="00A8032F">
              <w:rPr>
                <w:sz w:val="20"/>
                <w:szCs w:val="20"/>
              </w:rPr>
              <w:t xml:space="preserve"> to: </w:t>
            </w:r>
            <w:r w:rsidRPr="00A8032F">
              <w:rPr>
                <w:b/>
                <w:bCs/>
                <w:i/>
                <w:iCs/>
                <w:sz w:val="20"/>
                <w:szCs w:val="20"/>
              </w:rPr>
              <w:t>NEP, LEP</w:t>
            </w:r>
          </w:p>
        </w:tc>
      </w:tr>
      <w:tr w:rsidR="009A1247" w:rsidRPr="00A8032F" w14:paraId="6C1DEF5B" w14:textId="77777777">
        <w:trPr>
          <w:trHeight w:hRule="exact" w:val="334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558B34A7"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Framework Points</w:t>
            </w:r>
          </w:p>
        </w:tc>
        <w:tc>
          <w:tcPr>
            <w:tcW w:w="7110" w:type="dxa"/>
            <w:tcBorders>
              <w:top w:val="single" w:sz="4" w:space="0" w:color="000000"/>
              <w:left w:val="single" w:sz="4" w:space="0" w:color="000000"/>
              <w:bottom w:val="single" w:sz="4" w:space="0" w:color="000000"/>
              <w:right w:val="single" w:sz="4" w:space="0" w:color="000000"/>
            </w:tcBorders>
          </w:tcPr>
          <w:p w14:paraId="586FE121" w14:textId="77777777" w:rsidR="009A1247" w:rsidRPr="00A8032F" w:rsidRDefault="009A1247">
            <w:pPr>
              <w:pStyle w:val="TableParagraph"/>
              <w:kinsoku w:val="0"/>
              <w:overflowPunct w:val="0"/>
              <w:ind w:right="213"/>
              <w:rPr>
                <w:sz w:val="20"/>
                <w:szCs w:val="20"/>
              </w:rPr>
            </w:pPr>
            <w:r w:rsidRPr="00A8032F">
              <w:rPr>
                <w:sz w:val="20"/>
                <w:szCs w:val="20"/>
              </w:rPr>
              <w:t>The point values schools/districts can earn on each performance indicator included in the SPFs/DPFs. Framework points define the relative weighting of each performance indicator within the overall framework. They can be directly</w:t>
            </w:r>
          </w:p>
          <w:p w14:paraId="571C8F7F" w14:textId="77777777" w:rsidR="009A1247" w:rsidRPr="00A8032F" w:rsidRDefault="009A1247">
            <w:pPr>
              <w:pStyle w:val="TableParagraph"/>
              <w:kinsoku w:val="0"/>
              <w:overflowPunct w:val="0"/>
              <w:spacing w:line="235" w:lineRule="auto"/>
              <w:ind w:right="237"/>
              <w:rPr>
                <w:sz w:val="20"/>
                <w:szCs w:val="20"/>
              </w:rPr>
            </w:pPr>
            <w:r w:rsidRPr="00A8032F">
              <w:rPr>
                <w:sz w:val="20"/>
                <w:szCs w:val="20"/>
              </w:rPr>
              <w:t>understood as percentage weights of the indicators when the school or district has data on all three indicators.</w:t>
            </w:r>
          </w:p>
          <w:p w14:paraId="7DB9D32D" w14:textId="77777777" w:rsidR="009A1247" w:rsidRPr="00A8032F" w:rsidRDefault="009A1247">
            <w:pPr>
              <w:pStyle w:val="TableParagraph"/>
              <w:kinsoku w:val="0"/>
              <w:overflowPunct w:val="0"/>
              <w:spacing w:before="5" w:line="240" w:lineRule="exact"/>
              <w:ind w:right="147"/>
              <w:rPr>
                <w:sz w:val="20"/>
                <w:szCs w:val="20"/>
              </w:rPr>
            </w:pPr>
            <w:r w:rsidRPr="00A8032F">
              <w:rPr>
                <w:sz w:val="20"/>
                <w:szCs w:val="20"/>
              </w:rPr>
              <w:t>For elementary and middle level schools only, framework points possible are: 40 for Academic Achievement and 60 for Academic Growth.</w:t>
            </w:r>
          </w:p>
          <w:p w14:paraId="5CE74F98" w14:textId="77777777" w:rsidR="009A1247" w:rsidRPr="00A8032F" w:rsidRDefault="009A1247">
            <w:pPr>
              <w:pStyle w:val="TableParagraph"/>
              <w:kinsoku w:val="0"/>
              <w:overflowPunct w:val="0"/>
              <w:spacing w:before="11"/>
              <w:ind w:right="120"/>
              <w:rPr>
                <w:sz w:val="20"/>
                <w:szCs w:val="20"/>
              </w:rPr>
            </w:pPr>
            <w:r w:rsidRPr="00A8032F">
              <w:rPr>
                <w:sz w:val="20"/>
                <w:szCs w:val="20"/>
              </w:rPr>
              <w:t>For high schools and districts with high school levels, framework points possible are: 30 for Academic Achievement, 40 for Academic Growth, and 30 for Postsecondary and Workforce Readiness.</w:t>
            </w:r>
          </w:p>
          <w:p w14:paraId="30E569F0" w14:textId="77777777" w:rsidR="009A1247" w:rsidRPr="00A8032F" w:rsidRDefault="009A1247">
            <w:pPr>
              <w:pStyle w:val="TableParagraph"/>
              <w:kinsoku w:val="0"/>
              <w:overflowPunct w:val="0"/>
              <w:ind w:right="647"/>
              <w:rPr>
                <w:rFonts w:ascii="Times New Roman" w:hAnsi="Times New Roman" w:cs="Times New Roman"/>
              </w:rPr>
            </w:pPr>
            <w:r w:rsidRPr="00A8032F">
              <w:rPr>
                <w:sz w:val="20"/>
                <w:szCs w:val="20"/>
              </w:rPr>
              <w:t>When a school/district does not have sufficient data to calculate a score on a particular performance indicator, the remaining indicators are used, and their weighted contributions change.</w:t>
            </w:r>
          </w:p>
        </w:tc>
      </w:tr>
    </w:tbl>
    <w:p w14:paraId="537467B9" w14:textId="77777777" w:rsidR="009A1247" w:rsidRDefault="009A1247">
      <w:pPr>
        <w:rPr>
          <w:rFonts w:ascii="Times New Roman" w:hAnsi="Times New Roman" w:cs="Times New Roman"/>
        </w:rPr>
        <w:sectPr w:rsidR="009A1247">
          <w:pgSz w:w="12240" w:h="15840"/>
          <w:pgMar w:top="1000" w:right="1320" w:bottom="280" w:left="1340" w:header="770" w:footer="0" w:gutter="0"/>
          <w:cols w:space="720"/>
          <w:noEndnote/>
        </w:sectPr>
      </w:pPr>
    </w:p>
    <w:p w14:paraId="33BC132D" w14:textId="77777777" w:rsidR="009A1247" w:rsidRDefault="009A1247">
      <w:pPr>
        <w:pStyle w:val="BodyText"/>
        <w:kinsoku w:val="0"/>
        <w:overflowPunct w:val="0"/>
        <w:rPr>
          <w:rFonts w:ascii="Times New Roman" w:hAnsi="Times New Roman" w:cs="Times New Roman"/>
          <w:sz w:val="20"/>
          <w:szCs w:val="20"/>
        </w:rPr>
      </w:pPr>
    </w:p>
    <w:p w14:paraId="51387F90" w14:textId="77777777" w:rsidR="009A1247" w:rsidRDefault="009A1247">
      <w:pPr>
        <w:pStyle w:val="BodyText"/>
        <w:kinsoku w:val="0"/>
        <w:overflowPunct w:val="0"/>
        <w:spacing w:before="4"/>
        <w:rPr>
          <w:rFonts w:ascii="Times New Roman" w:hAnsi="Times New Roman" w:cs="Times New Roman"/>
          <w:sz w:val="17"/>
          <w:szCs w:val="17"/>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7110"/>
      </w:tblGrid>
      <w:tr w:rsidR="009A1247" w:rsidRPr="00A8032F" w14:paraId="34B2C8B4" w14:textId="77777777">
        <w:trPr>
          <w:trHeight w:hRule="exact" w:val="300"/>
        </w:trPr>
        <w:tc>
          <w:tcPr>
            <w:tcW w:w="2240" w:type="dxa"/>
            <w:tcBorders>
              <w:top w:val="single" w:sz="4" w:space="0" w:color="000000"/>
              <w:left w:val="single" w:sz="4" w:space="0" w:color="000000"/>
              <w:bottom w:val="single" w:sz="4" w:space="0" w:color="000000"/>
              <w:right w:val="single" w:sz="4" w:space="0" w:color="000000"/>
            </w:tcBorders>
            <w:shd w:val="clear" w:color="auto" w:fill="345A5B"/>
          </w:tcPr>
          <w:p w14:paraId="7F828576" w14:textId="77777777" w:rsidR="009A1247" w:rsidRPr="00A8032F" w:rsidRDefault="009A1247">
            <w:pPr>
              <w:pStyle w:val="TableParagraph"/>
              <w:kinsoku w:val="0"/>
              <w:overflowPunct w:val="0"/>
              <w:spacing w:before="1"/>
              <w:ind w:left="842" w:right="827"/>
              <w:jc w:val="center"/>
              <w:rPr>
                <w:rFonts w:ascii="Times New Roman" w:hAnsi="Times New Roman" w:cs="Times New Roman"/>
              </w:rPr>
            </w:pPr>
            <w:r w:rsidRPr="00A8032F">
              <w:rPr>
                <w:b/>
                <w:bCs/>
                <w:color w:val="FFFFFF"/>
              </w:rPr>
              <w:t>Term</w:t>
            </w:r>
          </w:p>
        </w:tc>
        <w:tc>
          <w:tcPr>
            <w:tcW w:w="7110" w:type="dxa"/>
            <w:tcBorders>
              <w:top w:val="single" w:sz="4" w:space="0" w:color="000000"/>
              <w:left w:val="single" w:sz="4" w:space="0" w:color="000000"/>
              <w:bottom w:val="single" w:sz="4" w:space="0" w:color="000000"/>
              <w:right w:val="single" w:sz="4" w:space="0" w:color="000000"/>
            </w:tcBorders>
            <w:shd w:val="clear" w:color="auto" w:fill="345A5B"/>
          </w:tcPr>
          <w:p w14:paraId="4D46EB04" w14:textId="77777777" w:rsidR="009A1247" w:rsidRPr="00A8032F" w:rsidRDefault="009A1247">
            <w:pPr>
              <w:pStyle w:val="TableParagraph"/>
              <w:kinsoku w:val="0"/>
              <w:overflowPunct w:val="0"/>
              <w:spacing w:before="1"/>
              <w:ind w:left="3042" w:right="3023"/>
              <w:jc w:val="center"/>
              <w:rPr>
                <w:rFonts w:ascii="Times New Roman" w:hAnsi="Times New Roman" w:cs="Times New Roman"/>
              </w:rPr>
            </w:pPr>
            <w:r w:rsidRPr="00A8032F">
              <w:rPr>
                <w:b/>
                <w:bCs/>
                <w:color w:val="FFFFFF"/>
              </w:rPr>
              <w:t>Definition</w:t>
            </w:r>
          </w:p>
        </w:tc>
      </w:tr>
      <w:tr w:rsidR="009A1247" w:rsidRPr="00A8032F" w14:paraId="439ED51C" w14:textId="77777777">
        <w:trPr>
          <w:trHeight w:hRule="exact" w:val="106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49CA6979"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Framework Score</w:t>
            </w:r>
          </w:p>
        </w:tc>
        <w:tc>
          <w:tcPr>
            <w:tcW w:w="7110" w:type="dxa"/>
            <w:tcBorders>
              <w:top w:val="single" w:sz="4" w:space="0" w:color="000000"/>
              <w:left w:val="single" w:sz="4" w:space="0" w:color="000000"/>
              <w:bottom w:val="single" w:sz="4" w:space="0" w:color="000000"/>
              <w:right w:val="single" w:sz="4" w:space="0" w:color="000000"/>
            </w:tcBorders>
          </w:tcPr>
          <w:p w14:paraId="753D16C1" w14:textId="77777777" w:rsidR="009A1247" w:rsidRPr="00A8032F" w:rsidRDefault="009A1247">
            <w:pPr>
              <w:pStyle w:val="TableParagraph"/>
              <w:kinsoku w:val="0"/>
              <w:overflowPunct w:val="0"/>
              <w:ind w:right="512"/>
              <w:rPr>
                <w:rFonts w:ascii="Times New Roman" w:hAnsi="Times New Roman" w:cs="Times New Roman"/>
              </w:rPr>
            </w:pPr>
            <w:r w:rsidRPr="00A8032F">
              <w:rPr>
                <w:sz w:val="20"/>
                <w:szCs w:val="20"/>
              </w:rPr>
              <w:t>The sum of the framework points a school or district earns on all performance indicators on the school/district performance framework. The framework score determines a school plan type or a district accreditation category.</w:t>
            </w:r>
          </w:p>
        </w:tc>
      </w:tr>
      <w:tr w:rsidR="009A1247" w:rsidRPr="00A8032F" w14:paraId="76906778" w14:textId="77777777">
        <w:trPr>
          <w:trHeight w:hRule="exact" w:val="254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F627BB2"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Graduation Rate</w:t>
            </w:r>
          </w:p>
        </w:tc>
        <w:tc>
          <w:tcPr>
            <w:tcW w:w="7110" w:type="dxa"/>
            <w:tcBorders>
              <w:top w:val="single" w:sz="4" w:space="0" w:color="000000"/>
              <w:left w:val="single" w:sz="4" w:space="0" w:color="000000"/>
              <w:bottom w:val="single" w:sz="4" w:space="0" w:color="000000"/>
              <w:right w:val="single" w:sz="4" w:space="0" w:color="000000"/>
            </w:tcBorders>
          </w:tcPr>
          <w:p w14:paraId="4030446A" w14:textId="77777777" w:rsidR="009A1247" w:rsidRPr="00A8032F" w:rsidRDefault="009A1247">
            <w:pPr>
              <w:pStyle w:val="TableParagraph"/>
              <w:kinsoku w:val="0"/>
              <w:overflowPunct w:val="0"/>
              <w:spacing w:before="5" w:line="232" w:lineRule="auto"/>
              <w:ind w:right="239"/>
              <w:rPr>
                <w:sz w:val="20"/>
                <w:szCs w:val="20"/>
              </w:rPr>
            </w:pPr>
            <w:r w:rsidRPr="00A8032F">
              <w:rPr>
                <w:sz w:val="20"/>
                <w:szCs w:val="20"/>
              </w:rPr>
              <w:t>Colorado calculates "on-time" graduation as the percent of students who graduate from high school within 4 years of entering 9</w:t>
            </w:r>
            <w:proofErr w:type="spellStart"/>
            <w:r w:rsidRPr="00A8032F">
              <w:rPr>
                <w:position w:val="7"/>
                <w:sz w:val="13"/>
                <w:szCs w:val="13"/>
              </w:rPr>
              <w:t>th</w:t>
            </w:r>
            <w:proofErr w:type="spellEnd"/>
            <w:r w:rsidRPr="00A8032F">
              <w:rPr>
                <w:position w:val="7"/>
                <w:sz w:val="13"/>
                <w:szCs w:val="13"/>
              </w:rPr>
              <w:t xml:space="preserve"> </w:t>
            </w:r>
            <w:r w:rsidRPr="00A8032F">
              <w:rPr>
                <w:sz w:val="20"/>
                <w:szCs w:val="20"/>
              </w:rPr>
              <w:t>grade. A student is assigned a</w:t>
            </w:r>
          </w:p>
          <w:p w14:paraId="16BD6DCD" w14:textId="77777777" w:rsidR="009A1247" w:rsidRPr="00A8032F" w:rsidRDefault="009A1247">
            <w:pPr>
              <w:pStyle w:val="TableParagraph"/>
              <w:kinsoku w:val="0"/>
              <w:overflowPunct w:val="0"/>
              <w:spacing w:line="237" w:lineRule="auto"/>
              <w:ind w:right="141"/>
              <w:rPr>
                <w:sz w:val="20"/>
                <w:szCs w:val="20"/>
              </w:rPr>
            </w:pPr>
            <w:r w:rsidRPr="00A8032F">
              <w:rPr>
                <w:sz w:val="20"/>
                <w:szCs w:val="20"/>
              </w:rPr>
              <w:t>graduating class when they enter 9</w:t>
            </w:r>
            <w:proofErr w:type="spellStart"/>
            <w:r w:rsidRPr="00A8032F">
              <w:rPr>
                <w:position w:val="7"/>
                <w:sz w:val="13"/>
                <w:szCs w:val="13"/>
              </w:rPr>
              <w:t>th</w:t>
            </w:r>
            <w:proofErr w:type="spellEnd"/>
            <w:r w:rsidRPr="00A8032F">
              <w:rPr>
                <w:position w:val="7"/>
                <w:sz w:val="13"/>
                <w:szCs w:val="13"/>
              </w:rPr>
              <w:t xml:space="preserve"> </w:t>
            </w:r>
            <w:r w:rsidRPr="00A8032F">
              <w:rPr>
                <w:sz w:val="20"/>
                <w:szCs w:val="20"/>
              </w:rPr>
              <w:t>grade, and the graduating class is assigned by adding 4 years to the year the student enters 9</w:t>
            </w:r>
            <w:proofErr w:type="spellStart"/>
            <w:r w:rsidRPr="00A8032F">
              <w:rPr>
                <w:position w:val="7"/>
                <w:sz w:val="13"/>
                <w:szCs w:val="13"/>
              </w:rPr>
              <w:t>th</w:t>
            </w:r>
            <w:proofErr w:type="spellEnd"/>
            <w:r w:rsidRPr="00A8032F">
              <w:rPr>
                <w:position w:val="7"/>
                <w:sz w:val="13"/>
                <w:szCs w:val="13"/>
              </w:rPr>
              <w:t xml:space="preserve"> </w:t>
            </w:r>
            <w:r w:rsidRPr="00A8032F">
              <w:rPr>
                <w:sz w:val="20"/>
                <w:szCs w:val="20"/>
              </w:rPr>
              <w:t>grade. The formula anticipates that a student entering 9</w:t>
            </w:r>
            <w:proofErr w:type="spellStart"/>
            <w:r w:rsidRPr="00A8032F">
              <w:rPr>
                <w:position w:val="7"/>
                <w:sz w:val="13"/>
                <w:szCs w:val="13"/>
              </w:rPr>
              <w:t>th</w:t>
            </w:r>
            <w:proofErr w:type="spellEnd"/>
            <w:r w:rsidRPr="00A8032F">
              <w:rPr>
                <w:position w:val="7"/>
                <w:sz w:val="13"/>
                <w:szCs w:val="13"/>
              </w:rPr>
              <w:t xml:space="preserve"> </w:t>
            </w:r>
            <w:r w:rsidRPr="00A8032F">
              <w:rPr>
                <w:sz w:val="20"/>
                <w:szCs w:val="20"/>
              </w:rPr>
              <w:t>grade in fall 2016 will graduate with the Class of 2020.</w:t>
            </w:r>
          </w:p>
          <w:p w14:paraId="7C2A1C66" w14:textId="77777777" w:rsidR="009A1247" w:rsidRPr="00A8032F" w:rsidRDefault="009A1247">
            <w:pPr>
              <w:pStyle w:val="TableParagraph"/>
              <w:kinsoku w:val="0"/>
              <w:overflowPunct w:val="0"/>
              <w:spacing w:before="12" w:line="237" w:lineRule="auto"/>
              <w:ind w:right="357"/>
              <w:rPr>
                <w:rFonts w:ascii="Times New Roman" w:hAnsi="Times New Roman" w:cs="Times New Roman"/>
              </w:rPr>
            </w:pPr>
            <w:r w:rsidRPr="00A8032F">
              <w:rPr>
                <w:sz w:val="20"/>
                <w:szCs w:val="20"/>
              </w:rPr>
              <w:t>On the 1-year District/School Performance Framework reports, districts/schools earn points based on the highest value among the following graduation rates: 4- year, 5-year, 6-year, and 7-year. For District/School Performance Framework reports, the "best of" graduation rate is bolded and italicized on the Performance Indicators detail page.</w:t>
            </w:r>
          </w:p>
        </w:tc>
      </w:tr>
      <w:tr w:rsidR="009A1247" w:rsidRPr="00A8032F" w14:paraId="4F70BA57" w14:textId="77777777">
        <w:trPr>
          <w:trHeight w:hRule="exact" w:val="36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1CDE4E86"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Growth Percentile</w:t>
            </w:r>
          </w:p>
        </w:tc>
        <w:tc>
          <w:tcPr>
            <w:tcW w:w="7110" w:type="dxa"/>
            <w:tcBorders>
              <w:top w:val="single" w:sz="4" w:space="0" w:color="000000"/>
              <w:left w:val="single" w:sz="4" w:space="0" w:color="000000"/>
              <w:bottom w:val="single" w:sz="4" w:space="0" w:color="000000"/>
              <w:right w:val="single" w:sz="4" w:space="0" w:color="000000"/>
            </w:tcBorders>
          </w:tcPr>
          <w:p w14:paraId="17771BC3" w14:textId="77777777" w:rsidR="009A1247" w:rsidRPr="00A8032F" w:rsidRDefault="009A1247">
            <w:pPr>
              <w:pStyle w:val="TableParagraph"/>
              <w:kinsoku w:val="0"/>
              <w:overflowPunct w:val="0"/>
              <w:spacing w:line="244" w:lineRule="exact"/>
              <w:rPr>
                <w:rFonts w:ascii="Times New Roman" w:hAnsi="Times New Roman" w:cs="Times New Roman"/>
              </w:rPr>
            </w:pPr>
            <w:r w:rsidRPr="00A8032F">
              <w:rPr>
                <w:sz w:val="20"/>
                <w:szCs w:val="20"/>
              </w:rPr>
              <w:t>See Student Growth Percentile.</w:t>
            </w:r>
          </w:p>
        </w:tc>
      </w:tr>
      <w:tr w:rsidR="009A1247" w:rsidRPr="00A8032F" w14:paraId="7A9B198B" w14:textId="77777777">
        <w:trPr>
          <w:trHeight w:hRule="exact" w:val="148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2A985C8"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Improvement Plan</w:t>
            </w:r>
          </w:p>
        </w:tc>
        <w:tc>
          <w:tcPr>
            <w:tcW w:w="7110" w:type="dxa"/>
            <w:tcBorders>
              <w:top w:val="single" w:sz="4" w:space="0" w:color="000000"/>
              <w:left w:val="single" w:sz="4" w:space="0" w:color="000000"/>
              <w:bottom w:val="single" w:sz="4" w:space="0" w:color="000000"/>
              <w:right w:val="single" w:sz="4" w:space="0" w:color="000000"/>
            </w:tcBorders>
          </w:tcPr>
          <w:p w14:paraId="2C7E0BE5" w14:textId="77777777" w:rsidR="009A1247" w:rsidRPr="00A8032F" w:rsidRDefault="009A1247">
            <w:pPr>
              <w:pStyle w:val="TableParagraph"/>
              <w:kinsoku w:val="0"/>
              <w:overflowPunct w:val="0"/>
              <w:ind w:right="146"/>
              <w:rPr>
                <w:rFonts w:ascii="Times New Roman" w:hAnsi="Times New Roman" w:cs="Times New Roman"/>
              </w:rPr>
            </w:pPr>
            <w:r w:rsidRPr="00A8032F">
              <w:rPr>
                <w:sz w:val="20"/>
                <w:szCs w:val="20"/>
              </w:rPr>
              <w:t>The Educational Accountability Act of 2009 requires all schools and districts in Colorado to implement one of four plan types: Performance, Improvement, Priority Improvement, or Turnaround. Districts that earn 44% - 55.9% of their DPF points or schools that earn 42% - 52.9% of their SPF points will be assigned to the “Improvement Plan” category.</w:t>
            </w:r>
          </w:p>
        </w:tc>
      </w:tr>
      <w:tr w:rsidR="009A1247" w:rsidRPr="00A8032F" w14:paraId="231420E4" w14:textId="77777777">
        <w:trPr>
          <w:trHeight w:hRule="exact" w:val="109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2B2FE308" w14:textId="77777777" w:rsidR="009A1247" w:rsidRPr="00A8032F" w:rsidRDefault="009A1247">
            <w:pPr>
              <w:pStyle w:val="TableParagraph"/>
              <w:kinsoku w:val="0"/>
              <w:overflowPunct w:val="0"/>
              <w:spacing w:before="3" w:line="235" w:lineRule="auto"/>
              <w:ind w:left="110" w:right="754"/>
              <w:rPr>
                <w:rFonts w:ascii="Times New Roman" w:hAnsi="Times New Roman" w:cs="Times New Roman"/>
              </w:rPr>
            </w:pPr>
            <w:r w:rsidRPr="00A8032F">
              <w:rPr>
                <w:b/>
                <w:bCs/>
                <w:sz w:val="20"/>
                <w:szCs w:val="20"/>
              </w:rPr>
              <w:t>Implementation Benchmark</w:t>
            </w:r>
          </w:p>
        </w:tc>
        <w:tc>
          <w:tcPr>
            <w:tcW w:w="7110" w:type="dxa"/>
            <w:tcBorders>
              <w:top w:val="single" w:sz="4" w:space="0" w:color="000000"/>
              <w:left w:val="single" w:sz="4" w:space="0" w:color="000000"/>
              <w:bottom w:val="single" w:sz="4" w:space="0" w:color="000000"/>
              <w:right w:val="single" w:sz="4" w:space="0" w:color="000000"/>
            </w:tcBorders>
          </w:tcPr>
          <w:p w14:paraId="6725755B" w14:textId="77777777" w:rsidR="009A1247" w:rsidRPr="00A8032F" w:rsidRDefault="009A1247">
            <w:pPr>
              <w:pStyle w:val="TableParagraph"/>
              <w:kinsoku w:val="0"/>
              <w:overflowPunct w:val="0"/>
              <w:rPr>
                <w:rFonts w:ascii="Times New Roman" w:hAnsi="Times New Roman" w:cs="Times New Roman"/>
              </w:rPr>
            </w:pPr>
            <w:r w:rsidRPr="00A8032F">
              <w:rPr>
                <w:sz w:val="20"/>
                <w:szCs w:val="20"/>
              </w:rPr>
              <w:t xml:space="preserve">A measure (with associated metric) used to assess the degree to which action steps have been implemented. This is a component of the UIP process. See also: </w:t>
            </w:r>
            <w:r w:rsidRPr="00A8032F">
              <w:rPr>
                <w:b/>
                <w:bCs/>
                <w:i/>
                <w:iCs/>
                <w:sz w:val="20"/>
                <w:szCs w:val="20"/>
              </w:rPr>
              <w:t xml:space="preserve">Measure </w:t>
            </w:r>
            <w:r w:rsidRPr="00A8032F">
              <w:rPr>
                <w:sz w:val="20"/>
                <w:szCs w:val="20"/>
              </w:rPr>
              <w:t xml:space="preserve">and </w:t>
            </w:r>
            <w:r w:rsidRPr="00A8032F">
              <w:rPr>
                <w:b/>
                <w:bCs/>
                <w:i/>
                <w:iCs/>
                <w:sz w:val="20"/>
                <w:szCs w:val="20"/>
              </w:rPr>
              <w:t>Metric</w:t>
            </w:r>
          </w:p>
        </w:tc>
      </w:tr>
      <w:tr w:rsidR="009A1247" w:rsidRPr="00A8032F" w14:paraId="34B52FC9" w14:textId="77777777">
        <w:trPr>
          <w:trHeight w:hRule="exact" w:val="5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563E95D5"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Interim Measure</w:t>
            </w:r>
          </w:p>
        </w:tc>
        <w:tc>
          <w:tcPr>
            <w:tcW w:w="7110" w:type="dxa"/>
            <w:tcBorders>
              <w:top w:val="single" w:sz="4" w:space="0" w:color="000000"/>
              <w:left w:val="single" w:sz="4" w:space="0" w:color="000000"/>
              <w:bottom w:val="single" w:sz="4" w:space="0" w:color="000000"/>
              <w:right w:val="single" w:sz="4" w:space="0" w:color="000000"/>
            </w:tcBorders>
          </w:tcPr>
          <w:p w14:paraId="3A06DF66" w14:textId="77777777" w:rsidR="009A1247" w:rsidRPr="00A8032F" w:rsidRDefault="009A1247">
            <w:pPr>
              <w:pStyle w:val="TableParagraph"/>
              <w:kinsoku w:val="0"/>
              <w:overflowPunct w:val="0"/>
              <w:spacing w:before="3" w:line="235" w:lineRule="auto"/>
              <w:ind w:right="325"/>
              <w:rPr>
                <w:rFonts w:ascii="Times New Roman" w:hAnsi="Times New Roman" w:cs="Times New Roman"/>
              </w:rPr>
            </w:pPr>
            <w:r w:rsidRPr="00A8032F">
              <w:rPr>
                <w:sz w:val="20"/>
                <w:szCs w:val="20"/>
              </w:rPr>
              <w:t>A measure (and associated metric) used to assess student performance at various times during a school year. This is a component of the UIP process.</w:t>
            </w:r>
          </w:p>
        </w:tc>
      </w:tr>
      <w:tr w:rsidR="009A1247" w:rsidRPr="00A8032F" w14:paraId="0E6A3BD7" w14:textId="77777777">
        <w:trPr>
          <w:trHeight w:hRule="exact" w:val="6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25F702CB"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LEA</w:t>
            </w:r>
          </w:p>
        </w:tc>
        <w:tc>
          <w:tcPr>
            <w:tcW w:w="7110" w:type="dxa"/>
            <w:tcBorders>
              <w:top w:val="single" w:sz="4" w:space="0" w:color="000000"/>
              <w:left w:val="single" w:sz="4" w:space="0" w:color="000000"/>
              <w:bottom w:val="single" w:sz="4" w:space="0" w:color="000000"/>
              <w:right w:val="single" w:sz="4" w:space="0" w:color="000000"/>
            </w:tcBorders>
          </w:tcPr>
          <w:p w14:paraId="1032F83F" w14:textId="77777777" w:rsidR="009A1247" w:rsidRPr="00A8032F" w:rsidRDefault="009A1247">
            <w:pPr>
              <w:pStyle w:val="TableParagraph"/>
              <w:kinsoku w:val="0"/>
              <w:overflowPunct w:val="0"/>
              <w:spacing w:before="3" w:line="235" w:lineRule="auto"/>
              <w:ind w:right="453"/>
              <w:rPr>
                <w:rFonts w:ascii="Times New Roman" w:hAnsi="Times New Roman" w:cs="Times New Roman"/>
              </w:rPr>
            </w:pPr>
            <w:r w:rsidRPr="00A8032F">
              <w:rPr>
                <w:sz w:val="20"/>
                <w:szCs w:val="20"/>
              </w:rPr>
              <w:t xml:space="preserve">Local Educational </w:t>
            </w:r>
            <w:proofErr w:type="gramStart"/>
            <w:r w:rsidRPr="00A8032F">
              <w:rPr>
                <w:sz w:val="20"/>
                <w:szCs w:val="20"/>
              </w:rPr>
              <w:t>Agency;</w:t>
            </w:r>
            <w:proofErr w:type="gramEnd"/>
            <w:r w:rsidRPr="00A8032F">
              <w:rPr>
                <w:sz w:val="20"/>
                <w:szCs w:val="20"/>
              </w:rPr>
              <w:t xml:space="preserve"> this can be a School District, BOCES or the lead school district in a multi-school district consortium.</w:t>
            </w:r>
          </w:p>
        </w:tc>
      </w:tr>
      <w:tr w:rsidR="009A1247" w:rsidRPr="00A8032F" w14:paraId="63772EA0" w14:textId="77777777">
        <w:trPr>
          <w:trHeight w:hRule="exact" w:val="161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1C866E5D" w14:textId="77777777" w:rsidR="009A1247" w:rsidRPr="00A8032F" w:rsidRDefault="009A1247">
            <w:pPr>
              <w:pStyle w:val="TableParagraph"/>
              <w:kinsoku w:val="0"/>
              <w:overflowPunct w:val="0"/>
              <w:spacing w:before="3" w:line="235" w:lineRule="auto"/>
              <w:ind w:left="110" w:right="834"/>
              <w:rPr>
                <w:rFonts w:ascii="Times New Roman" w:hAnsi="Times New Roman" w:cs="Times New Roman"/>
              </w:rPr>
            </w:pPr>
            <w:r w:rsidRPr="00A8032F">
              <w:rPr>
                <w:b/>
                <w:bCs/>
                <w:sz w:val="20"/>
                <w:szCs w:val="20"/>
              </w:rPr>
              <w:t>Limited English Proficient (LEP)</w:t>
            </w:r>
          </w:p>
        </w:tc>
        <w:tc>
          <w:tcPr>
            <w:tcW w:w="7110" w:type="dxa"/>
            <w:tcBorders>
              <w:top w:val="single" w:sz="4" w:space="0" w:color="000000"/>
              <w:left w:val="single" w:sz="4" w:space="0" w:color="000000"/>
              <w:bottom w:val="single" w:sz="4" w:space="0" w:color="000000"/>
              <w:right w:val="single" w:sz="4" w:space="0" w:color="000000"/>
            </w:tcBorders>
          </w:tcPr>
          <w:p w14:paraId="6C44B5A8" w14:textId="77777777" w:rsidR="009A1247" w:rsidRPr="00A8032F" w:rsidRDefault="009A1247">
            <w:pPr>
              <w:pStyle w:val="TableParagraph"/>
              <w:kinsoku w:val="0"/>
              <w:overflowPunct w:val="0"/>
              <w:ind w:right="250"/>
              <w:rPr>
                <w:sz w:val="20"/>
                <w:szCs w:val="20"/>
              </w:rPr>
            </w:pPr>
            <w:r w:rsidRPr="00A8032F">
              <w:rPr>
                <w:sz w:val="20"/>
                <w:szCs w:val="20"/>
              </w:rPr>
              <w:t xml:space="preserve">This is the middle English proficiency designation for English learners. LEP students </w:t>
            </w:r>
            <w:proofErr w:type="gramStart"/>
            <w:r w:rsidRPr="00A8032F">
              <w:rPr>
                <w:sz w:val="20"/>
                <w:szCs w:val="20"/>
              </w:rPr>
              <w:t>are able to</w:t>
            </w:r>
            <w:proofErr w:type="gramEnd"/>
            <w:r w:rsidRPr="00A8032F">
              <w:rPr>
                <w:sz w:val="20"/>
                <w:szCs w:val="20"/>
              </w:rPr>
              <w:t xml:space="preserve"> understand and be understood in many to most social communication situations, in English. They are gaining increasing competence in the more</w:t>
            </w:r>
          </w:p>
          <w:p w14:paraId="22F9E000" w14:textId="77777777" w:rsidR="009A1247" w:rsidRPr="00A8032F" w:rsidRDefault="009A1247">
            <w:pPr>
              <w:pStyle w:val="TableParagraph"/>
              <w:kinsoku w:val="0"/>
              <w:overflowPunct w:val="0"/>
              <w:spacing w:line="235" w:lineRule="auto"/>
              <w:ind w:right="397"/>
              <w:rPr>
                <w:sz w:val="20"/>
                <w:szCs w:val="20"/>
              </w:rPr>
            </w:pPr>
            <w:r w:rsidRPr="00A8032F">
              <w:rPr>
                <w:sz w:val="20"/>
                <w:szCs w:val="20"/>
              </w:rPr>
              <w:t>cognitively demanding requirements of content areas; however, they are not yet ready to fully participate in academic content areas without linguistic support.</w:t>
            </w:r>
          </w:p>
          <w:p w14:paraId="67131E1D" w14:textId="77777777" w:rsidR="009A1247" w:rsidRPr="00A8032F" w:rsidRDefault="009A1247">
            <w:pPr>
              <w:pStyle w:val="TableParagraph"/>
              <w:kinsoku w:val="0"/>
              <w:overflowPunct w:val="0"/>
              <w:spacing w:before="7"/>
              <w:rPr>
                <w:rFonts w:ascii="Times New Roman" w:hAnsi="Times New Roman" w:cs="Times New Roman"/>
              </w:rPr>
            </w:pPr>
            <w:proofErr w:type="gramStart"/>
            <w:r w:rsidRPr="00A8032F">
              <w:rPr>
                <w:sz w:val="20"/>
                <w:szCs w:val="20"/>
              </w:rPr>
              <w:t>Compare</w:t>
            </w:r>
            <w:proofErr w:type="gramEnd"/>
            <w:r w:rsidRPr="00A8032F">
              <w:rPr>
                <w:sz w:val="20"/>
                <w:szCs w:val="20"/>
              </w:rPr>
              <w:t xml:space="preserve"> to: </w:t>
            </w:r>
            <w:r w:rsidRPr="00A8032F">
              <w:rPr>
                <w:b/>
                <w:bCs/>
                <w:i/>
                <w:iCs/>
                <w:sz w:val="20"/>
                <w:szCs w:val="20"/>
              </w:rPr>
              <w:t>NEP, FEP</w:t>
            </w:r>
          </w:p>
        </w:tc>
      </w:tr>
      <w:tr w:rsidR="009A1247" w:rsidRPr="00A8032F" w14:paraId="2BFD7168" w14:textId="77777777">
        <w:trPr>
          <w:trHeight w:hRule="exact" w:val="8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E44A622" w14:textId="77777777" w:rsidR="009A1247" w:rsidRPr="00A8032F" w:rsidRDefault="009A1247">
            <w:pPr>
              <w:pStyle w:val="TableParagraph"/>
              <w:kinsoku w:val="0"/>
              <w:overflowPunct w:val="0"/>
              <w:spacing w:before="3" w:line="235" w:lineRule="auto"/>
              <w:ind w:left="110" w:right="414"/>
              <w:rPr>
                <w:rFonts w:ascii="Times New Roman" w:hAnsi="Times New Roman" w:cs="Times New Roman"/>
              </w:rPr>
            </w:pPr>
            <w:r w:rsidRPr="00A8032F">
              <w:rPr>
                <w:b/>
                <w:bCs/>
                <w:sz w:val="20"/>
                <w:szCs w:val="20"/>
              </w:rPr>
              <w:t>Major Improvement Strategy</w:t>
            </w:r>
          </w:p>
        </w:tc>
        <w:tc>
          <w:tcPr>
            <w:tcW w:w="7110" w:type="dxa"/>
            <w:tcBorders>
              <w:top w:val="single" w:sz="4" w:space="0" w:color="000000"/>
              <w:left w:val="single" w:sz="4" w:space="0" w:color="000000"/>
              <w:bottom w:val="single" w:sz="4" w:space="0" w:color="000000"/>
              <w:right w:val="single" w:sz="4" w:space="0" w:color="000000"/>
            </w:tcBorders>
          </w:tcPr>
          <w:p w14:paraId="5AA669C6" w14:textId="77777777" w:rsidR="009A1247" w:rsidRPr="00A8032F" w:rsidRDefault="009A1247">
            <w:pPr>
              <w:pStyle w:val="TableParagraph"/>
              <w:kinsoku w:val="0"/>
              <w:overflowPunct w:val="0"/>
              <w:spacing w:line="242" w:lineRule="exact"/>
              <w:rPr>
                <w:sz w:val="20"/>
                <w:szCs w:val="20"/>
              </w:rPr>
            </w:pPr>
            <w:r w:rsidRPr="00A8032F">
              <w:rPr>
                <w:sz w:val="20"/>
                <w:szCs w:val="20"/>
              </w:rPr>
              <w:t>An overall approach that describes a series of related maneuvers or actions</w:t>
            </w:r>
          </w:p>
          <w:p w14:paraId="3D34C1D9" w14:textId="77777777" w:rsidR="009A1247" w:rsidRPr="00A8032F" w:rsidRDefault="009A1247">
            <w:pPr>
              <w:pStyle w:val="TableParagraph"/>
              <w:kinsoku w:val="0"/>
              <w:overflowPunct w:val="0"/>
              <w:spacing w:line="244" w:lineRule="auto"/>
              <w:ind w:right="401"/>
              <w:rPr>
                <w:rFonts w:ascii="Times New Roman" w:hAnsi="Times New Roman" w:cs="Times New Roman"/>
              </w:rPr>
            </w:pPr>
            <w:r w:rsidRPr="00A8032F">
              <w:rPr>
                <w:sz w:val="20"/>
                <w:szCs w:val="20"/>
              </w:rPr>
              <w:t>intended to result in performance improvements. This is a component of the UIP process.</w:t>
            </w:r>
          </w:p>
        </w:tc>
      </w:tr>
      <w:tr w:rsidR="009A1247" w:rsidRPr="00A8032F" w14:paraId="66753891" w14:textId="77777777">
        <w:trPr>
          <w:trHeight w:hRule="exact" w:val="172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4F478E0"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Matriculation Rate</w:t>
            </w:r>
          </w:p>
        </w:tc>
        <w:tc>
          <w:tcPr>
            <w:tcW w:w="7110" w:type="dxa"/>
            <w:tcBorders>
              <w:top w:val="single" w:sz="4" w:space="0" w:color="000000"/>
              <w:left w:val="single" w:sz="4" w:space="0" w:color="000000"/>
              <w:bottom w:val="single" w:sz="4" w:space="0" w:color="000000"/>
              <w:right w:val="single" w:sz="4" w:space="0" w:color="000000"/>
            </w:tcBorders>
          </w:tcPr>
          <w:p w14:paraId="21CDF7E7" w14:textId="77777777" w:rsidR="009A1247" w:rsidRPr="00A8032F" w:rsidRDefault="009A1247">
            <w:pPr>
              <w:pStyle w:val="TableParagraph"/>
              <w:kinsoku w:val="0"/>
              <w:overflowPunct w:val="0"/>
              <w:ind w:right="160"/>
              <w:rPr>
                <w:sz w:val="20"/>
                <w:szCs w:val="20"/>
              </w:rPr>
            </w:pPr>
            <w:r w:rsidRPr="00A8032F">
              <w:rPr>
                <w:sz w:val="20"/>
                <w:szCs w:val="20"/>
              </w:rPr>
              <w:t>A measure of students that enroll in higher education opportunities following high school. The matriculation rate is a postsecondary workforce readiness sub-indicator in the DPFs/SPFs. It reflects all high school graduates that enroll in a career and technical education program, or 2- or 4-year higher education institution during the summer or fall term following high school graduation. The calculated rates also</w:t>
            </w:r>
          </w:p>
          <w:p w14:paraId="75AC1A2D" w14:textId="77777777" w:rsidR="009A1247" w:rsidRPr="00A8032F" w:rsidRDefault="009A1247">
            <w:pPr>
              <w:pStyle w:val="TableParagraph"/>
              <w:kinsoku w:val="0"/>
              <w:overflowPunct w:val="0"/>
              <w:spacing w:line="235" w:lineRule="auto"/>
              <w:ind w:right="104"/>
              <w:rPr>
                <w:rFonts w:ascii="Times New Roman" w:hAnsi="Times New Roman" w:cs="Times New Roman"/>
              </w:rPr>
            </w:pPr>
            <w:r w:rsidRPr="00A8032F">
              <w:rPr>
                <w:sz w:val="20"/>
                <w:szCs w:val="20"/>
              </w:rPr>
              <w:t>include graduates that earned a college degree or CWDC approved credential during high school.</w:t>
            </w:r>
          </w:p>
        </w:tc>
      </w:tr>
    </w:tbl>
    <w:p w14:paraId="3A07F535" w14:textId="77777777" w:rsidR="009A1247" w:rsidRDefault="009A1247">
      <w:pPr>
        <w:rPr>
          <w:rFonts w:ascii="Times New Roman" w:hAnsi="Times New Roman" w:cs="Times New Roman"/>
        </w:rPr>
        <w:sectPr w:rsidR="009A1247">
          <w:pgSz w:w="12240" w:h="15840"/>
          <w:pgMar w:top="1000" w:right="1320" w:bottom="280" w:left="1340" w:header="770" w:footer="0" w:gutter="0"/>
          <w:cols w:space="720"/>
          <w:noEndnote/>
        </w:sectPr>
      </w:pPr>
    </w:p>
    <w:p w14:paraId="5E56C69F" w14:textId="77777777" w:rsidR="009A1247" w:rsidRDefault="009A1247">
      <w:pPr>
        <w:pStyle w:val="BodyText"/>
        <w:kinsoku w:val="0"/>
        <w:overflowPunct w:val="0"/>
        <w:rPr>
          <w:rFonts w:ascii="Times New Roman" w:hAnsi="Times New Roman" w:cs="Times New Roman"/>
          <w:sz w:val="20"/>
          <w:szCs w:val="20"/>
        </w:rPr>
      </w:pPr>
    </w:p>
    <w:p w14:paraId="420EAFD5" w14:textId="77777777" w:rsidR="009A1247" w:rsidRDefault="009A1247">
      <w:pPr>
        <w:pStyle w:val="BodyText"/>
        <w:kinsoku w:val="0"/>
        <w:overflowPunct w:val="0"/>
        <w:spacing w:before="4"/>
        <w:rPr>
          <w:rFonts w:ascii="Times New Roman" w:hAnsi="Times New Roman" w:cs="Times New Roman"/>
          <w:sz w:val="17"/>
          <w:szCs w:val="17"/>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7110"/>
      </w:tblGrid>
      <w:tr w:rsidR="009A1247" w:rsidRPr="00A8032F" w14:paraId="7C712C5A" w14:textId="77777777">
        <w:trPr>
          <w:trHeight w:hRule="exact" w:val="300"/>
        </w:trPr>
        <w:tc>
          <w:tcPr>
            <w:tcW w:w="2240" w:type="dxa"/>
            <w:tcBorders>
              <w:top w:val="single" w:sz="4" w:space="0" w:color="000000"/>
              <w:left w:val="single" w:sz="4" w:space="0" w:color="000000"/>
              <w:bottom w:val="single" w:sz="4" w:space="0" w:color="000000"/>
              <w:right w:val="single" w:sz="4" w:space="0" w:color="000000"/>
            </w:tcBorders>
            <w:shd w:val="clear" w:color="auto" w:fill="345A5B"/>
          </w:tcPr>
          <w:p w14:paraId="487C51B3" w14:textId="77777777" w:rsidR="009A1247" w:rsidRPr="00A8032F" w:rsidRDefault="009A1247">
            <w:pPr>
              <w:pStyle w:val="TableParagraph"/>
              <w:kinsoku w:val="0"/>
              <w:overflowPunct w:val="0"/>
              <w:spacing w:before="1"/>
              <w:ind w:left="842" w:right="827"/>
              <w:jc w:val="center"/>
              <w:rPr>
                <w:rFonts w:ascii="Times New Roman" w:hAnsi="Times New Roman" w:cs="Times New Roman"/>
              </w:rPr>
            </w:pPr>
            <w:r w:rsidRPr="00A8032F">
              <w:rPr>
                <w:b/>
                <w:bCs/>
                <w:color w:val="FFFFFF"/>
              </w:rPr>
              <w:t>Term</w:t>
            </w:r>
          </w:p>
        </w:tc>
        <w:tc>
          <w:tcPr>
            <w:tcW w:w="7110" w:type="dxa"/>
            <w:tcBorders>
              <w:top w:val="single" w:sz="4" w:space="0" w:color="000000"/>
              <w:left w:val="single" w:sz="4" w:space="0" w:color="000000"/>
              <w:bottom w:val="single" w:sz="4" w:space="0" w:color="000000"/>
              <w:right w:val="single" w:sz="4" w:space="0" w:color="000000"/>
            </w:tcBorders>
            <w:shd w:val="clear" w:color="auto" w:fill="345A5B"/>
          </w:tcPr>
          <w:p w14:paraId="64571944" w14:textId="77777777" w:rsidR="009A1247" w:rsidRPr="00A8032F" w:rsidRDefault="009A1247">
            <w:pPr>
              <w:pStyle w:val="TableParagraph"/>
              <w:kinsoku w:val="0"/>
              <w:overflowPunct w:val="0"/>
              <w:spacing w:before="1"/>
              <w:ind w:left="3042" w:right="3023"/>
              <w:jc w:val="center"/>
              <w:rPr>
                <w:rFonts w:ascii="Times New Roman" w:hAnsi="Times New Roman" w:cs="Times New Roman"/>
              </w:rPr>
            </w:pPr>
            <w:r w:rsidRPr="00A8032F">
              <w:rPr>
                <w:b/>
                <w:bCs/>
                <w:color w:val="FFFFFF"/>
              </w:rPr>
              <w:t>Definition</w:t>
            </w:r>
          </w:p>
        </w:tc>
      </w:tr>
      <w:tr w:rsidR="009A1247" w:rsidRPr="00A8032F" w14:paraId="56F6422B" w14:textId="77777777">
        <w:trPr>
          <w:trHeight w:hRule="exact" w:val="11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1CBF730E"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Mean</w:t>
            </w:r>
          </w:p>
        </w:tc>
        <w:tc>
          <w:tcPr>
            <w:tcW w:w="7110" w:type="dxa"/>
            <w:tcBorders>
              <w:top w:val="single" w:sz="4" w:space="0" w:color="000000"/>
              <w:left w:val="single" w:sz="4" w:space="0" w:color="000000"/>
              <w:bottom w:val="single" w:sz="4" w:space="0" w:color="000000"/>
              <w:right w:val="single" w:sz="4" w:space="0" w:color="000000"/>
            </w:tcBorders>
          </w:tcPr>
          <w:p w14:paraId="77ADAB63" w14:textId="77777777" w:rsidR="009A1247" w:rsidRPr="00A8032F" w:rsidRDefault="009A1247">
            <w:pPr>
              <w:pStyle w:val="TableParagraph"/>
              <w:kinsoku w:val="0"/>
              <w:overflowPunct w:val="0"/>
              <w:ind w:right="743"/>
              <w:rPr>
                <w:sz w:val="20"/>
                <w:szCs w:val="20"/>
              </w:rPr>
            </w:pPr>
            <w:r w:rsidRPr="00A8032F">
              <w:rPr>
                <w:sz w:val="20"/>
                <w:szCs w:val="20"/>
              </w:rPr>
              <w:t>A summary measure of a collection of numbers, calculated by adding all the numbers together and dividing by how many numbers were in the collection (commonly known as the average).</w:t>
            </w:r>
          </w:p>
          <w:p w14:paraId="5C94E3DB" w14:textId="77777777" w:rsidR="009A1247" w:rsidRPr="00A8032F" w:rsidRDefault="009A1247">
            <w:pPr>
              <w:pStyle w:val="TableParagraph"/>
              <w:kinsoku w:val="0"/>
              <w:overflowPunct w:val="0"/>
              <w:spacing w:before="6"/>
              <w:rPr>
                <w:rFonts w:ascii="Times New Roman" w:hAnsi="Times New Roman" w:cs="Times New Roman"/>
              </w:rPr>
            </w:pPr>
            <w:r w:rsidRPr="00A8032F">
              <w:rPr>
                <w:sz w:val="20"/>
                <w:szCs w:val="20"/>
              </w:rPr>
              <w:t xml:space="preserve">See also: </w:t>
            </w:r>
            <w:r w:rsidRPr="00A8032F">
              <w:rPr>
                <w:b/>
                <w:bCs/>
                <w:sz w:val="20"/>
                <w:szCs w:val="20"/>
              </w:rPr>
              <w:t>Average.</w:t>
            </w:r>
          </w:p>
        </w:tc>
      </w:tr>
      <w:tr w:rsidR="009A1247" w:rsidRPr="00A8032F" w14:paraId="6C526D90" w14:textId="77777777">
        <w:trPr>
          <w:trHeight w:hRule="exact" w:val="52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40553DE5"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Measure</w:t>
            </w:r>
          </w:p>
        </w:tc>
        <w:tc>
          <w:tcPr>
            <w:tcW w:w="7110" w:type="dxa"/>
            <w:tcBorders>
              <w:top w:val="single" w:sz="4" w:space="0" w:color="000000"/>
              <w:left w:val="single" w:sz="4" w:space="0" w:color="000000"/>
              <w:bottom w:val="single" w:sz="4" w:space="0" w:color="000000"/>
              <w:right w:val="single" w:sz="4" w:space="0" w:color="000000"/>
            </w:tcBorders>
          </w:tcPr>
          <w:p w14:paraId="21343E9A" w14:textId="77777777" w:rsidR="009A1247" w:rsidRPr="00A8032F" w:rsidRDefault="009A1247">
            <w:pPr>
              <w:pStyle w:val="TableParagraph"/>
              <w:kinsoku w:val="0"/>
              <w:overflowPunct w:val="0"/>
              <w:spacing w:line="244" w:lineRule="exact"/>
              <w:rPr>
                <w:rFonts w:ascii="Times New Roman" w:hAnsi="Times New Roman" w:cs="Times New Roman"/>
              </w:rPr>
            </w:pPr>
            <w:r w:rsidRPr="00A8032F">
              <w:rPr>
                <w:sz w:val="20"/>
                <w:szCs w:val="20"/>
              </w:rPr>
              <w:t>Instrument(s) to assess performance in an area identified by an indicator.</w:t>
            </w:r>
          </w:p>
        </w:tc>
      </w:tr>
      <w:tr w:rsidR="009A1247" w:rsidRPr="00A8032F" w14:paraId="39FB4B0F" w14:textId="77777777">
        <w:trPr>
          <w:trHeight w:hRule="exact" w:val="155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142226D"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Median</w:t>
            </w:r>
          </w:p>
        </w:tc>
        <w:tc>
          <w:tcPr>
            <w:tcW w:w="7110" w:type="dxa"/>
            <w:tcBorders>
              <w:top w:val="single" w:sz="4" w:space="0" w:color="000000"/>
              <w:left w:val="single" w:sz="4" w:space="0" w:color="000000"/>
              <w:bottom w:val="single" w:sz="4" w:space="0" w:color="000000"/>
              <w:right w:val="single" w:sz="4" w:space="0" w:color="000000"/>
            </w:tcBorders>
          </w:tcPr>
          <w:p w14:paraId="512F85D7" w14:textId="77777777" w:rsidR="009A1247" w:rsidRPr="00A8032F" w:rsidRDefault="009A1247">
            <w:pPr>
              <w:pStyle w:val="TableParagraph"/>
              <w:kinsoku w:val="0"/>
              <w:overflowPunct w:val="0"/>
              <w:spacing w:line="242" w:lineRule="auto"/>
              <w:ind w:right="180"/>
              <w:rPr>
                <w:sz w:val="20"/>
                <w:szCs w:val="20"/>
              </w:rPr>
            </w:pPr>
            <w:r w:rsidRPr="00A8032F">
              <w:rPr>
                <w:sz w:val="20"/>
                <w:szCs w:val="20"/>
              </w:rPr>
              <w:t xml:space="preserve">A number that summarizes a set of numbers, </w:t>
            </w:r>
            <w:proofErr w:type="gramStart"/>
            <w:r w:rsidRPr="00A8032F">
              <w:rPr>
                <w:sz w:val="20"/>
                <w:szCs w:val="20"/>
              </w:rPr>
              <w:t>similar to</w:t>
            </w:r>
            <w:proofErr w:type="gramEnd"/>
            <w:r w:rsidRPr="00A8032F">
              <w:rPr>
                <w:sz w:val="20"/>
                <w:szCs w:val="20"/>
              </w:rPr>
              <w:t xml:space="preserve"> an average. When a collection of numbers is ordered from smallest to largest, the median is the middle score of the ordered list. The median is therefore the point below which 50 percent of the scores fall.</w:t>
            </w:r>
          </w:p>
          <w:p w14:paraId="272E6592" w14:textId="77777777" w:rsidR="009A1247" w:rsidRPr="00A8032F" w:rsidRDefault="009A1247">
            <w:pPr>
              <w:pStyle w:val="TableParagraph"/>
              <w:kinsoku w:val="0"/>
              <w:overflowPunct w:val="0"/>
              <w:spacing w:line="235" w:lineRule="auto"/>
              <w:ind w:right="390"/>
              <w:rPr>
                <w:rFonts w:ascii="Times New Roman" w:hAnsi="Times New Roman" w:cs="Times New Roman"/>
              </w:rPr>
            </w:pPr>
            <w:r w:rsidRPr="00A8032F">
              <w:rPr>
                <w:sz w:val="20"/>
                <w:szCs w:val="20"/>
              </w:rPr>
              <w:t>Medians may be more appropriate than averages in particular situations, such as when percentiles are grouped.</w:t>
            </w:r>
          </w:p>
        </w:tc>
      </w:tr>
      <w:tr w:rsidR="009A1247" w:rsidRPr="00A8032F" w14:paraId="3196012D" w14:textId="77777777">
        <w:trPr>
          <w:trHeight w:hRule="exact" w:val="123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787B610D" w14:textId="77777777" w:rsidR="009A1247" w:rsidRPr="00A8032F" w:rsidRDefault="009A1247">
            <w:pPr>
              <w:pStyle w:val="TableParagraph"/>
              <w:kinsoku w:val="0"/>
              <w:overflowPunct w:val="0"/>
              <w:ind w:left="110" w:right="584"/>
              <w:rPr>
                <w:b/>
                <w:bCs/>
                <w:sz w:val="20"/>
                <w:szCs w:val="20"/>
              </w:rPr>
            </w:pPr>
            <w:r w:rsidRPr="00A8032F">
              <w:rPr>
                <w:b/>
                <w:bCs/>
                <w:sz w:val="20"/>
                <w:szCs w:val="20"/>
              </w:rPr>
              <w:t>Median Student Growth Percentile Or</w:t>
            </w:r>
          </w:p>
          <w:p w14:paraId="3047316D" w14:textId="77777777" w:rsidR="009A1247" w:rsidRPr="00A8032F" w:rsidRDefault="009A1247">
            <w:pPr>
              <w:pStyle w:val="TableParagraph"/>
              <w:kinsoku w:val="0"/>
              <w:overflowPunct w:val="0"/>
              <w:spacing w:line="244" w:lineRule="auto"/>
              <w:ind w:left="110" w:right="683"/>
              <w:rPr>
                <w:rFonts w:ascii="Times New Roman" w:hAnsi="Times New Roman" w:cs="Times New Roman"/>
              </w:rPr>
            </w:pPr>
            <w:r w:rsidRPr="00A8032F">
              <w:rPr>
                <w:b/>
                <w:bCs/>
                <w:sz w:val="20"/>
                <w:szCs w:val="20"/>
              </w:rPr>
              <w:t>Median Growth Percentile (MGP)</w:t>
            </w:r>
          </w:p>
        </w:tc>
        <w:tc>
          <w:tcPr>
            <w:tcW w:w="7110" w:type="dxa"/>
            <w:tcBorders>
              <w:top w:val="single" w:sz="4" w:space="0" w:color="000000"/>
              <w:left w:val="single" w:sz="4" w:space="0" w:color="000000"/>
              <w:bottom w:val="single" w:sz="4" w:space="0" w:color="000000"/>
              <w:right w:val="single" w:sz="4" w:space="0" w:color="000000"/>
            </w:tcBorders>
          </w:tcPr>
          <w:p w14:paraId="363FE642" w14:textId="77777777" w:rsidR="009A1247" w:rsidRPr="00A8032F" w:rsidRDefault="009A1247">
            <w:pPr>
              <w:pStyle w:val="TableParagraph"/>
              <w:kinsoku w:val="0"/>
              <w:overflowPunct w:val="0"/>
              <w:spacing w:line="244" w:lineRule="exact"/>
              <w:rPr>
                <w:sz w:val="20"/>
                <w:szCs w:val="20"/>
              </w:rPr>
            </w:pPr>
            <w:r w:rsidRPr="00A8032F">
              <w:rPr>
                <w:sz w:val="20"/>
                <w:szCs w:val="20"/>
              </w:rPr>
              <w:t xml:space="preserve">Summarizes student growth by district, school, grade-level, or </w:t>
            </w:r>
            <w:proofErr w:type="gramStart"/>
            <w:r w:rsidRPr="00A8032F">
              <w:rPr>
                <w:sz w:val="20"/>
                <w:szCs w:val="20"/>
              </w:rPr>
              <w:t>other</w:t>
            </w:r>
            <w:proofErr w:type="gramEnd"/>
            <w:r w:rsidRPr="00A8032F">
              <w:rPr>
                <w:sz w:val="20"/>
                <w:szCs w:val="20"/>
              </w:rPr>
              <w:t xml:space="preserve"> group of</w:t>
            </w:r>
          </w:p>
          <w:p w14:paraId="4C714CA4" w14:textId="77777777" w:rsidR="009A1247" w:rsidRPr="00A8032F" w:rsidRDefault="009A1247">
            <w:pPr>
              <w:pStyle w:val="TableParagraph"/>
              <w:kinsoku w:val="0"/>
              <w:overflowPunct w:val="0"/>
              <w:spacing w:before="4" w:line="240" w:lineRule="exact"/>
              <w:ind w:right="119"/>
              <w:rPr>
                <w:rFonts w:ascii="Times New Roman" w:hAnsi="Times New Roman" w:cs="Times New Roman"/>
              </w:rPr>
            </w:pPr>
            <w:r w:rsidRPr="00A8032F">
              <w:rPr>
                <w:sz w:val="20"/>
                <w:szCs w:val="20"/>
              </w:rPr>
              <w:t xml:space="preserve">interest. It is calculated by ordering the individual Student Growth Percentiles of the students in the group of interest and determining the middle score. See also: </w:t>
            </w:r>
            <w:r w:rsidRPr="00A8032F">
              <w:rPr>
                <w:b/>
                <w:bCs/>
                <w:i/>
                <w:iCs/>
                <w:sz w:val="20"/>
                <w:szCs w:val="20"/>
              </w:rPr>
              <w:t>Median</w:t>
            </w:r>
          </w:p>
        </w:tc>
      </w:tr>
      <w:tr w:rsidR="009A1247" w:rsidRPr="00A8032F" w14:paraId="61DD8C62" w14:textId="77777777">
        <w:trPr>
          <w:trHeight w:hRule="exact" w:val="8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2B7EDC4"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Metric</w:t>
            </w:r>
          </w:p>
        </w:tc>
        <w:tc>
          <w:tcPr>
            <w:tcW w:w="7110" w:type="dxa"/>
            <w:tcBorders>
              <w:top w:val="single" w:sz="4" w:space="0" w:color="000000"/>
              <w:left w:val="single" w:sz="4" w:space="0" w:color="000000"/>
              <w:bottom w:val="single" w:sz="4" w:space="0" w:color="000000"/>
              <w:right w:val="single" w:sz="4" w:space="0" w:color="000000"/>
            </w:tcBorders>
          </w:tcPr>
          <w:p w14:paraId="452970EA" w14:textId="77777777" w:rsidR="009A1247" w:rsidRPr="00A8032F" w:rsidRDefault="009A1247">
            <w:pPr>
              <w:pStyle w:val="TableParagraph"/>
              <w:kinsoku w:val="0"/>
              <w:overflowPunct w:val="0"/>
              <w:spacing w:line="244" w:lineRule="auto"/>
              <w:ind w:right="249"/>
              <w:rPr>
                <w:rFonts w:ascii="Times New Roman" w:hAnsi="Times New Roman" w:cs="Times New Roman"/>
              </w:rPr>
            </w:pPr>
            <w:r w:rsidRPr="00A8032F">
              <w:rPr>
                <w:sz w:val="20"/>
                <w:szCs w:val="20"/>
              </w:rPr>
              <w:t>A numeric scale indicating the level of some variable of interest. For example, your credit score is a metric that companies use to decide whether to give you a loan.</w:t>
            </w:r>
          </w:p>
        </w:tc>
      </w:tr>
      <w:tr w:rsidR="009A1247" w:rsidRPr="00A8032F" w14:paraId="30CD52B5" w14:textId="77777777">
        <w:trPr>
          <w:trHeight w:hRule="exact" w:val="115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0B5F8178" w14:textId="77777777" w:rsidR="009A1247" w:rsidRPr="00A8032F" w:rsidRDefault="009A1247">
            <w:pPr>
              <w:pStyle w:val="TableParagraph"/>
              <w:kinsoku w:val="0"/>
              <w:overflowPunct w:val="0"/>
              <w:spacing w:line="244" w:lineRule="auto"/>
              <w:ind w:left="110" w:right="254"/>
              <w:rPr>
                <w:rFonts w:ascii="Times New Roman" w:hAnsi="Times New Roman" w:cs="Times New Roman"/>
              </w:rPr>
            </w:pPr>
            <w:r w:rsidRPr="00A8032F">
              <w:rPr>
                <w:b/>
                <w:bCs/>
                <w:sz w:val="20"/>
                <w:szCs w:val="20"/>
              </w:rPr>
              <w:t>Non-English Proficient (NEP)</w:t>
            </w:r>
          </w:p>
        </w:tc>
        <w:tc>
          <w:tcPr>
            <w:tcW w:w="7110" w:type="dxa"/>
            <w:tcBorders>
              <w:top w:val="single" w:sz="4" w:space="0" w:color="000000"/>
              <w:left w:val="single" w:sz="4" w:space="0" w:color="000000"/>
              <w:bottom w:val="single" w:sz="4" w:space="0" w:color="000000"/>
              <w:right w:val="single" w:sz="4" w:space="0" w:color="000000"/>
            </w:tcBorders>
          </w:tcPr>
          <w:p w14:paraId="69F6815A" w14:textId="77777777" w:rsidR="009A1247" w:rsidRPr="00A8032F" w:rsidRDefault="009A1247">
            <w:pPr>
              <w:pStyle w:val="TableParagraph"/>
              <w:kinsoku w:val="0"/>
              <w:overflowPunct w:val="0"/>
              <w:spacing w:line="242" w:lineRule="auto"/>
              <w:ind w:right="159"/>
              <w:rPr>
                <w:rFonts w:ascii="Times New Roman" w:hAnsi="Times New Roman" w:cs="Times New Roman"/>
              </w:rPr>
            </w:pPr>
            <w:r w:rsidRPr="00A8032F">
              <w:rPr>
                <w:sz w:val="20"/>
                <w:szCs w:val="20"/>
              </w:rPr>
              <w:t xml:space="preserve">The lowest English proficiency designation, for English learners. NEP students may be just beginning to understand and respond to simple routine communication in English, or they may be beginning to have the ability to respond, with more ease, to a variety of social communication tasks. </w:t>
            </w:r>
            <w:proofErr w:type="gramStart"/>
            <w:r w:rsidRPr="00A8032F">
              <w:rPr>
                <w:sz w:val="20"/>
                <w:szCs w:val="20"/>
              </w:rPr>
              <w:t>Compare</w:t>
            </w:r>
            <w:proofErr w:type="gramEnd"/>
            <w:r w:rsidRPr="00A8032F">
              <w:rPr>
                <w:sz w:val="20"/>
                <w:szCs w:val="20"/>
              </w:rPr>
              <w:t xml:space="preserve"> to: </w:t>
            </w:r>
            <w:r w:rsidRPr="00A8032F">
              <w:rPr>
                <w:b/>
                <w:bCs/>
                <w:i/>
                <w:iCs/>
                <w:sz w:val="20"/>
                <w:szCs w:val="20"/>
              </w:rPr>
              <w:t>LEP, FEP</w:t>
            </w:r>
          </w:p>
        </w:tc>
      </w:tr>
      <w:tr w:rsidR="009A1247" w:rsidRPr="00A8032F" w14:paraId="5C5F99A0" w14:textId="77777777">
        <w:trPr>
          <w:trHeight w:hRule="exact" w:val="108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4FEAAAA4" w14:textId="77777777" w:rsidR="009A1247" w:rsidRPr="00A8032F" w:rsidRDefault="009A1247">
            <w:pPr>
              <w:pStyle w:val="TableParagraph"/>
              <w:kinsoku w:val="0"/>
              <w:overflowPunct w:val="0"/>
              <w:spacing w:before="3" w:line="235" w:lineRule="auto"/>
              <w:ind w:left="110" w:right="475"/>
              <w:rPr>
                <w:rFonts w:ascii="Times New Roman" w:hAnsi="Times New Roman" w:cs="Times New Roman"/>
              </w:rPr>
            </w:pPr>
            <w:r w:rsidRPr="00A8032F">
              <w:rPr>
                <w:b/>
                <w:bCs/>
                <w:sz w:val="20"/>
                <w:szCs w:val="20"/>
              </w:rPr>
              <w:t>Normative (Cohort) Growth</w:t>
            </w:r>
          </w:p>
        </w:tc>
        <w:tc>
          <w:tcPr>
            <w:tcW w:w="7110" w:type="dxa"/>
            <w:tcBorders>
              <w:top w:val="single" w:sz="4" w:space="0" w:color="000000"/>
              <w:left w:val="single" w:sz="4" w:space="0" w:color="000000"/>
              <w:bottom w:val="single" w:sz="4" w:space="0" w:color="000000"/>
              <w:right w:val="single" w:sz="4" w:space="0" w:color="000000"/>
            </w:tcBorders>
          </w:tcPr>
          <w:p w14:paraId="78A13AF4" w14:textId="77777777" w:rsidR="009A1247" w:rsidRPr="00A8032F" w:rsidRDefault="009A1247">
            <w:pPr>
              <w:pStyle w:val="TableParagraph"/>
              <w:kinsoku w:val="0"/>
              <w:overflowPunct w:val="0"/>
              <w:ind w:right="356"/>
              <w:rPr>
                <w:rFonts w:ascii="Times New Roman" w:hAnsi="Times New Roman" w:cs="Times New Roman"/>
              </w:rPr>
            </w:pPr>
            <w:r w:rsidRPr="00A8032F">
              <w:rPr>
                <w:sz w:val="20"/>
                <w:szCs w:val="20"/>
              </w:rPr>
              <w:t>One student’s growth understood in comparison to that of similar students. The Colorado Growth Model describes growth, normatively, as how each student’s progress compares to other students with a similar achievement history—his/her academic peers.</w:t>
            </w:r>
          </w:p>
        </w:tc>
      </w:tr>
      <w:tr w:rsidR="009A1247" w:rsidRPr="00A8032F" w14:paraId="5CA5AEA7" w14:textId="77777777">
        <w:trPr>
          <w:trHeight w:hRule="exact" w:val="148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5A957A0C" w14:textId="146AA409" w:rsidR="009A1247" w:rsidRPr="00A8032F" w:rsidRDefault="009A1247">
            <w:pPr>
              <w:pStyle w:val="TableParagraph"/>
              <w:kinsoku w:val="0"/>
              <w:overflowPunct w:val="0"/>
              <w:ind w:left="110" w:right="461"/>
              <w:rPr>
                <w:rFonts w:ascii="Times New Roman" w:hAnsi="Times New Roman" w:cs="Times New Roman"/>
              </w:rPr>
            </w:pPr>
            <w:r w:rsidRPr="00A8032F">
              <w:rPr>
                <w:b/>
                <w:bCs/>
                <w:sz w:val="20"/>
                <w:szCs w:val="20"/>
              </w:rPr>
              <w:t xml:space="preserve">Participation Rate – Accountability </w:t>
            </w:r>
          </w:p>
        </w:tc>
        <w:tc>
          <w:tcPr>
            <w:tcW w:w="7110" w:type="dxa"/>
            <w:tcBorders>
              <w:top w:val="single" w:sz="4" w:space="0" w:color="000000"/>
              <w:left w:val="single" w:sz="4" w:space="0" w:color="000000"/>
              <w:bottom w:val="single" w:sz="4" w:space="0" w:color="000000"/>
              <w:right w:val="single" w:sz="4" w:space="0" w:color="000000"/>
            </w:tcBorders>
          </w:tcPr>
          <w:p w14:paraId="3377FFEB" w14:textId="77777777" w:rsidR="009A1247" w:rsidRPr="00A8032F" w:rsidRDefault="009A1247">
            <w:pPr>
              <w:pStyle w:val="TableParagraph"/>
              <w:kinsoku w:val="0"/>
              <w:overflowPunct w:val="0"/>
              <w:ind w:right="134"/>
              <w:rPr>
                <w:sz w:val="20"/>
                <w:szCs w:val="20"/>
              </w:rPr>
            </w:pPr>
            <w:r w:rsidRPr="00A8032F">
              <w:rPr>
                <w:sz w:val="20"/>
                <w:szCs w:val="20"/>
              </w:rPr>
              <w:t>Percentage of students, in a school/district, taking required state assessments; excluding Parent Excuses and counting NEP EL newcomers not testing in English Language Arts as participants. On the performance frameworks, schools/districts that do not meet the minimum 95% accountability participation rate in two or more subject areas are assigned a plan type one category lower than their framework</w:t>
            </w:r>
          </w:p>
          <w:p w14:paraId="1DA1A0E2" w14:textId="77777777" w:rsidR="009A1247" w:rsidRPr="00A8032F" w:rsidRDefault="009A1247">
            <w:pPr>
              <w:pStyle w:val="TableParagraph"/>
              <w:kinsoku w:val="0"/>
              <w:overflowPunct w:val="0"/>
              <w:spacing w:before="6"/>
              <w:rPr>
                <w:rFonts w:ascii="Times New Roman" w:hAnsi="Times New Roman" w:cs="Times New Roman"/>
              </w:rPr>
            </w:pPr>
            <w:r w:rsidRPr="00A8032F">
              <w:rPr>
                <w:sz w:val="20"/>
                <w:szCs w:val="20"/>
              </w:rPr>
              <w:t>points indicate.</w:t>
            </w:r>
          </w:p>
        </w:tc>
      </w:tr>
      <w:tr w:rsidR="009A1247" w:rsidRPr="00A8032F" w14:paraId="64811B95" w14:textId="77777777">
        <w:trPr>
          <w:trHeight w:hRule="exact" w:val="85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22673922" w14:textId="680168BC" w:rsidR="009A1247" w:rsidRDefault="009A1247">
            <w:pPr>
              <w:pStyle w:val="TableParagraph"/>
              <w:kinsoku w:val="0"/>
              <w:overflowPunct w:val="0"/>
              <w:ind w:left="110" w:right="461"/>
              <w:rPr>
                <w:b/>
                <w:bCs/>
                <w:sz w:val="20"/>
                <w:szCs w:val="20"/>
              </w:rPr>
            </w:pPr>
            <w:r w:rsidRPr="00A8032F">
              <w:rPr>
                <w:b/>
                <w:bCs/>
                <w:sz w:val="20"/>
                <w:szCs w:val="20"/>
              </w:rPr>
              <w:t xml:space="preserve">Participation Rate – </w:t>
            </w:r>
            <w:r w:rsidR="00703D6C">
              <w:rPr>
                <w:b/>
                <w:bCs/>
                <w:sz w:val="20"/>
                <w:szCs w:val="20"/>
              </w:rPr>
              <w:t>Total</w:t>
            </w:r>
          </w:p>
          <w:p w14:paraId="5B2A317B" w14:textId="7DDD0073" w:rsidR="00703D6C" w:rsidRPr="00A8032F" w:rsidRDefault="00703D6C">
            <w:pPr>
              <w:pStyle w:val="TableParagraph"/>
              <w:kinsoku w:val="0"/>
              <w:overflowPunct w:val="0"/>
              <w:ind w:left="110" w:right="461"/>
              <w:rPr>
                <w:rFonts w:ascii="Times New Roman" w:hAnsi="Times New Roman" w:cs="Times New Roman"/>
              </w:rPr>
            </w:pPr>
          </w:p>
        </w:tc>
        <w:tc>
          <w:tcPr>
            <w:tcW w:w="7110" w:type="dxa"/>
            <w:tcBorders>
              <w:top w:val="single" w:sz="4" w:space="0" w:color="000000"/>
              <w:left w:val="single" w:sz="4" w:space="0" w:color="000000"/>
              <w:bottom w:val="single" w:sz="4" w:space="0" w:color="000000"/>
              <w:right w:val="single" w:sz="4" w:space="0" w:color="000000"/>
            </w:tcBorders>
          </w:tcPr>
          <w:p w14:paraId="7CB91C56" w14:textId="77777777" w:rsidR="009A1247" w:rsidRPr="00A8032F" w:rsidRDefault="009A1247">
            <w:pPr>
              <w:pStyle w:val="TableParagraph"/>
              <w:kinsoku w:val="0"/>
              <w:overflowPunct w:val="0"/>
              <w:spacing w:before="3" w:line="235" w:lineRule="auto"/>
              <w:ind w:right="574"/>
              <w:rPr>
                <w:rFonts w:ascii="Times New Roman" w:hAnsi="Times New Roman" w:cs="Times New Roman"/>
              </w:rPr>
            </w:pPr>
            <w:r w:rsidRPr="00A8032F">
              <w:rPr>
                <w:sz w:val="20"/>
                <w:szCs w:val="20"/>
              </w:rPr>
              <w:t xml:space="preserve">Percentage of students, in a school/district, taking required state assessments; </w:t>
            </w:r>
            <w:proofErr w:type="gramStart"/>
            <w:r w:rsidRPr="00A8032F">
              <w:rPr>
                <w:sz w:val="20"/>
                <w:szCs w:val="20"/>
              </w:rPr>
              <w:t>including:</w:t>
            </w:r>
            <w:proofErr w:type="gramEnd"/>
            <w:r w:rsidRPr="00A8032F">
              <w:rPr>
                <w:sz w:val="20"/>
                <w:szCs w:val="20"/>
              </w:rPr>
              <w:t xml:space="preserve"> English Language Arts, Math, Science, PSAT, and SAT.</w:t>
            </w:r>
          </w:p>
        </w:tc>
      </w:tr>
      <w:tr w:rsidR="009A1247" w:rsidRPr="00A8032F" w14:paraId="384AC391" w14:textId="77777777">
        <w:trPr>
          <w:trHeight w:hRule="exact" w:val="54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480C0536"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Percentage/Percent</w:t>
            </w:r>
          </w:p>
        </w:tc>
        <w:tc>
          <w:tcPr>
            <w:tcW w:w="7110" w:type="dxa"/>
            <w:tcBorders>
              <w:top w:val="single" w:sz="4" w:space="0" w:color="000000"/>
              <w:left w:val="single" w:sz="4" w:space="0" w:color="000000"/>
              <w:bottom w:val="single" w:sz="4" w:space="0" w:color="000000"/>
              <w:right w:val="single" w:sz="4" w:space="0" w:color="000000"/>
            </w:tcBorders>
          </w:tcPr>
          <w:p w14:paraId="1030B98B" w14:textId="77777777" w:rsidR="009A1247" w:rsidRPr="00A8032F" w:rsidRDefault="009A1247">
            <w:pPr>
              <w:pStyle w:val="TableParagraph"/>
              <w:kinsoku w:val="0"/>
              <w:overflowPunct w:val="0"/>
              <w:spacing w:line="244" w:lineRule="exact"/>
              <w:rPr>
                <w:rFonts w:ascii="Times New Roman" w:hAnsi="Times New Roman" w:cs="Times New Roman"/>
              </w:rPr>
            </w:pPr>
            <w:r w:rsidRPr="00A8032F">
              <w:rPr>
                <w:sz w:val="20"/>
                <w:szCs w:val="20"/>
              </w:rPr>
              <w:t>A way of expressing a fraction in a single number. For example, 1 out of 17 is 5.9%.</w:t>
            </w:r>
          </w:p>
        </w:tc>
      </w:tr>
    </w:tbl>
    <w:p w14:paraId="273D62C0" w14:textId="77777777" w:rsidR="009A1247" w:rsidRDefault="009A1247">
      <w:pPr>
        <w:rPr>
          <w:rFonts w:ascii="Times New Roman" w:hAnsi="Times New Roman" w:cs="Times New Roman"/>
        </w:rPr>
        <w:sectPr w:rsidR="009A1247">
          <w:pgSz w:w="12240" w:h="15840"/>
          <w:pgMar w:top="1000" w:right="1320" w:bottom="280" w:left="1340" w:header="770" w:footer="0" w:gutter="0"/>
          <w:cols w:space="720"/>
          <w:noEndnote/>
        </w:sectPr>
      </w:pPr>
    </w:p>
    <w:p w14:paraId="790227C1" w14:textId="77777777" w:rsidR="009A1247" w:rsidRDefault="009A1247">
      <w:pPr>
        <w:pStyle w:val="BodyText"/>
        <w:kinsoku w:val="0"/>
        <w:overflowPunct w:val="0"/>
        <w:rPr>
          <w:rFonts w:ascii="Times New Roman" w:hAnsi="Times New Roman" w:cs="Times New Roman"/>
          <w:sz w:val="20"/>
          <w:szCs w:val="20"/>
        </w:rPr>
      </w:pPr>
    </w:p>
    <w:p w14:paraId="62BC064E" w14:textId="77777777" w:rsidR="009A1247" w:rsidRDefault="009A1247">
      <w:pPr>
        <w:pStyle w:val="BodyText"/>
        <w:kinsoku w:val="0"/>
        <w:overflowPunct w:val="0"/>
        <w:spacing w:before="4"/>
        <w:rPr>
          <w:rFonts w:ascii="Times New Roman" w:hAnsi="Times New Roman" w:cs="Times New Roman"/>
          <w:sz w:val="17"/>
          <w:szCs w:val="17"/>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7110"/>
      </w:tblGrid>
      <w:tr w:rsidR="009A1247" w:rsidRPr="00A8032F" w14:paraId="4D28DA27" w14:textId="77777777">
        <w:trPr>
          <w:trHeight w:hRule="exact" w:val="300"/>
        </w:trPr>
        <w:tc>
          <w:tcPr>
            <w:tcW w:w="2240" w:type="dxa"/>
            <w:tcBorders>
              <w:top w:val="single" w:sz="4" w:space="0" w:color="000000"/>
              <w:left w:val="single" w:sz="4" w:space="0" w:color="000000"/>
              <w:bottom w:val="single" w:sz="4" w:space="0" w:color="000000"/>
              <w:right w:val="single" w:sz="4" w:space="0" w:color="000000"/>
            </w:tcBorders>
            <w:shd w:val="clear" w:color="auto" w:fill="345A5B"/>
          </w:tcPr>
          <w:p w14:paraId="624ACD74" w14:textId="77777777" w:rsidR="009A1247" w:rsidRPr="00A8032F" w:rsidRDefault="009A1247">
            <w:pPr>
              <w:pStyle w:val="TableParagraph"/>
              <w:kinsoku w:val="0"/>
              <w:overflowPunct w:val="0"/>
              <w:spacing w:before="1"/>
              <w:ind w:left="842" w:right="827"/>
              <w:jc w:val="center"/>
              <w:rPr>
                <w:rFonts w:ascii="Times New Roman" w:hAnsi="Times New Roman" w:cs="Times New Roman"/>
              </w:rPr>
            </w:pPr>
            <w:r w:rsidRPr="00A8032F">
              <w:rPr>
                <w:b/>
                <w:bCs/>
                <w:color w:val="FFFFFF"/>
              </w:rPr>
              <w:t>Term</w:t>
            </w:r>
          </w:p>
        </w:tc>
        <w:tc>
          <w:tcPr>
            <w:tcW w:w="7110" w:type="dxa"/>
            <w:tcBorders>
              <w:top w:val="single" w:sz="4" w:space="0" w:color="000000"/>
              <w:left w:val="single" w:sz="4" w:space="0" w:color="000000"/>
              <w:bottom w:val="single" w:sz="4" w:space="0" w:color="000000"/>
              <w:right w:val="single" w:sz="4" w:space="0" w:color="000000"/>
            </w:tcBorders>
            <w:shd w:val="clear" w:color="auto" w:fill="345A5B"/>
          </w:tcPr>
          <w:p w14:paraId="6AB8C34A" w14:textId="77777777" w:rsidR="009A1247" w:rsidRPr="00A8032F" w:rsidRDefault="009A1247">
            <w:pPr>
              <w:pStyle w:val="TableParagraph"/>
              <w:kinsoku w:val="0"/>
              <w:overflowPunct w:val="0"/>
              <w:spacing w:before="1"/>
              <w:ind w:left="3042" w:right="3023"/>
              <w:jc w:val="center"/>
              <w:rPr>
                <w:rFonts w:ascii="Times New Roman" w:hAnsi="Times New Roman" w:cs="Times New Roman"/>
              </w:rPr>
            </w:pPr>
            <w:r w:rsidRPr="00A8032F">
              <w:rPr>
                <w:b/>
                <w:bCs/>
                <w:color w:val="FFFFFF"/>
              </w:rPr>
              <w:t>Definition</w:t>
            </w:r>
          </w:p>
        </w:tc>
      </w:tr>
      <w:tr w:rsidR="009A1247" w:rsidRPr="00A8032F" w14:paraId="09CB0243" w14:textId="77777777">
        <w:trPr>
          <w:trHeight w:hRule="exact" w:val="278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345F611"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Percentile</w:t>
            </w:r>
          </w:p>
        </w:tc>
        <w:tc>
          <w:tcPr>
            <w:tcW w:w="7110" w:type="dxa"/>
            <w:tcBorders>
              <w:top w:val="single" w:sz="4" w:space="0" w:color="000000"/>
              <w:left w:val="single" w:sz="4" w:space="0" w:color="000000"/>
              <w:bottom w:val="single" w:sz="4" w:space="0" w:color="000000"/>
              <w:right w:val="single" w:sz="4" w:space="0" w:color="000000"/>
            </w:tcBorders>
          </w:tcPr>
          <w:p w14:paraId="1DFDB33C" w14:textId="77777777" w:rsidR="009A1247" w:rsidRPr="00A8032F" w:rsidRDefault="009A1247">
            <w:pPr>
              <w:pStyle w:val="TableParagraph"/>
              <w:kinsoku w:val="0"/>
              <w:overflowPunct w:val="0"/>
              <w:spacing w:line="244" w:lineRule="auto"/>
              <w:ind w:right="532"/>
              <w:rPr>
                <w:sz w:val="20"/>
                <w:szCs w:val="20"/>
              </w:rPr>
            </w:pPr>
            <w:r w:rsidRPr="00A8032F">
              <w:rPr>
                <w:sz w:val="20"/>
                <w:szCs w:val="20"/>
              </w:rPr>
              <w:t>A percentile is a way of showing how a particular score compares with all other scores in a dataset by ranking ranges of scores from 1 to 99. The higher the</w:t>
            </w:r>
          </w:p>
          <w:p w14:paraId="28D1BC18" w14:textId="77777777" w:rsidR="009A1247" w:rsidRPr="00A8032F" w:rsidRDefault="009A1247">
            <w:pPr>
              <w:pStyle w:val="TableParagraph"/>
              <w:kinsoku w:val="0"/>
              <w:overflowPunct w:val="0"/>
              <w:spacing w:line="244" w:lineRule="auto"/>
              <w:ind w:right="179"/>
              <w:rPr>
                <w:sz w:val="20"/>
                <w:szCs w:val="20"/>
              </w:rPr>
            </w:pPr>
            <w:r w:rsidRPr="00A8032F">
              <w:rPr>
                <w:sz w:val="20"/>
                <w:szCs w:val="20"/>
              </w:rPr>
              <w:t>percentile, the higher ranking the score is among all the other values. Each range of scores represents 1% of the pool of scores.</w:t>
            </w:r>
          </w:p>
          <w:p w14:paraId="1129C082" w14:textId="77777777" w:rsidR="009A1247" w:rsidRPr="00A8032F" w:rsidRDefault="009A1247">
            <w:pPr>
              <w:pStyle w:val="TableParagraph"/>
              <w:kinsoku w:val="0"/>
              <w:overflowPunct w:val="0"/>
              <w:spacing w:before="1" w:line="237" w:lineRule="auto"/>
              <w:ind w:right="92"/>
              <w:rPr>
                <w:rFonts w:ascii="Times New Roman" w:hAnsi="Times New Roman" w:cs="Times New Roman"/>
              </w:rPr>
            </w:pPr>
            <w:r w:rsidRPr="00A8032F">
              <w:rPr>
                <w:sz w:val="20"/>
                <w:szCs w:val="20"/>
              </w:rPr>
              <w:t xml:space="preserve">For example, if your vocabulary knowledge is at the 60th percentile for people your age, that means that you are higher in the distribution than 60% of people – in other words, you know more words than 60% of your peers. Conversely, 40% know more words than you do. The percentile is useful because you do not need to know anything about the scales used for </w:t>
            </w:r>
            <w:proofErr w:type="gramStart"/>
            <w:r w:rsidRPr="00A8032F">
              <w:rPr>
                <w:sz w:val="20"/>
                <w:szCs w:val="20"/>
              </w:rPr>
              <w:t>particular metrics</w:t>
            </w:r>
            <w:proofErr w:type="gramEnd"/>
            <w:r w:rsidRPr="00A8032F">
              <w:rPr>
                <w:sz w:val="20"/>
                <w:szCs w:val="20"/>
              </w:rPr>
              <w:t xml:space="preserve"> or tests – if you know that your percentile was the 50</w:t>
            </w:r>
            <w:proofErr w:type="spellStart"/>
            <w:r w:rsidRPr="00A8032F">
              <w:rPr>
                <w:position w:val="7"/>
                <w:sz w:val="13"/>
                <w:szCs w:val="13"/>
              </w:rPr>
              <w:t>th</w:t>
            </w:r>
            <w:proofErr w:type="spellEnd"/>
            <w:r w:rsidRPr="00A8032F">
              <w:rPr>
                <w:sz w:val="20"/>
                <w:szCs w:val="20"/>
              </w:rPr>
              <w:t>, you know that your score is right in the middle of all the other scores, an average score.</w:t>
            </w:r>
          </w:p>
        </w:tc>
      </w:tr>
      <w:tr w:rsidR="009A1247" w:rsidRPr="00A8032F" w14:paraId="1CCA4A0A" w14:textId="77777777">
        <w:trPr>
          <w:trHeight w:hRule="exact" w:val="54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4C227F4F"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Performance</w:t>
            </w:r>
          </w:p>
        </w:tc>
        <w:tc>
          <w:tcPr>
            <w:tcW w:w="7110" w:type="dxa"/>
            <w:tcBorders>
              <w:top w:val="single" w:sz="4" w:space="0" w:color="000000"/>
              <w:left w:val="single" w:sz="4" w:space="0" w:color="000000"/>
              <w:bottom w:val="single" w:sz="4" w:space="0" w:color="000000"/>
              <w:right w:val="single" w:sz="4" w:space="0" w:color="000000"/>
            </w:tcBorders>
          </w:tcPr>
          <w:p w14:paraId="627AD1AA" w14:textId="77777777" w:rsidR="009A1247" w:rsidRPr="00A8032F" w:rsidRDefault="009A1247">
            <w:pPr>
              <w:pStyle w:val="TableParagraph"/>
              <w:kinsoku w:val="0"/>
              <w:overflowPunct w:val="0"/>
              <w:spacing w:line="244" w:lineRule="auto"/>
              <w:ind w:right="418"/>
              <w:rPr>
                <w:rFonts w:ascii="Times New Roman" w:hAnsi="Times New Roman" w:cs="Times New Roman"/>
              </w:rPr>
            </w:pPr>
            <w:r w:rsidRPr="00A8032F">
              <w:rPr>
                <w:sz w:val="20"/>
                <w:szCs w:val="20"/>
              </w:rPr>
              <w:t>General term used to encompass growth and achievement. Used to discuss both student and school level of attainment.</w:t>
            </w:r>
          </w:p>
        </w:tc>
      </w:tr>
      <w:tr w:rsidR="009A1247" w:rsidRPr="00A8032F" w14:paraId="7C3A9B19" w14:textId="77777777">
        <w:trPr>
          <w:trHeight w:hRule="exact" w:val="108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17872EF6"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Performance Indicator</w:t>
            </w:r>
          </w:p>
        </w:tc>
        <w:tc>
          <w:tcPr>
            <w:tcW w:w="7110" w:type="dxa"/>
            <w:tcBorders>
              <w:top w:val="single" w:sz="4" w:space="0" w:color="000000"/>
              <w:left w:val="single" w:sz="4" w:space="0" w:color="000000"/>
              <w:bottom w:val="single" w:sz="4" w:space="0" w:color="000000"/>
              <w:right w:val="single" w:sz="4" w:space="0" w:color="000000"/>
            </w:tcBorders>
          </w:tcPr>
          <w:p w14:paraId="3821583A" w14:textId="77777777" w:rsidR="009A1247" w:rsidRPr="00A8032F" w:rsidRDefault="009A1247">
            <w:pPr>
              <w:pStyle w:val="TableParagraph"/>
              <w:kinsoku w:val="0"/>
              <w:overflowPunct w:val="0"/>
              <w:spacing w:line="244" w:lineRule="auto"/>
              <w:ind w:right="484"/>
              <w:rPr>
                <w:sz w:val="20"/>
                <w:szCs w:val="20"/>
              </w:rPr>
            </w:pPr>
            <w:r w:rsidRPr="00A8032F">
              <w:rPr>
                <w:sz w:val="20"/>
                <w:szCs w:val="20"/>
              </w:rPr>
              <w:t>A specific component of school or district quality. Colorado has identified three performance indicators to evaluate all schools and districts in the state: student</w:t>
            </w:r>
          </w:p>
          <w:p w14:paraId="72428022" w14:textId="77777777" w:rsidR="009A1247" w:rsidRPr="00A8032F" w:rsidRDefault="009A1247">
            <w:pPr>
              <w:pStyle w:val="TableParagraph"/>
              <w:kinsoku w:val="0"/>
              <w:overflowPunct w:val="0"/>
              <w:spacing w:line="235" w:lineRule="exact"/>
              <w:rPr>
                <w:rFonts w:ascii="Times New Roman" w:hAnsi="Times New Roman" w:cs="Times New Roman"/>
              </w:rPr>
            </w:pPr>
            <w:r w:rsidRPr="00A8032F">
              <w:rPr>
                <w:sz w:val="20"/>
                <w:szCs w:val="20"/>
              </w:rPr>
              <w:t>achievement, student academic growth, and postsecondary/workforce readiness.</w:t>
            </w:r>
          </w:p>
        </w:tc>
      </w:tr>
      <w:tr w:rsidR="009A1247" w:rsidRPr="00A8032F" w14:paraId="4DF7171A" w14:textId="77777777">
        <w:trPr>
          <w:trHeight w:hRule="exact" w:val="99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F5D0CEF"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Performance Plan</w:t>
            </w:r>
          </w:p>
        </w:tc>
        <w:tc>
          <w:tcPr>
            <w:tcW w:w="7110" w:type="dxa"/>
            <w:tcBorders>
              <w:top w:val="single" w:sz="4" w:space="0" w:color="000000"/>
              <w:left w:val="single" w:sz="4" w:space="0" w:color="000000"/>
              <w:bottom w:val="single" w:sz="4" w:space="0" w:color="000000"/>
              <w:right w:val="single" w:sz="4" w:space="0" w:color="000000"/>
            </w:tcBorders>
          </w:tcPr>
          <w:p w14:paraId="5FC61A98" w14:textId="77777777" w:rsidR="009A1247" w:rsidRPr="00A8032F" w:rsidRDefault="009A1247">
            <w:pPr>
              <w:pStyle w:val="TableParagraph"/>
              <w:kinsoku w:val="0"/>
              <w:overflowPunct w:val="0"/>
              <w:spacing w:line="242" w:lineRule="auto"/>
              <w:ind w:right="204"/>
              <w:rPr>
                <w:rFonts w:ascii="Times New Roman" w:hAnsi="Times New Roman" w:cs="Times New Roman"/>
              </w:rPr>
            </w:pPr>
            <w:r w:rsidRPr="00A8032F">
              <w:rPr>
                <w:sz w:val="20"/>
                <w:szCs w:val="20"/>
              </w:rPr>
              <w:t>The type of plan required for schools that already meet the state’s expectations for attainment on the performance indicators. Districts that earn at least 65% of their DPF points or schools that earn at least 53% of their SPF points are assigned to the Performance plan category.</w:t>
            </w:r>
          </w:p>
        </w:tc>
      </w:tr>
      <w:tr w:rsidR="009A1247" w:rsidRPr="00A8032F" w14:paraId="7E5A3DD7" w14:textId="77777777">
        <w:trPr>
          <w:trHeight w:hRule="exact" w:val="6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1B3E3124"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PHLOTE</w:t>
            </w:r>
          </w:p>
        </w:tc>
        <w:tc>
          <w:tcPr>
            <w:tcW w:w="7110" w:type="dxa"/>
            <w:tcBorders>
              <w:top w:val="single" w:sz="4" w:space="0" w:color="000000"/>
              <w:left w:val="single" w:sz="4" w:space="0" w:color="000000"/>
              <w:bottom w:val="single" w:sz="4" w:space="0" w:color="000000"/>
              <w:right w:val="single" w:sz="4" w:space="0" w:color="000000"/>
            </w:tcBorders>
          </w:tcPr>
          <w:p w14:paraId="3BEFECBF" w14:textId="77777777" w:rsidR="009A1247" w:rsidRPr="00A8032F" w:rsidRDefault="009A1247">
            <w:pPr>
              <w:pStyle w:val="TableParagraph"/>
              <w:kinsoku w:val="0"/>
              <w:overflowPunct w:val="0"/>
              <w:spacing w:before="3" w:line="235" w:lineRule="auto"/>
              <w:ind w:right="263"/>
              <w:rPr>
                <w:rFonts w:ascii="Times New Roman" w:hAnsi="Times New Roman" w:cs="Times New Roman"/>
              </w:rPr>
            </w:pPr>
            <w:r w:rsidRPr="00A8032F">
              <w:rPr>
                <w:sz w:val="20"/>
                <w:szCs w:val="20"/>
              </w:rPr>
              <w:t>A data element used to represent students that have a Primary or Home Language Other than English.</w:t>
            </w:r>
          </w:p>
        </w:tc>
      </w:tr>
      <w:tr w:rsidR="009A1247" w:rsidRPr="00A8032F" w14:paraId="599E7CEC" w14:textId="77777777">
        <w:trPr>
          <w:trHeight w:hRule="exact" w:val="12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70354DE" w14:textId="77777777" w:rsidR="009A1247" w:rsidRPr="00A8032F" w:rsidRDefault="009A1247">
            <w:pPr>
              <w:pStyle w:val="TableParagraph"/>
              <w:kinsoku w:val="0"/>
              <w:overflowPunct w:val="0"/>
              <w:ind w:left="110" w:right="336"/>
              <w:rPr>
                <w:rFonts w:ascii="Times New Roman" w:hAnsi="Times New Roman" w:cs="Times New Roman"/>
              </w:rPr>
            </w:pPr>
            <w:r w:rsidRPr="00A8032F">
              <w:rPr>
                <w:b/>
                <w:bCs/>
                <w:sz w:val="20"/>
                <w:szCs w:val="20"/>
              </w:rPr>
              <w:t>Postsecondary and Workforce Readiness (PWR)</w:t>
            </w:r>
          </w:p>
        </w:tc>
        <w:tc>
          <w:tcPr>
            <w:tcW w:w="7110" w:type="dxa"/>
            <w:tcBorders>
              <w:top w:val="single" w:sz="4" w:space="0" w:color="000000"/>
              <w:left w:val="single" w:sz="4" w:space="0" w:color="000000"/>
              <w:bottom w:val="single" w:sz="4" w:space="0" w:color="000000"/>
              <w:right w:val="single" w:sz="4" w:space="0" w:color="000000"/>
            </w:tcBorders>
          </w:tcPr>
          <w:p w14:paraId="05DBBAEB" w14:textId="77777777" w:rsidR="009A1247" w:rsidRPr="00A8032F" w:rsidRDefault="009A1247">
            <w:pPr>
              <w:pStyle w:val="TableParagraph"/>
              <w:kinsoku w:val="0"/>
              <w:overflowPunct w:val="0"/>
              <w:spacing w:line="242" w:lineRule="auto"/>
              <w:ind w:right="146"/>
              <w:rPr>
                <w:rFonts w:ascii="Times New Roman" w:hAnsi="Times New Roman" w:cs="Times New Roman"/>
              </w:rPr>
            </w:pPr>
            <w:r w:rsidRPr="00A8032F">
              <w:rPr>
                <w:sz w:val="20"/>
                <w:szCs w:val="20"/>
              </w:rPr>
              <w:t>The preparedness of students for college or a job after completing high school. This is one of the performance indicators used to evaluate the performance of schools and districts in Colorado. This indicator includes graduation, dropout, and matriculation rates and Colorado SAT scores.</w:t>
            </w:r>
          </w:p>
        </w:tc>
      </w:tr>
      <w:tr w:rsidR="009A1247" w:rsidRPr="00A8032F" w14:paraId="7DF6840A" w14:textId="77777777">
        <w:trPr>
          <w:trHeight w:hRule="exact" w:val="99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02B4260" w14:textId="77777777" w:rsidR="009A1247" w:rsidRPr="00A8032F" w:rsidRDefault="009A1247">
            <w:pPr>
              <w:pStyle w:val="TableParagraph"/>
              <w:kinsoku w:val="0"/>
              <w:overflowPunct w:val="0"/>
              <w:spacing w:before="3" w:line="235" w:lineRule="auto"/>
              <w:ind w:left="110" w:right="299"/>
              <w:rPr>
                <w:rFonts w:ascii="Times New Roman" w:hAnsi="Times New Roman" w:cs="Times New Roman"/>
              </w:rPr>
            </w:pPr>
            <w:r w:rsidRPr="00A8032F">
              <w:rPr>
                <w:b/>
                <w:bCs/>
                <w:sz w:val="20"/>
                <w:szCs w:val="20"/>
              </w:rPr>
              <w:t>Priority Improvement Plan</w:t>
            </w:r>
          </w:p>
        </w:tc>
        <w:tc>
          <w:tcPr>
            <w:tcW w:w="7110" w:type="dxa"/>
            <w:tcBorders>
              <w:top w:val="single" w:sz="4" w:space="0" w:color="000000"/>
              <w:left w:val="single" w:sz="4" w:space="0" w:color="000000"/>
              <w:bottom w:val="single" w:sz="4" w:space="0" w:color="000000"/>
              <w:right w:val="single" w:sz="4" w:space="0" w:color="000000"/>
            </w:tcBorders>
          </w:tcPr>
          <w:p w14:paraId="069E3226" w14:textId="77777777" w:rsidR="009A1247" w:rsidRPr="00A8032F" w:rsidRDefault="009A1247">
            <w:pPr>
              <w:pStyle w:val="TableParagraph"/>
              <w:kinsoku w:val="0"/>
              <w:overflowPunct w:val="0"/>
              <w:ind w:right="146"/>
              <w:rPr>
                <w:rFonts w:ascii="Times New Roman" w:hAnsi="Times New Roman" w:cs="Times New Roman"/>
              </w:rPr>
            </w:pPr>
            <w:r w:rsidRPr="00A8032F">
              <w:rPr>
                <w:sz w:val="20"/>
                <w:szCs w:val="20"/>
              </w:rPr>
              <w:t>One of the types of plans required for those schools that do not meet the state’s performance standards. Districts that earn 34% - 44%, of their DPF points are assigned to a Priority Improvement Plan category. Schools that earn 34% - 42%, of their SPF points are assigned to a Priority Improvement Plan category.</w:t>
            </w:r>
          </w:p>
        </w:tc>
      </w:tr>
      <w:tr w:rsidR="009A1247" w:rsidRPr="00A8032F" w14:paraId="1509EF14" w14:textId="77777777">
        <w:trPr>
          <w:trHeight w:hRule="exact" w:val="109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75346239" w14:textId="77777777" w:rsidR="009A1247" w:rsidRPr="00A8032F" w:rsidRDefault="009A1247">
            <w:pPr>
              <w:pStyle w:val="TableParagraph"/>
              <w:kinsoku w:val="0"/>
              <w:overflowPunct w:val="0"/>
              <w:spacing w:before="3" w:line="235" w:lineRule="auto"/>
              <w:ind w:left="110" w:right="363"/>
              <w:rPr>
                <w:rFonts w:ascii="Times New Roman" w:hAnsi="Times New Roman" w:cs="Times New Roman"/>
              </w:rPr>
            </w:pPr>
            <w:r w:rsidRPr="00A8032F">
              <w:rPr>
                <w:b/>
                <w:bCs/>
                <w:sz w:val="20"/>
                <w:szCs w:val="20"/>
              </w:rPr>
              <w:t>Priority Performance Challenges (PPC)</w:t>
            </w:r>
          </w:p>
        </w:tc>
        <w:tc>
          <w:tcPr>
            <w:tcW w:w="7110" w:type="dxa"/>
            <w:tcBorders>
              <w:top w:val="single" w:sz="4" w:space="0" w:color="000000"/>
              <w:left w:val="single" w:sz="4" w:space="0" w:color="000000"/>
              <w:bottom w:val="single" w:sz="4" w:space="0" w:color="000000"/>
              <w:right w:val="single" w:sz="4" w:space="0" w:color="000000"/>
            </w:tcBorders>
          </w:tcPr>
          <w:p w14:paraId="75A928CD" w14:textId="77777777" w:rsidR="009A1247" w:rsidRPr="00A8032F" w:rsidRDefault="009A1247">
            <w:pPr>
              <w:pStyle w:val="TableParagraph"/>
              <w:kinsoku w:val="0"/>
              <w:overflowPunct w:val="0"/>
              <w:spacing w:before="3" w:line="235" w:lineRule="auto"/>
              <w:ind w:right="162"/>
              <w:rPr>
                <w:sz w:val="20"/>
                <w:szCs w:val="20"/>
              </w:rPr>
            </w:pPr>
            <w:r w:rsidRPr="00A8032F">
              <w:rPr>
                <w:sz w:val="20"/>
                <w:szCs w:val="20"/>
              </w:rPr>
              <w:t>Specific statements about the school’s or district’s student performance challenges, which have been prioritized.  (Does not include statements about budgeting,</w:t>
            </w:r>
          </w:p>
          <w:p w14:paraId="758F49AA" w14:textId="77777777" w:rsidR="009A1247" w:rsidRPr="00A8032F" w:rsidRDefault="009A1247">
            <w:pPr>
              <w:pStyle w:val="TableParagraph"/>
              <w:kinsoku w:val="0"/>
              <w:overflowPunct w:val="0"/>
              <w:spacing w:before="5" w:line="240" w:lineRule="exact"/>
              <w:ind w:right="146"/>
              <w:rPr>
                <w:rFonts w:ascii="Times New Roman" w:hAnsi="Times New Roman" w:cs="Times New Roman"/>
              </w:rPr>
            </w:pPr>
            <w:r w:rsidRPr="00A8032F">
              <w:rPr>
                <w:sz w:val="20"/>
                <w:szCs w:val="20"/>
              </w:rPr>
              <w:t>staffing, curriculum, instruction, etc.). This is a component of the Unified Improvement Planning (UIP) process.</w:t>
            </w:r>
          </w:p>
        </w:tc>
      </w:tr>
      <w:tr w:rsidR="009A1247" w:rsidRPr="00A8032F" w14:paraId="42EC6596" w14:textId="77777777">
        <w:trPr>
          <w:trHeight w:hRule="exact" w:val="109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9259088"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Rating</w:t>
            </w:r>
          </w:p>
        </w:tc>
        <w:tc>
          <w:tcPr>
            <w:tcW w:w="7110" w:type="dxa"/>
            <w:tcBorders>
              <w:top w:val="single" w:sz="4" w:space="0" w:color="000000"/>
              <w:left w:val="single" w:sz="4" w:space="0" w:color="000000"/>
              <w:bottom w:val="single" w:sz="4" w:space="0" w:color="000000"/>
              <w:right w:val="single" w:sz="4" w:space="0" w:color="000000"/>
            </w:tcBorders>
          </w:tcPr>
          <w:p w14:paraId="71268912" w14:textId="77777777" w:rsidR="009A1247" w:rsidRPr="00A8032F" w:rsidRDefault="009A1247">
            <w:pPr>
              <w:pStyle w:val="TableParagraph"/>
              <w:kinsoku w:val="0"/>
              <w:overflowPunct w:val="0"/>
              <w:spacing w:before="3" w:line="235" w:lineRule="auto"/>
              <w:ind w:right="111"/>
              <w:rPr>
                <w:sz w:val="20"/>
                <w:szCs w:val="20"/>
              </w:rPr>
            </w:pPr>
            <w:r w:rsidRPr="00A8032F">
              <w:rPr>
                <w:sz w:val="20"/>
                <w:szCs w:val="20"/>
              </w:rPr>
              <w:t>On the performance framework reports, CDE’s evaluation of the extent to which the school/district has met the state’s standards on the performance indicators and</w:t>
            </w:r>
          </w:p>
          <w:p w14:paraId="6E65654E" w14:textId="77777777" w:rsidR="009A1247" w:rsidRPr="00A8032F" w:rsidRDefault="009A1247">
            <w:pPr>
              <w:pStyle w:val="TableParagraph"/>
              <w:kinsoku w:val="0"/>
              <w:overflowPunct w:val="0"/>
              <w:spacing w:line="244" w:lineRule="auto"/>
              <w:ind w:right="87"/>
              <w:rPr>
                <w:rFonts w:ascii="Times New Roman" w:hAnsi="Times New Roman" w:cs="Times New Roman"/>
              </w:rPr>
            </w:pPr>
            <w:r w:rsidRPr="00A8032F">
              <w:rPr>
                <w:sz w:val="20"/>
                <w:szCs w:val="20"/>
              </w:rPr>
              <w:t>their component parts. The rating levels on the performance framework reports are: Does Not Meet, Approaching, Meets, and Exceeds.</w:t>
            </w:r>
          </w:p>
        </w:tc>
      </w:tr>
      <w:tr w:rsidR="009A1247" w:rsidRPr="00A8032F" w14:paraId="4E1C4823" w14:textId="77777777">
        <w:trPr>
          <w:trHeight w:hRule="exact" w:val="136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0201F5E6"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Root Cause</w:t>
            </w:r>
          </w:p>
        </w:tc>
        <w:tc>
          <w:tcPr>
            <w:tcW w:w="7110" w:type="dxa"/>
            <w:tcBorders>
              <w:top w:val="single" w:sz="4" w:space="0" w:color="000000"/>
              <w:left w:val="single" w:sz="4" w:space="0" w:color="000000"/>
              <w:bottom w:val="single" w:sz="4" w:space="0" w:color="000000"/>
              <w:right w:val="single" w:sz="4" w:space="0" w:color="000000"/>
            </w:tcBorders>
          </w:tcPr>
          <w:p w14:paraId="20433A32" w14:textId="77777777" w:rsidR="009A1247" w:rsidRPr="00A8032F" w:rsidRDefault="009A1247">
            <w:pPr>
              <w:pStyle w:val="TableParagraph"/>
              <w:kinsoku w:val="0"/>
              <w:overflowPunct w:val="0"/>
              <w:ind w:right="234"/>
              <w:rPr>
                <w:rFonts w:ascii="Times New Roman" w:hAnsi="Times New Roman" w:cs="Times New Roman"/>
              </w:rPr>
            </w:pPr>
            <w:r w:rsidRPr="00A8032F">
              <w:rPr>
                <w:sz w:val="20"/>
                <w:szCs w:val="20"/>
              </w:rPr>
              <w:t>The deepest underlying cause(s) of a problem or situation that, if resolved, would result in elimination or substantial reduction, of the symptom. If action is required, the cause should be within one’s ability to control, and not a purely external factor such as poverty that is beyond one’s ability to control. This is a component of the UIP process.</w:t>
            </w:r>
          </w:p>
        </w:tc>
      </w:tr>
      <w:tr w:rsidR="009A1247" w:rsidRPr="00A8032F" w14:paraId="66127667" w14:textId="77777777">
        <w:trPr>
          <w:trHeight w:hRule="exact" w:val="54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2E084B7F"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SASID</w:t>
            </w:r>
          </w:p>
        </w:tc>
        <w:tc>
          <w:tcPr>
            <w:tcW w:w="7110" w:type="dxa"/>
            <w:tcBorders>
              <w:top w:val="single" w:sz="4" w:space="0" w:color="000000"/>
              <w:left w:val="single" w:sz="4" w:space="0" w:color="000000"/>
              <w:bottom w:val="single" w:sz="4" w:space="0" w:color="000000"/>
              <w:right w:val="single" w:sz="4" w:space="0" w:color="000000"/>
            </w:tcBorders>
          </w:tcPr>
          <w:p w14:paraId="0F450661" w14:textId="77777777" w:rsidR="009A1247" w:rsidRPr="00A8032F" w:rsidRDefault="009A1247">
            <w:pPr>
              <w:pStyle w:val="TableParagraph"/>
              <w:kinsoku w:val="0"/>
              <w:overflowPunct w:val="0"/>
              <w:spacing w:line="244" w:lineRule="auto"/>
              <w:ind w:right="638"/>
              <w:rPr>
                <w:rFonts w:ascii="Times New Roman" w:hAnsi="Times New Roman" w:cs="Times New Roman"/>
              </w:rPr>
            </w:pPr>
            <w:r w:rsidRPr="00A8032F">
              <w:rPr>
                <w:sz w:val="20"/>
                <w:szCs w:val="20"/>
              </w:rPr>
              <w:t>State Assigned Student Identifier Number – the number that Colorado uses to identify students in public schools.</w:t>
            </w:r>
          </w:p>
        </w:tc>
      </w:tr>
    </w:tbl>
    <w:p w14:paraId="6D552BFA" w14:textId="77777777" w:rsidR="009A1247" w:rsidRDefault="009A1247">
      <w:pPr>
        <w:rPr>
          <w:rFonts w:ascii="Times New Roman" w:hAnsi="Times New Roman" w:cs="Times New Roman"/>
        </w:rPr>
        <w:sectPr w:rsidR="009A1247">
          <w:pgSz w:w="12240" w:h="15840"/>
          <w:pgMar w:top="1000" w:right="1320" w:bottom="280" w:left="1340" w:header="770" w:footer="0" w:gutter="0"/>
          <w:cols w:space="720"/>
          <w:noEndnote/>
        </w:sectPr>
      </w:pPr>
    </w:p>
    <w:p w14:paraId="7784F87F" w14:textId="77777777" w:rsidR="009A1247" w:rsidRDefault="009A1247">
      <w:pPr>
        <w:pStyle w:val="BodyText"/>
        <w:kinsoku w:val="0"/>
        <w:overflowPunct w:val="0"/>
        <w:rPr>
          <w:rFonts w:ascii="Times New Roman" w:hAnsi="Times New Roman" w:cs="Times New Roman"/>
          <w:sz w:val="20"/>
          <w:szCs w:val="20"/>
        </w:rPr>
      </w:pPr>
    </w:p>
    <w:p w14:paraId="433E28E2" w14:textId="77777777" w:rsidR="009A1247" w:rsidRDefault="009A1247">
      <w:pPr>
        <w:pStyle w:val="BodyText"/>
        <w:kinsoku w:val="0"/>
        <w:overflowPunct w:val="0"/>
        <w:spacing w:before="4"/>
        <w:rPr>
          <w:rFonts w:ascii="Times New Roman" w:hAnsi="Times New Roman" w:cs="Times New Roman"/>
          <w:sz w:val="17"/>
          <w:szCs w:val="17"/>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7110"/>
      </w:tblGrid>
      <w:tr w:rsidR="009A1247" w:rsidRPr="00A8032F" w14:paraId="519EF64E" w14:textId="77777777">
        <w:trPr>
          <w:trHeight w:hRule="exact" w:val="300"/>
        </w:trPr>
        <w:tc>
          <w:tcPr>
            <w:tcW w:w="2240" w:type="dxa"/>
            <w:tcBorders>
              <w:top w:val="single" w:sz="4" w:space="0" w:color="000000"/>
              <w:left w:val="single" w:sz="4" w:space="0" w:color="000000"/>
              <w:bottom w:val="single" w:sz="4" w:space="0" w:color="000000"/>
              <w:right w:val="single" w:sz="4" w:space="0" w:color="000000"/>
            </w:tcBorders>
            <w:shd w:val="clear" w:color="auto" w:fill="345A5B"/>
          </w:tcPr>
          <w:p w14:paraId="42B32C9C" w14:textId="77777777" w:rsidR="009A1247" w:rsidRPr="00A8032F" w:rsidRDefault="009A1247">
            <w:pPr>
              <w:pStyle w:val="TableParagraph"/>
              <w:kinsoku w:val="0"/>
              <w:overflowPunct w:val="0"/>
              <w:spacing w:before="1"/>
              <w:ind w:left="842" w:right="827"/>
              <w:jc w:val="center"/>
              <w:rPr>
                <w:rFonts w:ascii="Times New Roman" w:hAnsi="Times New Roman" w:cs="Times New Roman"/>
              </w:rPr>
            </w:pPr>
            <w:r w:rsidRPr="00A8032F">
              <w:rPr>
                <w:b/>
                <w:bCs/>
                <w:color w:val="FFFFFF"/>
              </w:rPr>
              <w:t>Term</w:t>
            </w:r>
          </w:p>
        </w:tc>
        <w:tc>
          <w:tcPr>
            <w:tcW w:w="7110" w:type="dxa"/>
            <w:tcBorders>
              <w:top w:val="single" w:sz="4" w:space="0" w:color="000000"/>
              <w:left w:val="single" w:sz="4" w:space="0" w:color="000000"/>
              <w:bottom w:val="single" w:sz="4" w:space="0" w:color="000000"/>
              <w:right w:val="single" w:sz="4" w:space="0" w:color="000000"/>
            </w:tcBorders>
            <w:shd w:val="clear" w:color="auto" w:fill="345A5B"/>
          </w:tcPr>
          <w:p w14:paraId="6EC33396" w14:textId="77777777" w:rsidR="009A1247" w:rsidRPr="00A8032F" w:rsidRDefault="009A1247">
            <w:pPr>
              <w:pStyle w:val="TableParagraph"/>
              <w:kinsoku w:val="0"/>
              <w:overflowPunct w:val="0"/>
              <w:spacing w:before="1"/>
              <w:ind w:left="3042" w:right="3023"/>
              <w:jc w:val="center"/>
              <w:rPr>
                <w:rFonts w:ascii="Times New Roman" w:hAnsi="Times New Roman" w:cs="Times New Roman"/>
              </w:rPr>
            </w:pPr>
            <w:r w:rsidRPr="00A8032F">
              <w:rPr>
                <w:b/>
                <w:bCs/>
                <w:color w:val="FFFFFF"/>
              </w:rPr>
              <w:t>Definition</w:t>
            </w:r>
          </w:p>
        </w:tc>
      </w:tr>
      <w:tr w:rsidR="009A1247" w:rsidRPr="00A8032F" w14:paraId="0FDFBF23" w14:textId="77777777">
        <w:trPr>
          <w:trHeight w:hRule="exact" w:val="108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5A5BEF11"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Scale Score</w:t>
            </w:r>
          </w:p>
        </w:tc>
        <w:tc>
          <w:tcPr>
            <w:tcW w:w="7110" w:type="dxa"/>
            <w:tcBorders>
              <w:top w:val="single" w:sz="4" w:space="0" w:color="000000"/>
              <w:left w:val="single" w:sz="4" w:space="0" w:color="000000"/>
              <w:bottom w:val="single" w:sz="4" w:space="0" w:color="000000"/>
              <w:right w:val="single" w:sz="4" w:space="0" w:color="000000"/>
            </w:tcBorders>
          </w:tcPr>
          <w:p w14:paraId="13EF4C20" w14:textId="77777777" w:rsidR="009A1247" w:rsidRPr="00A8032F" w:rsidRDefault="009A1247">
            <w:pPr>
              <w:pStyle w:val="TableParagraph"/>
              <w:kinsoku w:val="0"/>
              <w:overflowPunct w:val="0"/>
              <w:ind w:right="209"/>
              <w:rPr>
                <w:sz w:val="20"/>
                <w:szCs w:val="20"/>
              </w:rPr>
            </w:pPr>
            <w:r w:rsidRPr="00A8032F">
              <w:rPr>
                <w:sz w:val="20"/>
                <w:szCs w:val="20"/>
              </w:rPr>
              <w:t xml:space="preserve">Exact test score - this is considered a measure of student achievement. Such scores are calculated from participants' responses to test questions. On CMAS, students receive a scale score in English language arts, math, </w:t>
            </w:r>
            <w:proofErr w:type="gramStart"/>
            <w:r w:rsidRPr="00A8032F">
              <w:rPr>
                <w:sz w:val="20"/>
                <w:szCs w:val="20"/>
              </w:rPr>
              <w:t>science</w:t>
            </w:r>
            <w:proofErr w:type="gramEnd"/>
            <w:r w:rsidRPr="00A8032F">
              <w:rPr>
                <w:sz w:val="20"/>
                <w:szCs w:val="20"/>
              </w:rPr>
              <w:t xml:space="preserve"> and social studies.</w:t>
            </w:r>
          </w:p>
          <w:p w14:paraId="5E481F25" w14:textId="77777777" w:rsidR="009A1247" w:rsidRPr="00A8032F" w:rsidRDefault="009A1247">
            <w:pPr>
              <w:pStyle w:val="TableParagraph"/>
              <w:kinsoku w:val="0"/>
              <w:overflowPunct w:val="0"/>
              <w:spacing w:before="6"/>
              <w:rPr>
                <w:rFonts w:ascii="Times New Roman" w:hAnsi="Times New Roman" w:cs="Times New Roman"/>
              </w:rPr>
            </w:pPr>
            <w:r w:rsidRPr="00A8032F">
              <w:rPr>
                <w:sz w:val="20"/>
                <w:szCs w:val="20"/>
              </w:rPr>
              <w:t xml:space="preserve">See also: </w:t>
            </w:r>
            <w:r w:rsidRPr="00A8032F">
              <w:rPr>
                <w:b/>
                <w:bCs/>
                <w:i/>
                <w:iCs/>
                <w:sz w:val="20"/>
                <w:szCs w:val="20"/>
              </w:rPr>
              <w:t>Achievement</w:t>
            </w:r>
          </w:p>
        </w:tc>
      </w:tr>
      <w:tr w:rsidR="009A1247" w:rsidRPr="00A8032F" w14:paraId="65424105" w14:textId="77777777">
        <w:trPr>
          <w:trHeight w:hRule="exact" w:val="134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15B45C63" w14:textId="77777777" w:rsidR="009A1247" w:rsidRPr="00A8032F" w:rsidRDefault="009A1247">
            <w:pPr>
              <w:pStyle w:val="TableParagraph"/>
              <w:kinsoku w:val="0"/>
              <w:overflowPunct w:val="0"/>
              <w:spacing w:line="244" w:lineRule="auto"/>
              <w:ind w:left="110" w:right="431"/>
              <w:rPr>
                <w:rFonts w:ascii="Times New Roman" w:hAnsi="Times New Roman" w:cs="Times New Roman"/>
              </w:rPr>
            </w:pPr>
            <w:r w:rsidRPr="00A8032F">
              <w:rPr>
                <w:b/>
                <w:bCs/>
                <w:sz w:val="20"/>
                <w:szCs w:val="20"/>
              </w:rPr>
              <w:t>School Performance Framework (SPF)</w:t>
            </w:r>
          </w:p>
        </w:tc>
        <w:tc>
          <w:tcPr>
            <w:tcW w:w="7110" w:type="dxa"/>
            <w:tcBorders>
              <w:top w:val="single" w:sz="4" w:space="0" w:color="000000"/>
              <w:left w:val="single" w:sz="4" w:space="0" w:color="000000"/>
              <w:bottom w:val="single" w:sz="4" w:space="0" w:color="000000"/>
              <w:right w:val="single" w:sz="4" w:space="0" w:color="000000"/>
            </w:tcBorders>
          </w:tcPr>
          <w:p w14:paraId="4348FE0F" w14:textId="77777777" w:rsidR="009A1247" w:rsidRPr="00A8032F" w:rsidRDefault="009A1247">
            <w:pPr>
              <w:pStyle w:val="TableParagraph"/>
              <w:kinsoku w:val="0"/>
              <w:overflowPunct w:val="0"/>
              <w:spacing w:line="244" w:lineRule="auto"/>
              <w:ind w:right="121"/>
              <w:rPr>
                <w:sz w:val="20"/>
                <w:szCs w:val="20"/>
              </w:rPr>
            </w:pPr>
            <w:r w:rsidRPr="00A8032F">
              <w:rPr>
                <w:sz w:val="20"/>
                <w:szCs w:val="20"/>
              </w:rPr>
              <w:t>The framework used by the state to provide information to stakeholders about each school’s performance based on the key performance indicators: student</w:t>
            </w:r>
          </w:p>
          <w:p w14:paraId="624752D9" w14:textId="64B6D7E3" w:rsidR="009A1247" w:rsidRPr="00A8032F" w:rsidRDefault="009A1247">
            <w:pPr>
              <w:pStyle w:val="TableParagraph"/>
              <w:kinsoku w:val="0"/>
              <w:overflowPunct w:val="0"/>
              <w:ind w:right="324"/>
              <w:rPr>
                <w:rFonts w:ascii="Times New Roman" w:hAnsi="Times New Roman" w:cs="Times New Roman"/>
              </w:rPr>
            </w:pPr>
            <w:r w:rsidRPr="00A8032F">
              <w:rPr>
                <w:sz w:val="20"/>
                <w:szCs w:val="20"/>
              </w:rPr>
              <w:t>achievement, student academic growth, and postsecondary/workforce readiness. Schools are assigned to a type of improvement plan based on their performance across all indicators.</w:t>
            </w:r>
            <w:r w:rsidR="00412144">
              <w:rPr>
                <w:sz w:val="20"/>
                <w:szCs w:val="20"/>
              </w:rPr>
              <w:t xml:space="preserve">  They are called School Transitional Frameworks in 2022.</w:t>
            </w:r>
          </w:p>
        </w:tc>
      </w:tr>
      <w:tr w:rsidR="009A1247" w:rsidRPr="00A8032F" w14:paraId="5F66220B" w14:textId="77777777">
        <w:trPr>
          <w:trHeight w:hRule="exact" w:val="136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9C55620"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School Plan Type</w:t>
            </w:r>
          </w:p>
        </w:tc>
        <w:tc>
          <w:tcPr>
            <w:tcW w:w="7110" w:type="dxa"/>
            <w:tcBorders>
              <w:top w:val="single" w:sz="4" w:space="0" w:color="000000"/>
              <w:left w:val="single" w:sz="4" w:space="0" w:color="000000"/>
              <w:bottom w:val="single" w:sz="4" w:space="0" w:color="000000"/>
              <w:right w:val="single" w:sz="4" w:space="0" w:color="000000"/>
            </w:tcBorders>
          </w:tcPr>
          <w:p w14:paraId="6285E662" w14:textId="77777777" w:rsidR="009A1247" w:rsidRPr="00A8032F" w:rsidRDefault="009A1247">
            <w:pPr>
              <w:pStyle w:val="TableParagraph"/>
              <w:kinsoku w:val="0"/>
              <w:overflowPunct w:val="0"/>
              <w:spacing w:line="244" w:lineRule="auto"/>
              <w:ind w:right="393"/>
              <w:jc w:val="both"/>
              <w:rPr>
                <w:sz w:val="20"/>
                <w:szCs w:val="20"/>
              </w:rPr>
            </w:pPr>
            <w:r w:rsidRPr="00A8032F">
              <w:rPr>
                <w:sz w:val="20"/>
                <w:szCs w:val="20"/>
              </w:rPr>
              <w:t xml:space="preserve">The type of plan to which a school is assigned by the state on the SPF report. The school plan types </w:t>
            </w:r>
            <w:proofErr w:type="gramStart"/>
            <w:r w:rsidRPr="00A8032F">
              <w:rPr>
                <w:sz w:val="20"/>
                <w:szCs w:val="20"/>
              </w:rPr>
              <w:t>are:</w:t>
            </w:r>
            <w:proofErr w:type="gramEnd"/>
            <w:r w:rsidRPr="00A8032F">
              <w:rPr>
                <w:sz w:val="20"/>
                <w:szCs w:val="20"/>
              </w:rPr>
              <w:t xml:space="preserve"> Performance, Improvement, Priority Improvement, and</w:t>
            </w:r>
          </w:p>
          <w:p w14:paraId="45E438DC" w14:textId="77777777" w:rsidR="009A1247" w:rsidRPr="00A8032F" w:rsidRDefault="009A1247">
            <w:pPr>
              <w:pStyle w:val="TableParagraph"/>
              <w:kinsoku w:val="0"/>
              <w:overflowPunct w:val="0"/>
              <w:ind w:right="353"/>
              <w:jc w:val="both"/>
              <w:rPr>
                <w:rFonts w:ascii="Times New Roman" w:hAnsi="Times New Roman" w:cs="Times New Roman"/>
              </w:rPr>
            </w:pPr>
            <w:r w:rsidRPr="00A8032F">
              <w:rPr>
                <w:sz w:val="20"/>
                <w:szCs w:val="20"/>
              </w:rPr>
              <w:t>Turnaround. This is also the type of plan that must be adopted and implemented, for the school, by either the local board (Priority Improvement or Turnaround) or the principal and superintendent (Performance or Improvement).</w:t>
            </w:r>
          </w:p>
        </w:tc>
      </w:tr>
      <w:tr w:rsidR="009A1247" w:rsidRPr="00A8032F" w14:paraId="3FD11FAD" w14:textId="77777777">
        <w:trPr>
          <w:trHeight w:hRule="exact" w:val="36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C34DCD4"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SEA</w:t>
            </w:r>
          </w:p>
        </w:tc>
        <w:tc>
          <w:tcPr>
            <w:tcW w:w="7110" w:type="dxa"/>
            <w:tcBorders>
              <w:top w:val="single" w:sz="4" w:space="0" w:color="000000"/>
              <w:left w:val="single" w:sz="4" w:space="0" w:color="000000"/>
              <w:bottom w:val="single" w:sz="4" w:space="0" w:color="000000"/>
              <w:right w:val="single" w:sz="4" w:space="0" w:color="000000"/>
            </w:tcBorders>
          </w:tcPr>
          <w:p w14:paraId="4308B33E" w14:textId="77777777" w:rsidR="009A1247" w:rsidRPr="00A8032F" w:rsidRDefault="009A1247">
            <w:pPr>
              <w:pStyle w:val="TableParagraph"/>
              <w:kinsoku w:val="0"/>
              <w:overflowPunct w:val="0"/>
              <w:spacing w:line="244" w:lineRule="exact"/>
              <w:rPr>
                <w:rFonts w:ascii="Times New Roman" w:hAnsi="Times New Roman" w:cs="Times New Roman"/>
              </w:rPr>
            </w:pPr>
            <w:r w:rsidRPr="00A8032F">
              <w:rPr>
                <w:sz w:val="20"/>
                <w:szCs w:val="20"/>
              </w:rPr>
              <w:t>State Education Agency (Colorado Department of Education)</w:t>
            </w:r>
          </w:p>
        </w:tc>
      </w:tr>
      <w:tr w:rsidR="009A1247" w:rsidRPr="00A8032F" w14:paraId="2AA7E310" w14:textId="77777777">
        <w:trPr>
          <w:trHeight w:hRule="exact" w:val="16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54B8F4A2"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State Review Panel</w:t>
            </w:r>
          </w:p>
        </w:tc>
        <w:tc>
          <w:tcPr>
            <w:tcW w:w="7110" w:type="dxa"/>
            <w:tcBorders>
              <w:top w:val="single" w:sz="4" w:space="0" w:color="000000"/>
              <w:left w:val="single" w:sz="4" w:space="0" w:color="000000"/>
              <w:bottom w:val="single" w:sz="4" w:space="0" w:color="000000"/>
              <w:right w:val="single" w:sz="4" w:space="0" w:color="000000"/>
            </w:tcBorders>
          </w:tcPr>
          <w:p w14:paraId="568DBAF3" w14:textId="77777777" w:rsidR="009A1247" w:rsidRPr="00A8032F" w:rsidRDefault="009A1247">
            <w:pPr>
              <w:pStyle w:val="TableParagraph"/>
              <w:kinsoku w:val="0"/>
              <w:overflowPunct w:val="0"/>
              <w:spacing w:line="244" w:lineRule="exact"/>
              <w:rPr>
                <w:sz w:val="20"/>
                <w:szCs w:val="20"/>
              </w:rPr>
            </w:pPr>
            <w:r w:rsidRPr="00A8032F">
              <w:rPr>
                <w:sz w:val="20"/>
                <w:szCs w:val="20"/>
              </w:rPr>
              <w:t>A panel of education experts appointed by the commissioner to assist the</w:t>
            </w:r>
          </w:p>
          <w:p w14:paraId="1649DCCA" w14:textId="77777777" w:rsidR="009A1247" w:rsidRPr="00A8032F" w:rsidRDefault="009A1247">
            <w:pPr>
              <w:pStyle w:val="TableParagraph"/>
              <w:kinsoku w:val="0"/>
              <w:overflowPunct w:val="0"/>
              <w:spacing w:before="7" w:line="237" w:lineRule="auto"/>
              <w:ind w:right="235"/>
              <w:rPr>
                <w:rFonts w:ascii="Times New Roman" w:hAnsi="Times New Roman" w:cs="Times New Roman"/>
              </w:rPr>
            </w:pPr>
            <w:r w:rsidRPr="00A8032F">
              <w:rPr>
                <w:sz w:val="20"/>
                <w:szCs w:val="20"/>
              </w:rPr>
              <w:t>Department and the state board in implementing the Education Accountability Act of 2009. The State Review Panel may review Priority Improvement Plans and Turnaround Plans for schools and districts, which may include a site visit. The State Review Panel must review all schools and districts nearing the end of the Accountability Clock.</w:t>
            </w:r>
          </w:p>
        </w:tc>
      </w:tr>
      <w:tr w:rsidR="009A1247" w:rsidRPr="00A8032F" w14:paraId="786D0F07" w14:textId="77777777">
        <w:trPr>
          <w:trHeight w:hRule="exact" w:val="87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05BEA0B4"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Strategy</w:t>
            </w:r>
          </w:p>
        </w:tc>
        <w:tc>
          <w:tcPr>
            <w:tcW w:w="7110" w:type="dxa"/>
            <w:tcBorders>
              <w:top w:val="single" w:sz="4" w:space="0" w:color="000000"/>
              <w:left w:val="single" w:sz="4" w:space="0" w:color="000000"/>
              <w:bottom w:val="single" w:sz="4" w:space="0" w:color="000000"/>
              <w:right w:val="single" w:sz="4" w:space="0" w:color="000000"/>
            </w:tcBorders>
          </w:tcPr>
          <w:p w14:paraId="7D27BC3B" w14:textId="77777777" w:rsidR="009A1247" w:rsidRPr="00A8032F" w:rsidRDefault="009A1247">
            <w:pPr>
              <w:pStyle w:val="TableParagraph"/>
              <w:kinsoku w:val="0"/>
              <w:overflowPunct w:val="0"/>
              <w:spacing w:before="3" w:line="235" w:lineRule="auto"/>
              <w:ind w:right="532"/>
              <w:rPr>
                <w:rFonts w:ascii="Times New Roman" w:hAnsi="Times New Roman" w:cs="Times New Roman"/>
              </w:rPr>
            </w:pPr>
            <w:r w:rsidRPr="00A8032F">
              <w:rPr>
                <w:sz w:val="20"/>
                <w:szCs w:val="20"/>
              </w:rPr>
              <w:t>Methods to reach goals. Which strategies are chosen depends on coherence, affordability, practicality, and efficiency and should be research-</w:t>
            </w:r>
            <w:proofErr w:type="gramStart"/>
            <w:r w:rsidRPr="00A8032F">
              <w:rPr>
                <w:sz w:val="20"/>
                <w:szCs w:val="20"/>
              </w:rPr>
              <w:t>based.</w:t>
            </w:r>
            <w:proofErr w:type="gramEnd"/>
            <w:r w:rsidRPr="00A8032F">
              <w:rPr>
                <w:sz w:val="20"/>
                <w:szCs w:val="20"/>
              </w:rPr>
              <w:t xml:space="preserve"> This is a component of the UIP process.</w:t>
            </w:r>
          </w:p>
        </w:tc>
      </w:tr>
      <w:tr w:rsidR="009A1247" w:rsidRPr="00A8032F" w14:paraId="6C87FDE4" w14:textId="77777777">
        <w:trPr>
          <w:trHeight w:hRule="exact" w:val="117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0AE67974" w14:textId="77777777" w:rsidR="009A1247" w:rsidRPr="00A8032F" w:rsidRDefault="009A1247">
            <w:pPr>
              <w:pStyle w:val="TableParagraph"/>
              <w:kinsoku w:val="0"/>
              <w:overflowPunct w:val="0"/>
              <w:spacing w:before="3" w:line="235" w:lineRule="auto"/>
              <w:ind w:left="110" w:right="763"/>
              <w:rPr>
                <w:rFonts w:ascii="Times New Roman" w:hAnsi="Times New Roman" w:cs="Times New Roman"/>
              </w:rPr>
            </w:pPr>
            <w:r w:rsidRPr="00A8032F">
              <w:rPr>
                <w:b/>
                <w:bCs/>
                <w:sz w:val="20"/>
                <w:szCs w:val="20"/>
              </w:rPr>
              <w:t>Student Growth Percentile (SGP)</w:t>
            </w:r>
          </w:p>
        </w:tc>
        <w:tc>
          <w:tcPr>
            <w:tcW w:w="7110" w:type="dxa"/>
            <w:tcBorders>
              <w:top w:val="single" w:sz="4" w:space="0" w:color="000000"/>
              <w:left w:val="single" w:sz="4" w:space="0" w:color="000000"/>
              <w:bottom w:val="single" w:sz="4" w:space="0" w:color="000000"/>
              <w:right w:val="single" w:sz="4" w:space="0" w:color="000000"/>
            </w:tcBorders>
          </w:tcPr>
          <w:p w14:paraId="46CE1EFF" w14:textId="77777777" w:rsidR="009A1247" w:rsidRPr="00A8032F" w:rsidRDefault="009A1247">
            <w:pPr>
              <w:pStyle w:val="TableParagraph"/>
              <w:kinsoku w:val="0"/>
              <w:overflowPunct w:val="0"/>
              <w:ind w:right="111"/>
              <w:rPr>
                <w:rFonts w:ascii="Times New Roman" w:hAnsi="Times New Roman" w:cs="Times New Roman"/>
              </w:rPr>
            </w:pPr>
            <w:r w:rsidRPr="00A8032F">
              <w:rPr>
                <w:sz w:val="20"/>
                <w:szCs w:val="20"/>
              </w:rPr>
              <w:t>A way of understanding a student’s current growth in achievement based on his/her prior scores and relative to other students with similar prior scores. A growth percentile of 60 in math means the student’s growth exceeds that of 60% of his/her academic peers. Also referred to as a “growth percentile.”</w:t>
            </w:r>
          </w:p>
        </w:tc>
      </w:tr>
      <w:tr w:rsidR="009A1247" w:rsidRPr="00A8032F" w14:paraId="52783FED" w14:textId="77777777">
        <w:trPr>
          <w:trHeight w:hRule="exact" w:val="90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38240B31"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Target</w:t>
            </w:r>
          </w:p>
        </w:tc>
        <w:tc>
          <w:tcPr>
            <w:tcW w:w="7110" w:type="dxa"/>
            <w:tcBorders>
              <w:top w:val="single" w:sz="4" w:space="0" w:color="000000"/>
              <w:left w:val="single" w:sz="4" w:space="0" w:color="000000"/>
              <w:bottom w:val="single" w:sz="4" w:space="0" w:color="000000"/>
              <w:right w:val="single" w:sz="4" w:space="0" w:color="000000"/>
            </w:tcBorders>
          </w:tcPr>
          <w:p w14:paraId="59CE17EA" w14:textId="77777777" w:rsidR="009A1247" w:rsidRPr="00A8032F" w:rsidRDefault="009A1247">
            <w:pPr>
              <w:pStyle w:val="TableParagraph"/>
              <w:kinsoku w:val="0"/>
              <w:overflowPunct w:val="0"/>
              <w:ind w:right="142"/>
              <w:rPr>
                <w:rFonts w:ascii="Times New Roman" w:hAnsi="Times New Roman" w:cs="Times New Roman"/>
              </w:rPr>
            </w:pPr>
            <w:r w:rsidRPr="00A8032F">
              <w:rPr>
                <w:sz w:val="20"/>
                <w:szCs w:val="20"/>
              </w:rPr>
              <w:t xml:space="preserve">A specific, quantifiable outcome that defines what would constitute success in a particular area of intended improvement, within a designated </w:t>
            </w:r>
            <w:proofErr w:type="gramStart"/>
            <w:r w:rsidRPr="00A8032F">
              <w:rPr>
                <w:sz w:val="20"/>
                <w:szCs w:val="20"/>
              </w:rPr>
              <w:t>period of time</w:t>
            </w:r>
            <w:proofErr w:type="gramEnd"/>
            <w:r w:rsidRPr="00A8032F">
              <w:rPr>
                <w:sz w:val="20"/>
                <w:szCs w:val="20"/>
              </w:rPr>
              <w:t>. This is a component of the UIP process.</w:t>
            </w:r>
          </w:p>
        </w:tc>
      </w:tr>
      <w:tr w:rsidR="009A1247" w:rsidRPr="00A8032F" w14:paraId="226660D2" w14:textId="77777777">
        <w:trPr>
          <w:trHeight w:hRule="exact" w:val="89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6A3951B8" w14:textId="77777777" w:rsidR="009A1247" w:rsidRPr="00A8032F" w:rsidRDefault="009A1247">
            <w:pPr>
              <w:pStyle w:val="TableParagraph"/>
              <w:kinsoku w:val="0"/>
              <w:overflowPunct w:val="0"/>
              <w:spacing w:before="3" w:line="235" w:lineRule="auto"/>
              <w:ind w:left="110" w:right="290"/>
              <w:rPr>
                <w:rFonts w:ascii="Times New Roman" w:hAnsi="Times New Roman" w:cs="Times New Roman"/>
              </w:rPr>
            </w:pPr>
            <w:r w:rsidRPr="00A8032F">
              <w:rPr>
                <w:b/>
                <w:bCs/>
                <w:sz w:val="20"/>
                <w:szCs w:val="20"/>
              </w:rPr>
              <w:t>Targeted Support and Improvement (TS)</w:t>
            </w:r>
          </w:p>
        </w:tc>
        <w:tc>
          <w:tcPr>
            <w:tcW w:w="7110" w:type="dxa"/>
            <w:tcBorders>
              <w:top w:val="single" w:sz="4" w:space="0" w:color="000000"/>
              <w:left w:val="single" w:sz="4" w:space="0" w:color="000000"/>
              <w:bottom w:val="single" w:sz="4" w:space="0" w:color="000000"/>
              <w:right w:val="single" w:sz="4" w:space="0" w:color="000000"/>
            </w:tcBorders>
          </w:tcPr>
          <w:p w14:paraId="3400EBE4" w14:textId="77777777" w:rsidR="009A1247" w:rsidRPr="00A8032F" w:rsidRDefault="009A1247">
            <w:pPr>
              <w:pStyle w:val="TableParagraph"/>
              <w:kinsoku w:val="0"/>
              <w:overflowPunct w:val="0"/>
              <w:ind w:right="233"/>
              <w:rPr>
                <w:rFonts w:ascii="Times New Roman" w:hAnsi="Times New Roman" w:cs="Times New Roman"/>
              </w:rPr>
            </w:pPr>
            <w:r w:rsidRPr="00A8032F">
              <w:rPr>
                <w:sz w:val="20"/>
                <w:szCs w:val="20"/>
              </w:rPr>
              <w:t xml:space="preserve">Schools identified for support and improvement under </w:t>
            </w:r>
            <w:proofErr w:type="gramStart"/>
            <w:r w:rsidRPr="00A8032F">
              <w:rPr>
                <w:sz w:val="20"/>
                <w:szCs w:val="20"/>
              </w:rPr>
              <w:t>the Every</w:t>
            </w:r>
            <w:proofErr w:type="gramEnd"/>
            <w:r w:rsidRPr="00A8032F">
              <w:rPr>
                <w:sz w:val="20"/>
                <w:szCs w:val="20"/>
              </w:rPr>
              <w:t xml:space="preserve"> Student Succeeds Act (ESSA), based on having at least one student group that is consistently underperforming on at least 3 of the ESSA indicators.</w:t>
            </w:r>
          </w:p>
        </w:tc>
      </w:tr>
      <w:tr w:rsidR="009A1247" w:rsidRPr="00A8032F" w14:paraId="3F058248" w14:textId="77777777">
        <w:trPr>
          <w:trHeight w:hRule="exact" w:val="54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4C9D2DB5" w14:textId="77777777" w:rsidR="009A1247" w:rsidRPr="00A8032F" w:rsidRDefault="009A1247">
            <w:pPr>
              <w:pStyle w:val="TableParagraph"/>
              <w:kinsoku w:val="0"/>
              <w:overflowPunct w:val="0"/>
              <w:spacing w:before="9"/>
              <w:ind w:left="0"/>
              <w:rPr>
                <w:rFonts w:ascii="Times New Roman" w:hAnsi="Times New Roman" w:cs="Times New Roman"/>
                <w:sz w:val="20"/>
                <w:szCs w:val="20"/>
              </w:rPr>
            </w:pPr>
          </w:p>
          <w:p w14:paraId="44EF554A" w14:textId="77777777" w:rsidR="009A1247" w:rsidRPr="00A8032F" w:rsidRDefault="009A1247">
            <w:pPr>
              <w:pStyle w:val="TableParagraph"/>
              <w:kinsoku w:val="0"/>
              <w:overflowPunct w:val="0"/>
              <w:ind w:left="110"/>
              <w:rPr>
                <w:rFonts w:ascii="Times New Roman" w:hAnsi="Times New Roman" w:cs="Times New Roman"/>
              </w:rPr>
            </w:pPr>
            <w:r w:rsidRPr="00A8032F">
              <w:rPr>
                <w:b/>
                <w:bCs/>
                <w:sz w:val="20"/>
                <w:szCs w:val="20"/>
              </w:rPr>
              <w:t>Test Participation Rate</w:t>
            </w:r>
          </w:p>
        </w:tc>
        <w:tc>
          <w:tcPr>
            <w:tcW w:w="7110" w:type="dxa"/>
            <w:tcBorders>
              <w:top w:val="single" w:sz="4" w:space="0" w:color="000000"/>
              <w:left w:val="single" w:sz="4" w:space="0" w:color="000000"/>
              <w:bottom w:val="single" w:sz="4" w:space="0" w:color="000000"/>
              <w:right w:val="single" w:sz="4" w:space="0" w:color="000000"/>
            </w:tcBorders>
          </w:tcPr>
          <w:p w14:paraId="2CA7DE3D" w14:textId="77777777" w:rsidR="009A1247" w:rsidRPr="00A8032F" w:rsidRDefault="009A1247">
            <w:pPr>
              <w:pStyle w:val="TableParagraph"/>
              <w:kinsoku w:val="0"/>
              <w:overflowPunct w:val="0"/>
              <w:spacing w:line="244" w:lineRule="exact"/>
              <w:rPr>
                <w:rFonts w:ascii="Times New Roman" w:hAnsi="Times New Roman" w:cs="Times New Roman"/>
              </w:rPr>
            </w:pPr>
            <w:r w:rsidRPr="00A8032F">
              <w:rPr>
                <w:sz w:val="20"/>
                <w:szCs w:val="20"/>
              </w:rPr>
              <w:t xml:space="preserve">See </w:t>
            </w:r>
            <w:r w:rsidRPr="00A8032F">
              <w:rPr>
                <w:b/>
                <w:bCs/>
                <w:sz w:val="20"/>
                <w:szCs w:val="20"/>
              </w:rPr>
              <w:t>participation rate</w:t>
            </w:r>
            <w:r w:rsidRPr="00A8032F">
              <w:rPr>
                <w:sz w:val="20"/>
                <w:szCs w:val="20"/>
              </w:rPr>
              <w:t>.</w:t>
            </w:r>
          </w:p>
        </w:tc>
      </w:tr>
      <w:tr w:rsidR="009A1247" w:rsidRPr="00A8032F" w14:paraId="0E48ECDA" w14:textId="77777777">
        <w:trPr>
          <w:trHeight w:hRule="exact" w:val="245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5163DFDE" w14:textId="77777777" w:rsidR="009A1247" w:rsidRPr="00A8032F" w:rsidRDefault="009A1247">
            <w:pPr>
              <w:pStyle w:val="TableParagraph"/>
              <w:kinsoku w:val="0"/>
              <w:overflowPunct w:val="0"/>
              <w:spacing w:line="244" w:lineRule="exact"/>
              <w:ind w:left="110"/>
              <w:rPr>
                <w:rFonts w:ascii="Times New Roman" w:hAnsi="Times New Roman" w:cs="Times New Roman"/>
              </w:rPr>
            </w:pPr>
            <w:r w:rsidRPr="00A8032F">
              <w:rPr>
                <w:b/>
                <w:bCs/>
                <w:sz w:val="20"/>
                <w:szCs w:val="20"/>
              </w:rPr>
              <w:t>Turnaround Plan</w:t>
            </w:r>
          </w:p>
        </w:tc>
        <w:tc>
          <w:tcPr>
            <w:tcW w:w="7110" w:type="dxa"/>
            <w:tcBorders>
              <w:top w:val="single" w:sz="4" w:space="0" w:color="000000"/>
              <w:left w:val="single" w:sz="4" w:space="0" w:color="000000"/>
              <w:bottom w:val="single" w:sz="4" w:space="0" w:color="000000"/>
              <w:right w:val="single" w:sz="4" w:space="0" w:color="000000"/>
            </w:tcBorders>
          </w:tcPr>
          <w:p w14:paraId="7F902E12" w14:textId="77777777" w:rsidR="009A1247" w:rsidRPr="00A8032F" w:rsidRDefault="009A1247">
            <w:pPr>
              <w:pStyle w:val="TableParagraph"/>
              <w:kinsoku w:val="0"/>
              <w:overflowPunct w:val="0"/>
              <w:ind w:right="258"/>
              <w:rPr>
                <w:sz w:val="20"/>
                <w:szCs w:val="20"/>
              </w:rPr>
            </w:pPr>
            <w:r w:rsidRPr="00A8032F">
              <w:rPr>
                <w:sz w:val="20"/>
                <w:szCs w:val="20"/>
              </w:rPr>
              <w:t>One of the types of plans required for schools that do not meet state expectations for attainment on the performance indicators. Schools and districts that earn less than 34% of their DPF or SPF points are assigned to a Turnaround plan category. In Colorado’s state accountability system, schools assigned to the turnaround plan category must engage in one of the following strategies:</w:t>
            </w:r>
          </w:p>
          <w:p w14:paraId="5944745B" w14:textId="77777777" w:rsidR="009A1247" w:rsidRPr="00A8032F" w:rsidRDefault="009A1247">
            <w:pPr>
              <w:pStyle w:val="TableParagraph"/>
              <w:numPr>
                <w:ilvl w:val="0"/>
                <w:numId w:val="3"/>
              </w:numPr>
              <w:tabs>
                <w:tab w:val="left" w:pos="480"/>
              </w:tabs>
              <w:kinsoku w:val="0"/>
              <w:overflowPunct w:val="0"/>
              <w:spacing w:line="235" w:lineRule="auto"/>
              <w:ind w:right="235"/>
              <w:rPr>
                <w:sz w:val="20"/>
                <w:szCs w:val="20"/>
              </w:rPr>
            </w:pPr>
            <w:r w:rsidRPr="00A8032F">
              <w:rPr>
                <w:sz w:val="20"/>
                <w:szCs w:val="20"/>
              </w:rPr>
              <w:t xml:space="preserve">Employ a lead turnaround partner that uses research-based strategies and </w:t>
            </w:r>
            <w:r w:rsidRPr="00A8032F">
              <w:rPr>
                <w:spacing w:val="4"/>
                <w:sz w:val="20"/>
                <w:szCs w:val="20"/>
              </w:rPr>
              <w:t xml:space="preserve">has </w:t>
            </w:r>
            <w:r w:rsidRPr="00A8032F">
              <w:rPr>
                <w:sz w:val="20"/>
                <w:szCs w:val="20"/>
              </w:rPr>
              <w:t>proven successful working with schools under similar circumstances,</w:t>
            </w:r>
            <w:r w:rsidRPr="00A8032F">
              <w:rPr>
                <w:spacing w:val="-30"/>
                <w:sz w:val="20"/>
                <w:szCs w:val="20"/>
              </w:rPr>
              <w:t xml:space="preserve"> </w:t>
            </w:r>
            <w:r w:rsidRPr="00A8032F">
              <w:rPr>
                <w:sz w:val="20"/>
                <w:szCs w:val="20"/>
              </w:rPr>
              <w:t>which</w:t>
            </w:r>
          </w:p>
          <w:p w14:paraId="32309ECD" w14:textId="77777777" w:rsidR="009A1247" w:rsidRPr="00A8032F" w:rsidRDefault="009A1247">
            <w:pPr>
              <w:pStyle w:val="TableParagraph"/>
              <w:kinsoku w:val="0"/>
              <w:overflowPunct w:val="0"/>
              <w:spacing w:before="7"/>
              <w:ind w:left="480" w:right="493"/>
              <w:rPr>
                <w:rFonts w:ascii="Times New Roman" w:hAnsi="Times New Roman" w:cs="Times New Roman"/>
              </w:rPr>
            </w:pPr>
            <w:r w:rsidRPr="00A8032F">
              <w:rPr>
                <w:sz w:val="20"/>
                <w:szCs w:val="20"/>
              </w:rPr>
              <w:t>turnaround partner will be immersed in all aspects of developing and collaboratively executing the plan and will serve as a liaison to other school partners.</w:t>
            </w:r>
          </w:p>
        </w:tc>
      </w:tr>
    </w:tbl>
    <w:p w14:paraId="1EB31A86" w14:textId="77777777" w:rsidR="009A1247" w:rsidRDefault="009A1247">
      <w:pPr>
        <w:rPr>
          <w:rFonts w:ascii="Times New Roman" w:hAnsi="Times New Roman" w:cs="Times New Roman"/>
        </w:rPr>
        <w:sectPr w:rsidR="009A1247">
          <w:pgSz w:w="12240" w:h="15840"/>
          <w:pgMar w:top="1000" w:right="1320" w:bottom="280" w:left="1340" w:header="770" w:footer="0" w:gutter="0"/>
          <w:cols w:space="720"/>
          <w:noEndnote/>
        </w:sectPr>
      </w:pPr>
    </w:p>
    <w:p w14:paraId="580D4A6A" w14:textId="77777777" w:rsidR="009A1247" w:rsidRDefault="009A1247">
      <w:pPr>
        <w:pStyle w:val="BodyText"/>
        <w:kinsoku w:val="0"/>
        <w:overflowPunct w:val="0"/>
        <w:rPr>
          <w:rFonts w:ascii="Times New Roman" w:hAnsi="Times New Roman" w:cs="Times New Roman"/>
          <w:sz w:val="20"/>
          <w:szCs w:val="20"/>
        </w:rPr>
      </w:pPr>
    </w:p>
    <w:p w14:paraId="10ECA624" w14:textId="77777777" w:rsidR="009A1247" w:rsidRDefault="009A1247">
      <w:pPr>
        <w:pStyle w:val="BodyText"/>
        <w:kinsoku w:val="0"/>
        <w:overflowPunct w:val="0"/>
        <w:spacing w:before="4"/>
        <w:rPr>
          <w:rFonts w:ascii="Times New Roman" w:hAnsi="Times New Roman" w:cs="Times New Roman"/>
          <w:sz w:val="17"/>
          <w:szCs w:val="17"/>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7110"/>
      </w:tblGrid>
      <w:tr w:rsidR="009A1247" w:rsidRPr="00A8032F" w14:paraId="0CDD706E" w14:textId="77777777">
        <w:trPr>
          <w:trHeight w:hRule="exact" w:val="300"/>
        </w:trPr>
        <w:tc>
          <w:tcPr>
            <w:tcW w:w="2240" w:type="dxa"/>
            <w:tcBorders>
              <w:top w:val="single" w:sz="4" w:space="0" w:color="000000"/>
              <w:left w:val="single" w:sz="4" w:space="0" w:color="000000"/>
              <w:bottom w:val="single" w:sz="4" w:space="0" w:color="000000"/>
              <w:right w:val="single" w:sz="4" w:space="0" w:color="000000"/>
            </w:tcBorders>
            <w:shd w:val="clear" w:color="auto" w:fill="345A5B"/>
          </w:tcPr>
          <w:p w14:paraId="61AE808D" w14:textId="77777777" w:rsidR="009A1247" w:rsidRPr="00A8032F" w:rsidRDefault="009A1247">
            <w:pPr>
              <w:pStyle w:val="TableParagraph"/>
              <w:kinsoku w:val="0"/>
              <w:overflowPunct w:val="0"/>
              <w:spacing w:before="1"/>
              <w:ind w:left="842" w:right="827"/>
              <w:jc w:val="center"/>
              <w:rPr>
                <w:rFonts w:ascii="Times New Roman" w:hAnsi="Times New Roman" w:cs="Times New Roman"/>
              </w:rPr>
            </w:pPr>
            <w:r w:rsidRPr="00A8032F">
              <w:rPr>
                <w:b/>
                <w:bCs/>
                <w:color w:val="FFFFFF"/>
              </w:rPr>
              <w:t>Term</w:t>
            </w:r>
          </w:p>
        </w:tc>
        <w:tc>
          <w:tcPr>
            <w:tcW w:w="7110" w:type="dxa"/>
            <w:tcBorders>
              <w:top w:val="single" w:sz="4" w:space="0" w:color="000000"/>
              <w:left w:val="single" w:sz="4" w:space="0" w:color="000000"/>
              <w:bottom w:val="single" w:sz="4" w:space="0" w:color="000000"/>
              <w:right w:val="single" w:sz="4" w:space="0" w:color="000000"/>
            </w:tcBorders>
            <w:shd w:val="clear" w:color="auto" w:fill="345A5B"/>
          </w:tcPr>
          <w:p w14:paraId="7E869A61" w14:textId="77777777" w:rsidR="009A1247" w:rsidRPr="00A8032F" w:rsidRDefault="009A1247">
            <w:pPr>
              <w:pStyle w:val="TableParagraph"/>
              <w:kinsoku w:val="0"/>
              <w:overflowPunct w:val="0"/>
              <w:spacing w:before="1"/>
              <w:ind w:left="3042" w:right="3023"/>
              <w:jc w:val="center"/>
              <w:rPr>
                <w:rFonts w:ascii="Times New Roman" w:hAnsi="Times New Roman" w:cs="Times New Roman"/>
              </w:rPr>
            </w:pPr>
            <w:r w:rsidRPr="00A8032F">
              <w:rPr>
                <w:b/>
                <w:bCs/>
                <w:color w:val="FFFFFF"/>
              </w:rPr>
              <w:t>Definition</w:t>
            </w:r>
          </w:p>
        </w:tc>
      </w:tr>
      <w:tr w:rsidR="009A1247" w:rsidRPr="00A8032F" w14:paraId="2984E41F" w14:textId="77777777">
        <w:trPr>
          <w:trHeight w:hRule="exact" w:val="5140"/>
        </w:trPr>
        <w:tc>
          <w:tcPr>
            <w:tcW w:w="2240" w:type="dxa"/>
            <w:tcBorders>
              <w:top w:val="single" w:sz="4" w:space="0" w:color="000000"/>
              <w:left w:val="single" w:sz="4" w:space="0" w:color="000000"/>
              <w:bottom w:val="single" w:sz="4" w:space="0" w:color="000000"/>
              <w:right w:val="single" w:sz="4" w:space="0" w:color="000000"/>
            </w:tcBorders>
            <w:shd w:val="clear" w:color="auto" w:fill="D6E7E7"/>
          </w:tcPr>
          <w:p w14:paraId="262EE2BC" w14:textId="77777777" w:rsidR="009A1247" w:rsidRPr="00A8032F" w:rsidRDefault="009A1247">
            <w:pPr>
              <w:rPr>
                <w:rFonts w:ascii="Times New Roman" w:hAnsi="Times New Roman" w:cs="Times New Roman"/>
              </w:rPr>
            </w:pPr>
          </w:p>
        </w:tc>
        <w:tc>
          <w:tcPr>
            <w:tcW w:w="7110" w:type="dxa"/>
            <w:tcBorders>
              <w:top w:val="single" w:sz="4" w:space="0" w:color="000000"/>
              <w:left w:val="single" w:sz="4" w:space="0" w:color="000000"/>
              <w:bottom w:val="single" w:sz="4" w:space="0" w:color="000000"/>
              <w:right w:val="single" w:sz="4" w:space="0" w:color="000000"/>
            </w:tcBorders>
          </w:tcPr>
          <w:p w14:paraId="6FBD17AB" w14:textId="77777777" w:rsidR="009A1247" w:rsidRPr="00A8032F" w:rsidRDefault="009A1247">
            <w:pPr>
              <w:pStyle w:val="TableParagraph"/>
              <w:numPr>
                <w:ilvl w:val="0"/>
                <w:numId w:val="2"/>
              </w:numPr>
              <w:tabs>
                <w:tab w:val="left" w:pos="480"/>
              </w:tabs>
              <w:kinsoku w:val="0"/>
              <w:overflowPunct w:val="0"/>
              <w:spacing w:line="244" w:lineRule="auto"/>
              <w:ind w:right="662"/>
              <w:rPr>
                <w:sz w:val="20"/>
                <w:szCs w:val="20"/>
              </w:rPr>
            </w:pPr>
            <w:r w:rsidRPr="00A8032F">
              <w:rPr>
                <w:sz w:val="20"/>
                <w:szCs w:val="20"/>
              </w:rPr>
              <w:t xml:space="preserve">Reorganize </w:t>
            </w:r>
            <w:r w:rsidRPr="00A8032F">
              <w:rPr>
                <w:spacing w:val="2"/>
                <w:sz w:val="20"/>
                <w:szCs w:val="20"/>
              </w:rPr>
              <w:t xml:space="preserve">the </w:t>
            </w:r>
            <w:r w:rsidRPr="00A8032F">
              <w:rPr>
                <w:sz w:val="20"/>
                <w:szCs w:val="20"/>
              </w:rPr>
              <w:t xml:space="preserve">oversight and management structure within the school </w:t>
            </w:r>
            <w:r w:rsidRPr="00A8032F">
              <w:rPr>
                <w:spacing w:val="-4"/>
                <w:sz w:val="20"/>
                <w:szCs w:val="20"/>
              </w:rPr>
              <w:t xml:space="preserve">to </w:t>
            </w:r>
            <w:r w:rsidRPr="00A8032F">
              <w:rPr>
                <w:sz w:val="20"/>
                <w:szCs w:val="20"/>
              </w:rPr>
              <w:t>provide greater, more effective</w:t>
            </w:r>
            <w:r w:rsidRPr="00A8032F">
              <w:rPr>
                <w:spacing w:val="-4"/>
                <w:sz w:val="20"/>
                <w:szCs w:val="20"/>
              </w:rPr>
              <w:t xml:space="preserve"> </w:t>
            </w:r>
            <w:r w:rsidRPr="00A8032F">
              <w:rPr>
                <w:sz w:val="20"/>
                <w:szCs w:val="20"/>
              </w:rPr>
              <w:t>support.</w:t>
            </w:r>
          </w:p>
          <w:p w14:paraId="4441DF00" w14:textId="77777777" w:rsidR="009A1247" w:rsidRPr="00A8032F" w:rsidRDefault="009A1247">
            <w:pPr>
              <w:pStyle w:val="TableParagraph"/>
              <w:numPr>
                <w:ilvl w:val="0"/>
                <w:numId w:val="2"/>
              </w:numPr>
              <w:tabs>
                <w:tab w:val="left" w:pos="480"/>
              </w:tabs>
              <w:kinsoku w:val="0"/>
              <w:overflowPunct w:val="0"/>
              <w:ind w:right="128"/>
              <w:rPr>
                <w:sz w:val="20"/>
                <w:szCs w:val="20"/>
              </w:rPr>
            </w:pPr>
            <w:r w:rsidRPr="00A8032F">
              <w:rPr>
                <w:sz w:val="20"/>
                <w:szCs w:val="20"/>
              </w:rPr>
              <w:t xml:space="preserve">Seek recognition </w:t>
            </w:r>
            <w:r w:rsidRPr="00A8032F">
              <w:rPr>
                <w:spacing w:val="-3"/>
                <w:sz w:val="20"/>
                <w:szCs w:val="20"/>
              </w:rPr>
              <w:t xml:space="preserve">as an </w:t>
            </w:r>
            <w:r w:rsidRPr="00A8032F">
              <w:rPr>
                <w:sz w:val="20"/>
                <w:szCs w:val="20"/>
              </w:rPr>
              <w:t xml:space="preserve">innovation school or cluster with other schools that have similar governance management structures to form an innovation school zone pursuant to </w:t>
            </w:r>
            <w:r w:rsidRPr="00A8032F">
              <w:rPr>
                <w:spacing w:val="2"/>
                <w:sz w:val="20"/>
                <w:szCs w:val="20"/>
              </w:rPr>
              <w:t xml:space="preserve">the </w:t>
            </w:r>
            <w:r w:rsidRPr="00A8032F">
              <w:rPr>
                <w:sz w:val="20"/>
                <w:szCs w:val="20"/>
              </w:rPr>
              <w:t>Innovation Schools</w:t>
            </w:r>
            <w:r w:rsidRPr="00A8032F">
              <w:rPr>
                <w:spacing w:val="-16"/>
                <w:sz w:val="20"/>
                <w:szCs w:val="20"/>
              </w:rPr>
              <w:t xml:space="preserve"> </w:t>
            </w:r>
            <w:r w:rsidRPr="00A8032F">
              <w:rPr>
                <w:sz w:val="20"/>
                <w:szCs w:val="20"/>
              </w:rPr>
              <w:t>Act.</w:t>
            </w:r>
          </w:p>
          <w:p w14:paraId="2E14E1C9" w14:textId="77777777" w:rsidR="009A1247" w:rsidRPr="00A8032F" w:rsidRDefault="009A1247">
            <w:pPr>
              <w:pStyle w:val="TableParagraph"/>
              <w:numPr>
                <w:ilvl w:val="0"/>
                <w:numId w:val="2"/>
              </w:numPr>
              <w:tabs>
                <w:tab w:val="left" w:pos="480"/>
              </w:tabs>
              <w:kinsoku w:val="0"/>
              <w:overflowPunct w:val="0"/>
              <w:spacing w:before="4" w:line="242" w:lineRule="auto"/>
              <w:ind w:right="302"/>
              <w:rPr>
                <w:sz w:val="20"/>
                <w:szCs w:val="20"/>
              </w:rPr>
            </w:pPr>
            <w:r w:rsidRPr="00A8032F">
              <w:rPr>
                <w:spacing w:val="2"/>
                <w:sz w:val="20"/>
                <w:szCs w:val="20"/>
              </w:rPr>
              <w:t xml:space="preserve">Hire </w:t>
            </w:r>
            <w:r w:rsidRPr="00A8032F">
              <w:rPr>
                <w:sz w:val="20"/>
                <w:szCs w:val="20"/>
              </w:rPr>
              <w:t xml:space="preserve">a public or private entity that uses research-based strategies and has a proven record of success working with schools under similar circumstances </w:t>
            </w:r>
            <w:r w:rsidRPr="00A8032F">
              <w:rPr>
                <w:spacing w:val="-4"/>
                <w:sz w:val="20"/>
                <w:szCs w:val="20"/>
              </w:rPr>
              <w:t xml:space="preserve">to </w:t>
            </w:r>
            <w:r w:rsidRPr="00A8032F">
              <w:rPr>
                <w:sz w:val="20"/>
                <w:szCs w:val="20"/>
              </w:rPr>
              <w:t xml:space="preserve">manage </w:t>
            </w:r>
            <w:r w:rsidRPr="00A8032F">
              <w:rPr>
                <w:spacing w:val="2"/>
                <w:sz w:val="20"/>
                <w:szCs w:val="20"/>
              </w:rPr>
              <w:t xml:space="preserve">the </w:t>
            </w:r>
            <w:r w:rsidRPr="00A8032F">
              <w:rPr>
                <w:sz w:val="20"/>
                <w:szCs w:val="20"/>
              </w:rPr>
              <w:t xml:space="preserve">school pursuant </w:t>
            </w:r>
            <w:r w:rsidRPr="00A8032F">
              <w:rPr>
                <w:spacing w:val="-4"/>
                <w:sz w:val="20"/>
                <w:szCs w:val="20"/>
              </w:rPr>
              <w:t xml:space="preserve">to </w:t>
            </w:r>
            <w:r w:rsidRPr="00A8032F">
              <w:rPr>
                <w:sz w:val="20"/>
                <w:szCs w:val="20"/>
              </w:rPr>
              <w:t xml:space="preserve">a contract with </w:t>
            </w:r>
            <w:r w:rsidRPr="00A8032F">
              <w:rPr>
                <w:spacing w:val="2"/>
                <w:sz w:val="20"/>
                <w:szCs w:val="20"/>
              </w:rPr>
              <w:t xml:space="preserve">the </w:t>
            </w:r>
            <w:r w:rsidRPr="00A8032F">
              <w:rPr>
                <w:sz w:val="20"/>
                <w:szCs w:val="20"/>
              </w:rPr>
              <w:t xml:space="preserve">local school board or </w:t>
            </w:r>
            <w:r w:rsidRPr="00A8032F">
              <w:rPr>
                <w:spacing w:val="2"/>
                <w:sz w:val="20"/>
                <w:szCs w:val="20"/>
              </w:rPr>
              <w:t xml:space="preserve">the </w:t>
            </w:r>
            <w:r w:rsidRPr="00A8032F">
              <w:rPr>
                <w:sz w:val="20"/>
                <w:szCs w:val="20"/>
              </w:rPr>
              <w:t>Charter School</w:t>
            </w:r>
            <w:r w:rsidRPr="00A8032F">
              <w:rPr>
                <w:spacing w:val="2"/>
                <w:sz w:val="20"/>
                <w:szCs w:val="20"/>
              </w:rPr>
              <w:t xml:space="preserve"> </w:t>
            </w:r>
            <w:r w:rsidRPr="00A8032F">
              <w:rPr>
                <w:sz w:val="20"/>
                <w:szCs w:val="20"/>
              </w:rPr>
              <w:t>Institute.</w:t>
            </w:r>
          </w:p>
          <w:p w14:paraId="7226AD3D" w14:textId="77777777" w:rsidR="009A1247" w:rsidRPr="00A8032F" w:rsidRDefault="009A1247">
            <w:pPr>
              <w:pStyle w:val="TableParagraph"/>
              <w:numPr>
                <w:ilvl w:val="0"/>
                <w:numId w:val="2"/>
              </w:numPr>
              <w:tabs>
                <w:tab w:val="left" w:pos="480"/>
              </w:tabs>
              <w:kinsoku w:val="0"/>
              <w:overflowPunct w:val="0"/>
              <w:spacing w:line="235" w:lineRule="exact"/>
              <w:rPr>
                <w:sz w:val="20"/>
                <w:szCs w:val="20"/>
              </w:rPr>
            </w:pPr>
            <w:r w:rsidRPr="00A8032F">
              <w:rPr>
                <w:sz w:val="20"/>
                <w:szCs w:val="20"/>
              </w:rPr>
              <w:t xml:space="preserve">For a school that is not a charter school, convert </w:t>
            </w:r>
            <w:r w:rsidRPr="00A8032F">
              <w:rPr>
                <w:spacing w:val="-4"/>
                <w:sz w:val="20"/>
                <w:szCs w:val="20"/>
              </w:rPr>
              <w:t xml:space="preserve">to </w:t>
            </w:r>
            <w:r w:rsidRPr="00A8032F">
              <w:rPr>
                <w:sz w:val="20"/>
                <w:szCs w:val="20"/>
              </w:rPr>
              <w:t>a charter</w:t>
            </w:r>
            <w:r w:rsidRPr="00A8032F">
              <w:rPr>
                <w:spacing w:val="-1"/>
                <w:sz w:val="20"/>
                <w:szCs w:val="20"/>
              </w:rPr>
              <w:t xml:space="preserve"> </w:t>
            </w:r>
            <w:proofErr w:type="gramStart"/>
            <w:r w:rsidRPr="00A8032F">
              <w:rPr>
                <w:sz w:val="20"/>
                <w:szCs w:val="20"/>
              </w:rPr>
              <w:t>school;</w:t>
            </w:r>
            <w:proofErr w:type="gramEnd"/>
          </w:p>
          <w:p w14:paraId="50D0F977" w14:textId="77777777" w:rsidR="009A1247" w:rsidRPr="00A8032F" w:rsidRDefault="009A1247">
            <w:pPr>
              <w:pStyle w:val="TableParagraph"/>
              <w:numPr>
                <w:ilvl w:val="0"/>
                <w:numId w:val="2"/>
              </w:numPr>
              <w:tabs>
                <w:tab w:val="left" w:pos="480"/>
              </w:tabs>
              <w:kinsoku w:val="0"/>
              <w:overflowPunct w:val="0"/>
              <w:spacing w:line="244" w:lineRule="auto"/>
              <w:ind w:right="678"/>
              <w:rPr>
                <w:sz w:val="20"/>
                <w:szCs w:val="20"/>
              </w:rPr>
            </w:pPr>
            <w:r w:rsidRPr="00A8032F">
              <w:rPr>
                <w:sz w:val="20"/>
                <w:szCs w:val="20"/>
              </w:rPr>
              <w:t xml:space="preserve">For a charter school, renegotiate and significantly restructure </w:t>
            </w:r>
            <w:r w:rsidRPr="00A8032F">
              <w:rPr>
                <w:spacing w:val="2"/>
                <w:sz w:val="20"/>
                <w:szCs w:val="20"/>
              </w:rPr>
              <w:t>the</w:t>
            </w:r>
            <w:r w:rsidRPr="00A8032F">
              <w:rPr>
                <w:spacing w:val="-27"/>
                <w:sz w:val="20"/>
                <w:szCs w:val="20"/>
              </w:rPr>
              <w:t xml:space="preserve"> </w:t>
            </w:r>
            <w:r w:rsidRPr="00A8032F">
              <w:rPr>
                <w:sz w:val="20"/>
                <w:szCs w:val="20"/>
              </w:rPr>
              <w:t>charter school’s charter</w:t>
            </w:r>
            <w:r w:rsidRPr="00A8032F">
              <w:rPr>
                <w:spacing w:val="-4"/>
                <w:sz w:val="20"/>
                <w:szCs w:val="20"/>
              </w:rPr>
              <w:t xml:space="preserve"> </w:t>
            </w:r>
            <w:r w:rsidRPr="00A8032F">
              <w:rPr>
                <w:sz w:val="20"/>
                <w:szCs w:val="20"/>
              </w:rPr>
              <w:t>contract.</w:t>
            </w:r>
          </w:p>
          <w:p w14:paraId="7BFF3141" w14:textId="77777777" w:rsidR="009A1247" w:rsidRPr="00A8032F" w:rsidRDefault="009A1247">
            <w:pPr>
              <w:pStyle w:val="TableParagraph"/>
              <w:numPr>
                <w:ilvl w:val="0"/>
                <w:numId w:val="2"/>
              </w:numPr>
              <w:tabs>
                <w:tab w:val="left" w:pos="480"/>
              </w:tabs>
              <w:kinsoku w:val="0"/>
              <w:overflowPunct w:val="0"/>
              <w:spacing w:before="1" w:line="235" w:lineRule="exact"/>
              <w:rPr>
                <w:sz w:val="20"/>
                <w:szCs w:val="20"/>
              </w:rPr>
            </w:pPr>
            <w:r w:rsidRPr="00A8032F">
              <w:rPr>
                <w:sz w:val="20"/>
                <w:szCs w:val="20"/>
              </w:rPr>
              <w:t>Closing a</w:t>
            </w:r>
            <w:r w:rsidRPr="00A8032F">
              <w:rPr>
                <w:spacing w:val="4"/>
                <w:sz w:val="20"/>
                <w:szCs w:val="20"/>
              </w:rPr>
              <w:t xml:space="preserve"> </w:t>
            </w:r>
            <w:r w:rsidRPr="00A8032F">
              <w:rPr>
                <w:sz w:val="20"/>
                <w:szCs w:val="20"/>
              </w:rPr>
              <w:t>school.</w:t>
            </w:r>
          </w:p>
          <w:p w14:paraId="08118174" w14:textId="77777777" w:rsidR="009A1247" w:rsidRPr="00A8032F" w:rsidRDefault="009A1247">
            <w:pPr>
              <w:pStyle w:val="TableParagraph"/>
              <w:numPr>
                <w:ilvl w:val="0"/>
                <w:numId w:val="2"/>
              </w:numPr>
              <w:tabs>
                <w:tab w:val="left" w:pos="480"/>
              </w:tabs>
              <w:kinsoku w:val="0"/>
              <w:overflowPunct w:val="0"/>
              <w:spacing w:before="5" w:line="242" w:lineRule="exact"/>
              <w:rPr>
                <w:sz w:val="20"/>
                <w:szCs w:val="20"/>
              </w:rPr>
            </w:pPr>
            <w:r w:rsidRPr="00A8032F">
              <w:rPr>
                <w:sz w:val="20"/>
                <w:szCs w:val="20"/>
              </w:rPr>
              <w:t xml:space="preserve">Investing </w:t>
            </w:r>
            <w:r w:rsidRPr="00A8032F">
              <w:rPr>
                <w:spacing w:val="-3"/>
                <w:sz w:val="20"/>
                <w:szCs w:val="20"/>
              </w:rPr>
              <w:t xml:space="preserve">in </w:t>
            </w:r>
            <w:r w:rsidRPr="00A8032F">
              <w:rPr>
                <w:sz w:val="20"/>
                <w:szCs w:val="20"/>
              </w:rPr>
              <w:t xml:space="preserve">research-based strategies focused </w:t>
            </w:r>
            <w:r w:rsidRPr="00A8032F">
              <w:rPr>
                <w:spacing w:val="-3"/>
                <w:sz w:val="20"/>
                <w:szCs w:val="20"/>
              </w:rPr>
              <w:t xml:space="preserve">on </w:t>
            </w:r>
            <w:r w:rsidRPr="00A8032F">
              <w:rPr>
                <w:sz w:val="20"/>
                <w:szCs w:val="20"/>
              </w:rPr>
              <w:t>early learning</w:t>
            </w:r>
            <w:r w:rsidRPr="00A8032F">
              <w:rPr>
                <w:spacing w:val="-5"/>
                <w:sz w:val="20"/>
                <w:szCs w:val="20"/>
              </w:rPr>
              <w:t xml:space="preserve"> </w:t>
            </w:r>
            <w:r w:rsidRPr="00A8032F">
              <w:rPr>
                <w:sz w:val="20"/>
                <w:szCs w:val="20"/>
              </w:rPr>
              <w:t>and</w:t>
            </w:r>
          </w:p>
          <w:p w14:paraId="229FF5EA" w14:textId="77777777" w:rsidR="009A1247" w:rsidRPr="00A8032F" w:rsidRDefault="009A1247">
            <w:pPr>
              <w:pStyle w:val="TableParagraph"/>
              <w:kinsoku w:val="0"/>
              <w:overflowPunct w:val="0"/>
              <w:ind w:left="480" w:right="230"/>
              <w:rPr>
                <w:sz w:val="20"/>
                <w:szCs w:val="20"/>
              </w:rPr>
            </w:pPr>
            <w:r w:rsidRPr="00A8032F">
              <w:rPr>
                <w:sz w:val="20"/>
                <w:szCs w:val="20"/>
              </w:rPr>
              <w:t>development to address any deficiencies identified in the early childhood learning needs assessment. This may be done in combination with at least one other research-based strategy named in this list.</w:t>
            </w:r>
          </w:p>
          <w:p w14:paraId="6DA9E361" w14:textId="77777777" w:rsidR="009A1247" w:rsidRPr="00A8032F" w:rsidRDefault="009A1247">
            <w:pPr>
              <w:pStyle w:val="TableParagraph"/>
              <w:numPr>
                <w:ilvl w:val="0"/>
                <w:numId w:val="2"/>
              </w:numPr>
              <w:tabs>
                <w:tab w:val="left" w:pos="480"/>
              </w:tabs>
              <w:kinsoku w:val="0"/>
              <w:overflowPunct w:val="0"/>
              <w:spacing w:line="242" w:lineRule="auto"/>
              <w:ind w:right="232"/>
              <w:rPr>
                <w:rFonts w:ascii="Times New Roman" w:hAnsi="Times New Roman" w:cs="Times New Roman"/>
              </w:rPr>
            </w:pPr>
            <w:r w:rsidRPr="00A8032F">
              <w:rPr>
                <w:sz w:val="20"/>
                <w:szCs w:val="20"/>
              </w:rPr>
              <w:t>Other actions of comparable or greater significance or effect, including those interventions required for low-performing schools under the ESEA of 1965 and accompanying guidance (turnaround model, restart model, school closure, or transformation</w:t>
            </w:r>
            <w:r w:rsidRPr="00A8032F">
              <w:rPr>
                <w:spacing w:val="-2"/>
                <w:sz w:val="20"/>
                <w:szCs w:val="20"/>
              </w:rPr>
              <w:t xml:space="preserve"> </w:t>
            </w:r>
            <w:r w:rsidRPr="00A8032F">
              <w:rPr>
                <w:sz w:val="20"/>
                <w:szCs w:val="20"/>
              </w:rPr>
              <w:t>model).</w:t>
            </w:r>
          </w:p>
        </w:tc>
      </w:tr>
    </w:tbl>
    <w:p w14:paraId="6A3031AE" w14:textId="77777777" w:rsidR="009A1247" w:rsidRDefault="009A1247">
      <w:pPr>
        <w:rPr>
          <w:rFonts w:ascii="Times New Roman" w:hAnsi="Times New Roman" w:cs="Times New Roman"/>
        </w:rPr>
        <w:sectPr w:rsidR="009A1247">
          <w:pgSz w:w="12240" w:h="15840"/>
          <w:pgMar w:top="1000" w:right="1320" w:bottom="280" w:left="1340" w:header="770" w:footer="0" w:gutter="0"/>
          <w:cols w:space="720"/>
          <w:noEndnote/>
        </w:sectPr>
      </w:pPr>
    </w:p>
    <w:p w14:paraId="55EED7CC" w14:textId="77777777" w:rsidR="009A1247" w:rsidRDefault="009A1247">
      <w:pPr>
        <w:pStyle w:val="BodyText"/>
        <w:kinsoku w:val="0"/>
        <w:overflowPunct w:val="0"/>
        <w:spacing w:before="10"/>
        <w:rPr>
          <w:rFonts w:ascii="Times New Roman" w:hAnsi="Times New Roman" w:cs="Times New Roman"/>
          <w:sz w:val="28"/>
          <w:szCs w:val="28"/>
        </w:rPr>
      </w:pPr>
    </w:p>
    <w:p w14:paraId="46D9830D" w14:textId="77777777" w:rsidR="009A1247" w:rsidRDefault="009A1247">
      <w:pPr>
        <w:pStyle w:val="Heading2"/>
        <w:kinsoku w:val="0"/>
        <w:overflowPunct w:val="0"/>
        <w:rPr>
          <w:color w:val="345A5B"/>
        </w:rPr>
      </w:pPr>
      <w:r>
        <w:rPr>
          <w:color w:val="345A5B"/>
        </w:rPr>
        <w:t>Appendix B: Model District Accreditation Contract</w:t>
      </w:r>
    </w:p>
    <w:p w14:paraId="218570AD" w14:textId="77777777" w:rsidR="009A1247" w:rsidRDefault="009A1247">
      <w:pPr>
        <w:pStyle w:val="BodyText"/>
        <w:kinsoku w:val="0"/>
        <w:overflowPunct w:val="0"/>
        <w:spacing w:before="11"/>
        <w:rPr>
          <w:rFonts w:ascii="Cambria" w:hAnsi="Cambria" w:cs="Cambria"/>
          <w:b/>
          <w:bCs/>
          <w:sz w:val="30"/>
          <w:szCs w:val="30"/>
        </w:rPr>
      </w:pPr>
    </w:p>
    <w:p w14:paraId="1740665B" w14:textId="77777777" w:rsidR="009A1247" w:rsidRDefault="009A1247">
      <w:pPr>
        <w:pStyle w:val="Heading4"/>
        <w:kinsoku w:val="0"/>
        <w:overflowPunct w:val="0"/>
        <w:ind w:left="3059" w:right="3082" w:firstLine="1"/>
        <w:jc w:val="center"/>
      </w:pPr>
      <w:r>
        <w:t>Colorado State Board of Education School District Accreditation Contract</w:t>
      </w:r>
    </w:p>
    <w:p w14:paraId="1CA36BCE" w14:textId="77777777" w:rsidR="009A1247" w:rsidRDefault="009A1247">
      <w:pPr>
        <w:pStyle w:val="BodyText"/>
        <w:kinsoku w:val="0"/>
        <w:overflowPunct w:val="0"/>
        <w:spacing w:before="2"/>
        <w:rPr>
          <w:b/>
          <w:bCs/>
        </w:rPr>
      </w:pPr>
    </w:p>
    <w:p w14:paraId="446B80E6" w14:textId="77777777" w:rsidR="009A1247" w:rsidRDefault="009A1247">
      <w:pPr>
        <w:pStyle w:val="BodyText"/>
        <w:kinsoku w:val="0"/>
        <w:overflowPunct w:val="0"/>
        <w:ind w:left="4136" w:right="4153"/>
        <w:jc w:val="center"/>
        <w:rPr>
          <w:b/>
          <w:bCs/>
        </w:rPr>
      </w:pPr>
      <w:r>
        <w:rPr>
          <w:b/>
          <w:bCs/>
        </w:rPr>
        <w:t>District Name</w:t>
      </w:r>
    </w:p>
    <w:p w14:paraId="6B3CC0D5" w14:textId="77777777" w:rsidR="009A1247" w:rsidRDefault="009A1247">
      <w:pPr>
        <w:pStyle w:val="BodyText"/>
        <w:kinsoku w:val="0"/>
        <w:overflowPunct w:val="0"/>
        <w:spacing w:before="1" w:after="1"/>
        <w:rPr>
          <w:b/>
          <w:bCs/>
        </w:rPr>
      </w:pPr>
    </w:p>
    <w:tbl>
      <w:tblPr>
        <w:tblW w:w="0" w:type="auto"/>
        <w:tblInd w:w="100" w:type="dxa"/>
        <w:tblLayout w:type="fixed"/>
        <w:tblCellMar>
          <w:left w:w="0" w:type="dxa"/>
          <w:right w:w="0" w:type="dxa"/>
        </w:tblCellMar>
        <w:tblLook w:val="0000" w:firstRow="0" w:lastRow="0" w:firstColumn="0" w:lastColumn="0" w:noHBand="0" w:noVBand="0"/>
      </w:tblPr>
      <w:tblGrid>
        <w:gridCol w:w="2020"/>
        <w:gridCol w:w="7335"/>
      </w:tblGrid>
      <w:tr w:rsidR="009A1247" w:rsidRPr="00A8032F" w14:paraId="31C76280" w14:textId="77777777">
        <w:trPr>
          <w:trHeight w:hRule="exact" w:val="810"/>
        </w:trPr>
        <w:tc>
          <w:tcPr>
            <w:tcW w:w="2020" w:type="dxa"/>
            <w:tcBorders>
              <w:top w:val="none" w:sz="6" w:space="0" w:color="auto"/>
              <w:left w:val="none" w:sz="6" w:space="0" w:color="auto"/>
              <w:bottom w:val="none" w:sz="6" w:space="0" w:color="auto"/>
              <w:right w:val="none" w:sz="6" w:space="0" w:color="auto"/>
            </w:tcBorders>
            <w:shd w:val="clear" w:color="auto" w:fill="000000"/>
          </w:tcPr>
          <w:p w14:paraId="14BE9DF2" w14:textId="77777777" w:rsidR="009A1247" w:rsidRPr="00A8032F" w:rsidRDefault="009A1247">
            <w:pPr>
              <w:pStyle w:val="TableParagraph"/>
              <w:kinsoku w:val="0"/>
              <w:overflowPunct w:val="0"/>
              <w:ind w:left="390" w:right="399" w:firstLine="8"/>
              <w:jc w:val="center"/>
              <w:rPr>
                <w:rFonts w:ascii="Times New Roman" w:hAnsi="Times New Roman" w:cs="Times New Roman"/>
              </w:rPr>
            </w:pPr>
            <w:r w:rsidRPr="00A8032F">
              <w:rPr>
                <w:b/>
                <w:bCs/>
                <w:color w:val="FFFFFF"/>
                <w:sz w:val="22"/>
                <w:szCs w:val="22"/>
              </w:rPr>
              <w:t>District Accreditation Rating</w:t>
            </w:r>
          </w:p>
        </w:tc>
        <w:tc>
          <w:tcPr>
            <w:tcW w:w="7335" w:type="dxa"/>
            <w:tcBorders>
              <w:top w:val="single" w:sz="4" w:space="0" w:color="000000"/>
              <w:left w:val="none" w:sz="6" w:space="0" w:color="auto"/>
              <w:bottom w:val="single" w:sz="4" w:space="0" w:color="000000"/>
              <w:right w:val="single" w:sz="4" w:space="0" w:color="000000"/>
            </w:tcBorders>
            <w:shd w:val="clear" w:color="auto" w:fill="DADADA"/>
          </w:tcPr>
          <w:p w14:paraId="6FBE1C69" w14:textId="77777777" w:rsidR="009A1247" w:rsidRPr="00A8032F" w:rsidRDefault="009A1247">
            <w:pPr>
              <w:pStyle w:val="TableParagraph"/>
              <w:kinsoku w:val="0"/>
              <w:overflowPunct w:val="0"/>
              <w:spacing w:line="259" w:lineRule="exact"/>
              <w:ind w:left="2372" w:right="2369"/>
              <w:jc w:val="center"/>
              <w:rPr>
                <w:sz w:val="22"/>
                <w:szCs w:val="22"/>
              </w:rPr>
            </w:pPr>
            <w:r w:rsidRPr="00A8032F">
              <w:rPr>
                <w:sz w:val="22"/>
                <w:szCs w:val="22"/>
              </w:rPr>
              <w:t>Final Rating</w:t>
            </w:r>
          </w:p>
          <w:p w14:paraId="6B54DDA1" w14:textId="77777777" w:rsidR="009A1247" w:rsidRPr="00A8032F" w:rsidRDefault="009A1247">
            <w:pPr>
              <w:pStyle w:val="TableParagraph"/>
              <w:kinsoku w:val="0"/>
              <w:overflowPunct w:val="0"/>
              <w:spacing w:before="1"/>
              <w:ind w:left="2372" w:right="2380"/>
              <w:jc w:val="center"/>
              <w:rPr>
                <w:rFonts w:ascii="Times New Roman" w:hAnsi="Times New Roman" w:cs="Times New Roman"/>
              </w:rPr>
            </w:pPr>
            <w:r w:rsidRPr="00A8032F">
              <w:rPr>
                <w:sz w:val="22"/>
                <w:szCs w:val="22"/>
              </w:rPr>
              <w:t>Year on Accountability Clock</w:t>
            </w:r>
          </w:p>
        </w:tc>
      </w:tr>
    </w:tbl>
    <w:p w14:paraId="491A8976" w14:textId="77777777" w:rsidR="009A1247" w:rsidRDefault="009A1247">
      <w:pPr>
        <w:pStyle w:val="BodyText"/>
        <w:kinsoku w:val="0"/>
        <w:overflowPunct w:val="0"/>
        <w:spacing w:before="1"/>
        <w:rPr>
          <w:b/>
          <w:bCs/>
        </w:rPr>
      </w:pPr>
    </w:p>
    <w:p w14:paraId="1A186037" w14:textId="77777777" w:rsidR="009A1247" w:rsidRDefault="009A1247">
      <w:pPr>
        <w:pStyle w:val="ListParagraph"/>
        <w:numPr>
          <w:ilvl w:val="0"/>
          <w:numId w:val="1"/>
        </w:numPr>
        <w:tabs>
          <w:tab w:val="left" w:pos="320"/>
        </w:tabs>
        <w:kinsoku w:val="0"/>
        <w:overflowPunct w:val="0"/>
        <w:spacing w:before="1"/>
        <w:ind w:hanging="20"/>
        <w:rPr>
          <w:b/>
          <w:bCs/>
          <w:sz w:val="22"/>
          <w:szCs w:val="22"/>
        </w:rPr>
      </w:pPr>
      <w:r>
        <w:rPr>
          <w:b/>
          <w:bCs/>
          <w:sz w:val="22"/>
          <w:szCs w:val="22"/>
        </w:rPr>
        <w:t>Parties</w:t>
      </w:r>
    </w:p>
    <w:p w14:paraId="342FEA7C" w14:textId="77777777" w:rsidR="009A1247" w:rsidRDefault="009A1247">
      <w:pPr>
        <w:pStyle w:val="BodyText"/>
        <w:kinsoku w:val="0"/>
        <w:overflowPunct w:val="0"/>
        <w:spacing w:before="3" w:line="237" w:lineRule="auto"/>
        <w:ind w:left="100" w:right="657"/>
      </w:pPr>
      <w:r>
        <w:t>This contract is between the local school board for «</w:t>
      </w:r>
      <w:proofErr w:type="spellStart"/>
      <w:r>
        <w:t>District_Name</w:t>
      </w:r>
      <w:proofErr w:type="spellEnd"/>
      <w:r>
        <w:t xml:space="preserve">», hereinafter referred to as the </w:t>
      </w:r>
      <w:proofErr w:type="gramStart"/>
      <w:r>
        <w:t>District</w:t>
      </w:r>
      <w:proofErr w:type="gramEnd"/>
      <w:r>
        <w:t>, and the Colorado State Board of Education, hereinafter referred to as the State Board, to administer accreditation in accordance with part 2 of article 11 of title 22 and 1 CCR 301-1.</w:t>
      </w:r>
    </w:p>
    <w:p w14:paraId="2D435BFB" w14:textId="77777777" w:rsidR="009A1247" w:rsidRDefault="009A1247">
      <w:pPr>
        <w:pStyle w:val="BodyText"/>
        <w:kinsoku w:val="0"/>
        <w:overflowPunct w:val="0"/>
        <w:spacing w:before="2"/>
      </w:pPr>
    </w:p>
    <w:p w14:paraId="0C2C8A39" w14:textId="77777777" w:rsidR="009A1247" w:rsidRDefault="009A1247">
      <w:pPr>
        <w:pStyle w:val="Heading4"/>
        <w:numPr>
          <w:ilvl w:val="0"/>
          <w:numId w:val="1"/>
        </w:numPr>
        <w:tabs>
          <w:tab w:val="left" w:pos="321"/>
        </w:tabs>
        <w:kinsoku w:val="0"/>
        <w:overflowPunct w:val="0"/>
        <w:ind w:left="320"/>
      </w:pPr>
      <w:r>
        <w:t>Length of</w:t>
      </w:r>
      <w:r>
        <w:rPr>
          <w:spacing w:val="-6"/>
        </w:rPr>
        <w:t xml:space="preserve"> </w:t>
      </w:r>
      <w:r>
        <w:t>Contract</w:t>
      </w:r>
    </w:p>
    <w:p w14:paraId="23BF5E9D" w14:textId="77777777" w:rsidR="009A1247" w:rsidRDefault="009A1247">
      <w:pPr>
        <w:pStyle w:val="BodyText"/>
        <w:kinsoku w:val="0"/>
        <w:overflowPunct w:val="0"/>
        <w:ind w:left="100"/>
      </w:pPr>
      <w:r>
        <w:t>This accreditation contract shall have a term of one year.</w:t>
      </w:r>
    </w:p>
    <w:p w14:paraId="7F9D5F75" w14:textId="77777777" w:rsidR="009A1247" w:rsidRDefault="009A1247">
      <w:pPr>
        <w:pStyle w:val="BodyText"/>
        <w:kinsoku w:val="0"/>
        <w:overflowPunct w:val="0"/>
        <w:spacing w:before="2"/>
      </w:pPr>
    </w:p>
    <w:p w14:paraId="53641512" w14:textId="77777777" w:rsidR="009A1247" w:rsidRDefault="009A1247">
      <w:pPr>
        <w:pStyle w:val="Heading4"/>
        <w:numPr>
          <w:ilvl w:val="0"/>
          <w:numId w:val="1"/>
        </w:numPr>
        <w:tabs>
          <w:tab w:val="left" w:pos="321"/>
        </w:tabs>
        <w:kinsoku w:val="0"/>
        <w:overflowPunct w:val="0"/>
        <w:ind w:left="320"/>
      </w:pPr>
      <w:r>
        <w:t>Renegotiation</w:t>
      </w:r>
    </w:p>
    <w:p w14:paraId="41894043" w14:textId="77777777" w:rsidR="009A1247" w:rsidRDefault="009A1247">
      <w:pPr>
        <w:pStyle w:val="BodyText"/>
        <w:kinsoku w:val="0"/>
        <w:overflowPunct w:val="0"/>
        <w:spacing w:before="2" w:line="260" w:lineRule="exact"/>
        <w:ind w:left="100" w:right="392"/>
      </w:pPr>
      <w:r>
        <w:t>The contract may be renegotiated at any time by the parties, based upon appropriate and reasonable changes in circumstances upon which the original terms of the contract were based.</w:t>
      </w:r>
    </w:p>
    <w:p w14:paraId="49731352" w14:textId="77777777" w:rsidR="009A1247" w:rsidRDefault="009A1247">
      <w:pPr>
        <w:pStyle w:val="BodyText"/>
        <w:kinsoku w:val="0"/>
        <w:overflowPunct w:val="0"/>
        <w:spacing w:before="9"/>
      </w:pPr>
    </w:p>
    <w:p w14:paraId="5EB9077B" w14:textId="77777777" w:rsidR="009A1247" w:rsidRDefault="009A1247">
      <w:pPr>
        <w:pStyle w:val="Heading4"/>
        <w:numPr>
          <w:ilvl w:val="0"/>
          <w:numId w:val="1"/>
        </w:numPr>
        <w:tabs>
          <w:tab w:val="left" w:pos="321"/>
        </w:tabs>
        <w:kinsoku w:val="0"/>
        <w:overflowPunct w:val="0"/>
        <w:ind w:left="320"/>
      </w:pPr>
      <w:r>
        <w:t>Attainment on Performance</w:t>
      </w:r>
      <w:r>
        <w:rPr>
          <w:spacing w:val="-11"/>
        </w:rPr>
        <w:t xml:space="preserve"> </w:t>
      </w:r>
      <w:r>
        <w:t>Indicators</w:t>
      </w:r>
    </w:p>
    <w:p w14:paraId="7B60D997" w14:textId="77777777" w:rsidR="009A1247" w:rsidRDefault="009A1247">
      <w:pPr>
        <w:pStyle w:val="BodyText"/>
        <w:kinsoku w:val="0"/>
        <w:overflowPunct w:val="0"/>
        <w:spacing w:before="1"/>
        <w:ind w:left="100" w:right="127"/>
      </w:pPr>
      <w:r>
        <w:t xml:space="preserve">The </w:t>
      </w:r>
      <w:proofErr w:type="gramStart"/>
      <w:r>
        <w:t>District</w:t>
      </w:r>
      <w:proofErr w:type="gramEnd"/>
      <w:r>
        <w:t xml:space="preserve"> will be responsible for overseeing the academic programs offered in its schools and ensuring that those programs meet or exceed state and local expectations for levels of attainment on the statewide performance indicators, as specified in 1 CCR 301-1.</w:t>
      </w:r>
    </w:p>
    <w:p w14:paraId="4D8862E0" w14:textId="77777777" w:rsidR="009A1247" w:rsidRDefault="009A1247">
      <w:pPr>
        <w:pStyle w:val="BodyText"/>
        <w:kinsoku w:val="0"/>
        <w:overflowPunct w:val="0"/>
        <w:spacing w:before="4"/>
        <w:rPr>
          <w:sz w:val="21"/>
          <w:szCs w:val="21"/>
        </w:rPr>
      </w:pPr>
    </w:p>
    <w:p w14:paraId="0446104F" w14:textId="77777777" w:rsidR="009A1247" w:rsidRDefault="009A1247">
      <w:pPr>
        <w:pStyle w:val="Heading4"/>
        <w:numPr>
          <w:ilvl w:val="0"/>
          <w:numId w:val="1"/>
        </w:numPr>
        <w:tabs>
          <w:tab w:val="left" w:pos="321"/>
        </w:tabs>
        <w:kinsoku w:val="0"/>
        <w:overflowPunct w:val="0"/>
        <w:spacing w:before="1"/>
        <w:ind w:left="320"/>
      </w:pPr>
      <w:r>
        <w:t>Adoption and Implementation of District</w:t>
      </w:r>
      <w:r>
        <w:rPr>
          <w:spacing w:val="-18"/>
        </w:rPr>
        <w:t xml:space="preserve"> </w:t>
      </w:r>
      <w:r>
        <w:t>Plan</w:t>
      </w:r>
    </w:p>
    <w:p w14:paraId="0EEC4D84" w14:textId="77777777" w:rsidR="009A1247" w:rsidRDefault="009A1247">
      <w:pPr>
        <w:pStyle w:val="BodyText"/>
        <w:kinsoku w:val="0"/>
        <w:overflowPunct w:val="0"/>
        <w:spacing w:before="1"/>
        <w:ind w:left="100" w:right="405"/>
      </w:pPr>
      <w:r>
        <w:t xml:space="preserve">The </w:t>
      </w:r>
      <w:proofErr w:type="gramStart"/>
      <w:r>
        <w:t>District</w:t>
      </w:r>
      <w:proofErr w:type="gramEnd"/>
      <w:r>
        <w:t xml:space="preserve"> shall create, adopt and implement «article» «</w:t>
      </w:r>
      <w:proofErr w:type="spellStart"/>
      <w:r>
        <w:t>Plan_Type</w:t>
      </w:r>
      <w:proofErr w:type="spellEnd"/>
      <w:r>
        <w:t xml:space="preserve">», as required by the Colorado Department of Education (Department), in accordance with the time frames specified in 1 CCR 301-1. Said plan will conform to </w:t>
      </w:r>
      <w:proofErr w:type="gramStart"/>
      <w:r>
        <w:t>all of</w:t>
      </w:r>
      <w:proofErr w:type="gramEnd"/>
      <w:r>
        <w:t xml:space="preserve"> the requirements specified in 1 CCR 301-1.</w:t>
      </w:r>
    </w:p>
    <w:p w14:paraId="1A6677E1" w14:textId="77777777" w:rsidR="009A1247" w:rsidRDefault="009A1247">
      <w:pPr>
        <w:pStyle w:val="BodyText"/>
        <w:kinsoku w:val="0"/>
        <w:overflowPunct w:val="0"/>
        <w:spacing w:before="2"/>
      </w:pPr>
    </w:p>
    <w:p w14:paraId="6811ABAF" w14:textId="77777777" w:rsidR="009A1247" w:rsidRDefault="009A1247">
      <w:pPr>
        <w:pStyle w:val="Heading4"/>
        <w:numPr>
          <w:ilvl w:val="0"/>
          <w:numId w:val="1"/>
        </w:numPr>
        <w:tabs>
          <w:tab w:val="left" w:pos="321"/>
        </w:tabs>
        <w:kinsoku w:val="0"/>
        <w:overflowPunct w:val="0"/>
        <w:spacing w:line="264" w:lineRule="exact"/>
        <w:ind w:left="320"/>
      </w:pPr>
      <w:r>
        <w:t>Accreditation</w:t>
      </w:r>
      <w:r>
        <w:rPr>
          <w:spacing w:val="-2"/>
        </w:rPr>
        <w:t xml:space="preserve"> </w:t>
      </w:r>
      <w:r>
        <w:t>of</w:t>
      </w:r>
      <w:r>
        <w:rPr>
          <w:spacing w:val="-4"/>
        </w:rPr>
        <w:t xml:space="preserve"> </w:t>
      </w:r>
      <w:r>
        <w:t>Public</w:t>
      </w:r>
      <w:r>
        <w:rPr>
          <w:spacing w:val="-6"/>
        </w:rPr>
        <w:t xml:space="preserve"> </w:t>
      </w:r>
      <w:r>
        <w:t>Schools</w:t>
      </w:r>
      <w:r>
        <w:rPr>
          <w:spacing w:val="-2"/>
        </w:rPr>
        <w:t xml:space="preserve"> </w:t>
      </w:r>
      <w:r>
        <w:t>and</w:t>
      </w:r>
      <w:r>
        <w:rPr>
          <w:spacing w:val="-2"/>
        </w:rPr>
        <w:t xml:space="preserve"> </w:t>
      </w:r>
      <w:r>
        <w:t>Adoption</w:t>
      </w:r>
      <w:r>
        <w:rPr>
          <w:spacing w:val="-2"/>
        </w:rPr>
        <w:t xml:space="preserve"> </w:t>
      </w:r>
      <w:r>
        <w:t>and</w:t>
      </w:r>
      <w:r>
        <w:rPr>
          <w:spacing w:val="-12"/>
        </w:rPr>
        <w:t xml:space="preserve"> </w:t>
      </w:r>
      <w:r>
        <w:t>Implementation</w:t>
      </w:r>
      <w:r>
        <w:rPr>
          <w:spacing w:val="-2"/>
        </w:rPr>
        <w:t xml:space="preserve"> </w:t>
      </w:r>
      <w:r>
        <w:t>of</w:t>
      </w:r>
      <w:r>
        <w:rPr>
          <w:spacing w:val="-4"/>
        </w:rPr>
        <w:t xml:space="preserve"> </w:t>
      </w:r>
      <w:r>
        <w:t>School</w:t>
      </w:r>
      <w:r>
        <w:rPr>
          <w:spacing w:val="-8"/>
        </w:rPr>
        <w:t xml:space="preserve"> </w:t>
      </w:r>
      <w:r>
        <w:t>Plans</w:t>
      </w:r>
    </w:p>
    <w:p w14:paraId="08F43437" w14:textId="77777777" w:rsidR="009A1247" w:rsidRDefault="009A1247">
      <w:pPr>
        <w:pStyle w:val="BodyText"/>
        <w:kinsoku w:val="0"/>
        <w:overflowPunct w:val="0"/>
        <w:spacing w:line="242" w:lineRule="auto"/>
        <w:ind w:left="100" w:right="339"/>
      </w:pPr>
      <w:r>
        <w:t xml:space="preserve">The </w:t>
      </w:r>
      <w:proofErr w:type="gramStart"/>
      <w:r>
        <w:t>District</w:t>
      </w:r>
      <w:proofErr w:type="gramEnd"/>
      <w:r>
        <w:t xml:space="preserve"> will implement a system of accrediting all of its schools, as described in section 22-11-307, C.R.S., which may include measures specifically for those schools that have been designated as Alternative Education Campuses, in accordance with the provisions of 1 CCR 301-57. The </w:t>
      </w:r>
      <w:proofErr w:type="gramStart"/>
      <w:r>
        <w:t>District</w:t>
      </w:r>
      <w:proofErr w:type="gramEnd"/>
      <w:r>
        <w:t xml:space="preserve"> will ensure that plans are implemented for each school in compliance with the requirements of the State Board pursuant to 1 CCR 301-1.</w:t>
      </w:r>
    </w:p>
    <w:p w14:paraId="1B83DB14" w14:textId="77777777" w:rsidR="009A1247" w:rsidRDefault="009A1247">
      <w:pPr>
        <w:pStyle w:val="BodyText"/>
        <w:kinsoku w:val="0"/>
        <w:overflowPunct w:val="0"/>
        <w:spacing w:before="4"/>
      </w:pPr>
    </w:p>
    <w:p w14:paraId="2C78517A" w14:textId="77777777" w:rsidR="009A1247" w:rsidRDefault="009A1247">
      <w:pPr>
        <w:pStyle w:val="Heading4"/>
        <w:numPr>
          <w:ilvl w:val="0"/>
          <w:numId w:val="1"/>
        </w:numPr>
        <w:tabs>
          <w:tab w:val="left" w:pos="321"/>
        </w:tabs>
        <w:kinsoku w:val="0"/>
        <w:overflowPunct w:val="0"/>
        <w:spacing w:line="264" w:lineRule="exact"/>
        <w:ind w:left="320"/>
      </w:pPr>
      <w:r>
        <w:t>Accreditation of Online</w:t>
      </w:r>
      <w:r>
        <w:rPr>
          <w:spacing w:val="-25"/>
        </w:rPr>
        <w:t xml:space="preserve"> </w:t>
      </w:r>
      <w:r>
        <w:t>Schools</w:t>
      </w:r>
    </w:p>
    <w:p w14:paraId="1EDA8C8A" w14:textId="77777777" w:rsidR="009A1247" w:rsidRDefault="009A1247">
      <w:pPr>
        <w:pStyle w:val="BodyText"/>
        <w:kinsoku w:val="0"/>
        <w:overflowPunct w:val="0"/>
        <w:spacing w:line="242" w:lineRule="auto"/>
        <w:ind w:left="100" w:right="156"/>
      </w:pPr>
      <w:r>
        <w:t xml:space="preserve">The </w:t>
      </w:r>
      <w:proofErr w:type="gramStart"/>
      <w:r>
        <w:t>District</w:t>
      </w:r>
      <w:proofErr w:type="gramEnd"/>
      <w:r>
        <w:t xml:space="preserve"> will implement a system of accrediting its online schools, as defined in section 22-30.7- 102(9.5), C.R.S. This system shall adhere to section 22-11-307, C.R.S., including a review of the online school’s alignment to the quality standards outlined in section 22-30.7-105(3)(b), C.R.S., and compliance with statutory or regulatory requirements, in accordance with section 22-30.7-103(3)(m), C.R.S.</w:t>
      </w:r>
    </w:p>
    <w:p w14:paraId="414E4E18" w14:textId="77777777" w:rsidR="009A1247" w:rsidRDefault="009A1247">
      <w:pPr>
        <w:pStyle w:val="BodyText"/>
        <w:kinsoku w:val="0"/>
        <w:overflowPunct w:val="0"/>
        <w:spacing w:line="242" w:lineRule="auto"/>
        <w:ind w:left="100" w:right="156"/>
        <w:sectPr w:rsidR="009A1247" w:rsidSect="00C0217B">
          <w:pgSz w:w="12240" w:h="15840"/>
          <w:pgMar w:top="1000" w:right="1320" w:bottom="280" w:left="1340" w:header="770" w:footer="0" w:gutter="0"/>
          <w:cols w:space="720"/>
          <w:noEndnote/>
        </w:sectPr>
      </w:pPr>
    </w:p>
    <w:p w14:paraId="7416BEE4" w14:textId="77777777" w:rsidR="009A1247" w:rsidRDefault="009A1247">
      <w:pPr>
        <w:pStyle w:val="BodyText"/>
        <w:kinsoku w:val="0"/>
        <w:overflowPunct w:val="0"/>
        <w:rPr>
          <w:sz w:val="20"/>
          <w:szCs w:val="20"/>
        </w:rPr>
      </w:pPr>
    </w:p>
    <w:p w14:paraId="27A6184E" w14:textId="77777777" w:rsidR="009A1247" w:rsidRDefault="009A1247">
      <w:pPr>
        <w:pStyle w:val="Heading4"/>
        <w:numPr>
          <w:ilvl w:val="0"/>
          <w:numId w:val="1"/>
        </w:numPr>
        <w:tabs>
          <w:tab w:val="left" w:pos="340"/>
        </w:tabs>
        <w:kinsoku w:val="0"/>
        <w:overflowPunct w:val="0"/>
        <w:spacing w:before="186"/>
        <w:ind w:left="339" w:hanging="219"/>
      </w:pPr>
      <w:r>
        <w:t>Consequences of Continued Low</w:t>
      </w:r>
      <w:r>
        <w:rPr>
          <w:spacing w:val="-20"/>
        </w:rPr>
        <w:t xml:space="preserve"> </w:t>
      </w:r>
      <w:r>
        <w:t>Performance</w:t>
      </w:r>
    </w:p>
    <w:p w14:paraId="29FF3C55" w14:textId="77777777" w:rsidR="009A1247" w:rsidRDefault="009A1247">
      <w:pPr>
        <w:pStyle w:val="BodyText"/>
        <w:kinsoku w:val="0"/>
        <w:overflowPunct w:val="0"/>
        <w:spacing w:before="1"/>
        <w:ind w:left="119" w:right="156"/>
      </w:pPr>
      <w:r>
        <w:t xml:space="preserve">[B1: If District is on clock or </w:t>
      </w:r>
      <w:r>
        <w:rPr>
          <w:spacing w:val="-3"/>
        </w:rPr>
        <w:t xml:space="preserve">on </w:t>
      </w:r>
      <w:r>
        <w:t xml:space="preserve">watch] If a District continues to perform at a level that results in </w:t>
      </w:r>
      <w:r>
        <w:rPr>
          <w:spacing w:val="2"/>
        </w:rPr>
        <w:t xml:space="preserve">being </w:t>
      </w:r>
      <w:r>
        <w:t xml:space="preserve">Accredited with a Priority Improvement Plan </w:t>
      </w:r>
      <w:r>
        <w:rPr>
          <w:spacing w:val="-3"/>
        </w:rPr>
        <w:t xml:space="preserve">or </w:t>
      </w:r>
      <w:r>
        <w:t xml:space="preserve">Turnaround Plan, the State Board must direct the </w:t>
      </w:r>
      <w:proofErr w:type="gramStart"/>
      <w:r>
        <w:t>District</w:t>
      </w:r>
      <w:proofErr w:type="gramEnd"/>
      <w:r>
        <w:t xml:space="preserve"> to take significant action, </w:t>
      </w:r>
      <w:r>
        <w:rPr>
          <w:spacing w:val="-6"/>
        </w:rPr>
        <w:t xml:space="preserve">in </w:t>
      </w:r>
      <w:r>
        <w:t xml:space="preserve">accordance with section 22-11-209, C.R.S. </w:t>
      </w:r>
      <w:r>
        <w:rPr>
          <w:spacing w:val="-3"/>
        </w:rPr>
        <w:t xml:space="preserve">For </w:t>
      </w:r>
      <w:r>
        <w:t xml:space="preserve">purposes of calculating whether a district </w:t>
      </w:r>
      <w:r>
        <w:rPr>
          <w:spacing w:val="2"/>
        </w:rPr>
        <w:t xml:space="preserve">has </w:t>
      </w:r>
      <w:r>
        <w:t xml:space="preserve">been Accredited with Priority Improvement or Accredited with Turnaround </w:t>
      </w:r>
      <w:r>
        <w:rPr>
          <w:spacing w:val="-3"/>
        </w:rPr>
        <w:t xml:space="preserve">Plan </w:t>
      </w:r>
      <w:r>
        <w:t xml:space="preserve">for </w:t>
      </w:r>
      <w:proofErr w:type="gramStart"/>
      <w:r>
        <w:t>a number of</w:t>
      </w:r>
      <w:proofErr w:type="gramEnd"/>
      <w:r>
        <w:t xml:space="preserve"> years, </w:t>
      </w:r>
      <w:r>
        <w:rPr>
          <w:spacing w:val="-3"/>
        </w:rPr>
        <w:t xml:space="preserve">as </w:t>
      </w:r>
      <w:r>
        <w:t xml:space="preserve">described </w:t>
      </w:r>
      <w:r>
        <w:rPr>
          <w:spacing w:val="-6"/>
        </w:rPr>
        <w:t xml:space="preserve">in </w:t>
      </w:r>
      <w:r>
        <w:t xml:space="preserve">section 22-11-207(4), C.R.S., the Department will exclude the 2020 and 2021 accreditation ratings, as required </w:t>
      </w:r>
      <w:r>
        <w:rPr>
          <w:spacing w:val="-3"/>
        </w:rPr>
        <w:t xml:space="preserve">by </w:t>
      </w:r>
      <w:r>
        <w:t xml:space="preserve">subsection 22-11-207(4)(c), C.R.S. The Department will treat the 2022 accreditation ratings </w:t>
      </w:r>
      <w:r>
        <w:rPr>
          <w:spacing w:val="-3"/>
        </w:rPr>
        <w:t xml:space="preserve">as </w:t>
      </w:r>
      <w:r>
        <w:t>if they were consecutive to the 2019 accreditation</w:t>
      </w:r>
      <w:r>
        <w:rPr>
          <w:spacing w:val="-1"/>
        </w:rPr>
        <w:t xml:space="preserve"> </w:t>
      </w:r>
      <w:r>
        <w:t>ratings.</w:t>
      </w:r>
    </w:p>
    <w:p w14:paraId="3FBA541B" w14:textId="77777777" w:rsidR="009A1247" w:rsidRDefault="009A1247">
      <w:pPr>
        <w:pStyle w:val="BodyText"/>
        <w:kinsoku w:val="0"/>
        <w:overflowPunct w:val="0"/>
        <w:spacing w:before="5"/>
        <w:rPr>
          <w:sz w:val="21"/>
          <w:szCs w:val="21"/>
        </w:rPr>
      </w:pPr>
    </w:p>
    <w:p w14:paraId="6A3977BB" w14:textId="77777777" w:rsidR="009A1247" w:rsidRDefault="009A1247">
      <w:pPr>
        <w:pStyle w:val="BodyText"/>
        <w:kinsoku w:val="0"/>
        <w:overflowPunct w:val="0"/>
        <w:ind w:left="119" w:right="127"/>
      </w:pPr>
      <w:r>
        <w:t>[B2: If any schools are on clock or watch] Schools that continue to perform at a level that results in being required to adopt a Priority Improvement or Turnaround Plan will be subject to restructuring or closure, in accordance with the provisions of section 22-11-210, C.R.S. For purposes of calculating whether a public school has been required to implement a Priority Improvement or Turnaround Plan for a number of years, as described in section 22-11-210(1)(d)(II), C.R.S., the Department will exclude the 2020 and 2021 school plan type assignments, which will not be calculated pursuant to section 22-11-210(</w:t>
      </w:r>
      <w:proofErr w:type="gramStart"/>
      <w:r>
        <w:t>2.6)(</w:t>
      </w:r>
      <w:proofErr w:type="gramEnd"/>
      <w:r>
        <w:t>a),</w:t>
      </w:r>
    </w:p>
    <w:p w14:paraId="39B33EAA" w14:textId="77777777" w:rsidR="009A1247" w:rsidRDefault="009A1247">
      <w:pPr>
        <w:pStyle w:val="BodyText"/>
        <w:kinsoku w:val="0"/>
        <w:overflowPunct w:val="0"/>
        <w:spacing w:before="2" w:line="260" w:lineRule="exact"/>
        <w:ind w:left="119" w:right="363"/>
      </w:pPr>
      <w:r>
        <w:t>C.R.S. The Department will treat the 2022 school plan type assignments as if they were consecutive to the 2019 school plan type assignments.</w:t>
      </w:r>
    </w:p>
    <w:p w14:paraId="2C77D1A8" w14:textId="77777777" w:rsidR="009A1247" w:rsidRDefault="009A1247">
      <w:pPr>
        <w:pStyle w:val="BodyText"/>
        <w:kinsoku w:val="0"/>
        <w:overflowPunct w:val="0"/>
        <w:spacing w:before="9"/>
      </w:pPr>
    </w:p>
    <w:p w14:paraId="0BB2E1F7" w14:textId="77777777" w:rsidR="009A1247" w:rsidRDefault="009A1247">
      <w:pPr>
        <w:pStyle w:val="BodyText"/>
        <w:kinsoku w:val="0"/>
        <w:overflowPunct w:val="0"/>
        <w:spacing w:line="242" w:lineRule="auto"/>
        <w:ind w:left="119" w:right="720"/>
        <w:rPr>
          <w:color w:val="000000"/>
        </w:rPr>
      </w:pPr>
      <w:r>
        <w:t xml:space="preserve">[B3: If district or school has active directed action from SBE]. The district is expected to continue implementation of the State Board directed action for [district, school names], in accordance with section 22-11-209 and/or section 22-11-210, C.R.S. The specifics of the order(s) can be viewed at </w:t>
      </w:r>
      <w:hyperlink r:id="rId78" w:history="1">
        <w:r>
          <w:rPr>
            <w:color w:val="0000FF"/>
            <w:u w:val="single"/>
          </w:rPr>
          <w:t>www.cde.state.co.us/xxx</w:t>
        </w:r>
      </w:hyperlink>
      <w:r>
        <w:rPr>
          <w:color w:val="000000"/>
        </w:rPr>
        <w:t>.</w:t>
      </w:r>
    </w:p>
    <w:p w14:paraId="68938297" w14:textId="77777777" w:rsidR="009A1247" w:rsidRDefault="009A1247">
      <w:pPr>
        <w:pStyle w:val="BodyText"/>
        <w:kinsoku w:val="0"/>
        <w:overflowPunct w:val="0"/>
        <w:spacing w:before="7"/>
        <w:rPr>
          <w:sz w:val="16"/>
          <w:szCs w:val="16"/>
        </w:rPr>
      </w:pPr>
    </w:p>
    <w:p w14:paraId="7E05CE17" w14:textId="77777777" w:rsidR="009A1247" w:rsidRDefault="009A1247">
      <w:pPr>
        <w:pStyle w:val="Heading4"/>
        <w:numPr>
          <w:ilvl w:val="0"/>
          <w:numId w:val="1"/>
        </w:numPr>
        <w:tabs>
          <w:tab w:val="left" w:pos="340"/>
        </w:tabs>
        <w:kinsoku w:val="0"/>
        <w:overflowPunct w:val="0"/>
        <w:spacing w:before="56"/>
        <w:ind w:right="572" w:firstLine="0"/>
      </w:pPr>
      <w:r>
        <w:t>Substantial and Good-Faith Compliance with Applicable Statutes, Regulations, and Department Policies and</w:t>
      </w:r>
      <w:r>
        <w:rPr>
          <w:spacing w:val="-10"/>
        </w:rPr>
        <w:t xml:space="preserve"> </w:t>
      </w:r>
      <w:r>
        <w:t>Procedures</w:t>
      </w:r>
    </w:p>
    <w:p w14:paraId="3FC0567F" w14:textId="77777777" w:rsidR="009A1247" w:rsidRDefault="009A1247">
      <w:pPr>
        <w:pStyle w:val="BodyText"/>
        <w:kinsoku w:val="0"/>
        <w:overflowPunct w:val="0"/>
        <w:spacing w:before="1"/>
        <w:ind w:left="119" w:right="398"/>
      </w:pPr>
      <w:r>
        <w:t>The District and the District’s public schools will substantially comply with all statutory and regulatory requirements applicable to the District and District’s public schools and all Department policies and procedures applicable to the District and District’s public schools, including, but not limited to, the following:</w:t>
      </w:r>
    </w:p>
    <w:p w14:paraId="50C30FA4" w14:textId="77777777" w:rsidR="009A1247" w:rsidRDefault="009A1247">
      <w:pPr>
        <w:pStyle w:val="ListParagraph"/>
        <w:numPr>
          <w:ilvl w:val="1"/>
          <w:numId w:val="1"/>
        </w:numPr>
        <w:tabs>
          <w:tab w:val="left" w:pos="841"/>
        </w:tabs>
        <w:kinsoku w:val="0"/>
        <w:overflowPunct w:val="0"/>
        <w:spacing w:line="280" w:lineRule="exact"/>
        <w:rPr>
          <w:sz w:val="22"/>
          <w:szCs w:val="22"/>
        </w:rPr>
      </w:pPr>
      <w:r>
        <w:rPr>
          <w:sz w:val="22"/>
          <w:szCs w:val="22"/>
        </w:rPr>
        <w:t xml:space="preserve">Provisions </w:t>
      </w:r>
      <w:r>
        <w:rPr>
          <w:spacing w:val="-3"/>
          <w:sz w:val="22"/>
          <w:szCs w:val="22"/>
        </w:rPr>
        <w:t xml:space="preserve">of </w:t>
      </w:r>
      <w:r>
        <w:rPr>
          <w:sz w:val="22"/>
          <w:szCs w:val="22"/>
        </w:rPr>
        <w:t xml:space="preserve">article 44 of title 22 concerning budget </w:t>
      </w:r>
      <w:r>
        <w:rPr>
          <w:spacing w:val="2"/>
          <w:sz w:val="22"/>
          <w:szCs w:val="22"/>
        </w:rPr>
        <w:t xml:space="preserve">and </w:t>
      </w:r>
      <w:r>
        <w:rPr>
          <w:sz w:val="22"/>
          <w:szCs w:val="22"/>
        </w:rPr>
        <w:t>financial policies and</w:t>
      </w:r>
      <w:r>
        <w:rPr>
          <w:spacing w:val="-30"/>
          <w:sz w:val="22"/>
          <w:szCs w:val="22"/>
        </w:rPr>
        <w:t xml:space="preserve"> </w:t>
      </w:r>
      <w:proofErr w:type="gramStart"/>
      <w:r>
        <w:rPr>
          <w:sz w:val="22"/>
          <w:szCs w:val="22"/>
        </w:rPr>
        <w:t>procedures;</w:t>
      </w:r>
      <w:proofErr w:type="gramEnd"/>
    </w:p>
    <w:p w14:paraId="663BE7AF" w14:textId="77777777" w:rsidR="009A1247" w:rsidRDefault="009A1247">
      <w:pPr>
        <w:pStyle w:val="ListParagraph"/>
        <w:numPr>
          <w:ilvl w:val="1"/>
          <w:numId w:val="1"/>
        </w:numPr>
        <w:tabs>
          <w:tab w:val="left" w:pos="841"/>
        </w:tabs>
        <w:kinsoku w:val="0"/>
        <w:overflowPunct w:val="0"/>
        <w:spacing w:line="280" w:lineRule="exact"/>
        <w:rPr>
          <w:sz w:val="22"/>
          <w:szCs w:val="22"/>
        </w:rPr>
      </w:pPr>
      <w:r>
        <w:rPr>
          <w:sz w:val="22"/>
          <w:szCs w:val="22"/>
        </w:rPr>
        <w:t xml:space="preserve">Provisions </w:t>
      </w:r>
      <w:r>
        <w:rPr>
          <w:spacing w:val="-3"/>
          <w:sz w:val="22"/>
          <w:szCs w:val="22"/>
        </w:rPr>
        <w:t xml:space="preserve">of </w:t>
      </w:r>
      <w:r>
        <w:rPr>
          <w:sz w:val="22"/>
          <w:szCs w:val="22"/>
        </w:rPr>
        <w:t>article 45 of title 22 concerning accounting and financial</w:t>
      </w:r>
      <w:r>
        <w:rPr>
          <w:spacing w:val="-22"/>
          <w:sz w:val="22"/>
          <w:szCs w:val="22"/>
        </w:rPr>
        <w:t xml:space="preserve"> </w:t>
      </w:r>
      <w:proofErr w:type="gramStart"/>
      <w:r>
        <w:rPr>
          <w:sz w:val="22"/>
          <w:szCs w:val="22"/>
        </w:rPr>
        <w:t>reporting;</w:t>
      </w:r>
      <w:proofErr w:type="gramEnd"/>
    </w:p>
    <w:p w14:paraId="23340E00" w14:textId="77777777" w:rsidR="009A1247" w:rsidRDefault="009A1247">
      <w:pPr>
        <w:pStyle w:val="ListParagraph"/>
        <w:numPr>
          <w:ilvl w:val="1"/>
          <w:numId w:val="1"/>
        </w:numPr>
        <w:tabs>
          <w:tab w:val="left" w:pos="841"/>
        </w:tabs>
        <w:kinsoku w:val="0"/>
        <w:overflowPunct w:val="0"/>
        <w:ind w:right="123" w:hanging="360"/>
        <w:rPr>
          <w:sz w:val="22"/>
          <w:szCs w:val="22"/>
        </w:rPr>
      </w:pPr>
      <w:r>
        <w:rPr>
          <w:sz w:val="22"/>
          <w:szCs w:val="22"/>
        </w:rPr>
        <w:t xml:space="preserve">Provisions </w:t>
      </w:r>
      <w:r>
        <w:rPr>
          <w:spacing w:val="-3"/>
          <w:sz w:val="22"/>
          <w:szCs w:val="22"/>
        </w:rPr>
        <w:t xml:space="preserve">of </w:t>
      </w:r>
      <w:r>
        <w:rPr>
          <w:sz w:val="22"/>
          <w:szCs w:val="22"/>
        </w:rPr>
        <w:t xml:space="preserve">section 22-32-109.1, C.R.S., concerning school safety and </w:t>
      </w:r>
      <w:r>
        <w:rPr>
          <w:spacing w:val="-4"/>
          <w:sz w:val="22"/>
          <w:szCs w:val="22"/>
        </w:rPr>
        <w:t xml:space="preserve">the </w:t>
      </w:r>
      <w:r>
        <w:rPr>
          <w:sz w:val="22"/>
          <w:szCs w:val="22"/>
        </w:rPr>
        <w:t>Gun-Free Schools Act, 20 U.S.C.</w:t>
      </w:r>
      <w:r>
        <w:rPr>
          <w:spacing w:val="-4"/>
          <w:sz w:val="22"/>
          <w:szCs w:val="22"/>
        </w:rPr>
        <w:t xml:space="preserve"> </w:t>
      </w:r>
      <w:proofErr w:type="gramStart"/>
      <w:r>
        <w:rPr>
          <w:sz w:val="22"/>
          <w:szCs w:val="22"/>
        </w:rPr>
        <w:t>7961;</w:t>
      </w:r>
      <w:proofErr w:type="gramEnd"/>
    </w:p>
    <w:p w14:paraId="1F09DF48" w14:textId="77777777" w:rsidR="009A1247" w:rsidRDefault="009A1247">
      <w:pPr>
        <w:pStyle w:val="ListParagraph"/>
        <w:numPr>
          <w:ilvl w:val="1"/>
          <w:numId w:val="1"/>
        </w:numPr>
        <w:tabs>
          <w:tab w:val="left" w:pos="841"/>
        </w:tabs>
        <w:kinsoku w:val="0"/>
        <w:overflowPunct w:val="0"/>
        <w:spacing w:line="276" w:lineRule="exact"/>
        <w:rPr>
          <w:sz w:val="22"/>
          <w:szCs w:val="22"/>
        </w:rPr>
      </w:pPr>
      <w:r>
        <w:rPr>
          <w:sz w:val="22"/>
          <w:szCs w:val="22"/>
        </w:rPr>
        <w:t xml:space="preserve">Provisions </w:t>
      </w:r>
      <w:r>
        <w:rPr>
          <w:spacing w:val="-3"/>
          <w:sz w:val="22"/>
          <w:szCs w:val="22"/>
        </w:rPr>
        <w:t xml:space="preserve">of </w:t>
      </w:r>
      <w:r>
        <w:rPr>
          <w:sz w:val="22"/>
          <w:szCs w:val="22"/>
        </w:rPr>
        <w:t>section 22-7-1013(8), C.R.S., concerning statewide assessments, including</w:t>
      </w:r>
      <w:r>
        <w:rPr>
          <w:spacing w:val="-29"/>
          <w:sz w:val="22"/>
          <w:szCs w:val="22"/>
        </w:rPr>
        <w:t xml:space="preserve"> </w:t>
      </w:r>
      <w:r>
        <w:rPr>
          <w:sz w:val="22"/>
          <w:szCs w:val="22"/>
        </w:rPr>
        <w:t>that:</w:t>
      </w:r>
    </w:p>
    <w:p w14:paraId="58C7995B" w14:textId="77777777" w:rsidR="009A1247" w:rsidRDefault="009A1247">
      <w:pPr>
        <w:pStyle w:val="ListParagraph"/>
        <w:numPr>
          <w:ilvl w:val="2"/>
          <w:numId w:val="1"/>
        </w:numPr>
        <w:tabs>
          <w:tab w:val="left" w:pos="1560"/>
        </w:tabs>
        <w:kinsoku w:val="0"/>
        <w:overflowPunct w:val="0"/>
        <w:ind w:right="187"/>
        <w:rPr>
          <w:sz w:val="22"/>
          <w:szCs w:val="22"/>
        </w:rPr>
      </w:pPr>
      <w:r>
        <w:rPr>
          <w:spacing w:val="2"/>
          <w:sz w:val="22"/>
          <w:szCs w:val="22"/>
        </w:rPr>
        <w:t xml:space="preserve">The </w:t>
      </w:r>
      <w:r>
        <w:rPr>
          <w:sz w:val="22"/>
          <w:szCs w:val="22"/>
        </w:rPr>
        <w:t xml:space="preserve">District </w:t>
      </w:r>
      <w:r>
        <w:rPr>
          <w:spacing w:val="2"/>
          <w:sz w:val="22"/>
          <w:szCs w:val="22"/>
        </w:rPr>
        <w:t xml:space="preserve">and </w:t>
      </w:r>
      <w:r>
        <w:rPr>
          <w:sz w:val="22"/>
          <w:szCs w:val="22"/>
        </w:rPr>
        <w:t xml:space="preserve">District’s public schools will not impose negative consequences— including prohibiting school attendance, imposing an unexcused absence, </w:t>
      </w:r>
      <w:r>
        <w:rPr>
          <w:spacing w:val="-3"/>
          <w:sz w:val="22"/>
          <w:szCs w:val="22"/>
        </w:rPr>
        <w:t xml:space="preserve">or </w:t>
      </w:r>
      <w:r>
        <w:rPr>
          <w:sz w:val="22"/>
          <w:szCs w:val="22"/>
        </w:rPr>
        <w:t xml:space="preserve">prohibiting participation in extracurricular activities—on a student or parent if the parent excuses his </w:t>
      </w:r>
      <w:r>
        <w:rPr>
          <w:spacing w:val="-3"/>
          <w:sz w:val="22"/>
          <w:szCs w:val="22"/>
        </w:rPr>
        <w:t xml:space="preserve">or </w:t>
      </w:r>
      <w:r>
        <w:rPr>
          <w:sz w:val="22"/>
          <w:szCs w:val="22"/>
        </w:rPr>
        <w:t xml:space="preserve">her student from participating in a statewide assessment. </w:t>
      </w:r>
      <w:r>
        <w:rPr>
          <w:spacing w:val="-3"/>
          <w:sz w:val="22"/>
          <w:szCs w:val="22"/>
        </w:rPr>
        <w:t xml:space="preserve">If </w:t>
      </w:r>
      <w:r>
        <w:rPr>
          <w:sz w:val="22"/>
          <w:szCs w:val="22"/>
        </w:rPr>
        <w:t xml:space="preserve">a parent excuses his or her student from participating in a statewide assessment, the District and the District’s public schools will not prohibit the student </w:t>
      </w:r>
      <w:r>
        <w:rPr>
          <w:spacing w:val="-3"/>
          <w:sz w:val="22"/>
          <w:szCs w:val="22"/>
        </w:rPr>
        <w:t xml:space="preserve">from </w:t>
      </w:r>
      <w:r>
        <w:rPr>
          <w:sz w:val="22"/>
          <w:szCs w:val="22"/>
        </w:rPr>
        <w:t xml:space="preserve">participating in an activity, </w:t>
      </w:r>
      <w:r>
        <w:rPr>
          <w:spacing w:val="-3"/>
          <w:sz w:val="22"/>
          <w:szCs w:val="22"/>
        </w:rPr>
        <w:t xml:space="preserve">or </w:t>
      </w:r>
      <w:r>
        <w:rPr>
          <w:sz w:val="22"/>
          <w:szCs w:val="22"/>
        </w:rPr>
        <w:t xml:space="preserve">receiving </w:t>
      </w:r>
      <w:r>
        <w:rPr>
          <w:spacing w:val="2"/>
          <w:sz w:val="22"/>
          <w:szCs w:val="22"/>
        </w:rPr>
        <w:t xml:space="preserve">any </w:t>
      </w:r>
      <w:r>
        <w:rPr>
          <w:sz w:val="22"/>
          <w:szCs w:val="22"/>
        </w:rPr>
        <w:t xml:space="preserve">other </w:t>
      </w:r>
      <w:r>
        <w:rPr>
          <w:spacing w:val="-3"/>
          <w:sz w:val="22"/>
          <w:szCs w:val="22"/>
        </w:rPr>
        <w:t xml:space="preserve">form </w:t>
      </w:r>
      <w:r>
        <w:rPr>
          <w:sz w:val="22"/>
          <w:szCs w:val="22"/>
        </w:rPr>
        <w:t xml:space="preserve">of reward the District or District’s public schools provide </w:t>
      </w:r>
      <w:r>
        <w:rPr>
          <w:spacing w:val="-7"/>
          <w:sz w:val="22"/>
          <w:szCs w:val="22"/>
        </w:rPr>
        <w:t xml:space="preserve">to </w:t>
      </w:r>
      <w:r>
        <w:rPr>
          <w:sz w:val="22"/>
          <w:szCs w:val="22"/>
        </w:rPr>
        <w:t>students for participating in the statewide assessment;</w:t>
      </w:r>
      <w:r>
        <w:rPr>
          <w:spacing w:val="-18"/>
          <w:sz w:val="22"/>
          <w:szCs w:val="22"/>
        </w:rPr>
        <w:t xml:space="preserve"> </w:t>
      </w:r>
      <w:r>
        <w:rPr>
          <w:sz w:val="22"/>
          <w:szCs w:val="22"/>
        </w:rPr>
        <w:t>and</w:t>
      </w:r>
    </w:p>
    <w:p w14:paraId="7C532DD8" w14:textId="77777777" w:rsidR="009A1247" w:rsidRDefault="009A1247">
      <w:pPr>
        <w:pStyle w:val="ListParagraph"/>
        <w:numPr>
          <w:ilvl w:val="2"/>
          <w:numId w:val="1"/>
        </w:numPr>
        <w:tabs>
          <w:tab w:val="left" w:pos="1560"/>
        </w:tabs>
        <w:kinsoku w:val="0"/>
        <w:overflowPunct w:val="0"/>
        <w:spacing w:before="5"/>
        <w:ind w:right="416"/>
        <w:rPr>
          <w:sz w:val="22"/>
          <w:szCs w:val="22"/>
        </w:rPr>
      </w:pPr>
      <w:r>
        <w:rPr>
          <w:spacing w:val="2"/>
          <w:sz w:val="22"/>
          <w:szCs w:val="22"/>
        </w:rPr>
        <w:t xml:space="preserve">The </w:t>
      </w:r>
      <w:r>
        <w:rPr>
          <w:sz w:val="22"/>
          <w:szCs w:val="22"/>
        </w:rPr>
        <w:t xml:space="preserve">District </w:t>
      </w:r>
      <w:r>
        <w:rPr>
          <w:spacing w:val="2"/>
          <w:sz w:val="22"/>
          <w:szCs w:val="22"/>
        </w:rPr>
        <w:t xml:space="preserve">and </w:t>
      </w:r>
      <w:r>
        <w:rPr>
          <w:sz w:val="22"/>
          <w:szCs w:val="22"/>
        </w:rPr>
        <w:t>District’s public schools will not impose an unreasonable burden or requirement on a student that would discourage the student from taking a statewide assessment or encourage the student’s parent to excuse the student from taking the statewide</w:t>
      </w:r>
      <w:r>
        <w:rPr>
          <w:spacing w:val="-7"/>
          <w:sz w:val="22"/>
          <w:szCs w:val="22"/>
        </w:rPr>
        <w:t xml:space="preserve"> </w:t>
      </w:r>
      <w:r>
        <w:rPr>
          <w:sz w:val="22"/>
          <w:szCs w:val="22"/>
        </w:rPr>
        <w:t>assessment.</w:t>
      </w:r>
    </w:p>
    <w:p w14:paraId="1E12A5FE" w14:textId="77777777" w:rsidR="009A1247" w:rsidRDefault="009A1247">
      <w:pPr>
        <w:pStyle w:val="ListParagraph"/>
        <w:numPr>
          <w:ilvl w:val="2"/>
          <w:numId w:val="1"/>
        </w:numPr>
        <w:tabs>
          <w:tab w:val="left" w:pos="1560"/>
        </w:tabs>
        <w:kinsoku w:val="0"/>
        <w:overflowPunct w:val="0"/>
        <w:spacing w:before="5"/>
        <w:ind w:right="416"/>
        <w:rPr>
          <w:sz w:val="22"/>
          <w:szCs w:val="22"/>
        </w:rPr>
        <w:sectPr w:rsidR="009A1247">
          <w:pgSz w:w="12240" w:h="15840"/>
          <w:pgMar w:top="1000" w:right="1320" w:bottom="280" w:left="1320" w:header="770" w:footer="0" w:gutter="0"/>
          <w:cols w:space="720" w:equalWidth="0">
            <w:col w:w="9600"/>
          </w:cols>
          <w:noEndnote/>
        </w:sectPr>
      </w:pPr>
    </w:p>
    <w:p w14:paraId="4C76B1C0" w14:textId="77777777" w:rsidR="009A1247" w:rsidRDefault="009A1247">
      <w:pPr>
        <w:pStyle w:val="BodyText"/>
        <w:kinsoku w:val="0"/>
        <w:overflowPunct w:val="0"/>
        <w:rPr>
          <w:sz w:val="20"/>
          <w:szCs w:val="20"/>
        </w:rPr>
      </w:pPr>
    </w:p>
    <w:p w14:paraId="008E0099" w14:textId="77777777" w:rsidR="009A1247" w:rsidRDefault="009A1247">
      <w:pPr>
        <w:pStyle w:val="Heading4"/>
        <w:numPr>
          <w:ilvl w:val="0"/>
          <w:numId w:val="1"/>
        </w:numPr>
        <w:tabs>
          <w:tab w:val="left" w:pos="450"/>
        </w:tabs>
        <w:kinsoku w:val="0"/>
        <w:overflowPunct w:val="0"/>
        <w:spacing w:before="186"/>
        <w:ind w:left="449" w:hanging="329"/>
      </w:pPr>
      <w:r>
        <w:t xml:space="preserve">Consequences </w:t>
      </w:r>
      <w:r>
        <w:rPr>
          <w:spacing w:val="-3"/>
        </w:rPr>
        <w:t>for</w:t>
      </w:r>
      <w:r>
        <w:rPr>
          <w:spacing w:val="-7"/>
        </w:rPr>
        <w:t xml:space="preserve"> </w:t>
      </w:r>
      <w:r>
        <w:t>Non-Compliance</w:t>
      </w:r>
    </w:p>
    <w:p w14:paraId="62B9ABFF" w14:textId="77777777" w:rsidR="009A1247" w:rsidRDefault="009A1247">
      <w:pPr>
        <w:pStyle w:val="BodyText"/>
        <w:kinsoku w:val="0"/>
        <w:overflowPunct w:val="0"/>
        <w:spacing w:before="1"/>
        <w:ind w:left="119" w:right="116"/>
      </w:pPr>
      <w:r>
        <w:t xml:space="preserve">If the Department has reason to believe that the </w:t>
      </w:r>
      <w:proofErr w:type="gramStart"/>
      <w:r>
        <w:t>District</w:t>
      </w:r>
      <w:proofErr w:type="gramEnd"/>
      <w:r>
        <w:t xml:space="preserve"> is not in substantial compliance with one or more of the statutory or regulatory requirements applicable to the District, the Department shall notify the District that it has ninety (90) days after the date of notice to come into compliance. If, at the end of the ninety-day period, the Department finds the </w:t>
      </w:r>
      <w:proofErr w:type="gramStart"/>
      <w:r>
        <w:t>District</w:t>
      </w:r>
      <w:proofErr w:type="gramEnd"/>
      <w:r>
        <w:t xml:space="preserve"> is not substantially in compliance with the applicable statutory or regulatory requirements, meaning that the District has not yet taken the necessary measures to ensure that it meets the applicable legal requirements as soon as practicable, the District may be subject to the interventions specified in sections 22-11-207 through 22-11-210, C.R.S. If the District has failed to comply with the provisions of article 44 of title 22 or article 45 of title 22, the </w:t>
      </w:r>
      <w:proofErr w:type="gramStart"/>
      <w:r>
        <w:t>District</w:t>
      </w:r>
      <w:proofErr w:type="gramEnd"/>
      <w:r>
        <w:t xml:space="preserve"> does not remedy the noncompliance within ninety (90) days and loss of accreditation is required to protect the interests of the students and parents of students enrolled in the District public schools, the Department may recommend to the State Board that the State Board remove the District’s accreditation.</w:t>
      </w:r>
    </w:p>
    <w:p w14:paraId="08083B3F" w14:textId="77777777" w:rsidR="009A1247" w:rsidRDefault="009A1247">
      <w:pPr>
        <w:pStyle w:val="BodyText"/>
        <w:kinsoku w:val="0"/>
        <w:overflowPunct w:val="0"/>
        <w:spacing w:before="4"/>
      </w:pPr>
    </w:p>
    <w:p w14:paraId="3ED58427" w14:textId="77777777" w:rsidR="009A1247" w:rsidRDefault="009A1247">
      <w:pPr>
        <w:pStyle w:val="BodyText"/>
        <w:kinsoku w:val="0"/>
        <w:overflowPunct w:val="0"/>
        <w:spacing w:before="1" w:line="237" w:lineRule="auto"/>
        <w:ind w:left="119" w:right="144"/>
        <w:jc w:val="both"/>
      </w:pPr>
      <w:r>
        <w:t xml:space="preserve">If the Department determines that the </w:t>
      </w:r>
      <w:proofErr w:type="gramStart"/>
      <w:r>
        <w:t>District</w:t>
      </w:r>
      <w:proofErr w:type="gramEnd"/>
      <w:r>
        <w:t xml:space="preserve"> has substantially failed to meet requirements specified in this accreditation contract and that immediate action is required to protect the interests of the students and parents of students enrolled in the District’s public schools, the Department may lower the District’s accreditation category.</w:t>
      </w:r>
    </w:p>
    <w:p w14:paraId="203BA2B6" w14:textId="77777777" w:rsidR="009A1247" w:rsidRDefault="009A1247">
      <w:pPr>
        <w:pStyle w:val="BodyText"/>
        <w:kinsoku w:val="0"/>
        <w:overflowPunct w:val="0"/>
        <w:spacing w:before="3"/>
      </w:pPr>
    </w:p>
    <w:p w14:paraId="2ADDF217" w14:textId="77777777" w:rsidR="009A1247" w:rsidRDefault="009A1247">
      <w:pPr>
        <w:pStyle w:val="Heading4"/>
        <w:numPr>
          <w:ilvl w:val="0"/>
          <w:numId w:val="1"/>
        </w:numPr>
        <w:tabs>
          <w:tab w:val="left" w:pos="450"/>
        </w:tabs>
        <w:kinsoku w:val="0"/>
        <w:overflowPunct w:val="0"/>
        <w:ind w:left="449" w:hanging="329"/>
      </w:pPr>
      <w:r>
        <w:t>Monitoring Compliance with</w:t>
      </w:r>
      <w:r>
        <w:rPr>
          <w:spacing w:val="-14"/>
        </w:rPr>
        <w:t xml:space="preserve"> </w:t>
      </w:r>
      <w:r>
        <w:t>Contract</w:t>
      </w:r>
    </w:p>
    <w:p w14:paraId="1F9D2B42" w14:textId="77777777" w:rsidR="009A1247" w:rsidRDefault="009A1247">
      <w:pPr>
        <w:pStyle w:val="BodyText"/>
        <w:kinsoku w:val="0"/>
        <w:overflowPunct w:val="0"/>
        <w:spacing w:before="1"/>
        <w:ind w:left="120" w:right="120"/>
        <w:rPr>
          <w:b/>
          <w:bCs/>
        </w:rPr>
      </w:pPr>
      <w:r>
        <w:t xml:space="preserve">For purposes of monitoring the </w:t>
      </w:r>
      <w:proofErr w:type="gramStart"/>
      <w:r>
        <w:t>District’s</w:t>
      </w:r>
      <w:proofErr w:type="gramEnd"/>
      <w:r>
        <w:t xml:space="preserve"> compliance with this contract, the Department may require the District to provide information or may conduct site visits as needed.</w:t>
      </w:r>
      <w:r>
        <w:rPr>
          <w:b/>
          <w:bCs/>
        </w:rPr>
        <w:t>11. Signatures</w:t>
      </w:r>
    </w:p>
    <w:p w14:paraId="6B9140B7" w14:textId="77777777" w:rsidR="009A1247" w:rsidRDefault="009A1247">
      <w:pPr>
        <w:pStyle w:val="BodyText"/>
        <w:kinsoku w:val="0"/>
        <w:overflowPunct w:val="0"/>
        <w:spacing w:before="2"/>
        <w:rPr>
          <w:b/>
          <w:bCs/>
        </w:rPr>
      </w:pPr>
    </w:p>
    <w:p w14:paraId="3E6CA018" w14:textId="77777777" w:rsidR="009A1247" w:rsidRDefault="009A1247">
      <w:pPr>
        <w:pStyle w:val="BodyText"/>
        <w:kinsoku w:val="0"/>
        <w:overflowPunct w:val="0"/>
        <w:spacing w:before="1"/>
        <w:ind w:left="120"/>
      </w:pPr>
      <w:r>
        <w:t>Local School Board President</w:t>
      </w:r>
    </w:p>
    <w:p w14:paraId="68469D0C" w14:textId="1A5337BA" w:rsidR="009A1247" w:rsidRDefault="00D53A24">
      <w:pPr>
        <w:pStyle w:val="BodyText"/>
        <w:kinsoku w:val="0"/>
        <w:overflowPunct w:val="0"/>
        <w:spacing w:before="3"/>
        <w:rPr>
          <w:sz w:val="15"/>
          <w:szCs w:val="15"/>
        </w:rPr>
      </w:pPr>
      <w:r>
        <w:rPr>
          <w:noProof/>
        </w:rPr>
        <mc:AlternateContent>
          <mc:Choice Requires="wps">
            <w:drawing>
              <wp:anchor distT="4294967295" distB="4294967295" distL="0" distR="0" simplePos="0" relativeHeight="251658240" behindDoc="0" locked="0" layoutInCell="0" allowOverlap="1" wp14:anchorId="6DEE9AAB" wp14:editId="30DFF1FD">
                <wp:simplePos x="0" y="0"/>
                <wp:positionH relativeFrom="page">
                  <wp:posOffset>914400</wp:posOffset>
                </wp:positionH>
                <wp:positionV relativeFrom="paragraph">
                  <wp:posOffset>147954</wp:posOffset>
                </wp:positionV>
                <wp:extent cx="2787650" cy="0"/>
                <wp:effectExtent l="0" t="0" r="0" b="0"/>
                <wp:wrapTopAndBottom/>
                <wp:docPr id="96" name="Freeform: 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650" cy="0"/>
                        </a:xfrm>
                        <a:custGeom>
                          <a:avLst/>
                          <a:gdLst>
                            <a:gd name="T0" fmla="*/ 0 w 4390"/>
                            <a:gd name="T1" fmla="*/ 0 h 20"/>
                            <a:gd name="T2" fmla="*/ 4390 w 4390"/>
                            <a:gd name="T3" fmla="*/ 0 h 20"/>
                          </a:gdLst>
                          <a:ahLst/>
                          <a:cxnLst>
                            <a:cxn ang="0">
                              <a:pos x="T0" y="T1"/>
                            </a:cxn>
                            <a:cxn ang="0">
                              <a:pos x="T2" y="T3"/>
                            </a:cxn>
                          </a:cxnLst>
                          <a:rect l="0" t="0" r="r" b="b"/>
                          <a:pathLst>
                            <a:path w="4390" h="20">
                              <a:moveTo>
                                <a:pt x="0" y="0"/>
                              </a:moveTo>
                              <a:lnTo>
                                <a:pt x="4390" y="0"/>
                              </a:lnTo>
                            </a:path>
                          </a:pathLst>
                        </a:custGeom>
                        <a:no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3F63D" id="Freeform: Shape 96" o:spid="_x0000_s1026" style="position:absolute;margin-left:1in;margin-top:11.65pt;width:219.5pt;height:0;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4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U7hAIAAHsFAAAOAAAAZHJzL2Uyb0RvYy54bWysVNtu2zAMfR+wfxD0OGCxc2nTGHGKoV2H&#10;Ad0FaPYBiizHxmRRk5Q43deXlJ3UTdGXYXkwqJA6PDykuLw+NJrtlfM1mJyPRylnykgoarPN+a/1&#10;3ccrznwQphAajMr5o/L8evX+3bK1mZpABbpQjiGI8Vlrc16FYLMk8bJSjfAjsMqgswTXiIBHt00K&#10;J1pEb3QySdPLpAVXWAdSeY//3nZOvor4Zalk+FGWXgWmc47cQvy6+N3QN1ktRbZ1wla17GmIf2DR&#10;iNpg0hPUrQiC7Vz9CqqppQMPZRhJaBIoy1qqWANWM07PqnmohFWxFhTH25NM/v/Byu/7B/vTEXVv&#10;70H+9qhI0lqfnTx08BjDNu03KLCHYhcgFnsoXUM3sQx2iJo+njRVh8Ak/jmZX80vL1B6efQlIjte&#10;lDsfviiIIGJ/70PXjgKtKGbBjGgw4xrvl43GznxIWMpaNpsujr07xYxfxFRs8ipiMogghDeApoOw&#10;lB2BkPb2SExUR67yYHqyaDFBU59GbSx40oSYY+HrMU0aQmAUVfZGMBKk4OkwuLvUJ3E40Oej7DjD&#10;Ud50o2xFIG6Ug0zW5jxqxSpsRcesgb1aQ4wIZ23DXM9ebYZRHcqgh50bb1CeWNspN1EedNbAXa11&#10;bK02xGiRzsdRJA+6LshJbLzbbm60Y3tBbzX+eh1ehDnYmSKCVUoUn3s7iFp3NibXqHGcYRpbWgU+&#10;20DxiCPsoNsAuLHQqMD95azF159z/2cnnOJMfzX4vBbj2YzWRTzMLuYoHXNDz2boEUYiVM4Dxwkg&#10;8yZ0K2ZnXb2tMFNXroFP+HTKmsY88utY9Qd84VHGfhvRChmeY9Tzzlw9AQAA//8DAFBLAwQUAAYA&#10;CAAAACEAn/mGld8AAAAJAQAADwAAAGRycy9kb3ducmV2LnhtbEyPzU7DMBCE70i8g7VI3KjTplQl&#10;xKmqSjkgJH5COXDbxiaJaq+j2G0DT88iDvQ4s6PZb/LV6Kw4miF0nhRMJwkIQ7XXHTUKtm/lzRJE&#10;iEgarSej4MsEWBWXFzlm2p/o1Ryr2AguoZChgjbGPpMy1K1xGCa+N8S3Tz84jCyHRuoBT1zurJwl&#10;yUI67Ig/tNibTWvqfXVwCp4fy2/UH08P9r162U7vbFnqjVXq+mpc34OIZoz/YfjFZ3QomGnnD6SD&#10;sKznc94SFczSFAQHbpcpG7s/Qxa5PF9Q/AAAAP//AwBQSwECLQAUAAYACAAAACEAtoM4kv4AAADh&#10;AQAAEwAAAAAAAAAAAAAAAAAAAAAAW0NvbnRlbnRfVHlwZXNdLnhtbFBLAQItABQABgAIAAAAIQA4&#10;/SH/1gAAAJQBAAALAAAAAAAAAAAAAAAAAC8BAABfcmVscy8ucmVsc1BLAQItABQABgAIAAAAIQD3&#10;UNU7hAIAAHsFAAAOAAAAAAAAAAAAAAAAAC4CAABkcnMvZTJvRG9jLnhtbFBLAQItABQABgAIAAAA&#10;IQCf+YaV3wAAAAkBAAAPAAAAAAAAAAAAAAAAAN4EAABkcnMvZG93bnJldi54bWxQSwUGAAAAAAQA&#10;BADzAAAA6gUAAAAA&#10;" o:allowincell="f" path="m,l4390,e" filled="f" strokeweight=".25197mm">
                <v:path arrowok="t" o:connecttype="custom" o:connectlocs="0,0;2787650,0" o:connectangles="0,0"/>
                <w10:wrap type="topAndBottom" anchorx="page"/>
              </v:shape>
            </w:pict>
          </mc:Fallback>
        </mc:AlternateContent>
      </w:r>
      <w:r>
        <w:rPr>
          <w:noProof/>
        </w:rPr>
        <mc:AlternateContent>
          <mc:Choice Requires="wps">
            <w:drawing>
              <wp:anchor distT="4294967295" distB="4294967295" distL="0" distR="0" simplePos="0" relativeHeight="251659264" behindDoc="0" locked="0" layoutInCell="0" allowOverlap="1" wp14:anchorId="6FB69871" wp14:editId="5DBE3EAC">
                <wp:simplePos x="0" y="0"/>
                <wp:positionH relativeFrom="page">
                  <wp:posOffset>4572000</wp:posOffset>
                </wp:positionH>
                <wp:positionV relativeFrom="paragraph">
                  <wp:posOffset>147954</wp:posOffset>
                </wp:positionV>
                <wp:extent cx="838200" cy="0"/>
                <wp:effectExtent l="0" t="0" r="0" b="0"/>
                <wp:wrapTopAndBottom/>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0"/>
                        </a:xfrm>
                        <a:custGeom>
                          <a:avLst/>
                          <a:gdLst>
                            <a:gd name="T0" fmla="*/ 0 w 1320"/>
                            <a:gd name="T1" fmla="*/ 0 h 20"/>
                            <a:gd name="T2" fmla="*/ 1320 w 1320"/>
                            <a:gd name="T3" fmla="*/ 0 h 20"/>
                          </a:gdLst>
                          <a:ahLst/>
                          <a:cxnLst>
                            <a:cxn ang="0">
                              <a:pos x="T0" y="T1"/>
                            </a:cxn>
                            <a:cxn ang="0">
                              <a:pos x="T2" y="T3"/>
                            </a:cxn>
                          </a:cxnLst>
                          <a:rect l="0" t="0" r="r" b="b"/>
                          <a:pathLst>
                            <a:path w="1320" h="20">
                              <a:moveTo>
                                <a:pt x="0" y="0"/>
                              </a:moveTo>
                              <a:lnTo>
                                <a:pt x="1320" y="0"/>
                              </a:lnTo>
                            </a:path>
                          </a:pathLst>
                        </a:custGeom>
                        <a:no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1C8E" id="Freeform: Shape 95" o:spid="_x0000_s1026" style="position:absolute;margin-left:5in;margin-top:11.65pt;width:66pt;height:0;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1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LkgwIAAHoFAAAOAAAAZHJzL2Uyb0RvYy54bWysVNtu2zAMfR+wfxD0OGC1nWRrasQphnYd&#10;BnQXoNkHKLIcG5NFTVLiZF9fUnZSN0VfhuVBoUzq8PCQ0uJ632q2U843YAqeXaScKSOhbMym4L9W&#10;d+/nnPkgTCk0GFXwg/L8evn2zaKzuZpADbpUjiGI8XlnC16HYPMk8bJWrfAXYJVBZwWuFQG3bpOU&#10;TnSI3upkkqYfkw5caR1I5T1+ve2dfBnxq0rJ8KOqvApMFxy5hbi6uK5pTZYLkW+csHUjBxriH1i0&#10;ojGY9AR1K4JgW9e8gGob6cBDFS4ktAlUVSNVrAGrydKzah5qYVWsBcXx9iST/3+w8vvuwf50RN3b&#10;e5C/PSqSdNbnJw9tPMawdfcNSuyh2AaIxe4r19JJLIPto6aHk6ZqH5jEj/PpHPvEmTy6EpEfz8mt&#10;D18URAyxu/eh70aJVtSyZEa0mHCF56tWY2PeJSxlHcumk2PrTjHZs5iavYyYjCII4RWg6SgsZUcg&#10;pL05EhP1kavcm4EsWkzQ0KdRGgueJCHmWPgqo0FDCIyiyl4JRoIUPB0H94eGJA7n+XySHWc4yet+&#10;kq0IxI1ykMk6vJOkFasLjn/0vYWdWkGMCGddw1xPXm3GUT3KqIe9G09QnljbKTdRHnXWwF2jdWyt&#10;NsToKr3MIhUPuinJSWy826xvtGM7QVc1/gYdnoU52JoygtVKlJ8HO4hG9zYm16hxHGGaWnoJfL6G&#10;8oAT7KB/APDBQqMG95ezDi9/wf2frXCKM/3V4O26ymYzFC3EzezDJSnoxp712COMRKiCB44TQOZN&#10;6F+YrXXNpsZMfbkGPuHNqRoa88ivZzVs8IJHGYfHiF6Q8T5GPT2Zy0cAAAD//wMAUEsDBBQABgAI&#10;AAAAIQAi4tW+2gAAAAkBAAAPAAAAZHJzL2Rvd25yZXYueG1sTI/BTsMwDIbvSLxDZCRuLKXTYCpN&#10;J4Q0aZyAjgPHLDFtReJETbZ2b48RBzj696/Pn+vN7J044ZiGQApuFwUIJBPsQJ2C9/32Zg0iZU1W&#10;u0Co4IwJNs3lRa0rGyZ6w1ObO8EQSpVW0OccKymT6dHrtAgRiXefYfQ68zh20o56Yrh3siyKO+n1&#10;QHyh1xGfejRf7dEzBfddEc05pp18ca+TXLXm41mp66v58QFExjn/leFHn9WhYadDOJJNwim4ZzxX&#10;FZTLJQgurFclB4ffQDa1/P9B8w0AAP//AwBQSwECLQAUAAYACAAAACEAtoM4kv4AAADhAQAAEwAA&#10;AAAAAAAAAAAAAAAAAAAAW0NvbnRlbnRfVHlwZXNdLnhtbFBLAQItABQABgAIAAAAIQA4/SH/1gAA&#10;AJQBAAALAAAAAAAAAAAAAAAAAC8BAABfcmVscy8ucmVsc1BLAQItABQABgAIAAAAIQC4SRLkgwIA&#10;AHoFAAAOAAAAAAAAAAAAAAAAAC4CAABkcnMvZTJvRG9jLnhtbFBLAQItABQABgAIAAAAIQAi4tW+&#10;2gAAAAkBAAAPAAAAAAAAAAAAAAAAAN0EAABkcnMvZG93bnJldi54bWxQSwUGAAAAAAQABADzAAAA&#10;5AUAAAAA&#10;" o:allowincell="f" path="m,l1320,e" filled="f" strokeweight=".25197mm">
                <v:path arrowok="t" o:connecttype="custom" o:connectlocs="0,0;838200,0" o:connectangles="0,0"/>
                <w10:wrap type="topAndBottom" anchorx="page"/>
              </v:shape>
            </w:pict>
          </mc:Fallback>
        </mc:AlternateContent>
      </w:r>
    </w:p>
    <w:p w14:paraId="7803B783" w14:textId="77777777" w:rsidR="009A1247" w:rsidRDefault="009A1247">
      <w:pPr>
        <w:pStyle w:val="BodyText"/>
        <w:tabs>
          <w:tab w:val="left" w:pos="6600"/>
        </w:tabs>
        <w:kinsoku w:val="0"/>
        <w:overflowPunct w:val="0"/>
        <w:spacing w:line="260" w:lineRule="exact"/>
        <w:ind w:left="120"/>
      </w:pPr>
      <w:r>
        <w:t>Signature</w:t>
      </w:r>
      <w:r>
        <w:tab/>
        <w:t>Date</w:t>
      </w:r>
    </w:p>
    <w:p w14:paraId="41A41AD8" w14:textId="77777777" w:rsidR="009A1247" w:rsidRDefault="009A1247">
      <w:pPr>
        <w:pStyle w:val="BodyText"/>
        <w:kinsoku w:val="0"/>
        <w:overflowPunct w:val="0"/>
        <w:spacing w:before="2"/>
      </w:pPr>
    </w:p>
    <w:p w14:paraId="4FA6ACDB" w14:textId="77777777" w:rsidR="009A1247" w:rsidRDefault="009A1247">
      <w:pPr>
        <w:pStyle w:val="BodyText"/>
        <w:kinsoku w:val="0"/>
        <w:overflowPunct w:val="0"/>
        <w:ind w:left="120"/>
      </w:pPr>
      <w:r>
        <w:t>District Superintendent</w:t>
      </w:r>
    </w:p>
    <w:p w14:paraId="484225F9" w14:textId="07DA1A05" w:rsidR="009A1247" w:rsidRDefault="00D53A24">
      <w:pPr>
        <w:pStyle w:val="BodyText"/>
        <w:kinsoku w:val="0"/>
        <w:overflowPunct w:val="0"/>
        <w:rPr>
          <w:sz w:val="16"/>
          <w:szCs w:val="16"/>
        </w:rPr>
      </w:pPr>
      <w:r>
        <w:rPr>
          <w:noProof/>
        </w:rPr>
        <mc:AlternateContent>
          <mc:Choice Requires="wps">
            <w:drawing>
              <wp:anchor distT="4294967295" distB="4294967295" distL="0" distR="0" simplePos="0" relativeHeight="251660288" behindDoc="0" locked="0" layoutInCell="0" allowOverlap="1" wp14:anchorId="74845CCD" wp14:editId="31BBAC9F">
                <wp:simplePos x="0" y="0"/>
                <wp:positionH relativeFrom="page">
                  <wp:posOffset>914400</wp:posOffset>
                </wp:positionH>
                <wp:positionV relativeFrom="paragraph">
                  <wp:posOffset>153669</wp:posOffset>
                </wp:positionV>
                <wp:extent cx="2787650" cy="0"/>
                <wp:effectExtent l="0" t="0" r="0" b="0"/>
                <wp:wrapTopAndBottom/>
                <wp:docPr id="94" name="Freeform: 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650" cy="0"/>
                        </a:xfrm>
                        <a:custGeom>
                          <a:avLst/>
                          <a:gdLst>
                            <a:gd name="T0" fmla="*/ 0 w 4390"/>
                            <a:gd name="T1" fmla="*/ 0 h 20"/>
                            <a:gd name="T2" fmla="*/ 4390 w 4390"/>
                            <a:gd name="T3" fmla="*/ 0 h 20"/>
                          </a:gdLst>
                          <a:ahLst/>
                          <a:cxnLst>
                            <a:cxn ang="0">
                              <a:pos x="T0" y="T1"/>
                            </a:cxn>
                            <a:cxn ang="0">
                              <a:pos x="T2" y="T3"/>
                            </a:cxn>
                          </a:cxnLst>
                          <a:rect l="0" t="0" r="r" b="b"/>
                          <a:pathLst>
                            <a:path w="4390" h="20">
                              <a:moveTo>
                                <a:pt x="0" y="0"/>
                              </a:moveTo>
                              <a:lnTo>
                                <a:pt x="4390" y="0"/>
                              </a:lnTo>
                            </a:path>
                          </a:pathLst>
                        </a:custGeom>
                        <a:no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001EA" id="Freeform: Shape 94" o:spid="_x0000_s1026" style="position:absolute;margin-left:1in;margin-top:12.1pt;width:219.5pt;height:0;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4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U7hAIAAHsFAAAOAAAAZHJzL2Uyb0RvYy54bWysVNtu2zAMfR+wfxD0OGCxc2nTGHGKoV2H&#10;Ad0FaPYBiizHxmRRk5Q43deXlJ3UTdGXYXkwqJA6PDykuLw+NJrtlfM1mJyPRylnykgoarPN+a/1&#10;3ccrznwQphAajMr5o/L8evX+3bK1mZpABbpQjiGI8Vlrc16FYLMk8bJSjfAjsMqgswTXiIBHt00K&#10;J1pEb3QySdPLpAVXWAdSeY//3nZOvor4Zalk+FGWXgWmc47cQvy6+N3QN1ktRbZ1wla17GmIf2DR&#10;iNpg0hPUrQiC7Vz9CqqppQMPZRhJaBIoy1qqWANWM07PqnmohFWxFhTH25NM/v/Byu/7B/vTEXVv&#10;70H+9qhI0lqfnTx08BjDNu03KLCHYhcgFnsoXUM3sQx2iJo+njRVh8Ak/jmZX80vL1B6efQlIjte&#10;lDsfviiIIGJ/70PXjgKtKGbBjGgw4xrvl43GznxIWMpaNpsujr07xYxfxFRs8ipiMogghDeApoOw&#10;lB2BkPb2SExUR67yYHqyaDFBU59GbSx40oSYY+HrMU0aQmAUVfZGMBKk4OkwuLvUJ3E40Oej7DjD&#10;Ud50o2xFIG6Ug0zW5jxqxSpsRcesgb1aQ4wIZ23DXM9ebYZRHcqgh50bb1CeWNspN1EedNbAXa11&#10;bK02xGiRzsdRJA+6LshJbLzbbm60Y3tBbzX+eh1ehDnYmSKCVUoUn3s7iFp3NibXqHGcYRpbWgU+&#10;20DxiCPsoNsAuLHQqMD95azF159z/2cnnOJMfzX4vBbj2YzWRTzMLuYoHXNDz2boEUYiVM4Dxwkg&#10;8yZ0K2ZnXb2tMFNXroFP+HTKmsY88utY9Qd84VHGfhvRChmeY9Tzzlw9AQAA//8DAFBLAwQUAAYA&#10;CAAAACEAHmJiAt4AAAAJAQAADwAAAGRycy9kb3ducmV2LnhtbEyPT0vDQBDF74LfYRnBm900Rmlj&#10;NkUKOYigNbYHb9PsmAT3T8hu2+ind8SDHt+bx5vfK1aTNeJIY+i9UzCfJSDINV73rlWwfa2uFiBC&#10;RKfReEcKPinAqjw/KzDX/uRe6FjHVnCJCzkq6GIccilD05HFMPMDOb69+9FiZDm2Uo944nJrZJok&#10;t9Ji7/hDhwOtO2o+6oNV8PxYfaF+e3owu3qznS9NVem1UeryYrq/AxFpin9h+MFndCiZae8PTgdh&#10;WGcZb4kK0iwFwYGbxTUb+19DloX8v6D8BgAA//8DAFBLAQItABQABgAIAAAAIQC2gziS/gAAAOEB&#10;AAATAAAAAAAAAAAAAAAAAAAAAABbQ29udGVudF9UeXBlc10ueG1sUEsBAi0AFAAGAAgAAAAhADj9&#10;If/WAAAAlAEAAAsAAAAAAAAAAAAAAAAALwEAAF9yZWxzLy5yZWxzUEsBAi0AFAAGAAgAAAAhAPdQ&#10;1TuEAgAAewUAAA4AAAAAAAAAAAAAAAAALgIAAGRycy9lMm9Eb2MueG1sUEsBAi0AFAAGAAgAAAAh&#10;AB5iYgLeAAAACQEAAA8AAAAAAAAAAAAAAAAA3gQAAGRycy9kb3ducmV2LnhtbFBLBQYAAAAABAAE&#10;APMAAADpBQAAAAA=&#10;" o:allowincell="f" path="m,l4390,e" filled="f" strokeweight=".25197mm">
                <v:path arrowok="t" o:connecttype="custom" o:connectlocs="0,0;2787650,0" o:connectangles="0,0"/>
                <w10:wrap type="topAndBottom" anchorx="page"/>
              </v:shape>
            </w:pict>
          </mc:Fallback>
        </mc:AlternateContent>
      </w:r>
      <w:r>
        <w:rPr>
          <w:noProof/>
        </w:rPr>
        <mc:AlternateContent>
          <mc:Choice Requires="wps">
            <w:drawing>
              <wp:anchor distT="4294967295" distB="4294967295" distL="0" distR="0" simplePos="0" relativeHeight="251661312" behindDoc="0" locked="0" layoutInCell="0" allowOverlap="1" wp14:anchorId="623E803D" wp14:editId="56171CCE">
                <wp:simplePos x="0" y="0"/>
                <wp:positionH relativeFrom="page">
                  <wp:posOffset>4572000</wp:posOffset>
                </wp:positionH>
                <wp:positionV relativeFrom="paragraph">
                  <wp:posOffset>153669</wp:posOffset>
                </wp:positionV>
                <wp:extent cx="838200" cy="0"/>
                <wp:effectExtent l="0" t="0" r="0" b="0"/>
                <wp:wrapTopAndBottom/>
                <wp:docPr id="93" name="Freeform: 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0"/>
                        </a:xfrm>
                        <a:custGeom>
                          <a:avLst/>
                          <a:gdLst>
                            <a:gd name="T0" fmla="*/ 0 w 1320"/>
                            <a:gd name="T1" fmla="*/ 0 h 20"/>
                            <a:gd name="T2" fmla="*/ 1320 w 1320"/>
                            <a:gd name="T3" fmla="*/ 0 h 20"/>
                          </a:gdLst>
                          <a:ahLst/>
                          <a:cxnLst>
                            <a:cxn ang="0">
                              <a:pos x="T0" y="T1"/>
                            </a:cxn>
                            <a:cxn ang="0">
                              <a:pos x="T2" y="T3"/>
                            </a:cxn>
                          </a:cxnLst>
                          <a:rect l="0" t="0" r="r" b="b"/>
                          <a:pathLst>
                            <a:path w="1320" h="20">
                              <a:moveTo>
                                <a:pt x="0" y="0"/>
                              </a:moveTo>
                              <a:lnTo>
                                <a:pt x="1320" y="0"/>
                              </a:lnTo>
                            </a:path>
                          </a:pathLst>
                        </a:custGeom>
                        <a:no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B5F24" id="Freeform: Shape 93" o:spid="_x0000_s1026" style="position:absolute;margin-left:5in;margin-top:12.1pt;width:66pt;height:0;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1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LkgwIAAHoFAAAOAAAAZHJzL2Uyb0RvYy54bWysVNtu2zAMfR+wfxD0OGC1nWRrasQphnYd&#10;BnQXoNkHKLIcG5NFTVLiZF9fUnZSN0VfhuVBoUzq8PCQ0uJ632q2U843YAqeXaScKSOhbMym4L9W&#10;d+/nnPkgTCk0GFXwg/L8evn2zaKzuZpADbpUjiGI8XlnC16HYPMk8bJWrfAXYJVBZwWuFQG3bpOU&#10;TnSI3upkkqYfkw5caR1I5T1+ve2dfBnxq0rJ8KOqvApMFxy5hbi6uK5pTZYLkW+csHUjBxriH1i0&#10;ojGY9AR1K4JgW9e8gGob6cBDFS4ktAlUVSNVrAGrydKzah5qYVWsBcXx9iST/3+w8vvuwf50RN3b&#10;e5C/PSqSdNbnJw9tPMawdfcNSuyh2AaIxe4r19JJLIPto6aHk6ZqH5jEj/PpHPvEmTy6EpEfz8mt&#10;D18URAyxu/eh70aJVtSyZEa0mHCF56tWY2PeJSxlHcumk2PrTjHZs5iavYyYjCII4RWg6SgsZUcg&#10;pL05EhP1kavcm4EsWkzQ0KdRGgueJCHmWPgqo0FDCIyiyl4JRoIUPB0H94eGJA7n+XySHWc4yet+&#10;kq0IxI1ykMk6vJOkFasLjn/0vYWdWkGMCGddw1xPXm3GUT3KqIe9G09QnljbKTdRHnXWwF2jdWyt&#10;NsToKr3MIhUPuinJSWy826xvtGM7QVc1/gYdnoU52JoygtVKlJ8HO4hG9zYm16hxHGGaWnoJfL6G&#10;8oAT7KB/APDBQqMG95ezDi9/wf2frXCKM/3V4O26ymYzFC3EzezDJSnoxp712COMRKiCB44TQOZN&#10;6F+YrXXNpsZMfbkGPuHNqRoa88ivZzVs8IJHGYfHiF6Q8T5GPT2Zy0cAAAD//wMAUEsDBBQABgAI&#10;AAAAIQCjeTEp2gAAAAkBAAAPAAAAZHJzL2Rvd25yZXYueG1sTI/BTsMwDIbvSLxDZCRuLKViMJWm&#10;E0JCghPQceCYJV5bLXGiJlu7t8eIAzv696/Pn+v17J044piGQApuFwUIJBPsQJ2Cr83LzQpEypqs&#10;doFQwQkTrJvLi1pXNkz0icc2d4IhlCqtoM85VlIm06PXaREiEu92YfQ68zh20o56Yrh3siyKe+n1&#10;QHyh1xGfezT79uCZgpuuiOYU06t8dx+TXLbm+02p66v56RFExjn/l+FXn9WhYadtOJBNwil4YDxX&#10;FZR3JQgurJYlB9u/QDa1PP+g+QEAAP//AwBQSwECLQAUAAYACAAAACEAtoM4kv4AAADhAQAAEwAA&#10;AAAAAAAAAAAAAAAAAAAAW0NvbnRlbnRfVHlwZXNdLnhtbFBLAQItABQABgAIAAAAIQA4/SH/1gAA&#10;AJQBAAALAAAAAAAAAAAAAAAAAC8BAABfcmVscy8ucmVsc1BLAQItABQABgAIAAAAIQC4SRLkgwIA&#10;AHoFAAAOAAAAAAAAAAAAAAAAAC4CAABkcnMvZTJvRG9jLnhtbFBLAQItABQABgAIAAAAIQCjeTEp&#10;2gAAAAkBAAAPAAAAAAAAAAAAAAAAAN0EAABkcnMvZG93bnJldi54bWxQSwUGAAAAAAQABADzAAAA&#10;5AUAAAAA&#10;" o:allowincell="f" path="m,l1320,e" filled="f" strokeweight=".25197mm">
                <v:path arrowok="t" o:connecttype="custom" o:connectlocs="0,0;838200,0" o:connectangles="0,0"/>
                <w10:wrap type="topAndBottom" anchorx="page"/>
              </v:shape>
            </w:pict>
          </mc:Fallback>
        </mc:AlternateContent>
      </w:r>
    </w:p>
    <w:p w14:paraId="2CB7A82F" w14:textId="77777777" w:rsidR="009A1247" w:rsidRDefault="009A1247">
      <w:pPr>
        <w:pStyle w:val="BodyText"/>
        <w:tabs>
          <w:tab w:val="left" w:pos="6601"/>
        </w:tabs>
        <w:kinsoku w:val="0"/>
        <w:overflowPunct w:val="0"/>
        <w:spacing w:line="260" w:lineRule="exact"/>
        <w:ind w:left="120"/>
      </w:pPr>
      <w:r>
        <w:t>Signature</w:t>
      </w:r>
      <w:r>
        <w:tab/>
        <w:t>Date</w:t>
      </w:r>
    </w:p>
    <w:p w14:paraId="1CBBEE0A" w14:textId="77777777" w:rsidR="009A1247" w:rsidRDefault="009A1247">
      <w:pPr>
        <w:pStyle w:val="BodyText"/>
        <w:kinsoku w:val="0"/>
        <w:overflowPunct w:val="0"/>
        <w:spacing w:before="5"/>
        <w:rPr>
          <w:sz w:val="21"/>
          <w:szCs w:val="21"/>
        </w:rPr>
      </w:pPr>
    </w:p>
    <w:p w14:paraId="70A7BCBD" w14:textId="77777777" w:rsidR="009A1247" w:rsidRDefault="009A1247">
      <w:pPr>
        <w:pStyle w:val="BodyText"/>
        <w:kinsoku w:val="0"/>
        <w:overflowPunct w:val="0"/>
        <w:ind w:left="121"/>
      </w:pPr>
      <w:r>
        <w:t>Commissioner of the Colorado Department of Education</w:t>
      </w:r>
    </w:p>
    <w:p w14:paraId="6E0086F5" w14:textId="0EE78E63" w:rsidR="009A1247" w:rsidRDefault="00D53A24">
      <w:pPr>
        <w:pStyle w:val="BodyText"/>
        <w:kinsoku w:val="0"/>
        <w:overflowPunct w:val="0"/>
        <w:spacing w:before="1"/>
        <w:rPr>
          <w:sz w:val="16"/>
          <w:szCs w:val="16"/>
        </w:rPr>
      </w:pPr>
      <w:r>
        <w:rPr>
          <w:noProof/>
        </w:rPr>
        <mc:AlternateContent>
          <mc:Choice Requires="wps">
            <w:drawing>
              <wp:anchor distT="4294967295" distB="4294967295" distL="0" distR="0" simplePos="0" relativeHeight="251662336" behindDoc="0" locked="0" layoutInCell="0" allowOverlap="1" wp14:anchorId="63623856" wp14:editId="34BE985A">
                <wp:simplePos x="0" y="0"/>
                <wp:positionH relativeFrom="page">
                  <wp:posOffset>915035</wp:posOffset>
                </wp:positionH>
                <wp:positionV relativeFrom="paragraph">
                  <wp:posOffset>153669</wp:posOffset>
                </wp:positionV>
                <wp:extent cx="2787650" cy="0"/>
                <wp:effectExtent l="0" t="0" r="0" b="0"/>
                <wp:wrapTopAndBottom/>
                <wp:docPr id="92" name="Freeform: 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650" cy="0"/>
                        </a:xfrm>
                        <a:custGeom>
                          <a:avLst/>
                          <a:gdLst>
                            <a:gd name="T0" fmla="*/ 0 w 4390"/>
                            <a:gd name="T1" fmla="*/ 0 h 20"/>
                            <a:gd name="T2" fmla="*/ 4390 w 4390"/>
                            <a:gd name="T3" fmla="*/ 0 h 20"/>
                          </a:gdLst>
                          <a:ahLst/>
                          <a:cxnLst>
                            <a:cxn ang="0">
                              <a:pos x="T0" y="T1"/>
                            </a:cxn>
                            <a:cxn ang="0">
                              <a:pos x="T2" y="T3"/>
                            </a:cxn>
                          </a:cxnLst>
                          <a:rect l="0" t="0" r="r" b="b"/>
                          <a:pathLst>
                            <a:path w="4390" h="20">
                              <a:moveTo>
                                <a:pt x="0" y="0"/>
                              </a:moveTo>
                              <a:lnTo>
                                <a:pt x="4390" y="0"/>
                              </a:lnTo>
                            </a:path>
                          </a:pathLst>
                        </a:custGeom>
                        <a:no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D1CE7" id="Freeform: Shape 92" o:spid="_x0000_s1026" style="position:absolute;margin-left:72.05pt;margin-top:12.1pt;width:219.5pt;height:0;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4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U7hAIAAHsFAAAOAAAAZHJzL2Uyb0RvYy54bWysVNtu2zAMfR+wfxD0OGCxc2nTGHGKoV2H&#10;Ad0FaPYBiizHxmRRk5Q43deXlJ3UTdGXYXkwqJA6PDykuLw+NJrtlfM1mJyPRylnykgoarPN+a/1&#10;3ccrznwQphAajMr5o/L8evX+3bK1mZpABbpQjiGI8Vlrc16FYLMk8bJSjfAjsMqgswTXiIBHt00K&#10;J1pEb3QySdPLpAVXWAdSeY//3nZOvor4Zalk+FGWXgWmc47cQvy6+N3QN1ktRbZ1wla17GmIf2DR&#10;iNpg0hPUrQiC7Vz9CqqppQMPZRhJaBIoy1qqWANWM07PqnmohFWxFhTH25NM/v/Byu/7B/vTEXVv&#10;70H+9qhI0lqfnTx08BjDNu03KLCHYhcgFnsoXUM3sQx2iJo+njRVh8Ak/jmZX80vL1B6efQlIjte&#10;lDsfviiIIGJ/70PXjgKtKGbBjGgw4xrvl43GznxIWMpaNpsujr07xYxfxFRs8ipiMogghDeApoOw&#10;lB2BkPb2SExUR67yYHqyaDFBU59GbSx40oSYY+HrMU0aQmAUVfZGMBKk4OkwuLvUJ3E40Oej7DjD&#10;Ud50o2xFIG6Ug0zW5jxqxSpsRcesgb1aQ4wIZ23DXM9ebYZRHcqgh50bb1CeWNspN1EedNbAXa11&#10;bK02xGiRzsdRJA+6LshJbLzbbm60Y3tBbzX+eh1ehDnYmSKCVUoUn3s7iFp3NibXqHGcYRpbWgU+&#10;20DxiCPsoNsAuLHQqMD95azF159z/2cnnOJMfzX4vBbj2YzWRTzMLuYoHXNDz2boEUYiVM4Dxwkg&#10;8yZ0K2ZnXb2tMFNXroFP+HTKmsY88utY9Qd84VHGfhvRChmeY9Tzzlw9AQAA//8DAFBLAwQUAAYA&#10;CAAAACEAPUHGRt4AAAAJAQAADwAAAGRycy9kb3ducmV2LnhtbEyPwU7DMBBE70j8g7VI3KiTEFAJ&#10;cSpUKQeEBCWUAzc3XpIIex3Fbhv4ehZxgOPMPs3OlKvZWXHAKQyeFKSLBARS681AnYLtS32xBBGi&#10;JqOtJ1TwiQFW1elJqQvjj/SMhyZ2gkMoFFpBH+NYSBnaHp0OCz8i8e3dT05HllMnzaSPHO6szJLk&#10;Wjo9EH/o9YjrHtuPZu8UPD3UX9q8Pd7b12azTW9sXZu1Ver8bL67BRFxjn8w/NTn6lBxp53fkwnC&#10;ss7zlFEFWZ6BYOBqecnG7teQVSn/L6i+AQAA//8DAFBLAQItABQABgAIAAAAIQC2gziS/gAAAOEB&#10;AAATAAAAAAAAAAAAAAAAAAAAAABbQ29udGVudF9UeXBlc10ueG1sUEsBAi0AFAAGAAgAAAAhADj9&#10;If/WAAAAlAEAAAsAAAAAAAAAAAAAAAAALwEAAF9yZWxzLy5yZWxzUEsBAi0AFAAGAAgAAAAhAPdQ&#10;1TuEAgAAewUAAA4AAAAAAAAAAAAAAAAALgIAAGRycy9lMm9Eb2MueG1sUEsBAi0AFAAGAAgAAAAh&#10;AD1BxkbeAAAACQEAAA8AAAAAAAAAAAAAAAAA3gQAAGRycy9kb3ducmV2LnhtbFBLBQYAAAAABAAE&#10;APMAAADpBQAAAAA=&#10;" o:allowincell="f" path="m,l4390,e" filled="f" strokeweight=".25197mm">
                <v:path arrowok="t" o:connecttype="custom" o:connectlocs="0,0;2787650,0" o:connectangles="0,0"/>
                <w10:wrap type="topAndBottom" anchorx="page"/>
              </v:shape>
            </w:pict>
          </mc:Fallback>
        </mc:AlternateContent>
      </w:r>
      <w:r>
        <w:rPr>
          <w:noProof/>
        </w:rPr>
        <mc:AlternateContent>
          <mc:Choice Requires="wps">
            <w:drawing>
              <wp:anchor distT="4294967295" distB="4294967295" distL="0" distR="0" simplePos="0" relativeHeight="251663360" behindDoc="0" locked="0" layoutInCell="0" allowOverlap="1" wp14:anchorId="589480D5" wp14:editId="27F92E72">
                <wp:simplePos x="0" y="0"/>
                <wp:positionH relativeFrom="page">
                  <wp:posOffset>4572635</wp:posOffset>
                </wp:positionH>
                <wp:positionV relativeFrom="paragraph">
                  <wp:posOffset>153669</wp:posOffset>
                </wp:positionV>
                <wp:extent cx="838200" cy="0"/>
                <wp:effectExtent l="0" t="0" r="0" b="0"/>
                <wp:wrapTopAndBottom/>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0"/>
                        </a:xfrm>
                        <a:custGeom>
                          <a:avLst/>
                          <a:gdLst>
                            <a:gd name="T0" fmla="*/ 0 w 1320"/>
                            <a:gd name="T1" fmla="*/ 0 h 20"/>
                            <a:gd name="T2" fmla="*/ 1320 w 1320"/>
                            <a:gd name="T3" fmla="*/ 0 h 20"/>
                          </a:gdLst>
                          <a:ahLst/>
                          <a:cxnLst>
                            <a:cxn ang="0">
                              <a:pos x="T0" y="T1"/>
                            </a:cxn>
                            <a:cxn ang="0">
                              <a:pos x="T2" y="T3"/>
                            </a:cxn>
                          </a:cxnLst>
                          <a:rect l="0" t="0" r="r" b="b"/>
                          <a:pathLst>
                            <a:path w="1320" h="20">
                              <a:moveTo>
                                <a:pt x="0" y="0"/>
                              </a:moveTo>
                              <a:lnTo>
                                <a:pt x="1320" y="0"/>
                              </a:lnTo>
                            </a:path>
                          </a:pathLst>
                        </a:custGeom>
                        <a:no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B5FD" id="Freeform: Shape 91" o:spid="_x0000_s1026" style="position:absolute;margin-left:360.05pt;margin-top:12.1pt;width:66pt;height:0;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1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LkgwIAAHoFAAAOAAAAZHJzL2Uyb0RvYy54bWysVNtu2zAMfR+wfxD0OGC1nWRrasQphnYd&#10;BnQXoNkHKLIcG5NFTVLiZF9fUnZSN0VfhuVBoUzq8PCQ0uJ632q2U843YAqeXaScKSOhbMym4L9W&#10;d+/nnPkgTCk0GFXwg/L8evn2zaKzuZpADbpUjiGI8XlnC16HYPMk8bJWrfAXYJVBZwWuFQG3bpOU&#10;TnSI3upkkqYfkw5caR1I5T1+ve2dfBnxq0rJ8KOqvApMFxy5hbi6uK5pTZYLkW+csHUjBxriH1i0&#10;ojGY9AR1K4JgW9e8gGob6cBDFS4ktAlUVSNVrAGrydKzah5qYVWsBcXx9iST/3+w8vvuwf50RN3b&#10;e5C/PSqSdNbnJw9tPMawdfcNSuyh2AaIxe4r19JJLIPto6aHk6ZqH5jEj/PpHPvEmTy6EpEfz8mt&#10;D18URAyxu/eh70aJVtSyZEa0mHCF56tWY2PeJSxlHcumk2PrTjHZs5iavYyYjCII4RWg6SgsZUcg&#10;pL05EhP1kavcm4EsWkzQ0KdRGgueJCHmWPgqo0FDCIyiyl4JRoIUPB0H94eGJA7n+XySHWc4yet+&#10;kq0IxI1ykMk6vJOkFasLjn/0vYWdWkGMCGddw1xPXm3GUT3KqIe9G09QnljbKTdRHnXWwF2jdWyt&#10;NsToKr3MIhUPuinJSWy826xvtGM7QVc1/gYdnoU52JoygtVKlJ8HO4hG9zYm16hxHGGaWnoJfL6G&#10;8oAT7KB/APDBQqMG95ezDi9/wf2frXCKM/3V4O26ymYzFC3EzezDJSnoxp712COMRKiCB44TQOZN&#10;6F+YrXXNpsZMfbkGPuHNqRoa88ivZzVs8IJHGYfHiF6Q8T5GPT2Zy0cAAAD//wMAUEsDBBQABgAI&#10;AAAAIQCAWpVt2wAAAAkBAAAPAAAAZHJzL2Rvd25yZXYueG1sTI/LTsMwEEX3SPyDNUjdUbsWhSrE&#10;qRASEl0BKQuWrj0kEX4pdpv07xnEApZz5+rMmXo7e8dOOOYhBgWrpQCGwUQ7hE7B+/7pegMsFx2s&#10;djGggjNm2DaXF7WubJzCG57a0jGChFxpBX0pqeI8mx69zsuYMNDuM45eFxrHjttRTwT3jkshbrnX&#10;Q6ALvU742KP5ao+eKLjvRDLnlJ/5i3ud+Lo1HzulFlfzwz2wgnP5K8OPPqlDQ06HeAw2M6fgTooV&#10;VRXIGwmMCpu1pODwG/Cm5v8/aL4BAAD//wMAUEsBAi0AFAAGAAgAAAAhALaDOJL+AAAA4QEAABMA&#10;AAAAAAAAAAAAAAAAAAAAAFtDb250ZW50X1R5cGVzXS54bWxQSwECLQAUAAYACAAAACEAOP0h/9YA&#10;AACUAQAACwAAAAAAAAAAAAAAAAAvAQAAX3JlbHMvLnJlbHNQSwECLQAUAAYACAAAACEAuEkS5IMC&#10;AAB6BQAADgAAAAAAAAAAAAAAAAAuAgAAZHJzL2Uyb0RvYy54bWxQSwECLQAUAAYACAAAACEAgFqV&#10;bdsAAAAJAQAADwAAAAAAAAAAAAAAAADdBAAAZHJzL2Rvd25yZXYueG1sUEsFBgAAAAAEAAQA8wAA&#10;AOUFAAAAAA==&#10;" o:allowincell="f" path="m,l1320,e" filled="f" strokeweight=".25197mm">
                <v:path arrowok="t" o:connecttype="custom" o:connectlocs="0,0;838200,0" o:connectangles="0,0"/>
                <w10:wrap type="topAndBottom" anchorx="page"/>
              </v:shape>
            </w:pict>
          </mc:Fallback>
        </mc:AlternateContent>
      </w:r>
    </w:p>
    <w:p w14:paraId="25465F37" w14:textId="77777777" w:rsidR="009A1247" w:rsidRDefault="009A1247">
      <w:pPr>
        <w:pStyle w:val="BodyText"/>
        <w:tabs>
          <w:tab w:val="left" w:pos="6601"/>
        </w:tabs>
        <w:kinsoku w:val="0"/>
        <w:overflowPunct w:val="0"/>
        <w:spacing w:line="260" w:lineRule="exact"/>
        <w:ind w:left="121"/>
      </w:pPr>
      <w:r>
        <w:t>Signature</w:t>
      </w:r>
      <w:r>
        <w:tab/>
        <w:t>Date</w:t>
      </w:r>
    </w:p>
    <w:p w14:paraId="17BF7E59" w14:textId="77777777" w:rsidR="009A1247" w:rsidRDefault="009A1247">
      <w:pPr>
        <w:pStyle w:val="BodyText"/>
        <w:kinsoku w:val="0"/>
        <w:overflowPunct w:val="0"/>
        <w:spacing w:before="2"/>
      </w:pPr>
    </w:p>
    <w:p w14:paraId="285EED1B" w14:textId="77777777" w:rsidR="009A1247" w:rsidRDefault="009A1247">
      <w:pPr>
        <w:pStyle w:val="BodyText"/>
        <w:kinsoku w:val="0"/>
        <w:overflowPunct w:val="0"/>
        <w:ind w:left="121"/>
      </w:pPr>
      <w:r>
        <w:t>Colorado State Board of Education Chairman</w:t>
      </w:r>
    </w:p>
    <w:p w14:paraId="5CBAF74E" w14:textId="45CDF5AF" w:rsidR="009A1247" w:rsidRDefault="00D53A24">
      <w:pPr>
        <w:pStyle w:val="BodyText"/>
        <w:kinsoku w:val="0"/>
        <w:overflowPunct w:val="0"/>
        <w:rPr>
          <w:sz w:val="16"/>
          <w:szCs w:val="16"/>
        </w:rPr>
      </w:pPr>
      <w:r>
        <w:rPr>
          <w:noProof/>
        </w:rPr>
        <mc:AlternateContent>
          <mc:Choice Requires="wps">
            <w:drawing>
              <wp:anchor distT="4294967295" distB="4294967295" distL="0" distR="0" simplePos="0" relativeHeight="251664384" behindDoc="0" locked="0" layoutInCell="0" allowOverlap="1" wp14:anchorId="111114A2" wp14:editId="40DEFE48">
                <wp:simplePos x="0" y="0"/>
                <wp:positionH relativeFrom="page">
                  <wp:posOffset>915035</wp:posOffset>
                </wp:positionH>
                <wp:positionV relativeFrom="paragraph">
                  <wp:posOffset>153669</wp:posOffset>
                </wp:positionV>
                <wp:extent cx="2787650" cy="0"/>
                <wp:effectExtent l="0" t="0" r="0" b="0"/>
                <wp:wrapTopAndBottom/>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650" cy="0"/>
                        </a:xfrm>
                        <a:custGeom>
                          <a:avLst/>
                          <a:gdLst>
                            <a:gd name="T0" fmla="*/ 0 w 4390"/>
                            <a:gd name="T1" fmla="*/ 0 h 20"/>
                            <a:gd name="T2" fmla="*/ 4390 w 4390"/>
                            <a:gd name="T3" fmla="*/ 0 h 20"/>
                          </a:gdLst>
                          <a:ahLst/>
                          <a:cxnLst>
                            <a:cxn ang="0">
                              <a:pos x="T0" y="T1"/>
                            </a:cxn>
                            <a:cxn ang="0">
                              <a:pos x="T2" y="T3"/>
                            </a:cxn>
                          </a:cxnLst>
                          <a:rect l="0" t="0" r="r" b="b"/>
                          <a:pathLst>
                            <a:path w="4390" h="20">
                              <a:moveTo>
                                <a:pt x="0" y="0"/>
                              </a:moveTo>
                              <a:lnTo>
                                <a:pt x="4390" y="0"/>
                              </a:lnTo>
                            </a:path>
                          </a:pathLst>
                        </a:custGeom>
                        <a:no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72BB1" id="Freeform: Shape 90" o:spid="_x0000_s1026" style="position:absolute;margin-left:72.05pt;margin-top:12.1pt;width:219.5pt;height:0;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4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U7hAIAAHsFAAAOAAAAZHJzL2Uyb0RvYy54bWysVNtu2zAMfR+wfxD0OGCxc2nTGHGKoV2H&#10;Ad0FaPYBiizHxmRRk5Q43deXlJ3UTdGXYXkwqJA6PDykuLw+NJrtlfM1mJyPRylnykgoarPN+a/1&#10;3ccrznwQphAajMr5o/L8evX+3bK1mZpABbpQjiGI8Vlrc16FYLMk8bJSjfAjsMqgswTXiIBHt00K&#10;J1pEb3QySdPLpAVXWAdSeY//3nZOvor4Zalk+FGWXgWmc47cQvy6+N3QN1ktRbZ1wla17GmIf2DR&#10;iNpg0hPUrQiC7Vz9CqqppQMPZRhJaBIoy1qqWANWM07PqnmohFWxFhTH25NM/v/Byu/7B/vTEXVv&#10;70H+9qhI0lqfnTx08BjDNu03KLCHYhcgFnsoXUM3sQx2iJo+njRVh8Ak/jmZX80vL1B6efQlIjte&#10;lDsfviiIIGJ/70PXjgKtKGbBjGgw4xrvl43GznxIWMpaNpsujr07xYxfxFRs8ipiMogghDeApoOw&#10;lB2BkPb2SExUR67yYHqyaDFBU59GbSx40oSYY+HrMU0aQmAUVfZGMBKk4OkwuLvUJ3E40Oej7DjD&#10;Ud50o2xFIG6Ug0zW5jxqxSpsRcesgb1aQ4wIZ23DXM9ebYZRHcqgh50bb1CeWNspN1EedNbAXa11&#10;bK02xGiRzsdRJA+6LshJbLzbbm60Y3tBbzX+eh1ehDnYmSKCVUoUn3s7iFp3NibXqHGcYRpbWgU+&#10;20DxiCPsoNsAuLHQqMD95azF159z/2cnnOJMfzX4vBbj2YzWRTzMLuYoHXNDz2boEUYiVM4Dxwkg&#10;8yZ0K2ZnXb2tMFNXroFP+HTKmsY88utY9Qd84VHGfhvRChmeY9Tzzlw9AQAA//8DAFBLAwQUAAYA&#10;CAAAACEAPUHGRt4AAAAJAQAADwAAAGRycy9kb3ducmV2LnhtbEyPwU7DMBBE70j8g7VI3KiTEFAJ&#10;cSpUKQeEBCWUAzc3XpIIex3Fbhv4ehZxgOPMPs3OlKvZWXHAKQyeFKSLBARS681AnYLtS32xBBGi&#10;JqOtJ1TwiQFW1elJqQvjj/SMhyZ2gkMoFFpBH+NYSBnaHp0OCz8i8e3dT05HllMnzaSPHO6szJLk&#10;Wjo9EH/o9YjrHtuPZu8UPD3UX9q8Pd7b12azTW9sXZu1Ver8bL67BRFxjn8w/NTn6lBxp53fkwnC&#10;ss7zlFEFWZ6BYOBqecnG7teQVSn/L6i+AQAA//8DAFBLAQItABQABgAIAAAAIQC2gziS/gAAAOEB&#10;AAATAAAAAAAAAAAAAAAAAAAAAABbQ29udGVudF9UeXBlc10ueG1sUEsBAi0AFAAGAAgAAAAhADj9&#10;If/WAAAAlAEAAAsAAAAAAAAAAAAAAAAALwEAAF9yZWxzLy5yZWxzUEsBAi0AFAAGAAgAAAAhAPdQ&#10;1TuEAgAAewUAAA4AAAAAAAAAAAAAAAAALgIAAGRycy9lMm9Eb2MueG1sUEsBAi0AFAAGAAgAAAAh&#10;AD1BxkbeAAAACQEAAA8AAAAAAAAAAAAAAAAA3gQAAGRycy9kb3ducmV2LnhtbFBLBQYAAAAABAAE&#10;APMAAADpBQAAAAA=&#10;" o:allowincell="f" path="m,l4390,e" filled="f" strokeweight=".25197mm">
                <v:path arrowok="t" o:connecttype="custom" o:connectlocs="0,0;2787650,0" o:connectangles="0,0"/>
                <w10:wrap type="topAndBottom" anchorx="page"/>
              </v:shape>
            </w:pict>
          </mc:Fallback>
        </mc:AlternateContent>
      </w:r>
      <w:r>
        <w:rPr>
          <w:noProof/>
        </w:rPr>
        <mc:AlternateContent>
          <mc:Choice Requires="wps">
            <w:drawing>
              <wp:anchor distT="4294967295" distB="4294967295" distL="0" distR="0" simplePos="0" relativeHeight="251665408" behindDoc="0" locked="0" layoutInCell="0" allowOverlap="1" wp14:anchorId="229FB7D3" wp14:editId="1640979F">
                <wp:simplePos x="0" y="0"/>
                <wp:positionH relativeFrom="page">
                  <wp:posOffset>4573270</wp:posOffset>
                </wp:positionH>
                <wp:positionV relativeFrom="paragraph">
                  <wp:posOffset>153669</wp:posOffset>
                </wp:positionV>
                <wp:extent cx="838200" cy="0"/>
                <wp:effectExtent l="0" t="0" r="0" b="0"/>
                <wp:wrapTopAndBottom/>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0"/>
                        </a:xfrm>
                        <a:custGeom>
                          <a:avLst/>
                          <a:gdLst>
                            <a:gd name="T0" fmla="*/ 0 w 1320"/>
                            <a:gd name="T1" fmla="*/ 0 h 20"/>
                            <a:gd name="T2" fmla="*/ 1320 w 1320"/>
                            <a:gd name="T3" fmla="*/ 0 h 20"/>
                          </a:gdLst>
                          <a:ahLst/>
                          <a:cxnLst>
                            <a:cxn ang="0">
                              <a:pos x="T0" y="T1"/>
                            </a:cxn>
                            <a:cxn ang="0">
                              <a:pos x="T2" y="T3"/>
                            </a:cxn>
                          </a:cxnLst>
                          <a:rect l="0" t="0" r="r" b="b"/>
                          <a:pathLst>
                            <a:path w="1320" h="20">
                              <a:moveTo>
                                <a:pt x="0" y="0"/>
                              </a:moveTo>
                              <a:lnTo>
                                <a:pt x="1320" y="0"/>
                              </a:lnTo>
                            </a:path>
                          </a:pathLst>
                        </a:custGeom>
                        <a:no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3546C" id="Freeform: Shape 89" o:spid="_x0000_s1026" style="position:absolute;margin-left:360.1pt;margin-top:12.1pt;width:66pt;height:0;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1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LkgwIAAHoFAAAOAAAAZHJzL2Uyb0RvYy54bWysVNtu2zAMfR+wfxD0OGC1nWRrasQphnYd&#10;BnQXoNkHKLIcG5NFTVLiZF9fUnZSN0VfhuVBoUzq8PCQ0uJ632q2U843YAqeXaScKSOhbMym4L9W&#10;d+/nnPkgTCk0GFXwg/L8evn2zaKzuZpADbpUjiGI8XlnC16HYPMk8bJWrfAXYJVBZwWuFQG3bpOU&#10;TnSI3upkkqYfkw5caR1I5T1+ve2dfBnxq0rJ8KOqvApMFxy5hbi6uK5pTZYLkW+csHUjBxriH1i0&#10;ojGY9AR1K4JgW9e8gGob6cBDFS4ktAlUVSNVrAGrydKzah5qYVWsBcXx9iST/3+w8vvuwf50RN3b&#10;e5C/PSqSdNbnJw9tPMawdfcNSuyh2AaIxe4r19JJLIPto6aHk6ZqH5jEj/PpHPvEmTy6EpEfz8mt&#10;D18URAyxu/eh70aJVtSyZEa0mHCF56tWY2PeJSxlHcumk2PrTjHZs5iavYyYjCII4RWg6SgsZUcg&#10;pL05EhP1kavcm4EsWkzQ0KdRGgueJCHmWPgqo0FDCIyiyl4JRoIUPB0H94eGJA7n+XySHWc4yet+&#10;kq0IxI1ykMk6vJOkFasLjn/0vYWdWkGMCGddw1xPXm3GUT3KqIe9G09QnljbKTdRHnXWwF2jdWyt&#10;NsToKr3MIhUPuinJSWy826xvtGM7QVc1/gYdnoU52JoygtVKlJ8HO4hG9zYm16hxHGGaWnoJfL6G&#10;8oAT7KB/APDBQqMG95ezDi9/wf2frXCKM/3V4O26ymYzFC3EzezDJSnoxp712COMRKiCB44TQOZN&#10;6F+YrXXNpsZMfbkGPuHNqRoa88ivZzVs8IJHGYfHiF6Q8T5GPT2Zy0cAAAD//wMAUEsDBBQABgAI&#10;AAAAIQDlP3mg2gAAAAkBAAAPAAAAZHJzL2Rvd25yZXYueG1sTI/LTsMwEEX3SPyDNUjsqI1FoQpx&#10;KoSEBCsgZcHStadJVL8Uu0369wxiQVfzOrr3Tr2evWNHHPMQg4LbhQCGwUQ7hE7B1+blZgUsFx2s&#10;djGgghNmWDeXF7WubJzCJx7b0jESCbnSCvpSUsV5Nj16nRcxYaDbLo5eFxrHjttRTyTuHZdC3HOv&#10;h0AOvU743KPZtwdPKrjpRDKnlF/5u/uY+LI1329KXV/NT4/ACs7lH4bf+BQdGsq0jYdgM3MKHqSQ&#10;hCqQd1QJWC0lNdu/BW9qfv5B8wMAAP//AwBQSwECLQAUAAYACAAAACEAtoM4kv4AAADhAQAAEwAA&#10;AAAAAAAAAAAAAAAAAAAAW0NvbnRlbnRfVHlwZXNdLnhtbFBLAQItABQABgAIAAAAIQA4/SH/1gAA&#10;AJQBAAALAAAAAAAAAAAAAAAAAC8BAABfcmVscy8ucmVsc1BLAQItABQABgAIAAAAIQC4SRLkgwIA&#10;AHoFAAAOAAAAAAAAAAAAAAAAAC4CAABkcnMvZTJvRG9jLnhtbFBLAQItABQABgAIAAAAIQDlP3mg&#10;2gAAAAkBAAAPAAAAAAAAAAAAAAAAAN0EAABkcnMvZG93bnJldi54bWxQSwUGAAAAAAQABADzAAAA&#10;5AUAAAAA&#10;" o:allowincell="f" path="m,l1320,e" filled="f" strokeweight=".25197mm">
                <v:path arrowok="t" o:connecttype="custom" o:connectlocs="0,0;838200,0" o:connectangles="0,0"/>
                <w10:wrap type="topAndBottom" anchorx="page"/>
              </v:shape>
            </w:pict>
          </mc:Fallback>
        </mc:AlternateContent>
      </w:r>
    </w:p>
    <w:p w14:paraId="0BAE44A7" w14:textId="77777777" w:rsidR="009A1247" w:rsidRDefault="009A1247" w:rsidP="00617CB7">
      <w:pPr>
        <w:pStyle w:val="BodyText"/>
        <w:tabs>
          <w:tab w:val="left" w:pos="6602"/>
        </w:tabs>
        <w:kinsoku w:val="0"/>
        <w:overflowPunct w:val="0"/>
        <w:spacing w:line="260" w:lineRule="exact"/>
        <w:ind w:left="122"/>
        <w:sectPr w:rsidR="009A1247">
          <w:pgSz w:w="12240" w:h="15840"/>
          <w:pgMar w:top="1000" w:right="1320" w:bottom="280" w:left="1320" w:header="770" w:footer="0" w:gutter="0"/>
          <w:cols w:space="720"/>
          <w:noEndnote/>
        </w:sectPr>
      </w:pPr>
      <w:r>
        <w:t>Signature</w:t>
      </w:r>
      <w:r>
        <w:tab/>
        <w:t>Da</w:t>
      </w:r>
      <w:r w:rsidR="00617CB7">
        <w:t>te</w:t>
      </w:r>
    </w:p>
    <w:p w14:paraId="378C81ED" w14:textId="77777777" w:rsidR="00617CB7" w:rsidRDefault="00617CB7" w:rsidP="00617CB7">
      <w:pPr>
        <w:pStyle w:val="Heading2"/>
        <w:kinsoku w:val="0"/>
        <w:overflowPunct w:val="0"/>
        <w:spacing w:line="276" w:lineRule="auto"/>
        <w:ind w:left="0" w:right="438"/>
        <w:rPr>
          <w:color w:val="345A5B"/>
        </w:rPr>
      </w:pPr>
    </w:p>
    <w:p w14:paraId="246130F9" w14:textId="77777777" w:rsidR="00617CB7" w:rsidRDefault="00617CB7" w:rsidP="00617CB7">
      <w:pPr>
        <w:pStyle w:val="Heading2"/>
        <w:kinsoku w:val="0"/>
        <w:overflowPunct w:val="0"/>
        <w:spacing w:line="276" w:lineRule="auto"/>
        <w:ind w:left="0" w:right="438"/>
        <w:rPr>
          <w:color w:val="345A5B"/>
        </w:rPr>
      </w:pPr>
      <w:r>
        <w:rPr>
          <w:color w:val="345A5B"/>
        </w:rPr>
        <w:t xml:space="preserve">Appendix </w:t>
      </w:r>
      <w:r w:rsidR="00BC7115">
        <w:rPr>
          <w:color w:val="345A5B"/>
        </w:rPr>
        <w:t>C</w:t>
      </w:r>
      <w:r>
        <w:rPr>
          <w:color w:val="345A5B"/>
        </w:rPr>
        <w:t>: Understanding the Role of School Accountability Committees in Charter Schools</w:t>
      </w:r>
    </w:p>
    <w:p w14:paraId="3FA08C0F" w14:textId="77777777" w:rsidR="00617CB7" w:rsidRDefault="00617CB7" w:rsidP="00617CB7">
      <w:pPr>
        <w:pStyle w:val="Heading5"/>
        <w:kinsoku w:val="0"/>
        <w:overflowPunct w:val="0"/>
        <w:spacing w:before="147"/>
        <w:rPr>
          <w:rFonts w:ascii="Calibri" w:hAnsi="Calibri" w:cs="Calibri"/>
        </w:rPr>
      </w:pPr>
      <w:r>
        <w:rPr>
          <w:rFonts w:ascii="Calibri" w:hAnsi="Calibri" w:cs="Calibri"/>
        </w:rPr>
        <w:t>Are charter schools required to have School Accountability Committees?</w:t>
      </w:r>
    </w:p>
    <w:p w14:paraId="0D29FFDB" w14:textId="67B9781E" w:rsidR="00617CB7" w:rsidRDefault="00617CB7" w:rsidP="00617CB7">
      <w:pPr>
        <w:pStyle w:val="BodyText"/>
        <w:kinsoku w:val="0"/>
        <w:overflowPunct w:val="0"/>
        <w:spacing w:before="71"/>
        <w:ind w:left="119" w:right="158"/>
        <w:rPr>
          <w:color w:val="000000"/>
        </w:rPr>
      </w:pPr>
      <w:r w:rsidRPr="00A8032F">
        <w:t xml:space="preserve">Yes, the requirements of the Education Accountability Act of 2009 apply to </w:t>
      </w:r>
      <w:r w:rsidRPr="00A8032F">
        <w:rPr>
          <w:i/>
          <w:iCs/>
        </w:rPr>
        <w:t xml:space="preserve">all </w:t>
      </w:r>
      <w:r w:rsidRPr="00A8032F">
        <w:t xml:space="preserve">Colorado public schools, including charter schools. For more information about the role of School Accountability Committees as related to accreditation, see the </w:t>
      </w:r>
      <w:r w:rsidR="00B4516C">
        <w:t>s</w:t>
      </w:r>
      <w:r w:rsidRPr="00A8032F">
        <w:t xml:space="preserve">tate </w:t>
      </w:r>
      <w:r w:rsidR="00B4516C">
        <w:t>b</w:t>
      </w:r>
      <w:r w:rsidRPr="00A8032F">
        <w:t xml:space="preserve">oard of Education’s Rules for the Administration of Statewide Accountability Measures, available on the web page for the Education Accountability Act: </w:t>
      </w:r>
      <w:hyperlink r:id="rId79" w:history="1">
        <w:r>
          <w:rPr>
            <w:color w:val="0000FF"/>
            <w:u w:val="single"/>
          </w:rPr>
          <w:t>http://www.cde.state.co.us/Accountability/StateAccountabilityRegulations.asp</w:t>
        </w:r>
      </w:hyperlink>
      <w:r>
        <w:rPr>
          <w:color w:val="000000"/>
        </w:rPr>
        <w:t>.</w:t>
      </w:r>
    </w:p>
    <w:p w14:paraId="1F493752" w14:textId="77777777" w:rsidR="00617CB7" w:rsidRDefault="00617CB7" w:rsidP="00617CB7">
      <w:pPr>
        <w:pStyle w:val="BodyText"/>
        <w:kinsoku w:val="0"/>
        <w:overflowPunct w:val="0"/>
        <w:rPr>
          <w:sz w:val="20"/>
          <w:szCs w:val="20"/>
        </w:rPr>
      </w:pPr>
    </w:p>
    <w:p w14:paraId="56DC188F" w14:textId="77777777" w:rsidR="00617CB7" w:rsidRDefault="00617CB7" w:rsidP="00617CB7">
      <w:pPr>
        <w:pStyle w:val="Heading5"/>
        <w:kinsoku w:val="0"/>
        <w:overflowPunct w:val="0"/>
        <w:spacing w:before="187"/>
        <w:ind w:right="538"/>
        <w:rPr>
          <w:rFonts w:ascii="Calibri" w:hAnsi="Calibri" w:cs="Calibri"/>
        </w:rPr>
      </w:pPr>
      <w:r>
        <w:rPr>
          <w:rFonts w:ascii="Calibri" w:hAnsi="Calibri" w:cs="Calibri"/>
        </w:rPr>
        <w:t>What is the relationship between a charter school’s governing board and its School Accountability Committee?</w:t>
      </w:r>
    </w:p>
    <w:p w14:paraId="54A702A2" w14:textId="77777777" w:rsidR="00617CB7" w:rsidRDefault="00617CB7" w:rsidP="00617CB7">
      <w:pPr>
        <w:pStyle w:val="BodyText"/>
        <w:kinsoku w:val="0"/>
        <w:overflowPunct w:val="0"/>
        <w:spacing w:before="71"/>
        <w:ind w:left="119" w:right="102"/>
      </w:pPr>
      <w:r>
        <w:t>Charter schools are administered and governed by a governing body in a manner agreed to and set forth in the charter contract. The duties and function of the SAC are set forth in statute (CRS 22-11-401), and these duties cannot be the waived by the state board</w:t>
      </w:r>
      <w:r w:rsidR="003F1068">
        <w:t xml:space="preserve"> (CRS 22-30.5-104(</w:t>
      </w:r>
      <w:r w:rsidR="00655CB4">
        <w:t>6)(c)(I))</w:t>
      </w:r>
      <w:r>
        <w:t>.</w:t>
      </w:r>
    </w:p>
    <w:p w14:paraId="261CF524" w14:textId="77777777" w:rsidR="00617CB7" w:rsidRDefault="00617CB7" w:rsidP="00617CB7">
      <w:pPr>
        <w:pStyle w:val="BodyText"/>
        <w:kinsoku w:val="0"/>
        <w:overflowPunct w:val="0"/>
        <w:spacing w:before="9"/>
        <w:rPr>
          <w:sz w:val="28"/>
          <w:szCs w:val="28"/>
        </w:rPr>
      </w:pPr>
    </w:p>
    <w:p w14:paraId="3FF53C52" w14:textId="77777777" w:rsidR="00617CB7" w:rsidRDefault="00617CB7" w:rsidP="00617CB7">
      <w:pPr>
        <w:pStyle w:val="BodyText"/>
        <w:kinsoku w:val="0"/>
        <w:overflowPunct w:val="0"/>
        <w:ind w:left="120" w:right="154"/>
      </w:pPr>
      <w:r>
        <w:t>Charter schools may choose to have members of their governing body serve on the School Accountability Committee to complete any of the required duties of the School Accountability Committee. In the alternative, governing boards may establish a School Accountability Committee that report to the governing board on all tasks that are delegated to them, including making recommendations for the school’s improvement plan and making recommendations on school spending priorities.</w:t>
      </w:r>
    </w:p>
    <w:p w14:paraId="3E17F240" w14:textId="77777777" w:rsidR="00617CB7" w:rsidRDefault="00617CB7" w:rsidP="00617CB7">
      <w:pPr>
        <w:pStyle w:val="BodyText"/>
        <w:kinsoku w:val="0"/>
        <w:overflowPunct w:val="0"/>
      </w:pPr>
    </w:p>
    <w:p w14:paraId="37B560A2" w14:textId="77777777" w:rsidR="00617CB7" w:rsidRDefault="00617CB7" w:rsidP="00617CB7">
      <w:pPr>
        <w:pStyle w:val="Heading5"/>
        <w:kinsoku w:val="0"/>
        <w:overflowPunct w:val="0"/>
        <w:spacing w:before="162"/>
        <w:rPr>
          <w:rFonts w:ascii="Calibri" w:hAnsi="Calibri" w:cs="Calibri"/>
        </w:rPr>
      </w:pPr>
      <w:r>
        <w:rPr>
          <w:rFonts w:ascii="Calibri" w:hAnsi="Calibri" w:cs="Calibri"/>
        </w:rPr>
        <w:t>How are members of the School Accountability Committee selected?</w:t>
      </w:r>
    </w:p>
    <w:p w14:paraId="44490975" w14:textId="77777777" w:rsidR="00617CB7" w:rsidRDefault="00617CB7" w:rsidP="00617CB7">
      <w:pPr>
        <w:pStyle w:val="BodyText"/>
        <w:kinsoku w:val="0"/>
        <w:overflowPunct w:val="0"/>
        <w:spacing w:before="81"/>
        <w:ind w:left="120" w:right="195"/>
      </w:pPr>
      <w:r>
        <w:t xml:space="preserve">The Education Accountability Act of 2009 indicates that local school boards and the </w:t>
      </w:r>
      <w:r w:rsidR="00655CB4">
        <w:t xml:space="preserve">Colorado Charter School </w:t>
      </w:r>
      <w:r>
        <w:t xml:space="preserve">Institute </w:t>
      </w:r>
      <w:r w:rsidR="00655CB4">
        <w:t xml:space="preserve">(CSI) </w:t>
      </w:r>
      <w:r>
        <w:t xml:space="preserve">must determine the actual number of persons on School Accountability Committees and the method for selecting the members of the committees. (See section 22-11-401, C.R.S.) For charter schools, local school boards or </w:t>
      </w:r>
      <w:r w:rsidR="00655CB4">
        <w:t>CSI</w:t>
      </w:r>
      <w:r>
        <w:t xml:space="preserve"> may delegate these responsibilities to the charter school governing board or negotiate an arrangement in the charter contract.  Ultimately, it is the charter school’s authorizer that determines how a school implements its School Accountability Committee.</w:t>
      </w:r>
    </w:p>
    <w:sectPr w:rsidR="00617CB7" w:rsidSect="00617CB7">
      <w:pgSz w:w="12240" w:h="15840"/>
      <w:pgMar w:top="1000" w:right="1320" w:bottom="280" w:left="1340" w:header="770" w:footer="0"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C71C" w14:textId="77777777" w:rsidR="00BA481A" w:rsidRDefault="00BA481A">
      <w:r>
        <w:separator/>
      </w:r>
    </w:p>
  </w:endnote>
  <w:endnote w:type="continuationSeparator" w:id="0">
    <w:p w14:paraId="5C2EFEBE" w14:textId="77777777" w:rsidR="00BA481A" w:rsidRDefault="00BA481A">
      <w:r>
        <w:continuationSeparator/>
      </w:r>
    </w:p>
  </w:endnote>
  <w:endnote w:type="continuationNotice" w:id="1">
    <w:p w14:paraId="3185B3EA" w14:textId="77777777" w:rsidR="00BA481A" w:rsidRDefault="00BA4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BB83" w14:textId="77777777" w:rsidR="00BA481A" w:rsidRDefault="00BA481A">
      <w:r>
        <w:separator/>
      </w:r>
    </w:p>
  </w:footnote>
  <w:footnote w:type="continuationSeparator" w:id="0">
    <w:p w14:paraId="49BF5035" w14:textId="77777777" w:rsidR="00BA481A" w:rsidRDefault="00BA481A">
      <w:r>
        <w:continuationSeparator/>
      </w:r>
    </w:p>
  </w:footnote>
  <w:footnote w:type="continuationNotice" w:id="1">
    <w:p w14:paraId="5C5C6105" w14:textId="77777777" w:rsidR="00BA481A" w:rsidRDefault="00BA4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E594" w14:textId="54F13A57" w:rsidR="005B359E" w:rsidRDefault="00D53A24">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1072" behindDoc="1" locked="0" layoutInCell="0" allowOverlap="1" wp14:anchorId="2F2D63C4" wp14:editId="5FA4EBA6">
              <wp:simplePos x="0" y="0"/>
              <wp:positionH relativeFrom="page">
                <wp:posOffset>6746875</wp:posOffset>
              </wp:positionH>
              <wp:positionV relativeFrom="page">
                <wp:posOffset>333375</wp:posOffset>
              </wp:positionV>
              <wp:extent cx="128270" cy="17780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wps:spPr>
                    <wps:txbx>
                      <w:txbxContent>
                        <w:p w14:paraId="1980C337" w14:textId="77777777" w:rsidR="009A1247" w:rsidRDefault="009A1247">
                          <w:pPr>
                            <w:pStyle w:val="BodyText"/>
                            <w:kinsoku w:val="0"/>
                            <w:overflowPunct w:val="0"/>
                            <w:spacing w:line="264" w:lineRule="exact"/>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C6462C">
                            <w:rPr>
                              <w:noProof/>
                              <w:sz w:val="24"/>
                              <w:szCs w:val="24"/>
                            </w:rPr>
                            <w:t>2</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D63C4" id="_x0000_t202" coordsize="21600,21600" o:spt="202" path="m,l,21600r21600,l21600,xe">
              <v:stroke joinstyle="miter"/>
              <v:path gradientshapeok="t" o:connecttype="rect"/>
            </v:shapetype>
            <v:shape id="Text Box 88" o:spid="_x0000_s1057" type="#_x0000_t202" style="position:absolute;margin-left:531.25pt;margin-top:26.25pt;width:10.1pt;height: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xs1AEAAJADAAAOAAAAZHJzL2Uyb0RvYy54bWysU8uO2zAMvBfoPwi6N3ZyaAIjzmK7iy0K&#10;bB/Abj+AliXbqC2qlBI7/fpScpzt41b0ItAiNZwZ0vubaejFSZPv0JZyvcql0FZh3dmmlF+fH97s&#10;pPABbA09Wl3Ks/by5vD61X50hd5gi32tSTCI9cXoStmG4Ios86rVA/gVOm05aZAGCPxJTVYTjIw+&#10;9Nkmz99mI1LtCJX2nm/v56Q8JHxjtAqfjfE6iL6UzC2kk9JZxTM77KFoCFzbqQsN+AcWA3SWm16h&#10;7iGAOFL3F9TQKUKPJqwUDhka0ymdNLCadf6HmqcWnE5a2Bzvrjb5/werPp2e3BcSYXqHEw8wifDu&#10;EdU3LyzetWAbfUuEY6uh5sbraFk2Ol9cnkarfeEjSDV+xJqHDMeACWgyNERXWKdgdB7A+Wq6noJQ&#10;seVmt9lyRnFqvd3u8jSUDIrlsSMf3mscRAxKSTzTBA6nRx8iGSiWktjL4kPX92muvf3tggvjTSIf&#10;+c7Mw1RNXB1FVFifWQbhvCa81hy0SD+kGHlFSum/H4G0FP0Hy1bEfVoCWoJqCcAqflrKIMUc3oV5&#10;746OuqZl5Nlsi7dsl+mSlBcWF5489qTwsqJxr379TlUvP9LhJwAAAP//AwBQSwMEFAAGAAgAAAAh&#10;AHhOwRHeAAAACwEAAA8AAABkcnMvZG93bnJldi54bWxMj8FOhDAQhu8mvkMzJt7cVhIQkbLZGD2Z&#10;GFk8eCx0FpqlU6TdXXx7y0lPkz/z5Z9vyu1iR3bG2RtHEu43AhhS57ShXsJn83qXA/NBkVajI5Tw&#10;gx621fVVqQrtLlTjeR96FkvIF0rCEMJUcO67Aa3yGzchxd3BzVaFGOee61ldYrkdeSJExq0yFC8M&#10;asLnAbvj/mQl7L6ofjHf7+1HfahN0zwKesuOUt7eLLsnYAGX8AfDqh/VoYpOrTuR9myMWWRJGlkJ&#10;6TpXQuTJA7BWQi5S4FXJ//9Q/QIAAP//AwBQSwECLQAUAAYACAAAACEAtoM4kv4AAADhAQAAEwAA&#10;AAAAAAAAAAAAAAAAAAAAW0NvbnRlbnRfVHlwZXNdLnhtbFBLAQItABQABgAIAAAAIQA4/SH/1gAA&#10;AJQBAAALAAAAAAAAAAAAAAAAAC8BAABfcmVscy8ucmVsc1BLAQItABQABgAIAAAAIQBixIxs1AEA&#10;AJADAAAOAAAAAAAAAAAAAAAAAC4CAABkcnMvZTJvRG9jLnhtbFBLAQItABQABgAIAAAAIQB4TsER&#10;3gAAAAsBAAAPAAAAAAAAAAAAAAAAAC4EAABkcnMvZG93bnJldi54bWxQSwUGAAAAAAQABADzAAAA&#10;OQUAAAAA&#10;" o:allowincell="f" filled="f" stroked="f">
              <v:textbox inset="0,0,0,0">
                <w:txbxContent>
                  <w:p w14:paraId="1980C337" w14:textId="77777777" w:rsidR="009A1247" w:rsidRDefault="009A1247">
                    <w:pPr>
                      <w:pStyle w:val="BodyText"/>
                      <w:kinsoku w:val="0"/>
                      <w:overflowPunct w:val="0"/>
                      <w:spacing w:line="264" w:lineRule="exact"/>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C6462C">
                      <w:rPr>
                        <w:noProof/>
                        <w:sz w:val="24"/>
                        <w:szCs w:val="24"/>
                      </w:rPr>
                      <w:t>2</w:t>
                    </w:r>
                    <w:r>
                      <w:rPr>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0" allowOverlap="1" wp14:anchorId="2469FED6" wp14:editId="3006053F">
              <wp:simplePos x="0" y="0"/>
              <wp:positionH relativeFrom="page">
                <wp:posOffset>904875</wp:posOffset>
              </wp:positionH>
              <wp:positionV relativeFrom="page">
                <wp:posOffset>330200</wp:posOffset>
              </wp:positionV>
              <wp:extent cx="2896870" cy="32385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323850"/>
                      </a:xfrm>
                      <a:prstGeom prst="rect">
                        <a:avLst/>
                      </a:prstGeom>
                      <a:noFill/>
                      <a:ln>
                        <a:noFill/>
                      </a:ln>
                    </wps:spPr>
                    <wps:txbx>
                      <w:txbxContent>
                        <w:p w14:paraId="7047021E" w14:textId="5E3764CD" w:rsidR="009A1247" w:rsidRDefault="009A1247">
                          <w:pPr>
                            <w:pStyle w:val="BodyText"/>
                            <w:kinsoku w:val="0"/>
                            <w:overflowPunct w:val="0"/>
                            <w:spacing w:line="264" w:lineRule="exact"/>
                            <w:ind w:left="20"/>
                            <w:rPr>
                              <w:i/>
                              <w:iCs/>
                              <w:sz w:val="24"/>
                              <w:szCs w:val="24"/>
                            </w:rPr>
                          </w:pPr>
                          <w:r>
                            <w:rPr>
                              <w:i/>
                              <w:iCs/>
                              <w:sz w:val="24"/>
                              <w:szCs w:val="24"/>
                            </w:rPr>
                            <w:t xml:space="preserve">District Accountability Handbook: </w:t>
                          </w:r>
                          <w:r w:rsidR="00283104">
                            <w:rPr>
                              <w:i/>
                              <w:iCs/>
                              <w:sz w:val="24"/>
                              <w:szCs w:val="24"/>
                            </w:rPr>
                            <w:t xml:space="preserve">July </w:t>
                          </w:r>
                          <w:r w:rsidR="006D2092">
                            <w:rPr>
                              <w:i/>
                              <w:iCs/>
                              <w:sz w:val="24"/>
                              <w:szCs w:val="24"/>
                            </w:rPr>
                            <w:t>2022</w:t>
                          </w:r>
                        </w:p>
                        <w:p w14:paraId="0E22E4F7" w14:textId="77777777" w:rsidR="00A123F1" w:rsidRDefault="00A123F1">
                          <w:pPr>
                            <w:pStyle w:val="BodyText"/>
                            <w:kinsoku w:val="0"/>
                            <w:overflowPunct w:val="0"/>
                            <w:spacing w:line="264" w:lineRule="exact"/>
                            <w:ind w:left="20"/>
                            <w:rPr>
                              <w:i/>
                              <w:i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9FED6" id="Text Box 86" o:spid="_x0000_s1058" type="#_x0000_t202" style="position:absolute;margin-left:71.25pt;margin-top:26pt;width:228.1pt;height:2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zF2QEAAJgDAAAOAAAAZHJzL2Uyb0RvYy54bWysU1Fv0zAQfkfiP1h+p2k7MUrUdBqbhpAG&#10;Qxr7AY7jNBaJz9y5Tcqv5+wkHbA3xIt1vrM/f9935+3V0LXiaJAsuEKuFkspjNNQWbcv5NO3uzcb&#10;KSgoV6kWnCnkyZC82r1+te19btbQQFsZFAziKO99IZsQfJ5lpBvTKVqAN46LNWCnAm9xn1Woekbv&#10;2my9XF5mPWDlEbQh4uztWJS7hF/XRoeHuiYTRFtI5hbSimkt45rttirfo/KN1RMN9Q8sOmUdP3qG&#10;ulVBiQPaF1Cd1QgEdVho6DKoa6tN0sBqVsu/1Dw2ypukhc0hf7aJ/h+s/nJ89F9RhOEDDNzAJIL8&#10;PejvJBzcNMrtzTUi9I1RFT+8ipZlvad8uhqtppwiSNl/hoqbrA4BEtBQYxddYZ2C0bkBp7PpZghC&#10;c3K9eX+5ecclzbWL9cXmbepKpvL5tkcKHw10IgaFRG5qQlfHewqRjcrnI/ExB3e2bVNjW/dHgg/G&#10;TGIfCY/Uw1AOwlaTtCimhOrEchDGceHx5qAB/ClFz6NSSPpxUGikaD85tiTO1RzgHJRzoJzmq4UM&#10;UozhTRjn7+DR7htGHk13cM221TYpemYx0eX2J6HTqMb5+n2fTj1/qN0vAAAA//8DAFBLAwQUAAYA&#10;CAAAACEAaDm1Kd4AAAAKAQAADwAAAGRycy9kb3ducmV2LnhtbEyPwU7DMBBE70j8g7VI3KhNIKUN&#10;caoKwQkJkYYDRyfZJlbjdYjdNvw9ywmOoxnNvMk3sxvECadgPWm4XSgQSI1vLXUaPqqXmxWIEA21&#10;ZvCEGr4xwKa4vMhN1vozlXjaxU5wCYXMaOhjHDMpQ9OjM2HhRyT29n5yJrKcOtlO5szlbpCJUkvp&#10;jCVe6M2ITz02h93Radh+Uvlsv97q93Jf2qpaK3pdHrS+vpq3jyAizvEvDL/4jA4FM9X+SG0QA+v7&#10;JOWohjThTxxI16sHEDU76k6BLHL5/0LxAwAA//8DAFBLAQItABQABgAIAAAAIQC2gziS/gAAAOEB&#10;AAATAAAAAAAAAAAAAAAAAAAAAABbQ29udGVudF9UeXBlc10ueG1sUEsBAi0AFAAGAAgAAAAhADj9&#10;If/WAAAAlAEAAAsAAAAAAAAAAAAAAAAALwEAAF9yZWxzLy5yZWxzUEsBAi0AFAAGAAgAAAAhAE8Q&#10;jMXZAQAAmAMAAA4AAAAAAAAAAAAAAAAALgIAAGRycy9lMm9Eb2MueG1sUEsBAi0AFAAGAAgAAAAh&#10;AGg5tSneAAAACgEAAA8AAAAAAAAAAAAAAAAAMwQAAGRycy9kb3ducmV2LnhtbFBLBQYAAAAABAAE&#10;APMAAAA+BQAAAAA=&#10;" o:allowincell="f" filled="f" stroked="f">
              <v:textbox inset="0,0,0,0">
                <w:txbxContent>
                  <w:p w14:paraId="7047021E" w14:textId="5E3764CD" w:rsidR="009A1247" w:rsidRDefault="009A1247">
                    <w:pPr>
                      <w:pStyle w:val="BodyText"/>
                      <w:kinsoku w:val="0"/>
                      <w:overflowPunct w:val="0"/>
                      <w:spacing w:line="264" w:lineRule="exact"/>
                      <w:ind w:left="20"/>
                      <w:rPr>
                        <w:i/>
                        <w:iCs/>
                        <w:sz w:val="24"/>
                        <w:szCs w:val="24"/>
                      </w:rPr>
                    </w:pPr>
                    <w:r>
                      <w:rPr>
                        <w:i/>
                        <w:iCs/>
                        <w:sz w:val="24"/>
                        <w:szCs w:val="24"/>
                      </w:rPr>
                      <w:t xml:space="preserve">District Accountability Handbook: </w:t>
                    </w:r>
                    <w:r w:rsidR="00283104">
                      <w:rPr>
                        <w:i/>
                        <w:iCs/>
                        <w:sz w:val="24"/>
                        <w:szCs w:val="24"/>
                      </w:rPr>
                      <w:t xml:space="preserve">July </w:t>
                    </w:r>
                    <w:r w:rsidR="006D2092">
                      <w:rPr>
                        <w:i/>
                        <w:iCs/>
                        <w:sz w:val="24"/>
                        <w:szCs w:val="24"/>
                      </w:rPr>
                      <w:t>2022</w:t>
                    </w:r>
                  </w:p>
                  <w:p w14:paraId="0E22E4F7" w14:textId="77777777" w:rsidR="00A123F1" w:rsidRDefault="00A123F1">
                    <w:pPr>
                      <w:pStyle w:val="BodyText"/>
                      <w:kinsoku w:val="0"/>
                      <w:overflowPunct w:val="0"/>
                      <w:spacing w:line="264" w:lineRule="exact"/>
                      <w:ind w:left="20"/>
                      <w:rPr>
                        <w:i/>
                        <w:iCs/>
                        <w:sz w:val="24"/>
                        <w:szCs w:val="24"/>
                      </w:rPr>
                    </w:pPr>
                  </w:p>
                </w:txbxContent>
              </v:textbox>
              <w10:wrap anchorx="page" anchory="page"/>
            </v:shape>
          </w:pict>
        </mc:Fallback>
      </mc:AlternateContent>
    </w:r>
  </w:p>
  <w:p w14:paraId="5009239C" w14:textId="77777777" w:rsidR="005B359E" w:rsidRDefault="005B359E">
    <w:pPr>
      <w:pStyle w:val="BodyText"/>
      <w:kinsoku w:val="0"/>
      <w:overflowPunct w:val="0"/>
      <w:spacing w:line="14" w:lineRule="auto"/>
      <w:rPr>
        <w:rFonts w:ascii="Times New Roman" w:hAnsi="Times New Roman" w:cs="Times New Roman"/>
        <w:sz w:val="20"/>
        <w:szCs w:val="20"/>
      </w:rPr>
    </w:pPr>
  </w:p>
  <w:p w14:paraId="69F568AD" w14:textId="77777777" w:rsidR="005B359E" w:rsidRDefault="005B359E">
    <w:pPr>
      <w:pStyle w:val="BodyText"/>
      <w:kinsoku w:val="0"/>
      <w:overflowPunct w:val="0"/>
      <w:spacing w:line="14" w:lineRule="auto"/>
      <w:rPr>
        <w:rFonts w:ascii="Times New Roman" w:hAnsi="Times New Roman" w:cs="Times New Roman"/>
        <w:sz w:val="20"/>
        <w:szCs w:val="20"/>
      </w:rPr>
    </w:pPr>
  </w:p>
  <w:p w14:paraId="2951D5AD" w14:textId="77777777" w:rsidR="005B359E" w:rsidRDefault="005B359E">
    <w:pPr>
      <w:pStyle w:val="BodyText"/>
      <w:kinsoku w:val="0"/>
      <w:overflowPunct w:val="0"/>
      <w:spacing w:line="14" w:lineRule="auto"/>
      <w:rPr>
        <w:rFonts w:ascii="Times New Roman" w:hAnsi="Times New Roman" w:cs="Times New Roman"/>
        <w:sz w:val="20"/>
        <w:szCs w:val="20"/>
      </w:rPr>
    </w:pPr>
  </w:p>
  <w:p w14:paraId="3E3F0A81" w14:textId="2819D5CE" w:rsidR="009A1247" w:rsidRDefault="009A1247">
    <w:pPr>
      <w:pStyle w:val="BodyText"/>
      <w:kinsoku w:val="0"/>
      <w:overflowPunct w:val="0"/>
      <w:spacing w:line="14" w:lineRule="auto"/>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497F" w14:textId="77777777" w:rsidR="005B359E" w:rsidRDefault="005B359E">
    <w:pPr>
      <w:pStyle w:val="BodyText"/>
      <w:kinsoku w:val="0"/>
      <w:overflowPunct w:val="0"/>
      <w:spacing w:line="14" w:lineRule="auto"/>
      <w:rPr>
        <w:rFonts w:ascii="Times New Roman" w:hAnsi="Times New Roman" w:cs="Times New Roman"/>
        <w:sz w:val="20"/>
        <w:szCs w:val="20"/>
      </w:rPr>
    </w:pPr>
  </w:p>
  <w:p w14:paraId="1E99538B" w14:textId="7A42527E" w:rsidR="009A1247" w:rsidRDefault="00D53A24">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2096" behindDoc="1" locked="0" layoutInCell="0" allowOverlap="1" wp14:anchorId="301CA3B9" wp14:editId="39E75205">
              <wp:simplePos x="0" y="0"/>
              <wp:positionH relativeFrom="page">
                <wp:posOffset>901700</wp:posOffset>
              </wp:positionH>
              <wp:positionV relativeFrom="page">
                <wp:posOffset>476250</wp:posOffset>
              </wp:positionV>
              <wp:extent cx="2896870" cy="17780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177800"/>
                      </a:xfrm>
                      <a:prstGeom prst="rect">
                        <a:avLst/>
                      </a:prstGeom>
                      <a:noFill/>
                      <a:ln>
                        <a:noFill/>
                      </a:ln>
                    </wps:spPr>
                    <wps:txbx>
                      <w:txbxContent>
                        <w:p w14:paraId="7A8B6906" w14:textId="77777777" w:rsidR="009A1247" w:rsidRDefault="009A1247">
                          <w:pPr>
                            <w:pStyle w:val="BodyText"/>
                            <w:kinsoku w:val="0"/>
                            <w:overflowPunct w:val="0"/>
                            <w:spacing w:line="264" w:lineRule="exact"/>
                            <w:ind w:left="20"/>
                            <w:rPr>
                              <w:i/>
                              <w:iCs/>
                              <w:sz w:val="24"/>
                              <w:szCs w:val="24"/>
                            </w:rPr>
                          </w:pPr>
                          <w:r>
                            <w:rPr>
                              <w:i/>
                              <w:iCs/>
                              <w:sz w:val="24"/>
                              <w:szCs w:val="24"/>
                            </w:rPr>
                            <w:t xml:space="preserve">District Accountability Handbook: </w:t>
                          </w:r>
                          <w:r w:rsidR="00283104">
                            <w:rPr>
                              <w:i/>
                              <w:iCs/>
                              <w:sz w:val="24"/>
                              <w:szCs w:val="24"/>
                            </w:rPr>
                            <w:t xml:space="preserve">July </w:t>
                          </w:r>
                          <w:r w:rsidR="003E6A02">
                            <w:rPr>
                              <w:i/>
                              <w:iCs/>
                              <w:sz w:val="24"/>
                              <w:szCs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CA3B9" id="_x0000_t202" coordsize="21600,21600" o:spt="202" path="m,l,21600r21600,l21600,xe">
              <v:stroke joinstyle="miter"/>
              <v:path gradientshapeok="t" o:connecttype="rect"/>
            </v:shapetype>
            <v:shape id="Text Box 85" o:spid="_x0000_s1059" type="#_x0000_t202" style="position:absolute;margin-left:71pt;margin-top:37.5pt;width:228.1pt;height: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uK2gEAAJgDAAAOAAAAZHJzL2Uyb0RvYy54bWysU01v2zAMvQ/YfxB0X+zk0GRGnKJr0WFA&#10;9wG0+wGKLNvCbFEjldjZrx8lx+nW3oZdBIqUnt57pLbXY9+Jo0Gy4Eq5XORSGKehsq4p5fen+3cb&#10;KSgoV6kOnCnlyZC83r19sx18YVbQQlcZFAziqBh8KdsQfJFlpFvTK1qAN46LNWCvAm+xySpUA6P3&#10;XbbK86tsAKw8gjZEnL2binKX8Ova6PC1rskE0ZWSuYW0Ylr3cc12W1U0qHxr9ZmG+gcWvbKOH71A&#10;3amgxAHtK6jeagSCOiw09BnUtdUmaWA1y/yFmsdWeZO0sDnkLzbR/4PVX46P/huKMH6AkRuYRJB/&#10;AP2DhIPbVrnG3CDC0BpV8cPLaFk2eCrOV6PVVFAE2Q+foeImq0OABDTW2EdXWKdgdG7A6WK6GYPQ&#10;nFxt3l9t1lzSXFuu15s8dSVTxXzbI4WPBnoRg1IiNzWhq+MDhchGFfOR+JiDe9t1qbGd+yvBB2Mm&#10;sY+EJ+ph3I/CVswkSoti9lCdWA7CNC483hy0gL+kGHhUSkk/DwqNFN0nx5bEuZoDnIP9HCin+Wop&#10;gxRTeBum+Tt4tE3LyJPpDm7YttomRc8sznS5/UnoeVTjfP25T6eeP9TuNwAAAP//AwBQSwMEFAAG&#10;AAgAAAAhAMBZwOXfAAAACgEAAA8AAABkcnMvZG93bnJldi54bWxMj8FOwzAQRO9I/IO1SNyoTaCl&#10;TeNUFYITEiINhx6dZJtYjdchdtvw9ywnOK1GM5p9k20m14szjsF60nA/UyCQat9YajV8lq93SxAh&#10;GmpM7wk1fGOATX59lZm08Rcq8LyLreASCqnR0MU4pFKGukNnwswPSOwd/OhMZDm2shnNhctdLxOl&#10;FtIZS/yhMwM+d1gfdyenYbun4sV+vVcfxaGwZblS9LY4an17M23XICJO8S8Mv/iMDjkzVf5ETRA9&#10;68eEt0QNT3O+HJivlgmIih31oEDmmfw/If8BAAD//wMAUEsBAi0AFAAGAAgAAAAhALaDOJL+AAAA&#10;4QEAABMAAAAAAAAAAAAAAAAAAAAAAFtDb250ZW50X1R5cGVzXS54bWxQSwECLQAUAAYACAAAACEA&#10;OP0h/9YAAACUAQAACwAAAAAAAAAAAAAAAAAvAQAAX3JlbHMvLnJlbHNQSwECLQAUAAYACAAAACEA&#10;4RJ7itoBAACYAwAADgAAAAAAAAAAAAAAAAAuAgAAZHJzL2Uyb0RvYy54bWxQSwECLQAUAAYACAAA&#10;ACEAwFnA5d8AAAAKAQAADwAAAAAAAAAAAAAAAAA0BAAAZHJzL2Rvd25yZXYueG1sUEsFBgAAAAAE&#10;AAQA8wAAAEAFAAAAAA==&#10;" o:allowincell="f" filled="f" stroked="f">
              <v:textbox inset="0,0,0,0">
                <w:txbxContent>
                  <w:p w14:paraId="7A8B6906" w14:textId="77777777" w:rsidR="009A1247" w:rsidRDefault="009A1247">
                    <w:pPr>
                      <w:pStyle w:val="BodyText"/>
                      <w:kinsoku w:val="0"/>
                      <w:overflowPunct w:val="0"/>
                      <w:spacing w:line="264" w:lineRule="exact"/>
                      <w:ind w:left="20"/>
                      <w:rPr>
                        <w:i/>
                        <w:iCs/>
                        <w:sz w:val="24"/>
                        <w:szCs w:val="24"/>
                      </w:rPr>
                    </w:pPr>
                    <w:r>
                      <w:rPr>
                        <w:i/>
                        <w:iCs/>
                        <w:sz w:val="24"/>
                        <w:szCs w:val="24"/>
                      </w:rPr>
                      <w:t xml:space="preserve">District Accountability Handbook: </w:t>
                    </w:r>
                    <w:r w:rsidR="00283104">
                      <w:rPr>
                        <w:i/>
                        <w:iCs/>
                        <w:sz w:val="24"/>
                        <w:szCs w:val="24"/>
                      </w:rPr>
                      <w:t xml:space="preserve">July </w:t>
                    </w:r>
                    <w:r w:rsidR="003E6A02">
                      <w:rPr>
                        <w:i/>
                        <w:iCs/>
                        <w:sz w:val="24"/>
                        <w:szCs w:val="24"/>
                      </w:rPr>
                      <w:t>2022</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0" allowOverlap="1" wp14:anchorId="4145FAEA" wp14:editId="68360839">
              <wp:simplePos x="0" y="0"/>
              <wp:positionH relativeFrom="page">
                <wp:posOffset>6680200</wp:posOffset>
              </wp:positionH>
              <wp:positionV relativeFrom="page">
                <wp:posOffset>476250</wp:posOffset>
              </wp:positionV>
              <wp:extent cx="203835" cy="17780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wps:spPr>
                    <wps:txbx>
                      <w:txbxContent>
                        <w:p w14:paraId="7BF5ACF2" w14:textId="5BB0D303" w:rsidR="009A1247" w:rsidRDefault="009A1247">
                          <w:pPr>
                            <w:pStyle w:val="BodyText"/>
                            <w:kinsoku w:val="0"/>
                            <w:overflowPunct w:val="0"/>
                            <w:spacing w:line="264" w:lineRule="exact"/>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C6462C">
                            <w:rPr>
                              <w:noProof/>
                              <w:sz w:val="24"/>
                              <w:szCs w:val="24"/>
                            </w:rPr>
                            <w:t>11</w:t>
                          </w:r>
                          <w:r>
                            <w:rPr>
                              <w:sz w:val="24"/>
                              <w:szCs w:val="24"/>
                            </w:rPr>
                            <w:fldChar w:fldCharType="end"/>
                          </w:r>
                        </w:p>
                        <w:p w14:paraId="299C0158" w14:textId="5B0BFA7E" w:rsidR="005B359E" w:rsidRDefault="005B359E">
                          <w:pPr>
                            <w:pStyle w:val="BodyText"/>
                            <w:kinsoku w:val="0"/>
                            <w:overflowPunct w:val="0"/>
                            <w:spacing w:line="264" w:lineRule="exact"/>
                            <w:ind w:left="40"/>
                            <w:rPr>
                              <w:sz w:val="24"/>
                              <w:szCs w:val="24"/>
                            </w:rPr>
                          </w:pPr>
                        </w:p>
                        <w:p w14:paraId="7595A177" w14:textId="77777777" w:rsidR="005B359E" w:rsidRDefault="005B359E">
                          <w:pPr>
                            <w:pStyle w:val="BodyText"/>
                            <w:kinsoku w:val="0"/>
                            <w:overflowPunct w:val="0"/>
                            <w:spacing w:line="264" w:lineRule="exact"/>
                            <w:ind w:left="40"/>
                            <w:rPr>
                              <w:sz w:val="24"/>
                              <w:szCs w:val="24"/>
                            </w:rPr>
                          </w:pPr>
                        </w:p>
                        <w:p w14:paraId="1AF8C24B" w14:textId="77777777" w:rsidR="00F551EA" w:rsidRDefault="00F551EA">
                          <w:pPr>
                            <w:pStyle w:val="BodyText"/>
                            <w:kinsoku w:val="0"/>
                            <w:overflowPunct w:val="0"/>
                            <w:spacing w:line="264" w:lineRule="exact"/>
                            <w:ind w:left="4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FAEA" id="Text Box 79" o:spid="_x0000_s1060" type="#_x0000_t202" style="position:absolute;margin-left:526pt;margin-top:37.5pt;width:16.05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iy2gEAAJcDAAAOAAAAZHJzL2Uyb0RvYy54bWysU9uO0zAQfUfiHyy/06StYKuo6WrZ1SKk&#10;5SIt+wGu4yQWicfMuE3K1zN2mi4sb4gXazK2j89lsr0e+04cDZIFV8rlIpfCOA2VdU0pn77dv9lI&#10;QUG5SnXgTClPhuT17vWr7eALs4IWusqgYBBHxeBL2Ybgiywj3Zpe0QK8cbxZA/Yq8Cc2WYVqYPS+&#10;y1Z5/i4bACuPoA0Rd++mTblL+HVtdPhS12SC6ErJ3EJaMa37uGa7rSoaVL61+kxD/QOLXlnHj16g&#10;7lRQ4oD2L6jeagSCOiw09BnUtdUmaWA1y/yFmsdWeZO0sDnkLzbR/4PVn4+P/iuKML6HkQNMIsg/&#10;gP5OwsFtq1xjbhBhaI2q+OFltCwbPBXnq9FqKiiC7IdPUHHI6hAgAY019tEV1ikYnQM4XUw3YxCa&#10;m6t8vVm/lULz1vLqapOnUDJVzJc9UvhgoBexKCVypglcHR8oRDKqmI/Etxzc265LuXbujwYfjJ1E&#10;PvKdmIdxPwpblXIdlUUte6hOrAZhmhaebi5awJ9SDDwppaQfB4VGiu6jY0fiWM0FzsV+LpTTfLWU&#10;QYqpvA3T+B082qZl5MlzBzfsWm2TomcWZ7qcfhJ6ntQ4Xr9/p1PP/9PuFwAAAP//AwBQSwMEFAAG&#10;AAgAAAAhAIIbR4TgAAAADAEAAA8AAABkcnMvZG93bnJldi54bWxMj0FPwzAMhe9I/IfISNxYssHG&#10;KE2nCcEJCa0rB45p47XVGqc02Vb+Pe4JTvaTn56/l25G14kzDqH1pGE+UyCQKm9bqjV8Fm93axAh&#10;GrKm84QafjDAJru+Sk1i/YVyPO9jLTiEQmI0NDH2iZShatCZMPM9Et8OfnAmshxqaQdz4XDXyYVS&#10;K+lMS/yhMT2+NFgd9yenYftF+Wv7/VHu8kPeFsWTovfVUevbm3H7DCLiGP/MMOEzOmTMVPoT2SA6&#10;1mq54DJRw+OS5+RQ64c5iHLa7hXILJX/S2S/AAAA//8DAFBLAQItABQABgAIAAAAIQC2gziS/gAA&#10;AOEBAAATAAAAAAAAAAAAAAAAAAAAAABbQ29udGVudF9UeXBlc10ueG1sUEsBAi0AFAAGAAgAAAAh&#10;ADj9If/WAAAAlAEAAAsAAAAAAAAAAAAAAAAALwEAAF9yZWxzLy5yZWxzUEsBAi0AFAAGAAgAAAAh&#10;AFA7qLLaAQAAlwMAAA4AAAAAAAAAAAAAAAAALgIAAGRycy9lMm9Eb2MueG1sUEsBAi0AFAAGAAgA&#10;AAAhAIIbR4TgAAAADAEAAA8AAAAAAAAAAAAAAAAANAQAAGRycy9kb3ducmV2LnhtbFBLBQYAAAAA&#10;BAAEAPMAAABBBQAAAAA=&#10;" o:allowincell="f" filled="f" stroked="f">
              <v:textbox inset="0,0,0,0">
                <w:txbxContent>
                  <w:p w14:paraId="7BF5ACF2" w14:textId="5BB0D303" w:rsidR="009A1247" w:rsidRDefault="009A1247">
                    <w:pPr>
                      <w:pStyle w:val="BodyText"/>
                      <w:kinsoku w:val="0"/>
                      <w:overflowPunct w:val="0"/>
                      <w:spacing w:line="264" w:lineRule="exact"/>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C6462C">
                      <w:rPr>
                        <w:noProof/>
                        <w:sz w:val="24"/>
                        <w:szCs w:val="24"/>
                      </w:rPr>
                      <w:t>11</w:t>
                    </w:r>
                    <w:r>
                      <w:rPr>
                        <w:sz w:val="24"/>
                        <w:szCs w:val="24"/>
                      </w:rPr>
                      <w:fldChar w:fldCharType="end"/>
                    </w:r>
                  </w:p>
                  <w:p w14:paraId="299C0158" w14:textId="5B0BFA7E" w:rsidR="005B359E" w:rsidRDefault="005B359E">
                    <w:pPr>
                      <w:pStyle w:val="BodyText"/>
                      <w:kinsoku w:val="0"/>
                      <w:overflowPunct w:val="0"/>
                      <w:spacing w:line="264" w:lineRule="exact"/>
                      <w:ind w:left="40"/>
                      <w:rPr>
                        <w:sz w:val="24"/>
                        <w:szCs w:val="24"/>
                      </w:rPr>
                    </w:pPr>
                  </w:p>
                  <w:p w14:paraId="7595A177" w14:textId="77777777" w:rsidR="005B359E" w:rsidRDefault="005B359E">
                    <w:pPr>
                      <w:pStyle w:val="BodyText"/>
                      <w:kinsoku w:val="0"/>
                      <w:overflowPunct w:val="0"/>
                      <w:spacing w:line="264" w:lineRule="exact"/>
                      <w:ind w:left="40"/>
                      <w:rPr>
                        <w:sz w:val="24"/>
                        <w:szCs w:val="24"/>
                      </w:rPr>
                    </w:pPr>
                  </w:p>
                  <w:p w14:paraId="1AF8C24B" w14:textId="77777777" w:rsidR="00F551EA" w:rsidRDefault="00F551EA">
                    <w:pPr>
                      <w:pStyle w:val="BodyText"/>
                      <w:kinsoku w:val="0"/>
                      <w:overflowPunct w:val="0"/>
                      <w:spacing w:line="264" w:lineRule="exact"/>
                      <w:ind w:left="40"/>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6C1A" w14:textId="1FF0BBB1" w:rsidR="009A1247" w:rsidRDefault="00D53A24">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749AFCDD" wp14:editId="2E9EDF7E">
              <wp:simplePos x="0" y="0"/>
              <wp:positionH relativeFrom="page">
                <wp:posOffset>901700</wp:posOffset>
              </wp:positionH>
              <wp:positionV relativeFrom="page">
                <wp:posOffset>476250</wp:posOffset>
              </wp:positionV>
              <wp:extent cx="2896870" cy="1778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177800"/>
                      </a:xfrm>
                      <a:prstGeom prst="rect">
                        <a:avLst/>
                      </a:prstGeom>
                      <a:noFill/>
                      <a:ln>
                        <a:noFill/>
                      </a:ln>
                    </wps:spPr>
                    <wps:txbx>
                      <w:txbxContent>
                        <w:p w14:paraId="0D492CB0" w14:textId="77777777" w:rsidR="009A1247" w:rsidRDefault="009A1247">
                          <w:pPr>
                            <w:pStyle w:val="BodyText"/>
                            <w:kinsoku w:val="0"/>
                            <w:overflowPunct w:val="0"/>
                            <w:spacing w:line="264" w:lineRule="exact"/>
                            <w:ind w:left="20"/>
                            <w:rPr>
                              <w:i/>
                              <w:iCs/>
                              <w:sz w:val="24"/>
                              <w:szCs w:val="24"/>
                            </w:rPr>
                          </w:pPr>
                          <w:r>
                            <w:rPr>
                              <w:i/>
                              <w:iCs/>
                              <w:sz w:val="24"/>
                              <w:szCs w:val="24"/>
                            </w:rPr>
                            <w:t>District Accountability Handbook: August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AFCDD" id="_x0000_t202" coordsize="21600,21600" o:spt="202" path="m,l,21600r21600,l21600,xe">
              <v:stroke joinstyle="miter"/>
              <v:path gradientshapeok="t" o:connecttype="rect"/>
            </v:shapetype>
            <v:shape id="Text Box 56" o:spid="_x0000_s1061" type="#_x0000_t202" style="position:absolute;margin-left:71pt;margin-top:37.5pt;width:228.1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s2wEAAJgDAAAOAAAAZHJzL2Uyb0RvYy54bWysU9tu2zAMfR+wfxD0vtgJhiYz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Rq8+5qs+aS5tpyvd7kqSuZKubbHil8MNCLGJQSuakJXR0fKEQ2qpiPxMcc3NuuS43t3B8JPhgz&#10;iX0kPFEP434Utirl2ygtitlDdWI5CNO48Hhz0AL+lGLgUSkl/TgoNFJ0Hx1bEudqDnAO9nOgnOar&#10;pQxSTOFtmObv4NE2LSNPpju4YdtqmxQ9szjT5fYnoedRjfP1+z6dev5Qu18AAAD//wMAUEsDBBQA&#10;BgAIAAAAIQDAWcDl3wAAAAoBAAAPAAAAZHJzL2Rvd25yZXYueG1sTI/BTsMwEETvSPyDtUjcqE2g&#10;pU3jVBWCExIiDYcenWSbWI3XIXbb8PcsJzitRjOafZNtJteLM47BetJwP1MgkGrfWGo1fJavd0sQ&#10;IRpqTO8JNXxjgE1+fZWZtPEXKvC8i63gEgqp0dDFOKRShrpDZ8LMD0jsHfzoTGQ5trIZzYXLXS8T&#10;pRbSGUv8oTMDPndYH3cnp2G7p+LFfr1XH8WhsGW5UvS2OGp9ezNt1yAiTvEvDL/4jA45M1X+RE0Q&#10;PevHhLdEDU9zvhyYr5YJiIod9aBA5pn8PyH/AQAA//8DAFBLAQItABQABgAIAAAAIQC2gziS/gAA&#10;AOEBAAATAAAAAAAAAAAAAAAAAAAAAABbQ29udGVudF9UeXBlc10ueG1sUEsBAi0AFAAGAAgAAAAh&#10;ADj9If/WAAAAlAEAAAsAAAAAAAAAAAAAAAAALwEAAF9yZWxzLy5yZWxzUEsBAi0AFAAGAAgAAAAh&#10;AAo79KzbAQAAmAMAAA4AAAAAAAAAAAAAAAAALgIAAGRycy9lMm9Eb2MueG1sUEsBAi0AFAAGAAgA&#10;AAAhAMBZwOXfAAAACgEAAA8AAAAAAAAAAAAAAAAANQQAAGRycy9kb3ducmV2LnhtbFBLBQYAAAAA&#10;BAAEAPMAAABBBQAAAAA=&#10;" o:allowincell="f" filled="f" stroked="f">
              <v:textbox inset="0,0,0,0">
                <w:txbxContent>
                  <w:p w14:paraId="0D492CB0" w14:textId="77777777" w:rsidR="009A1247" w:rsidRDefault="009A1247">
                    <w:pPr>
                      <w:pStyle w:val="BodyText"/>
                      <w:kinsoku w:val="0"/>
                      <w:overflowPunct w:val="0"/>
                      <w:spacing w:line="264" w:lineRule="exact"/>
                      <w:ind w:left="20"/>
                      <w:rPr>
                        <w:i/>
                        <w:iCs/>
                        <w:sz w:val="24"/>
                        <w:szCs w:val="24"/>
                      </w:rPr>
                    </w:pPr>
                    <w:r>
                      <w:rPr>
                        <w:i/>
                        <w:iCs/>
                        <w:sz w:val="24"/>
                        <w:szCs w:val="24"/>
                      </w:rPr>
                      <w:t>District Accountability Handbook: August 2021</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6C9C49CF" wp14:editId="1094AD16">
              <wp:simplePos x="0" y="0"/>
              <wp:positionH relativeFrom="page">
                <wp:posOffset>6680200</wp:posOffset>
              </wp:positionH>
              <wp:positionV relativeFrom="page">
                <wp:posOffset>476250</wp:posOffset>
              </wp:positionV>
              <wp:extent cx="203835" cy="1778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wps:spPr>
                    <wps:txbx>
                      <w:txbxContent>
                        <w:p w14:paraId="0F6EABE5" w14:textId="77777777" w:rsidR="009A1247" w:rsidRDefault="009A1247">
                          <w:pPr>
                            <w:pStyle w:val="BodyText"/>
                            <w:kinsoku w:val="0"/>
                            <w:overflowPunct w:val="0"/>
                            <w:spacing w:line="264" w:lineRule="exact"/>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C6462C">
                            <w:rPr>
                              <w:noProof/>
                              <w:sz w:val="24"/>
                              <w:szCs w:val="24"/>
                            </w:rPr>
                            <w:t>31</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C49CF" id="Text Box 43" o:spid="_x0000_s1062" type="#_x0000_t202" style="position:absolute;margin-left:526pt;margin-top:37.5pt;width:16.0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eU2gEAAJcDAAAOAAAAZHJzL2Uyb0RvYy54bWysU19v0zAQf0fiO1h+p0k7jVVR02lsGkIa&#10;MGnsA1wdJ7FIfObsNimfnrPTdAzeEC/W5Wz//Ptz2VyPfScOmrxBW8rlIpdCW4WVsU0pn7/dv1tL&#10;4QPYCjq0upRH7eX19u2bzeAKvcIWu0qTYBDri8GVsg3BFVnmVat78At02vJmjdRD4E9qsopgYPS+&#10;y1Z5/j4bkCpHqLT33L2bNuU24de1VuFrXXsdRFdK5hbSSmndxTXbbqBoCFxr1IkG/AOLHozlR89Q&#10;dxBA7Mn8BdUbReixDguFfYZ1bZROGljNMv9DzVMLTictbI53Z5v8/4NVXw5P7pFEGD/gyAEmEd49&#10;oPruhcXbFmyjb4hwaDVU/PAyWpYNzhenq9FqX/gIshs+Y8Uhwz5gAhpr6qMrrFMwOgdwPJuuxyAU&#10;N1f5xfriUgrFW8urq3WeQsmgmC878uGjxl7EopTEmSZwODz4EMlAMR+Jb1m8N12Xcu3sqwYfjJ1E&#10;PvKdmIdxNwpTlfIyKotadlgdWQ3hNC083Vy0SD+lGHhSSul/7IG0FN0ny47EsZoLmovdXIBVfLWU&#10;QYqpvA3T+O0dmaZl5MlzizfsWm2SohcWJ7qcfhJ6mtQ4Xr9/p1Mv/9P2FwAAAP//AwBQSwMEFAAG&#10;AAgAAAAhAIIbR4TgAAAADAEAAA8AAABkcnMvZG93bnJldi54bWxMj0FPwzAMhe9I/IfISNxYssHG&#10;KE2nCcEJCa0rB45p47XVGqc02Vb+Pe4JTvaTn56/l25G14kzDqH1pGE+UyCQKm9bqjV8Fm93axAh&#10;GrKm84QafjDAJru+Sk1i/YVyPO9jLTiEQmI0NDH2iZShatCZMPM9Et8OfnAmshxqaQdz4XDXyYVS&#10;K+lMS/yhMT2+NFgd9yenYftF+Wv7/VHu8kPeFsWTovfVUevbm3H7DCLiGP/MMOEzOmTMVPoT2SA6&#10;1mq54DJRw+OS5+RQ64c5iHLa7hXILJX/S2S/AAAA//8DAFBLAQItABQABgAIAAAAIQC2gziS/gAA&#10;AOEBAAATAAAAAAAAAAAAAAAAAAAAAABbQ29udGVudF9UeXBlc10ueG1sUEsBAi0AFAAGAAgAAAAh&#10;ADj9If/WAAAAlAEAAAsAAAAAAAAAAAAAAAAALwEAAF9yZWxzLy5yZWxzUEsBAi0AFAAGAAgAAAAh&#10;ALsSJ5TaAQAAlwMAAA4AAAAAAAAAAAAAAAAALgIAAGRycy9lMm9Eb2MueG1sUEsBAi0AFAAGAAgA&#10;AAAhAIIbR4TgAAAADAEAAA8AAAAAAAAAAAAAAAAANAQAAGRycy9kb3ducmV2LnhtbFBLBQYAAAAA&#10;BAAEAPMAAABBBQAAAAA=&#10;" o:allowincell="f" filled="f" stroked="f">
              <v:textbox inset="0,0,0,0">
                <w:txbxContent>
                  <w:p w14:paraId="0F6EABE5" w14:textId="77777777" w:rsidR="009A1247" w:rsidRDefault="009A1247">
                    <w:pPr>
                      <w:pStyle w:val="BodyText"/>
                      <w:kinsoku w:val="0"/>
                      <w:overflowPunct w:val="0"/>
                      <w:spacing w:line="264" w:lineRule="exact"/>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C6462C">
                      <w:rPr>
                        <w:noProof/>
                        <w:sz w:val="24"/>
                        <w:szCs w:val="24"/>
                      </w:rPr>
                      <w:t>31</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61" w:hanging="360"/>
      </w:pPr>
      <w:rPr>
        <w:rFonts w:ascii="Symbol" w:hAnsi="Symbol"/>
        <w:b w:val="0"/>
        <w:color w:val="4F81BD"/>
        <w:w w:val="100"/>
        <w:sz w:val="26"/>
      </w:rPr>
    </w:lvl>
    <w:lvl w:ilvl="1">
      <w:numFmt w:val="bullet"/>
      <w:lvlText w:val="•"/>
      <w:lvlJc w:val="left"/>
      <w:pPr>
        <w:ind w:left="1697" w:hanging="360"/>
      </w:pPr>
    </w:lvl>
    <w:lvl w:ilvl="2">
      <w:numFmt w:val="bullet"/>
      <w:lvlText w:val="•"/>
      <w:lvlJc w:val="left"/>
      <w:pPr>
        <w:ind w:left="2534" w:hanging="360"/>
      </w:pPr>
    </w:lvl>
    <w:lvl w:ilvl="3">
      <w:numFmt w:val="bullet"/>
      <w:lvlText w:val="•"/>
      <w:lvlJc w:val="left"/>
      <w:pPr>
        <w:ind w:left="3372" w:hanging="360"/>
      </w:pPr>
    </w:lvl>
    <w:lvl w:ilvl="4">
      <w:numFmt w:val="bullet"/>
      <w:lvlText w:val="•"/>
      <w:lvlJc w:val="left"/>
      <w:pPr>
        <w:ind w:left="4209" w:hanging="360"/>
      </w:pPr>
    </w:lvl>
    <w:lvl w:ilvl="5">
      <w:numFmt w:val="bullet"/>
      <w:lvlText w:val="•"/>
      <w:lvlJc w:val="left"/>
      <w:pPr>
        <w:ind w:left="5047" w:hanging="360"/>
      </w:pPr>
    </w:lvl>
    <w:lvl w:ilvl="6">
      <w:numFmt w:val="bullet"/>
      <w:lvlText w:val="•"/>
      <w:lvlJc w:val="left"/>
      <w:pPr>
        <w:ind w:left="5884" w:hanging="360"/>
      </w:pPr>
    </w:lvl>
    <w:lvl w:ilvl="7">
      <w:numFmt w:val="bullet"/>
      <w:lvlText w:val="•"/>
      <w:lvlJc w:val="left"/>
      <w:pPr>
        <w:ind w:left="6721" w:hanging="360"/>
      </w:pPr>
    </w:lvl>
    <w:lvl w:ilvl="8">
      <w:numFmt w:val="bullet"/>
      <w:lvlText w:val="•"/>
      <w:lvlJc w:val="left"/>
      <w:pPr>
        <w:ind w:left="7559" w:hanging="360"/>
      </w:pPr>
    </w:lvl>
  </w:abstractNum>
  <w:abstractNum w:abstractNumId="1" w15:restartNumberingAfterBreak="0">
    <w:nsid w:val="00000403"/>
    <w:multiLevelType w:val="multilevel"/>
    <w:tmpl w:val="FFFFFFFF"/>
    <w:lvl w:ilvl="0">
      <w:numFmt w:val="bullet"/>
      <w:lvlText w:val=""/>
      <w:lvlJc w:val="left"/>
      <w:pPr>
        <w:ind w:left="390" w:hanging="360"/>
      </w:pPr>
      <w:rPr>
        <w:rFonts w:ascii="Symbol" w:hAnsi="Symbol"/>
        <w:b w:val="0"/>
        <w:w w:val="100"/>
        <w:sz w:val="20"/>
      </w:rPr>
    </w:lvl>
    <w:lvl w:ilvl="1">
      <w:numFmt w:val="bullet"/>
      <w:lvlText w:val="•"/>
      <w:lvlJc w:val="left"/>
      <w:pPr>
        <w:ind w:left="1266" w:hanging="360"/>
      </w:pPr>
    </w:lvl>
    <w:lvl w:ilvl="2">
      <w:numFmt w:val="bullet"/>
      <w:lvlText w:val="•"/>
      <w:lvlJc w:val="left"/>
      <w:pPr>
        <w:ind w:left="2132" w:hanging="360"/>
      </w:pPr>
    </w:lvl>
    <w:lvl w:ilvl="3">
      <w:numFmt w:val="bullet"/>
      <w:lvlText w:val="•"/>
      <w:lvlJc w:val="left"/>
      <w:pPr>
        <w:ind w:left="2998" w:hanging="360"/>
      </w:pPr>
    </w:lvl>
    <w:lvl w:ilvl="4">
      <w:numFmt w:val="bullet"/>
      <w:lvlText w:val="•"/>
      <w:lvlJc w:val="left"/>
      <w:pPr>
        <w:ind w:left="3864" w:hanging="360"/>
      </w:pPr>
    </w:lvl>
    <w:lvl w:ilvl="5">
      <w:numFmt w:val="bullet"/>
      <w:lvlText w:val="•"/>
      <w:lvlJc w:val="left"/>
      <w:pPr>
        <w:ind w:left="4730" w:hanging="360"/>
      </w:pPr>
    </w:lvl>
    <w:lvl w:ilvl="6">
      <w:numFmt w:val="bullet"/>
      <w:lvlText w:val="•"/>
      <w:lvlJc w:val="left"/>
      <w:pPr>
        <w:ind w:left="5596" w:hanging="360"/>
      </w:pPr>
    </w:lvl>
    <w:lvl w:ilvl="7">
      <w:numFmt w:val="bullet"/>
      <w:lvlText w:val="•"/>
      <w:lvlJc w:val="left"/>
      <w:pPr>
        <w:ind w:left="6462" w:hanging="360"/>
      </w:pPr>
    </w:lvl>
    <w:lvl w:ilvl="8">
      <w:numFmt w:val="bullet"/>
      <w:lvlText w:val="•"/>
      <w:lvlJc w:val="left"/>
      <w:pPr>
        <w:ind w:left="7328" w:hanging="360"/>
      </w:pPr>
    </w:lvl>
  </w:abstractNum>
  <w:abstractNum w:abstractNumId="2" w15:restartNumberingAfterBreak="0">
    <w:nsid w:val="00000404"/>
    <w:multiLevelType w:val="multilevel"/>
    <w:tmpl w:val="FFFFFFFF"/>
    <w:lvl w:ilvl="0">
      <w:numFmt w:val="bullet"/>
      <w:lvlText w:val=""/>
      <w:lvlJc w:val="left"/>
      <w:pPr>
        <w:ind w:left="390" w:hanging="360"/>
      </w:pPr>
      <w:rPr>
        <w:rFonts w:ascii="Symbol" w:hAnsi="Symbol"/>
        <w:b w:val="0"/>
        <w:color w:val="303030"/>
        <w:w w:val="100"/>
        <w:sz w:val="20"/>
      </w:rPr>
    </w:lvl>
    <w:lvl w:ilvl="1">
      <w:numFmt w:val="bullet"/>
      <w:lvlText w:val="•"/>
      <w:lvlJc w:val="left"/>
      <w:pPr>
        <w:ind w:left="1266" w:hanging="360"/>
      </w:pPr>
    </w:lvl>
    <w:lvl w:ilvl="2">
      <w:numFmt w:val="bullet"/>
      <w:lvlText w:val="•"/>
      <w:lvlJc w:val="left"/>
      <w:pPr>
        <w:ind w:left="2132" w:hanging="360"/>
      </w:pPr>
    </w:lvl>
    <w:lvl w:ilvl="3">
      <w:numFmt w:val="bullet"/>
      <w:lvlText w:val="•"/>
      <w:lvlJc w:val="left"/>
      <w:pPr>
        <w:ind w:left="2998" w:hanging="360"/>
      </w:pPr>
    </w:lvl>
    <w:lvl w:ilvl="4">
      <w:numFmt w:val="bullet"/>
      <w:lvlText w:val="•"/>
      <w:lvlJc w:val="left"/>
      <w:pPr>
        <w:ind w:left="3864" w:hanging="360"/>
      </w:pPr>
    </w:lvl>
    <w:lvl w:ilvl="5">
      <w:numFmt w:val="bullet"/>
      <w:lvlText w:val="•"/>
      <w:lvlJc w:val="left"/>
      <w:pPr>
        <w:ind w:left="4730" w:hanging="360"/>
      </w:pPr>
    </w:lvl>
    <w:lvl w:ilvl="6">
      <w:numFmt w:val="bullet"/>
      <w:lvlText w:val="•"/>
      <w:lvlJc w:val="left"/>
      <w:pPr>
        <w:ind w:left="5596" w:hanging="360"/>
      </w:pPr>
    </w:lvl>
    <w:lvl w:ilvl="7">
      <w:numFmt w:val="bullet"/>
      <w:lvlText w:val="•"/>
      <w:lvlJc w:val="left"/>
      <w:pPr>
        <w:ind w:left="6462" w:hanging="360"/>
      </w:pPr>
    </w:lvl>
    <w:lvl w:ilvl="8">
      <w:numFmt w:val="bullet"/>
      <w:lvlText w:val="•"/>
      <w:lvlJc w:val="left"/>
      <w:pPr>
        <w:ind w:left="7328" w:hanging="360"/>
      </w:pPr>
    </w:lvl>
  </w:abstractNum>
  <w:abstractNum w:abstractNumId="3" w15:restartNumberingAfterBreak="0">
    <w:nsid w:val="00000405"/>
    <w:multiLevelType w:val="multilevel"/>
    <w:tmpl w:val="FFFFFFFF"/>
    <w:lvl w:ilvl="0">
      <w:numFmt w:val="bullet"/>
      <w:lvlText w:val=""/>
      <w:lvlJc w:val="left"/>
      <w:pPr>
        <w:ind w:left="860" w:hanging="360"/>
      </w:pPr>
      <w:rPr>
        <w:b w:val="0"/>
        <w:w w:val="100"/>
      </w:rPr>
    </w:lvl>
    <w:lvl w:ilvl="1">
      <w:numFmt w:val="bullet"/>
      <w:lvlText w:val="●"/>
      <w:lvlJc w:val="left"/>
      <w:pPr>
        <w:ind w:left="1180" w:hanging="360"/>
      </w:pPr>
      <w:rPr>
        <w:b w:val="0"/>
        <w:spacing w:val="-14"/>
        <w:w w:val="99"/>
      </w:rPr>
    </w:lvl>
    <w:lvl w:ilvl="2">
      <w:numFmt w:val="bullet"/>
      <w:lvlText w:val="•"/>
      <w:lvlJc w:val="left"/>
      <w:pPr>
        <w:ind w:left="2113" w:hanging="360"/>
      </w:pPr>
    </w:lvl>
    <w:lvl w:ilvl="3">
      <w:numFmt w:val="bullet"/>
      <w:lvlText w:val="•"/>
      <w:lvlJc w:val="left"/>
      <w:pPr>
        <w:ind w:left="3046" w:hanging="360"/>
      </w:pPr>
    </w:lvl>
    <w:lvl w:ilvl="4">
      <w:numFmt w:val="bullet"/>
      <w:lvlText w:val="•"/>
      <w:lvlJc w:val="left"/>
      <w:pPr>
        <w:ind w:left="3980" w:hanging="360"/>
      </w:pPr>
    </w:lvl>
    <w:lvl w:ilvl="5">
      <w:numFmt w:val="bullet"/>
      <w:lvlText w:val="•"/>
      <w:lvlJc w:val="left"/>
      <w:pPr>
        <w:ind w:left="4913" w:hanging="360"/>
      </w:pPr>
    </w:lvl>
    <w:lvl w:ilvl="6">
      <w:numFmt w:val="bullet"/>
      <w:lvlText w:val="•"/>
      <w:lvlJc w:val="left"/>
      <w:pPr>
        <w:ind w:left="5846" w:hanging="360"/>
      </w:pPr>
    </w:lvl>
    <w:lvl w:ilvl="7">
      <w:numFmt w:val="bullet"/>
      <w:lvlText w:val="•"/>
      <w:lvlJc w:val="left"/>
      <w:pPr>
        <w:ind w:left="6780" w:hanging="360"/>
      </w:pPr>
    </w:lvl>
    <w:lvl w:ilvl="8">
      <w:numFmt w:val="bullet"/>
      <w:lvlText w:val="•"/>
      <w:lvlJc w:val="left"/>
      <w:pPr>
        <w:ind w:left="7713" w:hanging="360"/>
      </w:pPr>
    </w:lvl>
  </w:abstractNum>
  <w:abstractNum w:abstractNumId="4" w15:restartNumberingAfterBreak="0">
    <w:nsid w:val="00000406"/>
    <w:multiLevelType w:val="multilevel"/>
    <w:tmpl w:val="FFFFFFFF"/>
    <w:lvl w:ilvl="0">
      <w:numFmt w:val="bullet"/>
      <w:lvlText w:val=""/>
      <w:lvlJc w:val="left"/>
      <w:pPr>
        <w:ind w:left="390" w:hanging="360"/>
      </w:pPr>
      <w:rPr>
        <w:rFonts w:ascii="Symbol" w:hAnsi="Symbol"/>
        <w:b w:val="0"/>
        <w:color w:val="303030"/>
        <w:w w:val="100"/>
        <w:sz w:val="20"/>
      </w:rPr>
    </w:lvl>
    <w:lvl w:ilvl="1">
      <w:numFmt w:val="bullet"/>
      <w:lvlText w:val="•"/>
      <w:lvlJc w:val="left"/>
      <w:pPr>
        <w:ind w:left="1266" w:hanging="360"/>
      </w:pPr>
    </w:lvl>
    <w:lvl w:ilvl="2">
      <w:numFmt w:val="bullet"/>
      <w:lvlText w:val="•"/>
      <w:lvlJc w:val="left"/>
      <w:pPr>
        <w:ind w:left="2132" w:hanging="360"/>
      </w:pPr>
    </w:lvl>
    <w:lvl w:ilvl="3">
      <w:numFmt w:val="bullet"/>
      <w:lvlText w:val="•"/>
      <w:lvlJc w:val="left"/>
      <w:pPr>
        <w:ind w:left="2998" w:hanging="360"/>
      </w:pPr>
    </w:lvl>
    <w:lvl w:ilvl="4">
      <w:numFmt w:val="bullet"/>
      <w:lvlText w:val="•"/>
      <w:lvlJc w:val="left"/>
      <w:pPr>
        <w:ind w:left="3864" w:hanging="360"/>
      </w:pPr>
    </w:lvl>
    <w:lvl w:ilvl="5">
      <w:numFmt w:val="bullet"/>
      <w:lvlText w:val="•"/>
      <w:lvlJc w:val="left"/>
      <w:pPr>
        <w:ind w:left="4730" w:hanging="360"/>
      </w:pPr>
    </w:lvl>
    <w:lvl w:ilvl="6">
      <w:numFmt w:val="bullet"/>
      <w:lvlText w:val="•"/>
      <w:lvlJc w:val="left"/>
      <w:pPr>
        <w:ind w:left="5596" w:hanging="360"/>
      </w:pPr>
    </w:lvl>
    <w:lvl w:ilvl="7">
      <w:numFmt w:val="bullet"/>
      <w:lvlText w:val="•"/>
      <w:lvlJc w:val="left"/>
      <w:pPr>
        <w:ind w:left="6462" w:hanging="360"/>
      </w:pPr>
    </w:lvl>
    <w:lvl w:ilvl="8">
      <w:numFmt w:val="bullet"/>
      <w:lvlText w:val="•"/>
      <w:lvlJc w:val="left"/>
      <w:pPr>
        <w:ind w:left="7328" w:hanging="360"/>
      </w:pPr>
    </w:lvl>
  </w:abstractNum>
  <w:abstractNum w:abstractNumId="5" w15:restartNumberingAfterBreak="0">
    <w:nsid w:val="00000407"/>
    <w:multiLevelType w:val="multilevel"/>
    <w:tmpl w:val="FFFFFFFF"/>
    <w:lvl w:ilvl="0">
      <w:numFmt w:val="bullet"/>
      <w:lvlText w:val="●"/>
      <w:lvlJc w:val="left"/>
      <w:pPr>
        <w:ind w:left="1000" w:hanging="360"/>
      </w:pPr>
      <w:rPr>
        <w:rFonts w:ascii="Calibri" w:hAnsi="Calibri"/>
        <w:b w:val="0"/>
        <w:spacing w:val="-14"/>
        <w:w w:val="99"/>
        <w:sz w:val="24"/>
      </w:rPr>
    </w:lvl>
    <w:lvl w:ilvl="1">
      <w:numFmt w:val="bullet"/>
      <w:lvlText w:val="•"/>
      <w:lvlJc w:val="left"/>
      <w:pPr>
        <w:ind w:left="1876" w:hanging="360"/>
      </w:pPr>
    </w:lvl>
    <w:lvl w:ilvl="2">
      <w:numFmt w:val="bullet"/>
      <w:lvlText w:val="•"/>
      <w:lvlJc w:val="left"/>
      <w:pPr>
        <w:ind w:left="2752" w:hanging="360"/>
      </w:pPr>
    </w:lvl>
    <w:lvl w:ilvl="3">
      <w:numFmt w:val="bullet"/>
      <w:lvlText w:val="•"/>
      <w:lvlJc w:val="left"/>
      <w:pPr>
        <w:ind w:left="3628" w:hanging="360"/>
      </w:pPr>
    </w:lvl>
    <w:lvl w:ilvl="4">
      <w:numFmt w:val="bullet"/>
      <w:lvlText w:val="•"/>
      <w:lvlJc w:val="left"/>
      <w:pPr>
        <w:ind w:left="4504" w:hanging="360"/>
      </w:pPr>
    </w:lvl>
    <w:lvl w:ilvl="5">
      <w:numFmt w:val="bullet"/>
      <w:lvlText w:val="•"/>
      <w:lvlJc w:val="left"/>
      <w:pPr>
        <w:ind w:left="5380" w:hanging="360"/>
      </w:pPr>
    </w:lvl>
    <w:lvl w:ilvl="6">
      <w:numFmt w:val="bullet"/>
      <w:lvlText w:val="•"/>
      <w:lvlJc w:val="left"/>
      <w:pPr>
        <w:ind w:left="6256" w:hanging="360"/>
      </w:pPr>
    </w:lvl>
    <w:lvl w:ilvl="7">
      <w:numFmt w:val="bullet"/>
      <w:lvlText w:val="•"/>
      <w:lvlJc w:val="left"/>
      <w:pPr>
        <w:ind w:left="7132" w:hanging="360"/>
      </w:pPr>
    </w:lvl>
    <w:lvl w:ilvl="8">
      <w:numFmt w:val="bullet"/>
      <w:lvlText w:val="•"/>
      <w:lvlJc w:val="left"/>
      <w:pPr>
        <w:ind w:left="8008" w:hanging="360"/>
      </w:pPr>
    </w:lvl>
  </w:abstractNum>
  <w:abstractNum w:abstractNumId="6" w15:restartNumberingAfterBreak="0">
    <w:nsid w:val="00000408"/>
    <w:multiLevelType w:val="multilevel"/>
    <w:tmpl w:val="FFFFFFFF"/>
    <w:lvl w:ilvl="0">
      <w:numFmt w:val="bullet"/>
      <w:lvlText w:val="●"/>
      <w:lvlJc w:val="left"/>
      <w:pPr>
        <w:ind w:left="840" w:hanging="360"/>
      </w:pPr>
      <w:rPr>
        <w:b w:val="0"/>
        <w:spacing w:val="-14"/>
        <w:w w:val="99"/>
      </w:rPr>
    </w:lvl>
    <w:lvl w:ilvl="1">
      <w:numFmt w:val="bullet"/>
      <w:lvlText w:val="o"/>
      <w:lvlJc w:val="left"/>
      <w:pPr>
        <w:ind w:left="1560" w:hanging="360"/>
      </w:pPr>
      <w:rPr>
        <w:b w:val="0"/>
        <w:w w:val="99"/>
      </w:rPr>
    </w:lvl>
    <w:lvl w:ilvl="2">
      <w:numFmt w:val="bullet"/>
      <w:lvlText w:val="▪"/>
      <w:lvlJc w:val="left"/>
      <w:pPr>
        <w:ind w:left="2279" w:hanging="360"/>
      </w:pPr>
      <w:rPr>
        <w:rFonts w:ascii="Courier New" w:hAnsi="Courier New"/>
        <w:b w:val="0"/>
        <w:w w:val="99"/>
        <w:sz w:val="22"/>
      </w:rPr>
    </w:lvl>
    <w:lvl w:ilvl="3">
      <w:numFmt w:val="bullet"/>
      <w:lvlText w:val="•"/>
      <w:lvlJc w:val="left"/>
      <w:pPr>
        <w:ind w:left="3195" w:hanging="360"/>
      </w:pPr>
    </w:lvl>
    <w:lvl w:ilvl="4">
      <w:numFmt w:val="bullet"/>
      <w:lvlText w:val="•"/>
      <w:lvlJc w:val="left"/>
      <w:pPr>
        <w:ind w:left="4110" w:hanging="360"/>
      </w:pPr>
    </w:lvl>
    <w:lvl w:ilvl="5">
      <w:numFmt w:val="bullet"/>
      <w:lvlText w:val="•"/>
      <w:lvlJc w:val="left"/>
      <w:pPr>
        <w:ind w:left="5025" w:hanging="360"/>
      </w:pPr>
    </w:lvl>
    <w:lvl w:ilvl="6">
      <w:numFmt w:val="bullet"/>
      <w:lvlText w:val="•"/>
      <w:lvlJc w:val="left"/>
      <w:pPr>
        <w:ind w:left="5940" w:hanging="360"/>
      </w:pPr>
    </w:lvl>
    <w:lvl w:ilvl="7">
      <w:numFmt w:val="bullet"/>
      <w:lvlText w:val="•"/>
      <w:lvlJc w:val="left"/>
      <w:pPr>
        <w:ind w:left="6855" w:hanging="360"/>
      </w:pPr>
    </w:lvl>
    <w:lvl w:ilvl="8">
      <w:numFmt w:val="bullet"/>
      <w:lvlText w:val="•"/>
      <w:lvlJc w:val="left"/>
      <w:pPr>
        <w:ind w:left="7770" w:hanging="360"/>
      </w:pPr>
    </w:lvl>
  </w:abstractNum>
  <w:abstractNum w:abstractNumId="7" w15:restartNumberingAfterBreak="0">
    <w:nsid w:val="00000409"/>
    <w:multiLevelType w:val="multilevel"/>
    <w:tmpl w:val="FFFFFFFF"/>
    <w:lvl w:ilvl="0">
      <w:numFmt w:val="bullet"/>
      <w:lvlText w:val=""/>
      <w:lvlJc w:val="left"/>
      <w:pPr>
        <w:ind w:left="865" w:hanging="360"/>
      </w:pPr>
      <w:rPr>
        <w:rFonts w:ascii="Symbol" w:hAnsi="Symbol"/>
        <w:b w:val="0"/>
        <w:color w:val="548DD4"/>
        <w:w w:val="100"/>
        <w:sz w:val="20"/>
      </w:rPr>
    </w:lvl>
    <w:lvl w:ilvl="1">
      <w:numFmt w:val="bullet"/>
      <w:lvlText w:val="•"/>
      <w:lvlJc w:val="left"/>
      <w:pPr>
        <w:ind w:left="1725" w:hanging="360"/>
      </w:pPr>
    </w:lvl>
    <w:lvl w:ilvl="2">
      <w:numFmt w:val="bullet"/>
      <w:lvlText w:val="•"/>
      <w:lvlJc w:val="left"/>
      <w:pPr>
        <w:ind w:left="2590" w:hanging="360"/>
      </w:pPr>
    </w:lvl>
    <w:lvl w:ilvl="3">
      <w:numFmt w:val="bullet"/>
      <w:lvlText w:val="•"/>
      <w:lvlJc w:val="left"/>
      <w:pPr>
        <w:ind w:left="3455" w:hanging="360"/>
      </w:pPr>
    </w:lvl>
    <w:lvl w:ilvl="4">
      <w:numFmt w:val="bullet"/>
      <w:lvlText w:val="•"/>
      <w:lvlJc w:val="left"/>
      <w:pPr>
        <w:ind w:left="4320" w:hanging="360"/>
      </w:pPr>
    </w:lvl>
    <w:lvl w:ilvl="5">
      <w:numFmt w:val="bullet"/>
      <w:lvlText w:val="•"/>
      <w:lvlJc w:val="left"/>
      <w:pPr>
        <w:ind w:left="5185" w:hanging="360"/>
      </w:pPr>
    </w:lvl>
    <w:lvl w:ilvl="6">
      <w:numFmt w:val="bullet"/>
      <w:lvlText w:val="•"/>
      <w:lvlJc w:val="left"/>
      <w:pPr>
        <w:ind w:left="6050" w:hanging="360"/>
      </w:pPr>
    </w:lvl>
    <w:lvl w:ilvl="7">
      <w:numFmt w:val="bullet"/>
      <w:lvlText w:val="•"/>
      <w:lvlJc w:val="left"/>
      <w:pPr>
        <w:ind w:left="6915" w:hanging="360"/>
      </w:pPr>
    </w:lvl>
    <w:lvl w:ilvl="8">
      <w:numFmt w:val="bullet"/>
      <w:lvlText w:val="•"/>
      <w:lvlJc w:val="left"/>
      <w:pPr>
        <w:ind w:left="7780" w:hanging="360"/>
      </w:pPr>
    </w:lvl>
  </w:abstractNum>
  <w:abstractNum w:abstractNumId="8" w15:restartNumberingAfterBreak="0">
    <w:nsid w:val="0000040A"/>
    <w:multiLevelType w:val="multilevel"/>
    <w:tmpl w:val="FFFFFFFF"/>
    <w:lvl w:ilvl="0">
      <w:numFmt w:val="bullet"/>
      <w:lvlText w:val="●"/>
      <w:lvlJc w:val="left"/>
      <w:pPr>
        <w:ind w:left="1200" w:hanging="360"/>
      </w:pPr>
      <w:rPr>
        <w:rFonts w:ascii="Calibri" w:hAnsi="Calibri"/>
        <w:b w:val="0"/>
        <w:spacing w:val="-14"/>
        <w:w w:val="99"/>
        <w:sz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9" w15:restartNumberingAfterBreak="0">
    <w:nsid w:val="0000040B"/>
    <w:multiLevelType w:val="multilevel"/>
    <w:tmpl w:val="FFFFFFFF"/>
    <w:lvl w:ilvl="0">
      <w:numFmt w:val="bullet"/>
      <w:lvlText w:val=""/>
      <w:lvlJc w:val="left"/>
      <w:pPr>
        <w:ind w:left="865" w:hanging="360"/>
      </w:pPr>
      <w:rPr>
        <w:rFonts w:ascii="Symbol" w:hAnsi="Symbol"/>
        <w:b w:val="0"/>
        <w:color w:val="4F81BD"/>
        <w:w w:val="100"/>
        <w:sz w:val="20"/>
      </w:rPr>
    </w:lvl>
    <w:lvl w:ilvl="1">
      <w:numFmt w:val="bullet"/>
      <w:lvlText w:val="•"/>
      <w:lvlJc w:val="left"/>
      <w:pPr>
        <w:ind w:left="1690" w:hanging="360"/>
      </w:pPr>
    </w:lvl>
    <w:lvl w:ilvl="2">
      <w:numFmt w:val="bullet"/>
      <w:lvlText w:val="•"/>
      <w:lvlJc w:val="left"/>
      <w:pPr>
        <w:ind w:left="2520" w:hanging="360"/>
      </w:pPr>
    </w:lvl>
    <w:lvl w:ilvl="3">
      <w:numFmt w:val="bullet"/>
      <w:lvlText w:val="•"/>
      <w:lvlJc w:val="left"/>
      <w:pPr>
        <w:ind w:left="3350" w:hanging="360"/>
      </w:pPr>
    </w:lvl>
    <w:lvl w:ilvl="4">
      <w:numFmt w:val="bullet"/>
      <w:lvlText w:val="•"/>
      <w:lvlJc w:val="left"/>
      <w:pPr>
        <w:ind w:left="4180" w:hanging="360"/>
      </w:pPr>
    </w:lvl>
    <w:lvl w:ilvl="5">
      <w:numFmt w:val="bullet"/>
      <w:lvlText w:val="•"/>
      <w:lvlJc w:val="left"/>
      <w:pPr>
        <w:ind w:left="5010" w:hanging="360"/>
      </w:pPr>
    </w:lvl>
    <w:lvl w:ilvl="6">
      <w:numFmt w:val="bullet"/>
      <w:lvlText w:val="•"/>
      <w:lvlJc w:val="left"/>
      <w:pPr>
        <w:ind w:left="5840" w:hanging="360"/>
      </w:pPr>
    </w:lvl>
    <w:lvl w:ilvl="7">
      <w:numFmt w:val="bullet"/>
      <w:lvlText w:val="•"/>
      <w:lvlJc w:val="left"/>
      <w:pPr>
        <w:ind w:left="6670" w:hanging="360"/>
      </w:pPr>
    </w:lvl>
    <w:lvl w:ilvl="8">
      <w:numFmt w:val="bullet"/>
      <w:lvlText w:val="•"/>
      <w:lvlJc w:val="left"/>
      <w:pPr>
        <w:ind w:left="7500" w:hanging="360"/>
      </w:pPr>
    </w:lvl>
  </w:abstractNum>
  <w:abstractNum w:abstractNumId="10" w15:restartNumberingAfterBreak="0">
    <w:nsid w:val="0000040C"/>
    <w:multiLevelType w:val="multilevel"/>
    <w:tmpl w:val="FFFFFFFF"/>
    <w:lvl w:ilvl="0">
      <w:numFmt w:val="bullet"/>
      <w:lvlText w:val=""/>
      <w:lvlJc w:val="left"/>
      <w:pPr>
        <w:ind w:left="980" w:hanging="360"/>
      </w:pPr>
      <w:rPr>
        <w:rFonts w:ascii="Symbol" w:hAnsi="Symbol"/>
        <w:b w:val="0"/>
        <w:color w:val="4F81BD"/>
        <w:w w:val="100"/>
        <w:sz w:val="20"/>
      </w:rPr>
    </w:lvl>
    <w:lvl w:ilvl="1">
      <w:numFmt w:val="bullet"/>
      <w:lvlText w:val="•"/>
      <w:lvlJc w:val="left"/>
      <w:pPr>
        <w:ind w:left="1844" w:hanging="360"/>
      </w:pPr>
    </w:lvl>
    <w:lvl w:ilvl="2">
      <w:numFmt w:val="bullet"/>
      <w:lvlText w:val="•"/>
      <w:lvlJc w:val="left"/>
      <w:pPr>
        <w:ind w:left="2708" w:hanging="360"/>
      </w:pPr>
    </w:lvl>
    <w:lvl w:ilvl="3">
      <w:numFmt w:val="bullet"/>
      <w:lvlText w:val="•"/>
      <w:lvlJc w:val="left"/>
      <w:pPr>
        <w:ind w:left="3572" w:hanging="360"/>
      </w:pPr>
    </w:lvl>
    <w:lvl w:ilvl="4">
      <w:numFmt w:val="bullet"/>
      <w:lvlText w:val="•"/>
      <w:lvlJc w:val="left"/>
      <w:pPr>
        <w:ind w:left="4436" w:hanging="360"/>
      </w:pPr>
    </w:lvl>
    <w:lvl w:ilvl="5">
      <w:numFmt w:val="bullet"/>
      <w:lvlText w:val="•"/>
      <w:lvlJc w:val="left"/>
      <w:pPr>
        <w:ind w:left="5300" w:hanging="360"/>
      </w:pPr>
    </w:lvl>
    <w:lvl w:ilvl="6">
      <w:numFmt w:val="bullet"/>
      <w:lvlText w:val="•"/>
      <w:lvlJc w:val="left"/>
      <w:pPr>
        <w:ind w:left="6164" w:hanging="360"/>
      </w:pPr>
    </w:lvl>
    <w:lvl w:ilvl="7">
      <w:numFmt w:val="bullet"/>
      <w:lvlText w:val="•"/>
      <w:lvlJc w:val="left"/>
      <w:pPr>
        <w:ind w:left="7028" w:hanging="360"/>
      </w:pPr>
    </w:lvl>
    <w:lvl w:ilvl="8">
      <w:numFmt w:val="bullet"/>
      <w:lvlText w:val="•"/>
      <w:lvlJc w:val="left"/>
      <w:pPr>
        <w:ind w:left="7892" w:hanging="360"/>
      </w:pPr>
    </w:lvl>
  </w:abstractNum>
  <w:abstractNum w:abstractNumId="11" w15:restartNumberingAfterBreak="0">
    <w:nsid w:val="0000040D"/>
    <w:multiLevelType w:val="multilevel"/>
    <w:tmpl w:val="FFFFFFFF"/>
    <w:lvl w:ilvl="0">
      <w:numFmt w:val="bullet"/>
      <w:lvlText w:val=""/>
      <w:lvlJc w:val="left"/>
      <w:pPr>
        <w:ind w:left="865" w:hanging="360"/>
      </w:pPr>
      <w:rPr>
        <w:b w:val="0"/>
        <w:w w:val="100"/>
      </w:rPr>
    </w:lvl>
    <w:lvl w:ilvl="1">
      <w:numFmt w:val="bullet"/>
      <w:lvlText w:val="•"/>
      <w:lvlJc w:val="left"/>
      <w:pPr>
        <w:ind w:left="1727" w:hanging="360"/>
      </w:pPr>
    </w:lvl>
    <w:lvl w:ilvl="2">
      <w:numFmt w:val="bullet"/>
      <w:lvlText w:val="•"/>
      <w:lvlJc w:val="left"/>
      <w:pPr>
        <w:ind w:left="2594" w:hanging="360"/>
      </w:pPr>
    </w:lvl>
    <w:lvl w:ilvl="3">
      <w:numFmt w:val="bullet"/>
      <w:lvlText w:val="•"/>
      <w:lvlJc w:val="left"/>
      <w:pPr>
        <w:ind w:left="3461" w:hanging="360"/>
      </w:pPr>
    </w:lvl>
    <w:lvl w:ilvl="4">
      <w:numFmt w:val="bullet"/>
      <w:lvlText w:val="•"/>
      <w:lvlJc w:val="left"/>
      <w:pPr>
        <w:ind w:left="4328" w:hanging="360"/>
      </w:pPr>
    </w:lvl>
    <w:lvl w:ilvl="5">
      <w:numFmt w:val="bullet"/>
      <w:lvlText w:val="•"/>
      <w:lvlJc w:val="left"/>
      <w:pPr>
        <w:ind w:left="5195" w:hanging="360"/>
      </w:pPr>
    </w:lvl>
    <w:lvl w:ilvl="6">
      <w:numFmt w:val="bullet"/>
      <w:lvlText w:val="•"/>
      <w:lvlJc w:val="left"/>
      <w:pPr>
        <w:ind w:left="6062" w:hanging="360"/>
      </w:pPr>
    </w:lvl>
    <w:lvl w:ilvl="7">
      <w:numFmt w:val="bullet"/>
      <w:lvlText w:val="•"/>
      <w:lvlJc w:val="left"/>
      <w:pPr>
        <w:ind w:left="6929" w:hanging="360"/>
      </w:pPr>
    </w:lvl>
    <w:lvl w:ilvl="8">
      <w:numFmt w:val="bullet"/>
      <w:lvlText w:val="•"/>
      <w:lvlJc w:val="left"/>
      <w:pPr>
        <w:ind w:left="7796" w:hanging="360"/>
      </w:pPr>
    </w:lvl>
  </w:abstractNum>
  <w:abstractNum w:abstractNumId="12" w15:restartNumberingAfterBreak="0">
    <w:nsid w:val="0000040E"/>
    <w:multiLevelType w:val="multilevel"/>
    <w:tmpl w:val="FFFFFFFF"/>
    <w:lvl w:ilvl="0">
      <w:numFmt w:val="bullet"/>
      <w:lvlText w:val="●"/>
      <w:lvlJc w:val="left"/>
      <w:pPr>
        <w:ind w:left="840" w:hanging="360"/>
      </w:pPr>
      <w:rPr>
        <w:rFonts w:ascii="Calibri" w:hAnsi="Calibri"/>
        <w:b w:val="0"/>
        <w:spacing w:val="-10"/>
        <w:w w:val="99"/>
        <w:sz w:val="20"/>
      </w:rPr>
    </w:lvl>
    <w:lvl w:ilvl="1">
      <w:numFmt w:val="bullet"/>
      <w:lvlText w:val="•"/>
      <w:lvlJc w:val="left"/>
      <w:pPr>
        <w:ind w:left="1466" w:hanging="360"/>
      </w:pPr>
    </w:lvl>
    <w:lvl w:ilvl="2">
      <w:numFmt w:val="bullet"/>
      <w:lvlText w:val="•"/>
      <w:lvlJc w:val="left"/>
      <w:pPr>
        <w:ind w:left="2092" w:hanging="360"/>
      </w:pPr>
    </w:lvl>
    <w:lvl w:ilvl="3">
      <w:numFmt w:val="bullet"/>
      <w:lvlText w:val="•"/>
      <w:lvlJc w:val="left"/>
      <w:pPr>
        <w:ind w:left="2718" w:hanging="360"/>
      </w:pPr>
    </w:lvl>
    <w:lvl w:ilvl="4">
      <w:numFmt w:val="bullet"/>
      <w:lvlText w:val="•"/>
      <w:lvlJc w:val="left"/>
      <w:pPr>
        <w:ind w:left="3344" w:hanging="360"/>
      </w:pPr>
    </w:lvl>
    <w:lvl w:ilvl="5">
      <w:numFmt w:val="bullet"/>
      <w:lvlText w:val="•"/>
      <w:lvlJc w:val="left"/>
      <w:pPr>
        <w:ind w:left="3970" w:hanging="360"/>
      </w:pPr>
    </w:lvl>
    <w:lvl w:ilvl="6">
      <w:numFmt w:val="bullet"/>
      <w:lvlText w:val="•"/>
      <w:lvlJc w:val="left"/>
      <w:pPr>
        <w:ind w:left="4596" w:hanging="360"/>
      </w:pPr>
    </w:lvl>
    <w:lvl w:ilvl="7">
      <w:numFmt w:val="bullet"/>
      <w:lvlText w:val="•"/>
      <w:lvlJc w:val="left"/>
      <w:pPr>
        <w:ind w:left="5222" w:hanging="360"/>
      </w:pPr>
    </w:lvl>
    <w:lvl w:ilvl="8">
      <w:numFmt w:val="bullet"/>
      <w:lvlText w:val="•"/>
      <w:lvlJc w:val="left"/>
      <w:pPr>
        <w:ind w:left="5848" w:hanging="360"/>
      </w:pPr>
    </w:lvl>
  </w:abstractNum>
  <w:abstractNum w:abstractNumId="13" w15:restartNumberingAfterBreak="0">
    <w:nsid w:val="0000040F"/>
    <w:multiLevelType w:val="multilevel"/>
    <w:tmpl w:val="FFFFFFFF"/>
    <w:lvl w:ilvl="0">
      <w:numFmt w:val="bullet"/>
      <w:lvlText w:val="●"/>
      <w:lvlJc w:val="left"/>
      <w:pPr>
        <w:ind w:left="840" w:hanging="360"/>
      </w:pPr>
      <w:rPr>
        <w:rFonts w:ascii="Calibri" w:hAnsi="Calibri"/>
        <w:b w:val="0"/>
        <w:spacing w:val="-10"/>
        <w:w w:val="99"/>
        <w:sz w:val="20"/>
      </w:rPr>
    </w:lvl>
    <w:lvl w:ilvl="1">
      <w:numFmt w:val="bullet"/>
      <w:lvlText w:val="o"/>
      <w:lvlJc w:val="left"/>
      <w:pPr>
        <w:ind w:left="1560" w:hanging="360"/>
      </w:pPr>
      <w:rPr>
        <w:rFonts w:ascii="Courier New" w:hAnsi="Courier New"/>
        <w:b w:val="0"/>
        <w:w w:val="99"/>
        <w:sz w:val="20"/>
      </w:rPr>
    </w:lvl>
    <w:lvl w:ilvl="2">
      <w:numFmt w:val="bullet"/>
      <w:lvlText w:val="•"/>
      <w:lvlJc w:val="left"/>
      <w:pPr>
        <w:ind w:left="2175" w:hanging="360"/>
      </w:pPr>
    </w:lvl>
    <w:lvl w:ilvl="3">
      <w:numFmt w:val="bullet"/>
      <w:lvlText w:val="•"/>
      <w:lvlJc w:val="left"/>
      <w:pPr>
        <w:ind w:left="2791" w:hanging="360"/>
      </w:pPr>
    </w:lvl>
    <w:lvl w:ilvl="4">
      <w:numFmt w:val="bullet"/>
      <w:lvlText w:val="•"/>
      <w:lvlJc w:val="left"/>
      <w:pPr>
        <w:ind w:left="3406" w:hanging="360"/>
      </w:pPr>
    </w:lvl>
    <w:lvl w:ilvl="5">
      <w:numFmt w:val="bullet"/>
      <w:lvlText w:val="•"/>
      <w:lvlJc w:val="left"/>
      <w:pPr>
        <w:ind w:left="4022" w:hanging="360"/>
      </w:pPr>
    </w:lvl>
    <w:lvl w:ilvl="6">
      <w:numFmt w:val="bullet"/>
      <w:lvlText w:val="•"/>
      <w:lvlJc w:val="left"/>
      <w:pPr>
        <w:ind w:left="4637" w:hanging="360"/>
      </w:pPr>
    </w:lvl>
    <w:lvl w:ilvl="7">
      <w:numFmt w:val="bullet"/>
      <w:lvlText w:val="•"/>
      <w:lvlJc w:val="left"/>
      <w:pPr>
        <w:ind w:left="5253" w:hanging="360"/>
      </w:pPr>
    </w:lvl>
    <w:lvl w:ilvl="8">
      <w:numFmt w:val="bullet"/>
      <w:lvlText w:val="•"/>
      <w:lvlJc w:val="left"/>
      <w:pPr>
        <w:ind w:left="5868" w:hanging="360"/>
      </w:pPr>
    </w:lvl>
  </w:abstractNum>
  <w:abstractNum w:abstractNumId="14" w15:restartNumberingAfterBreak="0">
    <w:nsid w:val="00000410"/>
    <w:multiLevelType w:val="multilevel"/>
    <w:tmpl w:val="FFFFFFFF"/>
    <w:lvl w:ilvl="0">
      <w:numFmt w:val="bullet"/>
      <w:lvlText w:val="●"/>
      <w:lvlJc w:val="left"/>
      <w:pPr>
        <w:ind w:left="480" w:hanging="360"/>
      </w:pPr>
      <w:rPr>
        <w:rFonts w:ascii="Calibri" w:hAnsi="Calibri"/>
        <w:b w:val="0"/>
        <w:spacing w:val="-13"/>
        <w:w w:val="99"/>
        <w:sz w:val="20"/>
      </w:rPr>
    </w:lvl>
    <w:lvl w:ilvl="1">
      <w:numFmt w:val="bullet"/>
      <w:lvlText w:val="•"/>
      <w:lvlJc w:val="left"/>
      <w:pPr>
        <w:ind w:left="1142" w:hanging="360"/>
      </w:pPr>
    </w:lvl>
    <w:lvl w:ilvl="2">
      <w:numFmt w:val="bullet"/>
      <w:lvlText w:val="•"/>
      <w:lvlJc w:val="left"/>
      <w:pPr>
        <w:ind w:left="1804" w:hanging="360"/>
      </w:pPr>
    </w:lvl>
    <w:lvl w:ilvl="3">
      <w:numFmt w:val="bullet"/>
      <w:lvlText w:val="•"/>
      <w:lvlJc w:val="left"/>
      <w:pPr>
        <w:ind w:left="2466" w:hanging="360"/>
      </w:pPr>
    </w:lvl>
    <w:lvl w:ilvl="4">
      <w:numFmt w:val="bullet"/>
      <w:lvlText w:val="•"/>
      <w:lvlJc w:val="left"/>
      <w:pPr>
        <w:ind w:left="3128" w:hanging="360"/>
      </w:pPr>
    </w:lvl>
    <w:lvl w:ilvl="5">
      <w:numFmt w:val="bullet"/>
      <w:lvlText w:val="•"/>
      <w:lvlJc w:val="left"/>
      <w:pPr>
        <w:ind w:left="3790" w:hanging="360"/>
      </w:pPr>
    </w:lvl>
    <w:lvl w:ilvl="6">
      <w:numFmt w:val="bullet"/>
      <w:lvlText w:val="•"/>
      <w:lvlJc w:val="left"/>
      <w:pPr>
        <w:ind w:left="4452" w:hanging="360"/>
      </w:pPr>
    </w:lvl>
    <w:lvl w:ilvl="7">
      <w:numFmt w:val="bullet"/>
      <w:lvlText w:val="•"/>
      <w:lvlJc w:val="left"/>
      <w:pPr>
        <w:ind w:left="5114" w:hanging="360"/>
      </w:pPr>
    </w:lvl>
    <w:lvl w:ilvl="8">
      <w:numFmt w:val="bullet"/>
      <w:lvlText w:val="•"/>
      <w:lvlJc w:val="left"/>
      <w:pPr>
        <w:ind w:left="5776" w:hanging="360"/>
      </w:pPr>
    </w:lvl>
  </w:abstractNum>
  <w:abstractNum w:abstractNumId="15" w15:restartNumberingAfterBreak="0">
    <w:nsid w:val="00000411"/>
    <w:multiLevelType w:val="multilevel"/>
    <w:tmpl w:val="FFFFFFFF"/>
    <w:lvl w:ilvl="0">
      <w:numFmt w:val="bullet"/>
      <w:lvlText w:val="●"/>
      <w:lvlJc w:val="left"/>
      <w:pPr>
        <w:ind w:left="480" w:hanging="360"/>
      </w:pPr>
      <w:rPr>
        <w:b w:val="0"/>
        <w:spacing w:val="-11"/>
        <w:w w:val="99"/>
      </w:rPr>
    </w:lvl>
    <w:lvl w:ilvl="1">
      <w:numFmt w:val="bullet"/>
      <w:lvlText w:val="•"/>
      <w:lvlJc w:val="left"/>
      <w:pPr>
        <w:ind w:left="1142" w:hanging="360"/>
      </w:pPr>
    </w:lvl>
    <w:lvl w:ilvl="2">
      <w:numFmt w:val="bullet"/>
      <w:lvlText w:val="•"/>
      <w:lvlJc w:val="left"/>
      <w:pPr>
        <w:ind w:left="1804" w:hanging="360"/>
      </w:pPr>
    </w:lvl>
    <w:lvl w:ilvl="3">
      <w:numFmt w:val="bullet"/>
      <w:lvlText w:val="•"/>
      <w:lvlJc w:val="left"/>
      <w:pPr>
        <w:ind w:left="2466" w:hanging="360"/>
      </w:pPr>
    </w:lvl>
    <w:lvl w:ilvl="4">
      <w:numFmt w:val="bullet"/>
      <w:lvlText w:val="•"/>
      <w:lvlJc w:val="left"/>
      <w:pPr>
        <w:ind w:left="3128" w:hanging="360"/>
      </w:pPr>
    </w:lvl>
    <w:lvl w:ilvl="5">
      <w:numFmt w:val="bullet"/>
      <w:lvlText w:val="•"/>
      <w:lvlJc w:val="left"/>
      <w:pPr>
        <w:ind w:left="3790" w:hanging="360"/>
      </w:pPr>
    </w:lvl>
    <w:lvl w:ilvl="6">
      <w:numFmt w:val="bullet"/>
      <w:lvlText w:val="•"/>
      <w:lvlJc w:val="left"/>
      <w:pPr>
        <w:ind w:left="4452" w:hanging="360"/>
      </w:pPr>
    </w:lvl>
    <w:lvl w:ilvl="7">
      <w:numFmt w:val="bullet"/>
      <w:lvlText w:val="•"/>
      <w:lvlJc w:val="left"/>
      <w:pPr>
        <w:ind w:left="5114" w:hanging="360"/>
      </w:pPr>
    </w:lvl>
    <w:lvl w:ilvl="8">
      <w:numFmt w:val="bullet"/>
      <w:lvlText w:val="•"/>
      <w:lvlJc w:val="left"/>
      <w:pPr>
        <w:ind w:left="5776" w:hanging="360"/>
      </w:pPr>
    </w:lvl>
  </w:abstractNum>
  <w:abstractNum w:abstractNumId="16" w15:restartNumberingAfterBreak="0">
    <w:nsid w:val="00000412"/>
    <w:multiLevelType w:val="multilevel"/>
    <w:tmpl w:val="FFFFFFFF"/>
    <w:lvl w:ilvl="0">
      <w:start w:val="1"/>
      <w:numFmt w:val="decimal"/>
      <w:lvlText w:val="%1."/>
      <w:lvlJc w:val="left"/>
      <w:pPr>
        <w:ind w:left="120" w:hanging="220"/>
      </w:pPr>
      <w:rPr>
        <w:rFonts w:ascii="Calibri" w:hAnsi="Calibri" w:cs="Calibri"/>
        <w:b/>
        <w:bCs/>
        <w:spacing w:val="-2"/>
        <w:w w:val="100"/>
        <w:sz w:val="22"/>
        <w:szCs w:val="22"/>
      </w:rPr>
    </w:lvl>
    <w:lvl w:ilvl="1">
      <w:numFmt w:val="bullet"/>
      <w:lvlText w:val=""/>
      <w:lvlJc w:val="left"/>
      <w:pPr>
        <w:ind w:left="840" w:hanging="361"/>
      </w:pPr>
      <w:rPr>
        <w:rFonts w:ascii="Symbol" w:hAnsi="Symbol"/>
        <w:b w:val="0"/>
        <w:w w:val="100"/>
        <w:sz w:val="22"/>
      </w:rPr>
    </w:lvl>
    <w:lvl w:ilvl="2">
      <w:numFmt w:val="bullet"/>
      <w:lvlText w:val="o"/>
      <w:lvlJc w:val="left"/>
      <w:pPr>
        <w:ind w:left="1559" w:hanging="360"/>
      </w:pPr>
      <w:rPr>
        <w:rFonts w:ascii="Courier New" w:hAnsi="Courier New"/>
        <w:b w:val="0"/>
        <w:w w:val="99"/>
        <w:sz w:val="22"/>
      </w:rPr>
    </w:lvl>
    <w:lvl w:ilvl="3">
      <w:numFmt w:val="bullet"/>
      <w:lvlText w:val="•"/>
      <w:lvlJc w:val="left"/>
      <w:pPr>
        <w:ind w:left="2562" w:hanging="360"/>
      </w:pPr>
    </w:lvl>
    <w:lvl w:ilvl="4">
      <w:numFmt w:val="bullet"/>
      <w:lvlText w:val="•"/>
      <w:lvlJc w:val="left"/>
      <w:pPr>
        <w:ind w:left="3565" w:hanging="360"/>
      </w:pPr>
    </w:lvl>
    <w:lvl w:ilvl="5">
      <w:numFmt w:val="bullet"/>
      <w:lvlText w:val="•"/>
      <w:lvlJc w:val="left"/>
      <w:pPr>
        <w:ind w:left="4567" w:hanging="360"/>
      </w:pPr>
    </w:lvl>
    <w:lvl w:ilvl="6">
      <w:numFmt w:val="bullet"/>
      <w:lvlText w:val="•"/>
      <w:lvlJc w:val="left"/>
      <w:pPr>
        <w:ind w:left="5570" w:hanging="360"/>
      </w:pPr>
    </w:lvl>
    <w:lvl w:ilvl="7">
      <w:numFmt w:val="bullet"/>
      <w:lvlText w:val="•"/>
      <w:lvlJc w:val="left"/>
      <w:pPr>
        <w:ind w:left="6572" w:hanging="360"/>
      </w:pPr>
    </w:lvl>
    <w:lvl w:ilvl="8">
      <w:numFmt w:val="bullet"/>
      <w:lvlText w:val="•"/>
      <w:lvlJc w:val="left"/>
      <w:pPr>
        <w:ind w:left="7575" w:hanging="360"/>
      </w:pPr>
    </w:lvl>
  </w:abstractNum>
  <w:abstractNum w:abstractNumId="17" w15:restartNumberingAfterBreak="0">
    <w:nsid w:val="06A81CAF"/>
    <w:multiLevelType w:val="multilevel"/>
    <w:tmpl w:val="4BF097D4"/>
    <w:lvl w:ilvl="0">
      <w:start w:val="1"/>
      <w:numFmt w:val="bullet"/>
      <w:lvlText w:val=""/>
      <w:lvlJc w:val="left"/>
      <w:pPr>
        <w:ind w:left="865" w:hanging="360"/>
      </w:pPr>
      <w:rPr>
        <w:rFonts w:ascii="Symbol" w:hAnsi="Symbol" w:hint="default"/>
        <w:b w:val="0"/>
        <w:color w:val="4F81BD"/>
        <w:w w:val="100"/>
        <w:sz w:val="20"/>
      </w:rPr>
    </w:lvl>
    <w:lvl w:ilvl="1">
      <w:numFmt w:val="bullet"/>
      <w:lvlText w:val="•"/>
      <w:lvlJc w:val="left"/>
      <w:pPr>
        <w:ind w:left="1690" w:hanging="360"/>
      </w:pPr>
    </w:lvl>
    <w:lvl w:ilvl="2">
      <w:numFmt w:val="bullet"/>
      <w:lvlText w:val="•"/>
      <w:lvlJc w:val="left"/>
      <w:pPr>
        <w:ind w:left="2520" w:hanging="360"/>
      </w:pPr>
    </w:lvl>
    <w:lvl w:ilvl="3">
      <w:numFmt w:val="bullet"/>
      <w:lvlText w:val="•"/>
      <w:lvlJc w:val="left"/>
      <w:pPr>
        <w:ind w:left="3350" w:hanging="360"/>
      </w:pPr>
    </w:lvl>
    <w:lvl w:ilvl="4">
      <w:numFmt w:val="bullet"/>
      <w:lvlText w:val="•"/>
      <w:lvlJc w:val="left"/>
      <w:pPr>
        <w:ind w:left="4180" w:hanging="360"/>
      </w:pPr>
    </w:lvl>
    <w:lvl w:ilvl="5">
      <w:numFmt w:val="bullet"/>
      <w:lvlText w:val="•"/>
      <w:lvlJc w:val="left"/>
      <w:pPr>
        <w:ind w:left="5010" w:hanging="360"/>
      </w:pPr>
    </w:lvl>
    <w:lvl w:ilvl="6">
      <w:numFmt w:val="bullet"/>
      <w:lvlText w:val="•"/>
      <w:lvlJc w:val="left"/>
      <w:pPr>
        <w:ind w:left="5840" w:hanging="360"/>
      </w:pPr>
    </w:lvl>
    <w:lvl w:ilvl="7">
      <w:numFmt w:val="bullet"/>
      <w:lvlText w:val="•"/>
      <w:lvlJc w:val="left"/>
      <w:pPr>
        <w:ind w:left="6670" w:hanging="360"/>
      </w:pPr>
    </w:lvl>
    <w:lvl w:ilvl="8">
      <w:numFmt w:val="bullet"/>
      <w:lvlText w:val="•"/>
      <w:lvlJc w:val="left"/>
      <w:pPr>
        <w:ind w:left="7500" w:hanging="360"/>
      </w:pPr>
    </w:lvl>
  </w:abstractNum>
  <w:abstractNum w:abstractNumId="18" w15:restartNumberingAfterBreak="0">
    <w:nsid w:val="16AC0509"/>
    <w:multiLevelType w:val="hybridMultilevel"/>
    <w:tmpl w:val="8FFC3E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B94300D"/>
    <w:multiLevelType w:val="multilevel"/>
    <w:tmpl w:val="FFFFFFFF"/>
    <w:lvl w:ilvl="0">
      <w:start w:val="3"/>
      <w:numFmt w:val="decimal"/>
      <w:lvlText w:val="%1."/>
      <w:lvlJc w:val="left"/>
      <w:pPr>
        <w:tabs>
          <w:tab w:val="num" w:pos="720"/>
        </w:tabs>
        <w:ind w:left="720" w:hanging="360"/>
      </w:pPr>
      <w:rPr>
        <w:rFonts w:cs="Times New Roman" w:hint="default"/>
      </w:rPr>
    </w:lvl>
    <w:lvl w:ilvl="1">
      <w:start w:val="2"/>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20BD20BE"/>
    <w:multiLevelType w:val="multilevel"/>
    <w:tmpl w:val="C1625182"/>
    <w:lvl w:ilvl="0">
      <w:start w:val="1"/>
      <w:numFmt w:val="bullet"/>
      <w:lvlText w:val=""/>
      <w:lvlJc w:val="left"/>
      <w:pPr>
        <w:ind w:left="1000" w:hanging="360"/>
      </w:pPr>
      <w:rPr>
        <w:rFonts w:ascii="Symbol" w:hAnsi="Symbol" w:hint="default"/>
        <w:b w:val="0"/>
        <w:spacing w:val="-14"/>
        <w:w w:val="99"/>
        <w:sz w:val="24"/>
      </w:rPr>
    </w:lvl>
    <w:lvl w:ilvl="1">
      <w:numFmt w:val="bullet"/>
      <w:lvlText w:val="•"/>
      <w:lvlJc w:val="left"/>
      <w:pPr>
        <w:ind w:left="1876" w:hanging="360"/>
      </w:pPr>
    </w:lvl>
    <w:lvl w:ilvl="2">
      <w:numFmt w:val="bullet"/>
      <w:lvlText w:val="•"/>
      <w:lvlJc w:val="left"/>
      <w:pPr>
        <w:ind w:left="2752" w:hanging="360"/>
      </w:pPr>
    </w:lvl>
    <w:lvl w:ilvl="3">
      <w:numFmt w:val="bullet"/>
      <w:lvlText w:val="•"/>
      <w:lvlJc w:val="left"/>
      <w:pPr>
        <w:ind w:left="3628" w:hanging="360"/>
      </w:pPr>
    </w:lvl>
    <w:lvl w:ilvl="4">
      <w:numFmt w:val="bullet"/>
      <w:lvlText w:val="•"/>
      <w:lvlJc w:val="left"/>
      <w:pPr>
        <w:ind w:left="4504" w:hanging="360"/>
      </w:pPr>
    </w:lvl>
    <w:lvl w:ilvl="5">
      <w:numFmt w:val="bullet"/>
      <w:lvlText w:val="•"/>
      <w:lvlJc w:val="left"/>
      <w:pPr>
        <w:ind w:left="5380" w:hanging="360"/>
      </w:pPr>
    </w:lvl>
    <w:lvl w:ilvl="6">
      <w:numFmt w:val="bullet"/>
      <w:lvlText w:val="•"/>
      <w:lvlJc w:val="left"/>
      <w:pPr>
        <w:ind w:left="6256" w:hanging="360"/>
      </w:pPr>
    </w:lvl>
    <w:lvl w:ilvl="7">
      <w:numFmt w:val="bullet"/>
      <w:lvlText w:val="•"/>
      <w:lvlJc w:val="left"/>
      <w:pPr>
        <w:ind w:left="7132" w:hanging="360"/>
      </w:pPr>
    </w:lvl>
    <w:lvl w:ilvl="8">
      <w:numFmt w:val="bullet"/>
      <w:lvlText w:val="•"/>
      <w:lvlJc w:val="left"/>
      <w:pPr>
        <w:ind w:left="8008" w:hanging="360"/>
      </w:pPr>
    </w:lvl>
  </w:abstractNum>
  <w:abstractNum w:abstractNumId="21" w15:restartNumberingAfterBreak="0">
    <w:nsid w:val="285F107B"/>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0E4556B"/>
    <w:multiLevelType w:val="hybridMultilevel"/>
    <w:tmpl w:val="77F44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968C8"/>
    <w:multiLevelType w:val="multilevel"/>
    <w:tmpl w:val="FFFFFFFF"/>
    <w:lvl w:ilvl="0">
      <w:numFmt w:val="bullet"/>
      <w:lvlText w:val="●"/>
      <w:lvlJc w:val="left"/>
      <w:pPr>
        <w:ind w:left="1000" w:hanging="360"/>
      </w:pPr>
      <w:rPr>
        <w:rFonts w:ascii="Calibri" w:hAnsi="Calibri"/>
        <w:b w:val="0"/>
        <w:spacing w:val="-14"/>
        <w:w w:val="99"/>
        <w:sz w:val="24"/>
      </w:rPr>
    </w:lvl>
    <w:lvl w:ilvl="1">
      <w:numFmt w:val="bullet"/>
      <w:lvlText w:val="•"/>
      <w:lvlJc w:val="left"/>
      <w:pPr>
        <w:ind w:left="1876" w:hanging="360"/>
      </w:pPr>
    </w:lvl>
    <w:lvl w:ilvl="2">
      <w:numFmt w:val="bullet"/>
      <w:lvlText w:val="•"/>
      <w:lvlJc w:val="left"/>
      <w:pPr>
        <w:ind w:left="2752" w:hanging="360"/>
      </w:pPr>
    </w:lvl>
    <w:lvl w:ilvl="3">
      <w:numFmt w:val="bullet"/>
      <w:lvlText w:val="•"/>
      <w:lvlJc w:val="left"/>
      <w:pPr>
        <w:ind w:left="3628" w:hanging="360"/>
      </w:pPr>
    </w:lvl>
    <w:lvl w:ilvl="4">
      <w:numFmt w:val="bullet"/>
      <w:lvlText w:val="•"/>
      <w:lvlJc w:val="left"/>
      <w:pPr>
        <w:ind w:left="4504" w:hanging="360"/>
      </w:pPr>
    </w:lvl>
    <w:lvl w:ilvl="5">
      <w:numFmt w:val="bullet"/>
      <w:lvlText w:val="•"/>
      <w:lvlJc w:val="left"/>
      <w:pPr>
        <w:ind w:left="5380" w:hanging="360"/>
      </w:pPr>
    </w:lvl>
    <w:lvl w:ilvl="6">
      <w:numFmt w:val="bullet"/>
      <w:lvlText w:val="•"/>
      <w:lvlJc w:val="left"/>
      <w:pPr>
        <w:ind w:left="6256" w:hanging="360"/>
      </w:pPr>
    </w:lvl>
    <w:lvl w:ilvl="7">
      <w:numFmt w:val="bullet"/>
      <w:lvlText w:val="•"/>
      <w:lvlJc w:val="left"/>
      <w:pPr>
        <w:ind w:left="7132" w:hanging="360"/>
      </w:pPr>
    </w:lvl>
    <w:lvl w:ilvl="8">
      <w:numFmt w:val="bullet"/>
      <w:lvlText w:val="•"/>
      <w:lvlJc w:val="left"/>
      <w:pPr>
        <w:ind w:left="8008" w:hanging="360"/>
      </w:pPr>
    </w:lvl>
  </w:abstractNum>
  <w:abstractNum w:abstractNumId="24" w15:restartNumberingAfterBreak="0">
    <w:nsid w:val="32E77B37"/>
    <w:multiLevelType w:val="multilevel"/>
    <w:tmpl w:val="C44653C0"/>
    <w:lvl w:ilvl="0">
      <w:numFmt w:val="bullet"/>
      <w:lvlText w:val=""/>
      <w:lvlJc w:val="left"/>
      <w:pPr>
        <w:ind w:left="865" w:hanging="360"/>
      </w:pPr>
      <w:rPr>
        <w:rFonts w:ascii="Symbol" w:hAnsi="Symbol"/>
        <w:b w:val="0"/>
        <w:color w:val="4F81BD"/>
        <w:w w:val="100"/>
        <w:sz w:val="20"/>
      </w:rPr>
    </w:lvl>
    <w:lvl w:ilvl="1">
      <w:start w:val="1"/>
      <w:numFmt w:val="bullet"/>
      <w:lvlText w:val=""/>
      <w:lvlJc w:val="left"/>
      <w:pPr>
        <w:ind w:left="1690" w:hanging="360"/>
      </w:pPr>
      <w:rPr>
        <w:rFonts w:ascii="Symbol" w:hAnsi="Symbol" w:hint="default"/>
      </w:rPr>
    </w:lvl>
    <w:lvl w:ilvl="2">
      <w:numFmt w:val="bullet"/>
      <w:lvlText w:val="•"/>
      <w:lvlJc w:val="left"/>
      <w:pPr>
        <w:ind w:left="2520" w:hanging="360"/>
      </w:pPr>
    </w:lvl>
    <w:lvl w:ilvl="3">
      <w:numFmt w:val="bullet"/>
      <w:lvlText w:val="•"/>
      <w:lvlJc w:val="left"/>
      <w:pPr>
        <w:ind w:left="3350" w:hanging="360"/>
      </w:pPr>
    </w:lvl>
    <w:lvl w:ilvl="4">
      <w:numFmt w:val="bullet"/>
      <w:lvlText w:val="•"/>
      <w:lvlJc w:val="left"/>
      <w:pPr>
        <w:ind w:left="4180" w:hanging="360"/>
      </w:pPr>
    </w:lvl>
    <w:lvl w:ilvl="5">
      <w:numFmt w:val="bullet"/>
      <w:lvlText w:val="•"/>
      <w:lvlJc w:val="left"/>
      <w:pPr>
        <w:ind w:left="5010" w:hanging="360"/>
      </w:pPr>
    </w:lvl>
    <w:lvl w:ilvl="6">
      <w:numFmt w:val="bullet"/>
      <w:lvlText w:val="•"/>
      <w:lvlJc w:val="left"/>
      <w:pPr>
        <w:ind w:left="5840" w:hanging="360"/>
      </w:pPr>
    </w:lvl>
    <w:lvl w:ilvl="7">
      <w:numFmt w:val="bullet"/>
      <w:lvlText w:val="•"/>
      <w:lvlJc w:val="left"/>
      <w:pPr>
        <w:ind w:left="6670" w:hanging="360"/>
      </w:pPr>
    </w:lvl>
    <w:lvl w:ilvl="8">
      <w:numFmt w:val="bullet"/>
      <w:lvlText w:val="•"/>
      <w:lvlJc w:val="left"/>
      <w:pPr>
        <w:ind w:left="7500" w:hanging="360"/>
      </w:pPr>
    </w:lvl>
  </w:abstractNum>
  <w:abstractNum w:abstractNumId="25" w15:restartNumberingAfterBreak="0">
    <w:nsid w:val="39D010B5"/>
    <w:multiLevelType w:val="multilevel"/>
    <w:tmpl w:val="FFFFFFFF"/>
    <w:lvl w:ilvl="0">
      <w:numFmt w:val="bullet"/>
      <w:lvlText w:val=""/>
      <w:lvlJc w:val="left"/>
      <w:pPr>
        <w:ind w:left="390" w:hanging="360"/>
      </w:pPr>
      <w:rPr>
        <w:rFonts w:ascii="Symbol" w:hAnsi="Symbol"/>
        <w:b w:val="0"/>
        <w:w w:val="100"/>
        <w:sz w:val="20"/>
      </w:rPr>
    </w:lvl>
    <w:lvl w:ilvl="1">
      <w:numFmt w:val="bullet"/>
      <w:lvlText w:val="•"/>
      <w:lvlJc w:val="left"/>
      <w:pPr>
        <w:ind w:left="1266" w:hanging="360"/>
      </w:pPr>
    </w:lvl>
    <w:lvl w:ilvl="2">
      <w:numFmt w:val="bullet"/>
      <w:lvlText w:val="•"/>
      <w:lvlJc w:val="left"/>
      <w:pPr>
        <w:ind w:left="2132" w:hanging="360"/>
      </w:pPr>
    </w:lvl>
    <w:lvl w:ilvl="3">
      <w:numFmt w:val="bullet"/>
      <w:lvlText w:val="•"/>
      <w:lvlJc w:val="left"/>
      <w:pPr>
        <w:ind w:left="2998" w:hanging="360"/>
      </w:pPr>
    </w:lvl>
    <w:lvl w:ilvl="4">
      <w:numFmt w:val="bullet"/>
      <w:lvlText w:val="•"/>
      <w:lvlJc w:val="left"/>
      <w:pPr>
        <w:ind w:left="3864" w:hanging="360"/>
      </w:pPr>
    </w:lvl>
    <w:lvl w:ilvl="5">
      <w:numFmt w:val="bullet"/>
      <w:lvlText w:val="•"/>
      <w:lvlJc w:val="left"/>
      <w:pPr>
        <w:ind w:left="4730" w:hanging="360"/>
      </w:pPr>
    </w:lvl>
    <w:lvl w:ilvl="6">
      <w:numFmt w:val="bullet"/>
      <w:lvlText w:val="•"/>
      <w:lvlJc w:val="left"/>
      <w:pPr>
        <w:ind w:left="5596" w:hanging="360"/>
      </w:pPr>
    </w:lvl>
    <w:lvl w:ilvl="7">
      <w:numFmt w:val="bullet"/>
      <w:lvlText w:val="•"/>
      <w:lvlJc w:val="left"/>
      <w:pPr>
        <w:ind w:left="6462" w:hanging="360"/>
      </w:pPr>
    </w:lvl>
    <w:lvl w:ilvl="8">
      <w:numFmt w:val="bullet"/>
      <w:lvlText w:val="•"/>
      <w:lvlJc w:val="left"/>
      <w:pPr>
        <w:ind w:left="7328" w:hanging="360"/>
      </w:pPr>
    </w:lvl>
  </w:abstractNum>
  <w:abstractNum w:abstractNumId="26" w15:restartNumberingAfterBreak="0">
    <w:nsid w:val="408F5C92"/>
    <w:multiLevelType w:val="multilevel"/>
    <w:tmpl w:val="2CD8D236"/>
    <w:lvl w:ilvl="0">
      <w:start w:val="1"/>
      <w:numFmt w:val="bullet"/>
      <w:lvlText w:val=""/>
      <w:lvlJc w:val="left"/>
      <w:pPr>
        <w:ind w:left="865" w:hanging="360"/>
      </w:pPr>
      <w:rPr>
        <w:rFonts w:ascii="Symbol" w:hAnsi="Symbol" w:hint="default"/>
        <w:b w:val="0"/>
        <w:color w:val="4F81BD"/>
        <w:w w:val="100"/>
        <w:sz w:val="20"/>
      </w:rPr>
    </w:lvl>
    <w:lvl w:ilvl="1">
      <w:numFmt w:val="bullet"/>
      <w:lvlText w:val="•"/>
      <w:lvlJc w:val="left"/>
      <w:pPr>
        <w:ind w:left="1690" w:hanging="360"/>
      </w:pPr>
    </w:lvl>
    <w:lvl w:ilvl="2">
      <w:numFmt w:val="bullet"/>
      <w:lvlText w:val="•"/>
      <w:lvlJc w:val="left"/>
      <w:pPr>
        <w:ind w:left="2520" w:hanging="360"/>
      </w:pPr>
    </w:lvl>
    <w:lvl w:ilvl="3">
      <w:numFmt w:val="bullet"/>
      <w:lvlText w:val="•"/>
      <w:lvlJc w:val="left"/>
      <w:pPr>
        <w:ind w:left="3350" w:hanging="360"/>
      </w:pPr>
    </w:lvl>
    <w:lvl w:ilvl="4">
      <w:numFmt w:val="bullet"/>
      <w:lvlText w:val="•"/>
      <w:lvlJc w:val="left"/>
      <w:pPr>
        <w:ind w:left="4180" w:hanging="360"/>
      </w:pPr>
    </w:lvl>
    <w:lvl w:ilvl="5">
      <w:numFmt w:val="bullet"/>
      <w:lvlText w:val="•"/>
      <w:lvlJc w:val="left"/>
      <w:pPr>
        <w:ind w:left="5010" w:hanging="360"/>
      </w:pPr>
    </w:lvl>
    <w:lvl w:ilvl="6">
      <w:numFmt w:val="bullet"/>
      <w:lvlText w:val="•"/>
      <w:lvlJc w:val="left"/>
      <w:pPr>
        <w:ind w:left="5840" w:hanging="360"/>
      </w:pPr>
    </w:lvl>
    <w:lvl w:ilvl="7">
      <w:numFmt w:val="bullet"/>
      <w:lvlText w:val="•"/>
      <w:lvlJc w:val="left"/>
      <w:pPr>
        <w:ind w:left="6670" w:hanging="360"/>
      </w:pPr>
    </w:lvl>
    <w:lvl w:ilvl="8">
      <w:numFmt w:val="bullet"/>
      <w:lvlText w:val="•"/>
      <w:lvlJc w:val="left"/>
      <w:pPr>
        <w:ind w:left="7500" w:hanging="360"/>
      </w:pPr>
    </w:lvl>
  </w:abstractNum>
  <w:abstractNum w:abstractNumId="27" w15:restartNumberingAfterBreak="0">
    <w:nsid w:val="4D574741"/>
    <w:multiLevelType w:val="hybridMultilevel"/>
    <w:tmpl w:val="F61E9A56"/>
    <w:lvl w:ilvl="0" w:tplc="8230E6F6">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8" w15:restartNumberingAfterBreak="0">
    <w:nsid w:val="5366287C"/>
    <w:multiLevelType w:val="hybridMultilevel"/>
    <w:tmpl w:val="FFFFFFFF"/>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9" w15:restartNumberingAfterBreak="0">
    <w:nsid w:val="5566708E"/>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591651D"/>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57756A6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584A55A4"/>
    <w:multiLevelType w:val="multilevel"/>
    <w:tmpl w:val="FFFFFFFF"/>
    <w:lvl w:ilvl="0">
      <w:numFmt w:val="bullet"/>
      <w:lvlText w:val=""/>
      <w:lvlJc w:val="left"/>
      <w:pPr>
        <w:ind w:left="860" w:hanging="360"/>
      </w:pPr>
      <w:rPr>
        <w:b w:val="0"/>
        <w:w w:val="100"/>
      </w:rPr>
    </w:lvl>
    <w:lvl w:ilvl="1">
      <w:numFmt w:val="bullet"/>
      <w:lvlText w:val="●"/>
      <w:lvlJc w:val="left"/>
      <w:pPr>
        <w:ind w:left="1180" w:hanging="360"/>
      </w:pPr>
      <w:rPr>
        <w:b w:val="0"/>
        <w:spacing w:val="-14"/>
        <w:w w:val="99"/>
      </w:rPr>
    </w:lvl>
    <w:lvl w:ilvl="2">
      <w:numFmt w:val="bullet"/>
      <w:lvlText w:val="•"/>
      <w:lvlJc w:val="left"/>
      <w:pPr>
        <w:ind w:left="2113" w:hanging="360"/>
      </w:pPr>
    </w:lvl>
    <w:lvl w:ilvl="3">
      <w:numFmt w:val="bullet"/>
      <w:lvlText w:val="•"/>
      <w:lvlJc w:val="left"/>
      <w:pPr>
        <w:ind w:left="3046" w:hanging="360"/>
      </w:pPr>
    </w:lvl>
    <w:lvl w:ilvl="4">
      <w:numFmt w:val="bullet"/>
      <w:lvlText w:val="•"/>
      <w:lvlJc w:val="left"/>
      <w:pPr>
        <w:ind w:left="3980" w:hanging="360"/>
      </w:pPr>
    </w:lvl>
    <w:lvl w:ilvl="5">
      <w:numFmt w:val="bullet"/>
      <w:lvlText w:val="•"/>
      <w:lvlJc w:val="left"/>
      <w:pPr>
        <w:ind w:left="4913" w:hanging="360"/>
      </w:pPr>
    </w:lvl>
    <w:lvl w:ilvl="6">
      <w:numFmt w:val="bullet"/>
      <w:lvlText w:val="•"/>
      <w:lvlJc w:val="left"/>
      <w:pPr>
        <w:ind w:left="5846" w:hanging="360"/>
      </w:pPr>
    </w:lvl>
    <w:lvl w:ilvl="7">
      <w:numFmt w:val="bullet"/>
      <w:lvlText w:val="•"/>
      <w:lvlJc w:val="left"/>
      <w:pPr>
        <w:ind w:left="6780" w:hanging="360"/>
      </w:pPr>
    </w:lvl>
    <w:lvl w:ilvl="8">
      <w:numFmt w:val="bullet"/>
      <w:lvlText w:val="•"/>
      <w:lvlJc w:val="left"/>
      <w:pPr>
        <w:ind w:left="7713" w:hanging="360"/>
      </w:pPr>
    </w:lvl>
  </w:abstractNum>
  <w:abstractNum w:abstractNumId="33" w15:restartNumberingAfterBreak="0">
    <w:nsid w:val="58922680"/>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54C740C"/>
    <w:multiLevelType w:val="multilevel"/>
    <w:tmpl w:val="8ECA4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3A7BE2"/>
    <w:multiLevelType w:val="hybridMultilevel"/>
    <w:tmpl w:val="FFFFFFFF"/>
    <w:lvl w:ilvl="0" w:tplc="A0CE8886">
      <w:start w:val="1"/>
      <w:numFmt w:val="bullet"/>
      <w:lvlText w:val="-"/>
      <w:lvlJc w:val="left"/>
      <w:pPr>
        <w:tabs>
          <w:tab w:val="num" w:pos="720"/>
        </w:tabs>
        <w:ind w:left="720" w:hanging="360"/>
      </w:pPr>
      <w:rPr>
        <w:rFonts w:ascii="Arial" w:hAnsi="Arial" w:hint="default"/>
      </w:rPr>
    </w:lvl>
    <w:lvl w:ilvl="1" w:tplc="25A80288" w:tentative="1">
      <w:start w:val="1"/>
      <w:numFmt w:val="bullet"/>
      <w:lvlText w:val="-"/>
      <w:lvlJc w:val="left"/>
      <w:pPr>
        <w:tabs>
          <w:tab w:val="num" w:pos="1440"/>
        </w:tabs>
        <w:ind w:left="1440" w:hanging="360"/>
      </w:pPr>
      <w:rPr>
        <w:rFonts w:ascii="Arial" w:hAnsi="Arial" w:hint="default"/>
      </w:rPr>
    </w:lvl>
    <w:lvl w:ilvl="2" w:tplc="5DB4175A" w:tentative="1">
      <w:start w:val="1"/>
      <w:numFmt w:val="bullet"/>
      <w:lvlText w:val="-"/>
      <w:lvlJc w:val="left"/>
      <w:pPr>
        <w:tabs>
          <w:tab w:val="num" w:pos="2160"/>
        </w:tabs>
        <w:ind w:left="2160" w:hanging="360"/>
      </w:pPr>
      <w:rPr>
        <w:rFonts w:ascii="Arial" w:hAnsi="Arial" w:hint="default"/>
      </w:rPr>
    </w:lvl>
    <w:lvl w:ilvl="3" w:tplc="5BA8A9BA" w:tentative="1">
      <w:start w:val="1"/>
      <w:numFmt w:val="bullet"/>
      <w:lvlText w:val="-"/>
      <w:lvlJc w:val="left"/>
      <w:pPr>
        <w:tabs>
          <w:tab w:val="num" w:pos="2880"/>
        </w:tabs>
        <w:ind w:left="2880" w:hanging="360"/>
      </w:pPr>
      <w:rPr>
        <w:rFonts w:ascii="Arial" w:hAnsi="Arial" w:hint="default"/>
      </w:rPr>
    </w:lvl>
    <w:lvl w:ilvl="4" w:tplc="F0126D28" w:tentative="1">
      <w:start w:val="1"/>
      <w:numFmt w:val="bullet"/>
      <w:lvlText w:val="-"/>
      <w:lvlJc w:val="left"/>
      <w:pPr>
        <w:tabs>
          <w:tab w:val="num" w:pos="3600"/>
        </w:tabs>
        <w:ind w:left="3600" w:hanging="360"/>
      </w:pPr>
      <w:rPr>
        <w:rFonts w:ascii="Arial" w:hAnsi="Arial" w:hint="default"/>
      </w:rPr>
    </w:lvl>
    <w:lvl w:ilvl="5" w:tplc="102CBEA0" w:tentative="1">
      <w:start w:val="1"/>
      <w:numFmt w:val="bullet"/>
      <w:lvlText w:val="-"/>
      <w:lvlJc w:val="left"/>
      <w:pPr>
        <w:tabs>
          <w:tab w:val="num" w:pos="4320"/>
        </w:tabs>
        <w:ind w:left="4320" w:hanging="360"/>
      </w:pPr>
      <w:rPr>
        <w:rFonts w:ascii="Arial" w:hAnsi="Arial" w:hint="default"/>
      </w:rPr>
    </w:lvl>
    <w:lvl w:ilvl="6" w:tplc="AF56E554" w:tentative="1">
      <w:start w:val="1"/>
      <w:numFmt w:val="bullet"/>
      <w:lvlText w:val="-"/>
      <w:lvlJc w:val="left"/>
      <w:pPr>
        <w:tabs>
          <w:tab w:val="num" w:pos="5040"/>
        </w:tabs>
        <w:ind w:left="5040" w:hanging="360"/>
      </w:pPr>
      <w:rPr>
        <w:rFonts w:ascii="Arial" w:hAnsi="Arial" w:hint="default"/>
      </w:rPr>
    </w:lvl>
    <w:lvl w:ilvl="7" w:tplc="80269920" w:tentative="1">
      <w:start w:val="1"/>
      <w:numFmt w:val="bullet"/>
      <w:lvlText w:val="-"/>
      <w:lvlJc w:val="left"/>
      <w:pPr>
        <w:tabs>
          <w:tab w:val="num" w:pos="5760"/>
        </w:tabs>
        <w:ind w:left="5760" w:hanging="360"/>
      </w:pPr>
      <w:rPr>
        <w:rFonts w:ascii="Arial" w:hAnsi="Arial" w:hint="default"/>
      </w:rPr>
    </w:lvl>
    <w:lvl w:ilvl="8" w:tplc="E948F0D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F7649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8432722"/>
    <w:multiLevelType w:val="hybridMultilevel"/>
    <w:tmpl w:val="0BBEEB70"/>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38" w15:restartNumberingAfterBreak="0">
    <w:nsid w:val="77E25FD5"/>
    <w:multiLevelType w:val="hybridMultilevel"/>
    <w:tmpl w:val="8EDAB062"/>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9" w15:restartNumberingAfterBreak="0">
    <w:nsid w:val="7BD8694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CFA45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797078">
    <w:abstractNumId w:val="16"/>
  </w:num>
  <w:num w:numId="2" w16cid:durableId="981348552">
    <w:abstractNumId w:val="15"/>
  </w:num>
  <w:num w:numId="3" w16cid:durableId="866063845">
    <w:abstractNumId w:val="14"/>
  </w:num>
  <w:num w:numId="4" w16cid:durableId="235286677">
    <w:abstractNumId w:val="13"/>
  </w:num>
  <w:num w:numId="5" w16cid:durableId="1471367317">
    <w:abstractNumId w:val="12"/>
  </w:num>
  <w:num w:numId="6" w16cid:durableId="521825248">
    <w:abstractNumId w:val="11"/>
  </w:num>
  <w:num w:numId="7" w16cid:durableId="427970715">
    <w:abstractNumId w:val="10"/>
  </w:num>
  <w:num w:numId="8" w16cid:durableId="1922443618">
    <w:abstractNumId w:val="9"/>
  </w:num>
  <w:num w:numId="9" w16cid:durableId="428815845">
    <w:abstractNumId w:val="8"/>
  </w:num>
  <w:num w:numId="10" w16cid:durableId="98841196">
    <w:abstractNumId w:val="7"/>
  </w:num>
  <w:num w:numId="11" w16cid:durableId="2021350504">
    <w:abstractNumId w:val="6"/>
  </w:num>
  <w:num w:numId="12" w16cid:durableId="638995275">
    <w:abstractNumId w:val="5"/>
  </w:num>
  <w:num w:numId="13" w16cid:durableId="209416163">
    <w:abstractNumId w:val="4"/>
  </w:num>
  <w:num w:numId="14" w16cid:durableId="169569887">
    <w:abstractNumId w:val="3"/>
  </w:num>
  <w:num w:numId="15" w16cid:durableId="1228998202">
    <w:abstractNumId w:val="2"/>
  </w:num>
  <w:num w:numId="16" w16cid:durableId="393548121">
    <w:abstractNumId w:val="1"/>
  </w:num>
  <w:num w:numId="17" w16cid:durableId="1210606887">
    <w:abstractNumId w:val="0"/>
  </w:num>
  <w:num w:numId="18" w16cid:durableId="1716546153">
    <w:abstractNumId w:val="28"/>
  </w:num>
  <w:num w:numId="19" w16cid:durableId="1272587288">
    <w:abstractNumId w:val="35"/>
  </w:num>
  <w:num w:numId="20" w16cid:durableId="326131910">
    <w:abstractNumId w:val="32"/>
  </w:num>
  <w:num w:numId="21" w16cid:durableId="92744327">
    <w:abstractNumId w:val="31"/>
  </w:num>
  <w:num w:numId="22" w16cid:durableId="451051058">
    <w:abstractNumId w:val="40"/>
  </w:num>
  <w:num w:numId="23" w16cid:durableId="1359963867">
    <w:abstractNumId w:val="36"/>
  </w:num>
  <w:num w:numId="24" w16cid:durableId="296303284">
    <w:abstractNumId w:val="36"/>
  </w:num>
  <w:num w:numId="25" w16cid:durableId="1147092631">
    <w:abstractNumId w:val="39"/>
  </w:num>
  <w:num w:numId="26" w16cid:durableId="1065031411">
    <w:abstractNumId w:val="30"/>
  </w:num>
  <w:num w:numId="27" w16cid:durableId="1243485489">
    <w:abstractNumId w:val="21"/>
  </w:num>
  <w:num w:numId="28" w16cid:durableId="1214078788">
    <w:abstractNumId w:val="21"/>
  </w:num>
  <w:num w:numId="29" w16cid:durableId="1944678261">
    <w:abstractNumId w:val="29"/>
  </w:num>
  <w:num w:numId="30" w16cid:durableId="55667162">
    <w:abstractNumId w:val="33"/>
  </w:num>
  <w:num w:numId="31" w16cid:durableId="1053889792">
    <w:abstractNumId w:val="19"/>
  </w:num>
  <w:num w:numId="32" w16cid:durableId="1927839521">
    <w:abstractNumId w:val="25"/>
  </w:num>
  <w:num w:numId="33" w16cid:durableId="1887260090">
    <w:abstractNumId w:val="18"/>
  </w:num>
  <w:num w:numId="34" w16cid:durableId="1047922257">
    <w:abstractNumId w:val="38"/>
  </w:num>
  <w:num w:numId="35" w16cid:durableId="1314530511">
    <w:abstractNumId w:val="27"/>
  </w:num>
  <w:num w:numId="36" w16cid:durableId="954098175">
    <w:abstractNumId w:val="23"/>
  </w:num>
  <w:num w:numId="37" w16cid:durableId="1136146701">
    <w:abstractNumId w:val="20"/>
  </w:num>
  <w:num w:numId="38" w16cid:durableId="944338255">
    <w:abstractNumId w:val="22"/>
  </w:num>
  <w:num w:numId="39" w16cid:durableId="1244333825">
    <w:abstractNumId w:val="24"/>
  </w:num>
  <w:num w:numId="40" w16cid:durableId="606082196">
    <w:abstractNumId w:val="26"/>
  </w:num>
  <w:num w:numId="41" w16cid:durableId="428696256">
    <w:abstractNumId w:val="17"/>
  </w:num>
  <w:num w:numId="42" w16cid:durableId="312292958">
    <w:abstractNumId w:val="37"/>
  </w:num>
  <w:num w:numId="43" w16cid:durableId="501894218">
    <w:abstractNumId w:val="34"/>
  </w:num>
  <w:num w:numId="44" w16cid:durableId="11507107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2C"/>
    <w:rsid w:val="00011128"/>
    <w:rsid w:val="00012E0B"/>
    <w:rsid w:val="000244CF"/>
    <w:rsid w:val="0003750C"/>
    <w:rsid w:val="00043857"/>
    <w:rsid w:val="0005185B"/>
    <w:rsid w:val="000531B3"/>
    <w:rsid w:val="00053804"/>
    <w:rsid w:val="00063243"/>
    <w:rsid w:val="00083C05"/>
    <w:rsid w:val="00086A1B"/>
    <w:rsid w:val="00091ADA"/>
    <w:rsid w:val="00093115"/>
    <w:rsid w:val="000A76A7"/>
    <w:rsid w:val="000B4E83"/>
    <w:rsid w:val="000D2217"/>
    <w:rsid w:val="000D3007"/>
    <w:rsid w:val="000D4DA0"/>
    <w:rsid w:val="000E4ADA"/>
    <w:rsid w:val="000E7592"/>
    <w:rsid w:val="00105538"/>
    <w:rsid w:val="0010728E"/>
    <w:rsid w:val="00107ADB"/>
    <w:rsid w:val="00115861"/>
    <w:rsid w:val="00133E1F"/>
    <w:rsid w:val="00144BE1"/>
    <w:rsid w:val="0014755E"/>
    <w:rsid w:val="00150328"/>
    <w:rsid w:val="00152263"/>
    <w:rsid w:val="00165FE9"/>
    <w:rsid w:val="0017667C"/>
    <w:rsid w:val="001A1D8F"/>
    <w:rsid w:val="001E3B0F"/>
    <w:rsid w:val="002054F3"/>
    <w:rsid w:val="002162D5"/>
    <w:rsid w:val="00223F23"/>
    <w:rsid w:val="00234756"/>
    <w:rsid w:val="00257489"/>
    <w:rsid w:val="002668B1"/>
    <w:rsid w:val="00283104"/>
    <w:rsid w:val="00283FF1"/>
    <w:rsid w:val="0028415E"/>
    <w:rsid w:val="00286A45"/>
    <w:rsid w:val="00286C78"/>
    <w:rsid w:val="002924C8"/>
    <w:rsid w:val="002A2ACF"/>
    <w:rsid w:val="002A478D"/>
    <w:rsid w:val="002A501F"/>
    <w:rsid w:val="002B3ADD"/>
    <w:rsid w:val="002B7F77"/>
    <w:rsid w:val="002C5750"/>
    <w:rsid w:val="002C6AEB"/>
    <w:rsid w:val="002F6E33"/>
    <w:rsid w:val="00302EDA"/>
    <w:rsid w:val="00334492"/>
    <w:rsid w:val="00373C2B"/>
    <w:rsid w:val="0038683F"/>
    <w:rsid w:val="003911FF"/>
    <w:rsid w:val="003A2CF3"/>
    <w:rsid w:val="003A6C8A"/>
    <w:rsid w:val="003C41B7"/>
    <w:rsid w:val="003C4575"/>
    <w:rsid w:val="003C7F28"/>
    <w:rsid w:val="003E6A02"/>
    <w:rsid w:val="003F1068"/>
    <w:rsid w:val="003F1FBE"/>
    <w:rsid w:val="003F4A4A"/>
    <w:rsid w:val="003F737D"/>
    <w:rsid w:val="004031BB"/>
    <w:rsid w:val="0040347E"/>
    <w:rsid w:val="00403A17"/>
    <w:rsid w:val="004066B6"/>
    <w:rsid w:val="0041107F"/>
    <w:rsid w:val="00412144"/>
    <w:rsid w:val="004138BD"/>
    <w:rsid w:val="00416416"/>
    <w:rsid w:val="0041730B"/>
    <w:rsid w:val="00435DFC"/>
    <w:rsid w:val="004454FE"/>
    <w:rsid w:val="004545BF"/>
    <w:rsid w:val="00471AEE"/>
    <w:rsid w:val="004720A2"/>
    <w:rsid w:val="00474BD4"/>
    <w:rsid w:val="00474D47"/>
    <w:rsid w:val="004776C1"/>
    <w:rsid w:val="00481AB3"/>
    <w:rsid w:val="00482BE3"/>
    <w:rsid w:val="004927D0"/>
    <w:rsid w:val="004B03AA"/>
    <w:rsid w:val="004B4BE7"/>
    <w:rsid w:val="004C49D0"/>
    <w:rsid w:val="004E5D42"/>
    <w:rsid w:val="004F5A8E"/>
    <w:rsid w:val="005117D6"/>
    <w:rsid w:val="00513478"/>
    <w:rsid w:val="00514056"/>
    <w:rsid w:val="00515F7C"/>
    <w:rsid w:val="00517CEB"/>
    <w:rsid w:val="0052066A"/>
    <w:rsid w:val="00551C0D"/>
    <w:rsid w:val="00554589"/>
    <w:rsid w:val="00573F59"/>
    <w:rsid w:val="0058179D"/>
    <w:rsid w:val="005833C8"/>
    <w:rsid w:val="0059313F"/>
    <w:rsid w:val="005A21F6"/>
    <w:rsid w:val="005B359E"/>
    <w:rsid w:val="005C1E32"/>
    <w:rsid w:val="005C5FC3"/>
    <w:rsid w:val="005C6A56"/>
    <w:rsid w:val="005D1FF3"/>
    <w:rsid w:val="005D5152"/>
    <w:rsid w:val="005D73C0"/>
    <w:rsid w:val="005E0975"/>
    <w:rsid w:val="005E120A"/>
    <w:rsid w:val="005F4D95"/>
    <w:rsid w:val="005F53F7"/>
    <w:rsid w:val="006054DA"/>
    <w:rsid w:val="00611262"/>
    <w:rsid w:val="00617CB7"/>
    <w:rsid w:val="00634BFD"/>
    <w:rsid w:val="00655CB4"/>
    <w:rsid w:val="00655F66"/>
    <w:rsid w:val="006650D9"/>
    <w:rsid w:val="00666FC6"/>
    <w:rsid w:val="006777AD"/>
    <w:rsid w:val="006938FD"/>
    <w:rsid w:val="00695C41"/>
    <w:rsid w:val="00697138"/>
    <w:rsid w:val="006A33AD"/>
    <w:rsid w:val="006A5C5C"/>
    <w:rsid w:val="006B3831"/>
    <w:rsid w:val="006B5528"/>
    <w:rsid w:val="006C459A"/>
    <w:rsid w:val="006C4668"/>
    <w:rsid w:val="006D2092"/>
    <w:rsid w:val="006D7438"/>
    <w:rsid w:val="006E6E56"/>
    <w:rsid w:val="00700AD1"/>
    <w:rsid w:val="00702955"/>
    <w:rsid w:val="00703D6C"/>
    <w:rsid w:val="0071244B"/>
    <w:rsid w:val="00717DE2"/>
    <w:rsid w:val="007469E7"/>
    <w:rsid w:val="00756939"/>
    <w:rsid w:val="007612DB"/>
    <w:rsid w:val="00763F50"/>
    <w:rsid w:val="00774DFD"/>
    <w:rsid w:val="0079029A"/>
    <w:rsid w:val="007B0313"/>
    <w:rsid w:val="007B3C1E"/>
    <w:rsid w:val="007B3E50"/>
    <w:rsid w:val="007C046D"/>
    <w:rsid w:val="007D1CE7"/>
    <w:rsid w:val="007E4BFB"/>
    <w:rsid w:val="007E56B8"/>
    <w:rsid w:val="007F612D"/>
    <w:rsid w:val="0080511B"/>
    <w:rsid w:val="0080563F"/>
    <w:rsid w:val="00806821"/>
    <w:rsid w:val="00806F5A"/>
    <w:rsid w:val="00816BD2"/>
    <w:rsid w:val="008347F7"/>
    <w:rsid w:val="00835DBC"/>
    <w:rsid w:val="008366B2"/>
    <w:rsid w:val="008562BA"/>
    <w:rsid w:val="0085698E"/>
    <w:rsid w:val="00863559"/>
    <w:rsid w:val="00864036"/>
    <w:rsid w:val="00864D0F"/>
    <w:rsid w:val="00866C7D"/>
    <w:rsid w:val="00877B74"/>
    <w:rsid w:val="00886898"/>
    <w:rsid w:val="00895EA8"/>
    <w:rsid w:val="008B1A9D"/>
    <w:rsid w:val="008C697C"/>
    <w:rsid w:val="008D1517"/>
    <w:rsid w:val="008D7229"/>
    <w:rsid w:val="008E139E"/>
    <w:rsid w:val="008E24AA"/>
    <w:rsid w:val="008E6217"/>
    <w:rsid w:val="008F7AFC"/>
    <w:rsid w:val="00912EE4"/>
    <w:rsid w:val="0092180D"/>
    <w:rsid w:val="00927934"/>
    <w:rsid w:val="00942A14"/>
    <w:rsid w:val="0095085C"/>
    <w:rsid w:val="0096235F"/>
    <w:rsid w:val="00962C08"/>
    <w:rsid w:val="0096303B"/>
    <w:rsid w:val="009A1247"/>
    <w:rsid w:val="009A4065"/>
    <w:rsid w:val="009B1637"/>
    <w:rsid w:val="009B192B"/>
    <w:rsid w:val="009B2844"/>
    <w:rsid w:val="009B67DE"/>
    <w:rsid w:val="009E20F6"/>
    <w:rsid w:val="009E502A"/>
    <w:rsid w:val="009F08FA"/>
    <w:rsid w:val="009F29EF"/>
    <w:rsid w:val="00A06643"/>
    <w:rsid w:val="00A123F1"/>
    <w:rsid w:val="00A330B8"/>
    <w:rsid w:val="00A41D74"/>
    <w:rsid w:val="00A50530"/>
    <w:rsid w:val="00A8032F"/>
    <w:rsid w:val="00A960C1"/>
    <w:rsid w:val="00AA69A6"/>
    <w:rsid w:val="00AD5E45"/>
    <w:rsid w:val="00AD6C72"/>
    <w:rsid w:val="00AE7EEA"/>
    <w:rsid w:val="00AF4BB3"/>
    <w:rsid w:val="00B00BA9"/>
    <w:rsid w:val="00B06F67"/>
    <w:rsid w:val="00B31867"/>
    <w:rsid w:val="00B4516C"/>
    <w:rsid w:val="00B46EF5"/>
    <w:rsid w:val="00B55A9C"/>
    <w:rsid w:val="00B56E9A"/>
    <w:rsid w:val="00B654BB"/>
    <w:rsid w:val="00B97F1D"/>
    <w:rsid w:val="00BA4015"/>
    <w:rsid w:val="00BA481A"/>
    <w:rsid w:val="00BB19FC"/>
    <w:rsid w:val="00BC7115"/>
    <w:rsid w:val="00BD0526"/>
    <w:rsid w:val="00BD26DE"/>
    <w:rsid w:val="00BD5CFC"/>
    <w:rsid w:val="00C01313"/>
    <w:rsid w:val="00C0217B"/>
    <w:rsid w:val="00C05823"/>
    <w:rsid w:val="00C10BF7"/>
    <w:rsid w:val="00C25ABC"/>
    <w:rsid w:val="00C27F34"/>
    <w:rsid w:val="00C33C2A"/>
    <w:rsid w:val="00C42213"/>
    <w:rsid w:val="00C44A71"/>
    <w:rsid w:val="00C54B18"/>
    <w:rsid w:val="00C6147B"/>
    <w:rsid w:val="00C6462C"/>
    <w:rsid w:val="00C70E51"/>
    <w:rsid w:val="00C8715E"/>
    <w:rsid w:val="00C87540"/>
    <w:rsid w:val="00CA5C6C"/>
    <w:rsid w:val="00CB6CB8"/>
    <w:rsid w:val="00CC1858"/>
    <w:rsid w:val="00CD3DC8"/>
    <w:rsid w:val="00CD62CC"/>
    <w:rsid w:val="00CD7256"/>
    <w:rsid w:val="00CD7440"/>
    <w:rsid w:val="00CE42DA"/>
    <w:rsid w:val="00CE4C24"/>
    <w:rsid w:val="00D1329D"/>
    <w:rsid w:val="00D15353"/>
    <w:rsid w:val="00D21363"/>
    <w:rsid w:val="00D24EAE"/>
    <w:rsid w:val="00D27693"/>
    <w:rsid w:val="00D37EBE"/>
    <w:rsid w:val="00D53A24"/>
    <w:rsid w:val="00D53F6F"/>
    <w:rsid w:val="00D5610C"/>
    <w:rsid w:val="00D574C5"/>
    <w:rsid w:val="00D57E9E"/>
    <w:rsid w:val="00D6636C"/>
    <w:rsid w:val="00D706EE"/>
    <w:rsid w:val="00D77E0D"/>
    <w:rsid w:val="00D8153B"/>
    <w:rsid w:val="00D82B66"/>
    <w:rsid w:val="00D83516"/>
    <w:rsid w:val="00D86E4F"/>
    <w:rsid w:val="00D943AA"/>
    <w:rsid w:val="00DA3952"/>
    <w:rsid w:val="00DB098C"/>
    <w:rsid w:val="00DB1E23"/>
    <w:rsid w:val="00DB3E6A"/>
    <w:rsid w:val="00DC0583"/>
    <w:rsid w:val="00DC0AD1"/>
    <w:rsid w:val="00DC1ACD"/>
    <w:rsid w:val="00DC6A8E"/>
    <w:rsid w:val="00DE0D11"/>
    <w:rsid w:val="00DF2048"/>
    <w:rsid w:val="00E20838"/>
    <w:rsid w:val="00E21554"/>
    <w:rsid w:val="00E257F8"/>
    <w:rsid w:val="00E35EE1"/>
    <w:rsid w:val="00E434C6"/>
    <w:rsid w:val="00E52E39"/>
    <w:rsid w:val="00E551E6"/>
    <w:rsid w:val="00E57D6B"/>
    <w:rsid w:val="00E64287"/>
    <w:rsid w:val="00E809C4"/>
    <w:rsid w:val="00E80FD6"/>
    <w:rsid w:val="00E820F6"/>
    <w:rsid w:val="00E83FAC"/>
    <w:rsid w:val="00EA5197"/>
    <w:rsid w:val="00EB798C"/>
    <w:rsid w:val="00EC1605"/>
    <w:rsid w:val="00EC33FF"/>
    <w:rsid w:val="00EC4E20"/>
    <w:rsid w:val="00EE460C"/>
    <w:rsid w:val="00EE600E"/>
    <w:rsid w:val="00F110A4"/>
    <w:rsid w:val="00F2473B"/>
    <w:rsid w:val="00F31156"/>
    <w:rsid w:val="00F35631"/>
    <w:rsid w:val="00F42018"/>
    <w:rsid w:val="00F45999"/>
    <w:rsid w:val="00F551EA"/>
    <w:rsid w:val="00F7250A"/>
    <w:rsid w:val="00F766A7"/>
    <w:rsid w:val="00F76D98"/>
    <w:rsid w:val="00F8367E"/>
    <w:rsid w:val="00F905D4"/>
    <w:rsid w:val="00FA6176"/>
    <w:rsid w:val="00FC5DB7"/>
    <w:rsid w:val="00FC741A"/>
    <w:rsid w:val="00FD46C1"/>
    <w:rsid w:val="00FE27AF"/>
    <w:rsid w:val="00FF093C"/>
    <w:rsid w:val="00FF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8526B"/>
  <w15:docId w15:val="{EB9AE145-23E2-4947-A0AD-0441A83A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1"/>
    <w:qFormat/>
    <w:pPr>
      <w:spacing w:before="100"/>
      <w:ind w:left="120"/>
      <w:outlineLvl w:val="0"/>
    </w:pPr>
    <w:rPr>
      <w:rFonts w:ascii="Cambria" w:hAnsi="Cambria" w:cs="Cambria"/>
      <w:b/>
      <w:bCs/>
      <w:sz w:val="28"/>
      <w:szCs w:val="28"/>
    </w:rPr>
  </w:style>
  <w:style w:type="paragraph" w:styleId="Heading2">
    <w:name w:val="heading 2"/>
    <w:basedOn w:val="Normal"/>
    <w:next w:val="Normal"/>
    <w:link w:val="Heading2Char"/>
    <w:uiPriority w:val="1"/>
    <w:qFormat/>
    <w:pPr>
      <w:spacing w:before="101"/>
      <w:ind w:left="100"/>
      <w:outlineLvl w:val="1"/>
    </w:pPr>
    <w:rPr>
      <w:rFonts w:ascii="Cambria" w:hAnsi="Cambria" w:cs="Cambria"/>
      <w:b/>
      <w:bCs/>
      <w:sz w:val="26"/>
      <w:szCs w:val="26"/>
    </w:rPr>
  </w:style>
  <w:style w:type="paragraph" w:styleId="Heading3">
    <w:name w:val="heading 3"/>
    <w:basedOn w:val="Normal"/>
    <w:next w:val="Normal"/>
    <w:link w:val="Heading3Char"/>
    <w:uiPriority w:val="1"/>
    <w:qFormat/>
    <w:pPr>
      <w:ind w:left="120"/>
      <w:outlineLvl w:val="2"/>
    </w:pPr>
    <w:rPr>
      <w:b/>
      <w:bCs/>
    </w:rPr>
  </w:style>
  <w:style w:type="paragraph" w:styleId="Heading4">
    <w:name w:val="heading 4"/>
    <w:basedOn w:val="Normal"/>
    <w:next w:val="Normal"/>
    <w:link w:val="Heading4Char"/>
    <w:uiPriority w:val="1"/>
    <w:qFormat/>
    <w:pPr>
      <w:ind w:left="320" w:hanging="220"/>
      <w:outlineLvl w:val="3"/>
    </w:pPr>
    <w:rPr>
      <w:b/>
      <w:bCs/>
      <w:sz w:val="22"/>
      <w:szCs w:val="22"/>
    </w:rPr>
  </w:style>
  <w:style w:type="paragraph" w:styleId="Heading5">
    <w:name w:val="heading 5"/>
    <w:basedOn w:val="Normal"/>
    <w:next w:val="Normal"/>
    <w:link w:val="Heading5Char"/>
    <w:uiPriority w:val="1"/>
    <w:qFormat/>
    <w:pPr>
      <w:ind w:left="120"/>
      <w:outlineLvl w:val="4"/>
    </w:pPr>
    <w:rPr>
      <w:rFonts w:ascii="Cambria" w:hAnsi="Cambria" w:cs="Cambria"/>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locked/>
    <w:rPr>
      <w:rFonts w:ascii="Calibri" w:hAnsi="Calibri" w:cs="Calibri"/>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20"/>
    </w:pPr>
  </w:style>
  <w:style w:type="paragraph" w:styleId="Revision">
    <w:name w:val="Revision"/>
    <w:hidden/>
    <w:uiPriority w:val="99"/>
    <w:semiHidden/>
    <w:rsid w:val="0095085C"/>
    <w:rPr>
      <w:rFonts w:cs="Calibri"/>
      <w:sz w:val="24"/>
      <w:szCs w:val="24"/>
    </w:rPr>
  </w:style>
  <w:style w:type="paragraph" w:styleId="Header">
    <w:name w:val="header"/>
    <w:basedOn w:val="Normal"/>
    <w:link w:val="HeaderChar"/>
    <w:uiPriority w:val="99"/>
    <w:unhideWhenUsed/>
    <w:rsid w:val="006D2092"/>
    <w:pPr>
      <w:tabs>
        <w:tab w:val="center" w:pos="4680"/>
        <w:tab w:val="right" w:pos="9360"/>
      </w:tabs>
    </w:pPr>
  </w:style>
  <w:style w:type="character" w:customStyle="1" w:styleId="HeaderChar">
    <w:name w:val="Header Char"/>
    <w:link w:val="Header"/>
    <w:uiPriority w:val="99"/>
    <w:locked/>
    <w:rsid w:val="006D2092"/>
    <w:rPr>
      <w:rFonts w:ascii="Calibri" w:hAnsi="Calibri" w:cs="Calibri"/>
      <w:sz w:val="24"/>
      <w:szCs w:val="24"/>
    </w:rPr>
  </w:style>
  <w:style w:type="paragraph" w:styleId="Footer">
    <w:name w:val="footer"/>
    <w:basedOn w:val="Normal"/>
    <w:link w:val="FooterChar"/>
    <w:uiPriority w:val="99"/>
    <w:unhideWhenUsed/>
    <w:rsid w:val="006D2092"/>
    <w:pPr>
      <w:tabs>
        <w:tab w:val="center" w:pos="4680"/>
        <w:tab w:val="right" w:pos="9360"/>
      </w:tabs>
    </w:pPr>
  </w:style>
  <w:style w:type="character" w:customStyle="1" w:styleId="FooterChar">
    <w:name w:val="Footer Char"/>
    <w:link w:val="Footer"/>
    <w:uiPriority w:val="99"/>
    <w:locked/>
    <w:rsid w:val="006D2092"/>
    <w:rPr>
      <w:rFonts w:ascii="Calibri" w:hAnsi="Calibri" w:cs="Calibri"/>
      <w:sz w:val="24"/>
      <w:szCs w:val="24"/>
    </w:rPr>
  </w:style>
  <w:style w:type="character" w:styleId="CommentReference">
    <w:name w:val="annotation reference"/>
    <w:uiPriority w:val="99"/>
    <w:semiHidden/>
    <w:unhideWhenUsed/>
    <w:rsid w:val="004545BF"/>
    <w:rPr>
      <w:rFonts w:cs="Times New Roman"/>
      <w:sz w:val="16"/>
      <w:szCs w:val="16"/>
    </w:rPr>
  </w:style>
  <w:style w:type="paragraph" w:styleId="CommentText">
    <w:name w:val="annotation text"/>
    <w:basedOn w:val="Normal"/>
    <w:link w:val="CommentTextChar"/>
    <w:uiPriority w:val="99"/>
    <w:unhideWhenUsed/>
    <w:rsid w:val="004545BF"/>
    <w:rPr>
      <w:sz w:val="20"/>
      <w:szCs w:val="20"/>
    </w:rPr>
  </w:style>
  <w:style w:type="character" w:customStyle="1" w:styleId="CommentTextChar">
    <w:name w:val="Comment Text Char"/>
    <w:link w:val="CommentText"/>
    <w:uiPriority w:val="99"/>
    <w:locked/>
    <w:rsid w:val="004545B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545BF"/>
    <w:rPr>
      <w:b/>
      <w:bCs/>
    </w:rPr>
  </w:style>
  <w:style w:type="character" w:customStyle="1" w:styleId="CommentSubjectChar">
    <w:name w:val="Comment Subject Char"/>
    <w:link w:val="CommentSubject"/>
    <w:uiPriority w:val="99"/>
    <w:semiHidden/>
    <w:locked/>
    <w:rsid w:val="004545BF"/>
    <w:rPr>
      <w:rFonts w:ascii="Calibri" w:hAnsi="Calibri" w:cs="Calibri"/>
      <w:b/>
      <w:bCs/>
      <w:sz w:val="20"/>
      <w:szCs w:val="20"/>
    </w:rPr>
  </w:style>
  <w:style w:type="character" w:styleId="Hyperlink">
    <w:name w:val="Hyperlink"/>
    <w:uiPriority w:val="99"/>
    <w:unhideWhenUsed/>
    <w:rsid w:val="00471AEE"/>
    <w:rPr>
      <w:rFonts w:cs="Times New Roman"/>
      <w:color w:val="0563C1"/>
      <w:u w:val="single"/>
    </w:rPr>
  </w:style>
  <w:style w:type="character" w:styleId="UnresolvedMention">
    <w:name w:val="Unresolved Mention"/>
    <w:uiPriority w:val="99"/>
    <w:semiHidden/>
    <w:unhideWhenUsed/>
    <w:rsid w:val="00471AEE"/>
    <w:rPr>
      <w:rFonts w:cs="Times New Roman"/>
      <w:color w:val="605E5C"/>
      <w:shd w:val="clear" w:color="auto" w:fill="E1DFDD"/>
    </w:rPr>
  </w:style>
  <w:style w:type="paragraph" w:styleId="NormalWeb">
    <w:name w:val="Normal (Web)"/>
    <w:basedOn w:val="Normal"/>
    <w:uiPriority w:val="99"/>
    <w:unhideWhenUsed/>
    <w:rsid w:val="00E434C6"/>
    <w:pPr>
      <w:widowControl/>
      <w:autoSpaceDE/>
      <w:autoSpaceDN/>
      <w:adjustRightInd/>
      <w:spacing w:before="100" w:beforeAutospacing="1" w:after="100" w:afterAutospacing="1"/>
    </w:pPr>
    <w:rPr>
      <w:rFonts w:ascii="Times New Roman" w:hAnsi="Times New Roman" w:cs="Times New Roman"/>
    </w:rPr>
  </w:style>
  <w:style w:type="character" w:customStyle="1" w:styleId="Hyperlink2">
    <w:name w:val="Hyperlink.2"/>
    <w:basedOn w:val="DefaultParagraphFont"/>
    <w:rsid w:val="00DB3E6A"/>
    <w:rPr>
      <w:rFonts w:ascii="Trebuchet MS" w:eastAsia="Trebuchet MS" w:hAnsi="Trebuchet MS" w:cs="Trebuchet MS"/>
      <w:i/>
      <w:iCs/>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4094">
      <w:marLeft w:val="0"/>
      <w:marRight w:val="0"/>
      <w:marTop w:val="0"/>
      <w:marBottom w:val="0"/>
      <w:divBdr>
        <w:top w:val="none" w:sz="0" w:space="0" w:color="auto"/>
        <w:left w:val="none" w:sz="0" w:space="0" w:color="auto"/>
        <w:bottom w:val="none" w:sz="0" w:space="0" w:color="auto"/>
        <w:right w:val="none" w:sz="0" w:space="0" w:color="auto"/>
      </w:divBdr>
    </w:div>
    <w:div w:id="84574095">
      <w:marLeft w:val="0"/>
      <w:marRight w:val="0"/>
      <w:marTop w:val="0"/>
      <w:marBottom w:val="0"/>
      <w:divBdr>
        <w:top w:val="none" w:sz="0" w:space="0" w:color="auto"/>
        <w:left w:val="none" w:sz="0" w:space="0" w:color="auto"/>
        <w:bottom w:val="none" w:sz="0" w:space="0" w:color="auto"/>
        <w:right w:val="none" w:sz="0" w:space="0" w:color="auto"/>
      </w:divBdr>
    </w:div>
    <w:div w:id="84574096">
      <w:marLeft w:val="0"/>
      <w:marRight w:val="0"/>
      <w:marTop w:val="0"/>
      <w:marBottom w:val="0"/>
      <w:divBdr>
        <w:top w:val="none" w:sz="0" w:space="0" w:color="auto"/>
        <w:left w:val="none" w:sz="0" w:space="0" w:color="auto"/>
        <w:bottom w:val="none" w:sz="0" w:space="0" w:color="auto"/>
        <w:right w:val="none" w:sz="0" w:space="0" w:color="auto"/>
      </w:divBdr>
    </w:div>
    <w:div w:id="84574100">
      <w:marLeft w:val="0"/>
      <w:marRight w:val="0"/>
      <w:marTop w:val="0"/>
      <w:marBottom w:val="0"/>
      <w:divBdr>
        <w:top w:val="none" w:sz="0" w:space="0" w:color="auto"/>
        <w:left w:val="none" w:sz="0" w:space="0" w:color="auto"/>
        <w:bottom w:val="none" w:sz="0" w:space="0" w:color="auto"/>
        <w:right w:val="none" w:sz="0" w:space="0" w:color="auto"/>
      </w:divBdr>
      <w:divsChild>
        <w:div w:id="84574097">
          <w:marLeft w:val="720"/>
          <w:marRight w:val="0"/>
          <w:marTop w:val="0"/>
          <w:marBottom w:val="0"/>
          <w:divBdr>
            <w:top w:val="none" w:sz="0" w:space="0" w:color="auto"/>
            <w:left w:val="none" w:sz="0" w:space="0" w:color="auto"/>
            <w:bottom w:val="none" w:sz="0" w:space="0" w:color="auto"/>
            <w:right w:val="none" w:sz="0" w:space="0" w:color="auto"/>
          </w:divBdr>
        </w:div>
        <w:div w:id="84574098">
          <w:marLeft w:val="720"/>
          <w:marRight w:val="0"/>
          <w:marTop w:val="0"/>
          <w:marBottom w:val="0"/>
          <w:divBdr>
            <w:top w:val="none" w:sz="0" w:space="0" w:color="auto"/>
            <w:left w:val="none" w:sz="0" w:space="0" w:color="auto"/>
            <w:bottom w:val="none" w:sz="0" w:space="0" w:color="auto"/>
            <w:right w:val="none" w:sz="0" w:space="0" w:color="auto"/>
          </w:divBdr>
        </w:div>
        <w:div w:id="84574099">
          <w:marLeft w:val="720"/>
          <w:marRight w:val="0"/>
          <w:marTop w:val="0"/>
          <w:marBottom w:val="0"/>
          <w:divBdr>
            <w:top w:val="none" w:sz="0" w:space="0" w:color="auto"/>
            <w:left w:val="none" w:sz="0" w:space="0" w:color="auto"/>
            <w:bottom w:val="none" w:sz="0" w:space="0" w:color="auto"/>
            <w:right w:val="none" w:sz="0" w:space="0" w:color="auto"/>
          </w:divBdr>
        </w:div>
        <w:div w:id="84574101">
          <w:marLeft w:val="720"/>
          <w:marRight w:val="0"/>
          <w:marTop w:val="0"/>
          <w:marBottom w:val="0"/>
          <w:divBdr>
            <w:top w:val="none" w:sz="0" w:space="0" w:color="auto"/>
            <w:left w:val="none" w:sz="0" w:space="0" w:color="auto"/>
            <w:bottom w:val="none" w:sz="0" w:space="0" w:color="auto"/>
            <w:right w:val="none" w:sz="0" w:space="0" w:color="auto"/>
          </w:divBdr>
        </w:div>
        <w:div w:id="84574102">
          <w:marLeft w:val="720"/>
          <w:marRight w:val="0"/>
          <w:marTop w:val="0"/>
          <w:marBottom w:val="0"/>
          <w:divBdr>
            <w:top w:val="none" w:sz="0" w:space="0" w:color="auto"/>
            <w:left w:val="none" w:sz="0" w:space="0" w:color="auto"/>
            <w:bottom w:val="none" w:sz="0" w:space="0" w:color="auto"/>
            <w:right w:val="none" w:sz="0" w:space="0" w:color="auto"/>
          </w:divBdr>
        </w:div>
        <w:div w:id="84574103">
          <w:marLeft w:val="720"/>
          <w:marRight w:val="0"/>
          <w:marTop w:val="0"/>
          <w:marBottom w:val="0"/>
          <w:divBdr>
            <w:top w:val="none" w:sz="0" w:space="0" w:color="auto"/>
            <w:left w:val="none" w:sz="0" w:space="0" w:color="auto"/>
            <w:bottom w:val="none" w:sz="0" w:space="0" w:color="auto"/>
            <w:right w:val="none" w:sz="0" w:space="0" w:color="auto"/>
          </w:divBdr>
        </w:div>
      </w:divsChild>
    </w:div>
    <w:div w:id="84574104">
      <w:marLeft w:val="0"/>
      <w:marRight w:val="0"/>
      <w:marTop w:val="0"/>
      <w:marBottom w:val="0"/>
      <w:divBdr>
        <w:top w:val="none" w:sz="0" w:space="0" w:color="auto"/>
        <w:left w:val="none" w:sz="0" w:space="0" w:color="auto"/>
        <w:bottom w:val="none" w:sz="0" w:space="0" w:color="auto"/>
        <w:right w:val="none" w:sz="0" w:space="0" w:color="auto"/>
      </w:divBdr>
    </w:div>
    <w:div w:id="84574105">
      <w:marLeft w:val="0"/>
      <w:marRight w:val="0"/>
      <w:marTop w:val="0"/>
      <w:marBottom w:val="0"/>
      <w:divBdr>
        <w:top w:val="none" w:sz="0" w:space="0" w:color="auto"/>
        <w:left w:val="none" w:sz="0" w:space="0" w:color="auto"/>
        <w:bottom w:val="none" w:sz="0" w:space="0" w:color="auto"/>
        <w:right w:val="none" w:sz="0" w:space="0" w:color="auto"/>
      </w:divBdr>
    </w:div>
    <w:div w:id="84574106">
      <w:marLeft w:val="0"/>
      <w:marRight w:val="0"/>
      <w:marTop w:val="0"/>
      <w:marBottom w:val="0"/>
      <w:divBdr>
        <w:top w:val="none" w:sz="0" w:space="0" w:color="auto"/>
        <w:left w:val="none" w:sz="0" w:space="0" w:color="auto"/>
        <w:bottom w:val="none" w:sz="0" w:space="0" w:color="auto"/>
        <w:right w:val="none" w:sz="0" w:space="0" w:color="auto"/>
      </w:divBdr>
    </w:div>
    <w:div w:id="84574107">
      <w:marLeft w:val="0"/>
      <w:marRight w:val="0"/>
      <w:marTop w:val="0"/>
      <w:marBottom w:val="0"/>
      <w:divBdr>
        <w:top w:val="none" w:sz="0" w:space="0" w:color="auto"/>
        <w:left w:val="none" w:sz="0" w:space="0" w:color="auto"/>
        <w:bottom w:val="none" w:sz="0" w:space="0" w:color="auto"/>
        <w:right w:val="none" w:sz="0" w:space="0" w:color="auto"/>
      </w:divBdr>
    </w:div>
    <w:div w:id="84574108">
      <w:marLeft w:val="0"/>
      <w:marRight w:val="0"/>
      <w:marTop w:val="0"/>
      <w:marBottom w:val="0"/>
      <w:divBdr>
        <w:top w:val="none" w:sz="0" w:space="0" w:color="auto"/>
        <w:left w:val="none" w:sz="0" w:space="0" w:color="auto"/>
        <w:bottom w:val="none" w:sz="0" w:space="0" w:color="auto"/>
        <w:right w:val="none" w:sz="0" w:space="0" w:color="auto"/>
      </w:divBdr>
    </w:div>
    <w:div w:id="84574109">
      <w:marLeft w:val="0"/>
      <w:marRight w:val="0"/>
      <w:marTop w:val="0"/>
      <w:marBottom w:val="0"/>
      <w:divBdr>
        <w:top w:val="none" w:sz="0" w:space="0" w:color="auto"/>
        <w:left w:val="none" w:sz="0" w:space="0" w:color="auto"/>
        <w:bottom w:val="none" w:sz="0" w:space="0" w:color="auto"/>
        <w:right w:val="none" w:sz="0" w:space="0" w:color="auto"/>
      </w:divBdr>
    </w:div>
    <w:div w:id="1618901507">
      <w:bodyDiv w:val="1"/>
      <w:marLeft w:val="0"/>
      <w:marRight w:val="0"/>
      <w:marTop w:val="0"/>
      <w:marBottom w:val="0"/>
      <w:divBdr>
        <w:top w:val="none" w:sz="0" w:space="0" w:color="auto"/>
        <w:left w:val="none" w:sz="0" w:space="0" w:color="auto"/>
        <w:bottom w:val="none" w:sz="0" w:space="0" w:color="auto"/>
        <w:right w:val="none" w:sz="0" w:space="0" w:color="auto"/>
      </w:divBdr>
    </w:div>
    <w:div w:id="2096975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de.state.co.us/accountability/requesttoreconsider" TargetMode="External"/><Relationship Id="rId21" Type="http://schemas.openxmlformats.org/officeDocument/2006/relationships/hyperlink" Target="http://www.cde.state.co.us/accountability/accountability_clock." TargetMode="External"/><Relationship Id="rId42" Type="http://schemas.openxmlformats.org/officeDocument/2006/relationships/image" Target="media/image9.png"/><Relationship Id="rId47" Type="http://schemas.openxmlformats.org/officeDocument/2006/relationships/hyperlink" Target="http://www.cde.state.co.us/Accountability/" TargetMode="External"/><Relationship Id="rId63" Type="http://schemas.openxmlformats.org/officeDocument/2006/relationships/image" Target="media/image12.png"/><Relationship Id="rId68" Type="http://schemas.openxmlformats.org/officeDocument/2006/relationships/hyperlink" Target="https://www.cde.state.co.us/uip/sac_dac" TargetMode="External"/><Relationship Id="rId16" Type="http://schemas.openxmlformats.org/officeDocument/2006/relationships/image" Target="media/image5.png"/><Relationship Id="rId11" Type="http://schemas.openxmlformats.org/officeDocument/2006/relationships/image" Target="media/image3.png"/><Relationship Id="rId32" Type="http://schemas.openxmlformats.org/officeDocument/2006/relationships/hyperlink" Target="http://www.cde.state.co.us/uip/quality-criteria-school-uip-2020-2021" TargetMode="External"/><Relationship Id="rId37" Type="http://schemas.openxmlformats.org/officeDocument/2006/relationships/hyperlink" Target="https://www.cde.state.co.us/uip/sac_dac" TargetMode="External"/><Relationship Id="rId53" Type="http://schemas.openxmlformats.org/officeDocument/2006/relationships/hyperlink" Target="https://idm.cde.state.co.us/oamfed/idp/initiatesso?providerid=uipadmin&amp;returnurl=https://co-uip.my.salesforce.com?so=00df00000007zkm" TargetMode="External"/><Relationship Id="rId58" Type="http://schemas.openxmlformats.org/officeDocument/2006/relationships/hyperlink" Target="https://www.cde.state.co.us/accountability/requesttoreconsider" TargetMode="External"/><Relationship Id="rId74" Type="http://schemas.openxmlformats.org/officeDocument/2006/relationships/header" Target="header3.xml"/><Relationship Id="rId79" Type="http://schemas.openxmlformats.org/officeDocument/2006/relationships/hyperlink" Target="http://www.cde.state.co.us/Accountability/StateAccountabilityRegulations.asp" TargetMode="External"/><Relationship Id="rId5" Type="http://schemas.openxmlformats.org/officeDocument/2006/relationships/webSettings" Target="webSettings.xml"/><Relationship Id="rId61" Type="http://schemas.openxmlformats.org/officeDocument/2006/relationships/hyperlink" Target="http://www.cde.state.co.us/Accountability/PerformanceFrameworks.asp" TargetMode="External"/><Relationship Id="rId19" Type="http://schemas.openxmlformats.org/officeDocument/2006/relationships/hyperlink" Target="http://www.cde.state.co.us/accountability/performanceframeworksresources" TargetMode="External"/><Relationship Id="rId14" Type="http://schemas.openxmlformats.org/officeDocument/2006/relationships/hyperlink" Target="https://www.cde.state.co.us/accountability/districtaccreditation" TargetMode="External"/><Relationship Id="rId22" Type="http://schemas.openxmlformats.org/officeDocument/2006/relationships/hyperlink" Target="https://idm.cde.state.co.us/oamfed/idp/initiatesso?providerid=uipadmin&amp;returnurl=https://co-uip.my.salesforce.com?so=00df00000007zkm" TargetMode="External"/><Relationship Id="rId27" Type="http://schemas.openxmlformats.org/officeDocument/2006/relationships/hyperlink" Target="https://www.cde.state.co.us/accountability/requesttoreconsider" TargetMode="External"/><Relationship Id="rId30" Type="http://schemas.openxmlformats.org/officeDocument/2006/relationships/header" Target="header2.xml"/><Relationship Id="rId35" Type="http://schemas.openxmlformats.org/officeDocument/2006/relationships/hyperlink" Target="https://www.cde.state.co.us/fedprograms/equitabledistributionofteachers" TargetMode="External"/><Relationship Id="rId43" Type="http://schemas.openxmlformats.org/officeDocument/2006/relationships/hyperlink" Target="http://www.cde.state.co.us/uip/uip_training" TargetMode="External"/><Relationship Id="rId48" Type="http://schemas.openxmlformats.org/officeDocument/2006/relationships/hyperlink" Target="https://www.cde.state.co.us/accountability/stateaccountability" TargetMode="External"/><Relationship Id="rId56" Type="http://schemas.openxmlformats.org/officeDocument/2006/relationships/hyperlink" Target="https://idm.cde.state.co.us/oamfed/idp/initiatesso?providerid=uipadmin&amp;returnurl=https://co-uip.my.salesforce.com?so=00df00000007zkm" TargetMode="External"/><Relationship Id="rId64" Type="http://schemas.openxmlformats.org/officeDocument/2006/relationships/hyperlink" Target="http://www.cde.state.co.us/fedprograms/essa_csi_tsi" TargetMode="External"/><Relationship Id="rId69" Type="http://schemas.openxmlformats.org/officeDocument/2006/relationships/hyperlink" Target="http://www.cde.state.co.us/Accountability/" TargetMode="External"/><Relationship Id="rId77" Type="http://schemas.openxmlformats.org/officeDocument/2006/relationships/hyperlink" Target="https://www.cde.state.co.us/fedprograms/equitabledistributionofteachers" TargetMode="External"/><Relationship Id="rId8" Type="http://schemas.openxmlformats.org/officeDocument/2006/relationships/image" Target="media/image1.png"/><Relationship Id="rId51" Type="http://schemas.openxmlformats.org/officeDocument/2006/relationships/hyperlink" Target="http://www.cde.state.co.us/accountability/performanceframeworksresources" TargetMode="External"/><Relationship Id="rId72" Type="http://schemas.openxmlformats.org/officeDocument/2006/relationships/image" Target="media/image13.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de.state.co.us/accountability/accountability_clock" TargetMode="External"/><Relationship Id="rId17" Type="http://schemas.openxmlformats.org/officeDocument/2006/relationships/hyperlink" Target="http://www.cde.state.co.us/accountability/accountabilityworkgroup" TargetMode="External"/><Relationship Id="rId25" Type="http://schemas.openxmlformats.org/officeDocument/2006/relationships/hyperlink" Target="https://idm.cde.state.co.us/oamfed/idp/initiatesso?providerid=uipadmin&amp;returnurl=https://co-uip.my.salesforce.com?so=00df00000007zkm" TargetMode="External"/><Relationship Id="rId33" Type="http://schemas.openxmlformats.org/officeDocument/2006/relationships/hyperlink" Target="http://www.cde.state.co.us/fedprograms/localreportcards" TargetMode="External"/><Relationship Id="rId38" Type="http://schemas.openxmlformats.org/officeDocument/2006/relationships/image" Target="media/image6.png"/><Relationship Id="rId46" Type="http://schemas.openxmlformats.org/officeDocument/2006/relationships/hyperlink" Target="http://www.cde.state.co.us/uip." TargetMode="External"/><Relationship Id="rId59" Type="http://schemas.openxmlformats.org/officeDocument/2006/relationships/hyperlink" Target="https://www.cde.state.co.us/accountability/requesttoreconsider" TargetMode="External"/><Relationship Id="rId67" Type="http://schemas.openxmlformats.org/officeDocument/2006/relationships/hyperlink" Target="http://www.cde.state.co.us/fedprograms/easiapplication" TargetMode="External"/><Relationship Id="rId20" Type="http://schemas.openxmlformats.org/officeDocument/2006/relationships/hyperlink" Target="http://www.cde.state.co.us/Accountability/PerformanceFrameworks.asp" TargetMode="External"/><Relationship Id="rId41" Type="http://schemas.openxmlformats.org/officeDocument/2006/relationships/image" Target="media/image8.png"/><Relationship Id="rId54" Type="http://schemas.openxmlformats.org/officeDocument/2006/relationships/hyperlink" Target="http://www.cde.state.co.us/accountability/requesttoreconsider" TargetMode="External"/><Relationship Id="rId62" Type="http://schemas.openxmlformats.org/officeDocument/2006/relationships/image" Target="media/image11.png"/><Relationship Id="rId70" Type="http://schemas.openxmlformats.org/officeDocument/2006/relationships/hyperlink" Target="https://www.cde.state.co.us/accountability/stateaccountability" TargetMode="External"/><Relationship Id="rId75" Type="http://schemas.openxmlformats.org/officeDocument/2006/relationships/hyperlink" Target="http://www.cde.state.co.us/accountability/accountabilitysupplement-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cde.state.co.us/uip/uip-online-system-user-set-up-management" TargetMode="External"/><Relationship Id="rId28" Type="http://schemas.openxmlformats.org/officeDocument/2006/relationships/hyperlink" Target="https://www.cde.state.co.us/accountability/requesttoreconsider" TargetMode="External"/><Relationship Id="rId36" Type="http://schemas.openxmlformats.org/officeDocument/2006/relationships/hyperlink" Target="http://www.cde.state.co.us/uip/trainingmaterials" TargetMode="External"/><Relationship Id="rId49" Type="http://schemas.openxmlformats.org/officeDocument/2006/relationships/hyperlink" Target="http://www.cde.state.co.us/accountability/accountabilityworkgroup" TargetMode="External"/><Relationship Id="rId57" Type="http://schemas.openxmlformats.org/officeDocument/2006/relationships/hyperlink" Target="https://www.cde.state.co.us/accountability/requesttoreconsider" TargetMode="External"/><Relationship Id="rId10" Type="http://schemas.openxmlformats.org/officeDocument/2006/relationships/image" Target="media/image2.png"/><Relationship Id="rId31" Type="http://schemas.openxmlformats.org/officeDocument/2006/relationships/hyperlink" Target="https://www.cde.state.co.us/fedprograms/essaplanningrequirements" TargetMode="External"/><Relationship Id="rId44" Type="http://schemas.openxmlformats.org/officeDocument/2006/relationships/image" Target="media/image10.jpeg"/><Relationship Id="rId52" Type="http://schemas.openxmlformats.org/officeDocument/2006/relationships/hyperlink" Target="https://www.cde.state.co.us/accountability/1ccr3011sb22137draftrules" TargetMode="External"/><Relationship Id="rId60" Type="http://schemas.openxmlformats.org/officeDocument/2006/relationships/hyperlink" Target="http://www.cde.state.co.us/accountability/accountability_clock" TargetMode="External"/><Relationship Id="rId65" Type="http://schemas.openxmlformats.org/officeDocument/2006/relationships/hyperlink" Target="http://www.cde.state.co.us/uip/quality-criteria-school-uip-2020-2021" TargetMode="External"/><Relationship Id="rId73" Type="http://schemas.openxmlformats.org/officeDocument/2006/relationships/image" Target="media/image14.jpeg"/><Relationship Id="rId78" Type="http://schemas.openxmlformats.org/officeDocument/2006/relationships/hyperlink" Target="http://www.cde.state.co.us/xxx"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cde.state.co.us/fedprograms/easiapplication" TargetMode="External"/><Relationship Id="rId18" Type="http://schemas.openxmlformats.org/officeDocument/2006/relationships/hyperlink" Target="http://www.cde.state.co.us/accountability/tap" TargetMode="External"/><Relationship Id="rId39" Type="http://schemas.openxmlformats.org/officeDocument/2006/relationships/image" Target="media/image7.png"/><Relationship Id="rId34" Type="http://schemas.openxmlformats.org/officeDocument/2006/relationships/hyperlink" Target="http://www.cde.state.co.us/fedprograms/localreportcards" TargetMode="External"/><Relationship Id="rId50" Type="http://schemas.openxmlformats.org/officeDocument/2006/relationships/hyperlink" Target="http://www.cde.state.co.us/accountability/tap" TargetMode="External"/><Relationship Id="rId55" Type="http://schemas.openxmlformats.org/officeDocument/2006/relationships/hyperlink" Target="https://docs.google.com/document/d/1jCNkIAXspkw_Ku1NUlXfS2kTWY55QHcTOCZ1Cc5X6uE/edit" TargetMode="External"/><Relationship Id="rId76" Type="http://schemas.openxmlformats.org/officeDocument/2006/relationships/hyperlink" Target="http://www.cde.state.co.us/accountability/accountabilitysupplement-0" TargetMode="External"/><Relationship Id="rId7" Type="http://schemas.openxmlformats.org/officeDocument/2006/relationships/endnotes" Target="endnotes.xml"/><Relationship Id="rId71" Type="http://schemas.openxmlformats.org/officeDocument/2006/relationships/hyperlink" Target="http://www.cde.state.co.us/schoolview" TargetMode="External"/><Relationship Id="rId2" Type="http://schemas.openxmlformats.org/officeDocument/2006/relationships/numbering" Target="numbering.xml"/><Relationship Id="rId29" Type="http://schemas.openxmlformats.org/officeDocument/2006/relationships/hyperlink" Target="https://www.cde.state.co.us/accountability/requesttoreconsider" TargetMode="External"/><Relationship Id="rId24" Type="http://schemas.openxmlformats.org/officeDocument/2006/relationships/hyperlink" Target="https://www.cde.state.co.us/accountability/1-ccr3011sb22137final" TargetMode="External"/><Relationship Id="rId40" Type="http://schemas.openxmlformats.org/officeDocument/2006/relationships/hyperlink" Target="http://www.cde.state.co.us/uip/uip_training" TargetMode="External"/><Relationship Id="rId45" Type="http://schemas.openxmlformats.org/officeDocument/2006/relationships/hyperlink" Target="http://www.cde.state.co.us/accountability/accountability_clock" TargetMode="External"/><Relationship Id="rId66" Type="http://schemas.openxmlformats.org/officeDocument/2006/relationships/hyperlink" Target="http://www.cde.state.co.us/fedprograms/essaplannin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3B9F4-3863-450B-A7FC-7E6A43B2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18227</Words>
  <Characters>103898</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Jorgensen, Dan</dc:creator>
  <cp:keywords/>
  <dc:description/>
  <cp:lastModifiedBy>Walsh, Aislinn</cp:lastModifiedBy>
  <cp:revision>5</cp:revision>
  <dcterms:created xsi:type="dcterms:W3CDTF">2022-08-09T15:12:00Z</dcterms:created>
  <dcterms:modified xsi:type="dcterms:W3CDTF">2022-08-09T15:43:00Z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