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33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594"/>
        <w:gridCol w:w="5546"/>
      </w:tblGrid>
      <w:tr w:rsidR="002F08CB" w:rsidRPr="00286DC1" w14:paraId="3E771C75" w14:textId="77777777" w:rsidTr="00A84E12">
        <w:trPr>
          <w:trHeight w:val="2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065"/>
            <w:vAlign w:val="center"/>
          </w:tcPr>
          <w:p w14:paraId="11460661" w14:textId="77777777" w:rsidR="002F08CB" w:rsidRPr="004074DA" w:rsidRDefault="002F08CB" w:rsidP="002F08CB">
            <w:pPr>
              <w:jc w:val="center"/>
              <w:rPr>
                <w:rFonts w:ascii="Franklin Gothic Medium" w:hAnsi="Franklin Gothic Medium" w:cs="Arial"/>
                <w:iCs/>
                <w:color w:val="FFFFFF" w:themeColor="background1"/>
              </w:rPr>
            </w:pPr>
            <w:r w:rsidRPr="004074DA">
              <w:rPr>
                <w:rFonts w:ascii="Franklin Gothic Medium" w:hAnsi="Franklin Gothic Medium" w:cs="Arial"/>
                <w:iCs/>
                <w:color w:val="FFFFFF" w:themeColor="background1"/>
              </w:rPr>
              <w:t>CHILD ELIGIBILITY CHECKLIST FOR THE MIGRANT EDUCATION PROGRAM</w:t>
            </w:r>
          </w:p>
          <w:p w14:paraId="466F7F65" w14:textId="77777777" w:rsidR="002F08CB" w:rsidRPr="00D859BE" w:rsidRDefault="002F08CB" w:rsidP="002F08CB">
            <w:pPr>
              <w:jc w:val="center"/>
              <w:rPr>
                <w:rFonts w:cs="Arial"/>
                <w:iCs/>
                <w:color w:val="FFFFFF" w:themeColor="background1"/>
              </w:rPr>
            </w:pPr>
            <w:r w:rsidRPr="00521A01">
              <w:rPr>
                <w:rFonts w:cs="Arial"/>
                <w:iCs/>
                <w:color w:val="FFFFFF" w:themeColor="background1"/>
                <w:sz w:val="18"/>
                <w:szCs w:val="18"/>
              </w:rPr>
              <w:t xml:space="preserve">This checklist is intended to be a tool to determine if a child meets the basic eligibility factors of the MEP. It does not </w:t>
            </w:r>
            <w:proofErr w:type="gramStart"/>
            <w:r w:rsidRPr="00521A01">
              <w:rPr>
                <w:rFonts w:cs="Arial"/>
                <w:iCs/>
                <w:color w:val="FFFFFF" w:themeColor="background1"/>
                <w:sz w:val="18"/>
                <w:szCs w:val="18"/>
              </w:rPr>
              <w:t>take into account</w:t>
            </w:r>
            <w:proofErr w:type="gramEnd"/>
            <w:r w:rsidRPr="00521A01">
              <w:rPr>
                <w:rFonts w:cs="Arial"/>
                <w:iCs/>
                <w:color w:val="FFFFFF" w:themeColor="background1"/>
                <w:sz w:val="18"/>
                <w:szCs w:val="18"/>
              </w:rPr>
              <w:t xml:space="preserve"> all information necessary to complete a COE and document eligibility for the MEP.</w:t>
            </w:r>
          </w:p>
        </w:tc>
      </w:tr>
      <w:tr w:rsidR="002F08CB" w:rsidRPr="00286DC1" w14:paraId="58D4C123" w14:textId="77777777" w:rsidTr="00A84E12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8B9B61" w14:textId="77777777" w:rsidR="002F08CB" w:rsidRPr="0095309B" w:rsidRDefault="002F08CB" w:rsidP="002F08CB">
            <w:pPr>
              <w:rPr>
                <w:rFonts w:cs="Arial"/>
                <w:b/>
                <w:iCs/>
              </w:rPr>
            </w:pPr>
            <w:r w:rsidRPr="0095309B">
              <w:rPr>
                <w:rFonts w:cs="Arial"/>
                <w:b/>
                <w:iCs/>
              </w:rPr>
              <w:t xml:space="preserve">FACTOR 1: CHILD’S AGE </w:t>
            </w:r>
          </w:p>
        </w:tc>
      </w:tr>
      <w:tr w:rsidR="002F08CB" w:rsidRPr="00286DC1" w14:paraId="72824699" w14:textId="77777777" w:rsidTr="00A84E12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40F1" w14:textId="77777777" w:rsidR="002F08CB" w:rsidRPr="00286DC1" w:rsidRDefault="002F08CB" w:rsidP="002F08CB">
            <w:pPr>
              <w:pStyle w:val="IDRTableCellText"/>
              <w:tabs>
                <w:tab w:val="left" w:pos="379"/>
              </w:tabs>
            </w:pPr>
            <w:r>
              <w:sym w:font="Wingdings" w:char="F0A8"/>
            </w:r>
            <w:r>
              <w:t xml:space="preserve"> </w:t>
            </w:r>
            <w:r>
              <w:tab/>
            </w:r>
            <w:r w:rsidRPr="00286DC1">
              <w:t xml:space="preserve">The child is younger than 22 years old on the date of the interview. </w:t>
            </w:r>
          </w:p>
        </w:tc>
      </w:tr>
      <w:tr w:rsidR="002F08CB" w:rsidRPr="00286DC1" w14:paraId="1A6E9603" w14:textId="77777777" w:rsidTr="00A84E12">
        <w:trPr>
          <w:trHeight w:val="95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DB4EE6" w14:textId="77777777" w:rsidR="002F08CB" w:rsidRPr="0095309B" w:rsidRDefault="002F08CB" w:rsidP="002F08CB">
            <w:pPr>
              <w:rPr>
                <w:rFonts w:cs="Arial"/>
                <w:b/>
                <w:iCs/>
              </w:rPr>
            </w:pPr>
            <w:r w:rsidRPr="0095309B">
              <w:rPr>
                <w:rFonts w:cs="Arial"/>
                <w:b/>
                <w:iCs/>
              </w:rPr>
              <w:t>FACTOR 2: CHILD’S SCHOOL COMPLETION STATUS</w:t>
            </w:r>
          </w:p>
        </w:tc>
      </w:tr>
      <w:tr w:rsidR="002F08CB" w:rsidRPr="00286DC1" w14:paraId="0433B989" w14:textId="77777777" w:rsidTr="00A84E12">
        <w:trPr>
          <w:trHeight w:val="1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BD5F" w14:textId="77777777" w:rsidR="002F08CB" w:rsidRPr="00286DC1" w:rsidRDefault="002F08CB" w:rsidP="002F08CB">
            <w:pPr>
              <w:pStyle w:val="IDRTableCellText"/>
              <w:tabs>
                <w:tab w:val="left" w:pos="379"/>
              </w:tabs>
            </w:pPr>
            <w:r>
              <w:sym w:font="Wingdings" w:char="F0A8"/>
            </w:r>
            <w:r>
              <w:t xml:space="preserve"> </w:t>
            </w:r>
            <w:r>
              <w:tab/>
            </w:r>
            <w:r w:rsidRPr="00286DC1">
              <w:t>The child</w:t>
            </w:r>
            <w:r w:rsidRPr="00286DC1">
              <w:fldChar w:fldCharType="begin"/>
            </w:r>
            <w:r w:rsidRPr="00286DC1">
              <w:instrText xml:space="preserve"> XE "Child" </w:instrText>
            </w:r>
            <w:r w:rsidRPr="00286DC1">
              <w:fldChar w:fldCharType="end"/>
            </w:r>
            <w:r w:rsidRPr="00286DC1">
              <w:t xml:space="preserve"> is entitled to a free public education through grade 12 under state law</w:t>
            </w:r>
            <w:r w:rsidRPr="00286DC1">
              <w:rPr>
                <w:vertAlign w:val="superscript"/>
              </w:rPr>
              <w:t>*</w:t>
            </w:r>
            <w:r w:rsidRPr="00286DC1">
              <w:t xml:space="preserve">, </w:t>
            </w:r>
            <w:r w:rsidRPr="00713082">
              <w:rPr>
                <w:b/>
                <w:u w:val="single"/>
              </w:rPr>
              <w:t xml:space="preserve">OR </w:t>
            </w:r>
          </w:p>
          <w:p w14:paraId="35D6958B" w14:textId="77777777" w:rsidR="002F08CB" w:rsidRPr="00286DC1" w:rsidRDefault="002F08CB" w:rsidP="002F08CB">
            <w:pPr>
              <w:pStyle w:val="IDRTableCellText"/>
              <w:tabs>
                <w:tab w:val="left" w:pos="379"/>
              </w:tabs>
            </w:pPr>
            <w:r>
              <w:sym w:font="Wingdings" w:char="F0A8"/>
            </w:r>
            <w:r>
              <w:t xml:space="preserve"> </w:t>
            </w:r>
            <w:r>
              <w:tab/>
            </w:r>
            <w:r w:rsidRPr="00286DC1">
              <w:t xml:space="preserve">The child is not yet at a grade level at which the school district provides a free </w:t>
            </w:r>
            <w:r>
              <w:t xml:space="preserve">public </w:t>
            </w:r>
            <w:r w:rsidRPr="00286DC1">
              <w:t>education.</w:t>
            </w:r>
          </w:p>
        </w:tc>
      </w:tr>
      <w:tr w:rsidR="002F08CB" w:rsidRPr="00286DC1" w14:paraId="114E4D47" w14:textId="77777777" w:rsidTr="00A84E12">
        <w:trPr>
          <w:trHeight w:val="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616D8C" w14:textId="77777777" w:rsidR="002F08CB" w:rsidRPr="0095309B" w:rsidRDefault="002F08CB" w:rsidP="002F08CB">
            <w:pPr>
              <w:ind w:right="108"/>
              <w:rPr>
                <w:rFonts w:cs="Arial"/>
                <w:b/>
                <w:iCs/>
              </w:rPr>
            </w:pPr>
            <w:r w:rsidRPr="0095309B">
              <w:rPr>
                <w:rFonts w:cs="Arial"/>
                <w:b/>
                <w:iCs/>
              </w:rPr>
              <w:t xml:space="preserve">FACTOR </w:t>
            </w:r>
            <w:r>
              <w:rPr>
                <w:rFonts w:cs="Arial"/>
                <w:b/>
                <w:iCs/>
              </w:rPr>
              <w:t>3</w:t>
            </w:r>
            <w:r w:rsidRPr="0095309B">
              <w:rPr>
                <w:rFonts w:cs="Arial"/>
                <w:b/>
                <w:iCs/>
              </w:rPr>
              <w:t xml:space="preserve">a: CHILD’S QUALIFYING MOVE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B47736" w14:textId="77777777" w:rsidR="002F08CB" w:rsidRPr="0095309B" w:rsidRDefault="002F08CB" w:rsidP="002F08CB">
            <w:pPr>
              <w:ind w:right="108"/>
              <w:rPr>
                <w:rFonts w:cs="Arial"/>
                <w:b/>
                <w:iCs/>
              </w:rPr>
            </w:pPr>
            <w:r w:rsidRPr="0095309B">
              <w:rPr>
                <w:rFonts w:cs="Arial"/>
                <w:b/>
                <w:iCs/>
              </w:rPr>
              <w:t xml:space="preserve">FACTOR </w:t>
            </w:r>
            <w:r>
              <w:rPr>
                <w:rFonts w:cs="Arial"/>
                <w:b/>
                <w:iCs/>
              </w:rPr>
              <w:t>3</w:t>
            </w:r>
            <w:r w:rsidRPr="0095309B">
              <w:rPr>
                <w:rFonts w:cs="Arial"/>
                <w:b/>
                <w:iCs/>
              </w:rPr>
              <w:t xml:space="preserve">b: CHILD’S QUALIFYING MOVE RELATIVE TO THE MIGRATORY AGRICULTURAL WORKER OR </w:t>
            </w:r>
            <w:r>
              <w:rPr>
                <w:rFonts w:cs="Arial"/>
                <w:b/>
                <w:iCs/>
              </w:rPr>
              <w:t xml:space="preserve">MIGRATORY </w:t>
            </w:r>
            <w:r w:rsidRPr="0095309B">
              <w:rPr>
                <w:rFonts w:cs="Arial"/>
                <w:b/>
                <w:iCs/>
              </w:rPr>
              <w:t>FISHER</w:t>
            </w:r>
            <w:r w:rsidRPr="0095309B" w:rsidDel="00D05601">
              <w:rPr>
                <w:rFonts w:cs="Arial"/>
                <w:b/>
                <w:iCs/>
              </w:rPr>
              <w:t xml:space="preserve"> </w:t>
            </w:r>
          </w:p>
        </w:tc>
      </w:tr>
      <w:tr w:rsidR="002F08CB" w:rsidRPr="00286DC1" w14:paraId="4ADE3353" w14:textId="77777777" w:rsidTr="00A84E12">
        <w:trPr>
          <w:trHeight w:val="5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75D89" w14:textId="77777777" w:rsidR="002F08CB" w:rsidRDefault="002F08CB" w:rsidP="002F08CB">
            <w:pPr>
              <w:pStyle w:val="IDRTableCellText"/>
              <w:tabs>
                <w:tab w:val="left" w:pos="379"/>
                <w:tab w:val="left" w:pos="739"/>
              </w:tabs>
            </w:pPr>
            <w:r w:rsidRPr="00C5267C">
              <w:t xml:space="preserve">The child moved within the 36 months </w:t>
            </w:r>
            <w:r>
              <w:t>preceding</w:t>
            </w:r>
            <w:r w:rsidRPr="00C5267C">
              <w:t xml:space="preserve"> the date of the interview</w:t>
            </w:r>
          </w:p>
          <w:p w14:paraId="43CC01D9" w14:textId="77777777" w:rsidR="002F08CB" w:rsidRPr="00C5267C" w:rsidRDefault="002F08CB" w:rsidP="002F08CB">
            <w:pPr>
              <w:pStyle w:val="IDRTableCellText"/>
              <w:tabs>
                <w:tab w:val="left" w:pos="108"/>
              </w:tabs>
              <w:ind w:left="18"/>
            </w:pPr>
            <w:r>
              <w:sym w:font="Wingdings" w:char="F0A8"/>
            </w:r>
            <w:r>
              <w:t xml:space="preserve"> </w:t>
            </w:r>
            <w:r w:rsidRPr="00C5267C">
              <w:t xml:space="preserve">due to economic necessity, </w:t>
            </w:r>
            <w:r w:rsidRPr="00FE758F">
              <w:rPr>
                <w:b/>
                <w:u w:val="single"/>
              </w:rPr>
              <w:t>AND</w:t>
            </w:r>
          </w:p>
          <w:p w14:paraId="046FBAB3" w14:textId="77777777" w:rsidR="002F08CB" w:rsidRPr="00C5267C" w:rsidRDefault="002F08CB" w:rsidP="002F08CB">
            <w:pPr>
              <w:pStyle w:val="IDRTableCellText"/>
              <w:tabs>
                <w:tab w:val="left" w:pos="108"/>
              </w:tabs>
              <w:ind w:left="18"/>
            </w:pPr>
            <w:r>
              <w:sym w:font="Wingdings" w:char="F0A8"/>
            </w:r>
            <w:r>
              <w:t xml:space="preserve"> </w:t>
            </w:r>
            <w:r w:rsidRPr="00C5267C">
              <w:t xml:space="preserve">from one residence to another residence, </w:t>
            </w:r>
            <w:r w:rsidRPr="00FE758F">
              <w:rPr>
                <w:b/>
                <w:u w:val="single"/>
              </w:rPr>
              <w:t>AND</w:t>
            </w:r>
            <w:r w:rsidRPr="00FE758F">
              <w:rPr>
                <w:b/>
              </w:rPr>
              <w:t xml:space="preserve"> </w:t>
            </w:r>
          </w:p>
          <w:p w14:paraId="4D5A28D6" w14:textId="77777777" w:rsidR="002F08CB" w:rsidRPr="00286DC1" w:rsidRDefault="002F08CB" w:rsidP="002F08CB">
            <w:pPr>
              <w:pStyle w:val="IDRTableCellText"/>
              <w:tabs>
                <w:tab w:val="left" w:pos="108"/>
              </w:tabs>
              <w:ind w:left="18"/>
            </w:pPr>
            <w:r>
              <w:sym w:font="Wingdings" w:char="F0A8"/>
            </w:r>
            <w:r>
              <w:t xml:space="preserve"> </w:t>
            </w:r>
            <w:r w:rsidRPr="00C5267C">
              <w:t>from one school district to another.</w:t>
            </w:r>
            <w:r w:rsidRPr="00C5267C" w:rsidDel="000D09F5">
              <w:t xml:space="preserve"> </w:t>
            </w:r>
            <w:r w:rsidRPr="00C5267C">
              <w:t>†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D8258" w14:textId="77777777" w:rsidR="002F08CB" w:rsidRPr="00E70296" w:rsidRDefault="002F08CB" w:rsidP="002F08CB">
            <w:pPr>
              <w:pStyle w:val="IDRTableCellText"/>
              <w:tabs>
                <w:tab w:val="left" w:pos="312"/>
              </w:tabs>
              <w:ind w:left="312" w:hanging="270"/>
            </w:pPr>
            <w:r>
              <w:sym w:font="Wingdings" w:char="F0A8"/>
            </w:r>
            <w:r>
              <w:t xml:space="preserve"> </w:t>
            </w:r>
            <w:r>
              <w:tab/>
              <w:t>The child’s QUALIFYING MOVE in FACTOR 3a was as a migratory agricultural worker or migratory fisher, or was made with, to join or to precede a parent, guardian, or spouse who is a migratory agricultural worker or a migratory fisher (as determined in Factors 4a and 4b).</w:t>
            </w:r>
          </w:p>
        </w:tc>
      </w:tr>
      <w:tr w:rsidR="002F08CB" w:rsidRPr="00286DC1" w14:paraId="33865A09" w14:textId="77777777" w:rsidTr="00A84E12">
        <w:trPr>
          <w:trHeight w:val="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63CA53" w14:textId="77777777" w:rsidR="002F08CB" w:rsidRPr="0095309B" w:rsidRDefault="002F08CB" w:rsidP="002F08CB">
            <w:pPr>
              <w:ind w:right="108"/>
              <w:rPr>
                <w:rFonts w:cs="Arial"/>
                <w:b/>
                <w:iCs/>
              </w:rPr>
            </w:pPr>
            <w:r w:rsidRPr="0095309B">
              <w:rPr>
                <w:rFonts w:cs="Arial"/>
                <w:b/>
                <w:iCs/>
              </w:rPr>
              <w:t xml:space="preserve">FACTOR </w:t>
            </w:r>
            <w:r>
              <w:rPr>
                <w:rFonts w:cs="Arial"/>
                <w:b/>
                <w:iCs/>
              </w:rPr>
              <w:t>4</w:t>
            </w:r>
            <w:r w:rsidRPr="0095309B">
              <w:rPr>
                <w:rFonts w:cs="Arial"/>
                <w:b/>
                <w:iCs/>
              </w:rPr>
              <w:t>a: MIGRATORY AGRICULTURAL WORKER’S</w:t>
            </w:r>
            <w:r w:rsidRPr="0095309B">
              <w:rPr>
                <w:rFonts w:ascii="Franklin Gothic Medium" w:hAnsi="Franklin Gothic Medium" w:cs="Arial"/>
                <w:iCs/>
              </w:rPr>
              <w:t xml:space="preserve"> </w:t>
            </w:r>
            <w:r w:rsidRPr="0095309B">
              <w:rPr>
                <w:rFonts w:cs="Arial"/>
                <w:b/>
                <w:iCs/>
              </w:rPr>
              <w:t>OR MIGRATORY FISHER’S QUALIFYING MOVE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559D75" w14:textId="77777777" w:rsidR="002F08CB" w:rsidRPr="0095309B" w:rsidRDefault="002F08CB" w:rsidP="002F08CB">
            <w:pPr>
              <w:ind w:right="108"/>
              <w:rPr>
                <w:rFonts w:cs="Arial"/>
                <w:b/>
                <w:iCs/>
              </w:rPr>
            </w:pPr>
            <w:r w:rsidRPr="0095309B">
              <w:rPr>
                <w:rFonts w:cs="Arial"/>
                <w:b/>
                <w:iCs/>
              </w:rPr>
              <w:t xml:space="preserve">FACTOR </w:t>
            </w:r>
            <w:r>
              <w:rPr>
                <w:rFonts w:cs="Arial"/>
                <w:b/>
                <w:iCs/>
              </w:rPr>
              <w:t>4</w:t>
            </w:r>
            <w:r w:rsidRPr="0095309B">
              <w:rPr>
                <w:rFonts w:cs="Arial"/>
                <w:b/>
                <w:iCs/>
              </w:rPr>
              <w:t xml:space="preserve">b: QUALIFYING WORK FOR THE MIGRATORY AGRICULTURAL WORKER OR </w:t>
            </w:r>
            <w:r>
              <w:rPr>
                <w:rFonts w:cs="Arial"/>
                <w:b/>
                <w:iCs/>
              </w:rPr>
              <w:t xml:space="preserve">MIGRATORY </w:t>
            </w:r>
            <w:r w:rsidRPr="0095309B">
              <w:rPr>
                <w:rFonts w:cs="Arial"/>
                <w:b/>
                <w:iCs/>
              </w:rPr>
              <w:t>FISHER</w:t>
            </w:r>
          </w:p>
        </w:tc>
      </w:tr>
      <w:tr w:rsidR="002F08CB" w:rsidRPr="00286DC1" w14:paraId="139F799A" w14:textId="77777777" w:rsidTr="00A84E12">
        <w:trPr>
          <w:trHeight w:val="1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DE84" w14:textId="77777777" w:rsidR="002F08CB" w:rsidRPr="00286DC1" w:rsidRDefault="002F08CB" w:rsidP="002F08CB">
            <w:pPr>
              <w:pStyle w:val="IDRTableCellText"/>
              <w:tabs>
                <w:tab w:val="left" w:pos="0"/>
              </w:tabs>
            </w:pPr>
            <w:r w:rsidRPr="00286DC1">
              <w:t>The parent/guardian/spouse or child (if the child</w:t>
            </w:r>
            <w:r>
              <w:t xml:space="preserve"> </w:t>
            </w:r>
            <w:r w:rsidRPr="00286DC1">
              <w:t xml:space="preserve">is the worker) moved within the 36 months </w:t>
            </w:r>
            <w:r>
              <w:t>preceding</w:t>
            </w:r>
            <w:r w:rsidRPr="00286DC1">
              <w:t xml:space="preserve"> the date of the interview</w:t>
            </w:r>
          </w:p>
          <w:p w14:paraId="54BD4039" w14:textId="77777777" w:rsidR="002F08CB" w:rsidRPr="00286DC1" w:rsidRDefault="002F08CB" w:rsidP="002F08CB">
            <w:pPr>
              <w:pStyle w:val="IDRTableCellText"/>
              <w:tabs>
                <w:tab w:val="left" w:pos="379"/>
                <w:tab w:val="left" w:pos="739"/>
              </w:tabs>
            </w:pPr>
            <w:r>
              <w:sym w:font="Wingdings" w:char="F0A8"/>
            </w:r>
            <w:r>
              <w:t xml:space="preserve"> </w:t>
            </w:r>
            <w:r>
              <w:tab/>
            </w:r>
            <w:r w:rsidRPr="00286DC1">
              <w:t xml:space="preserve">due to economic necessity, </w:t>
            </w:r>
            <w:r w:rsidRPr="00286DC1">
              <w:rPr>
                <w:b/>
                <w:u w:val="single"/>
              </w:rPr>
              <w:t>AND</w:t>
            </w:r>
          </w:p>
          <w:p w14:paraId="7B55B57A" w14:textId="77777777" w:rsidR="002F08CB" w:rsidRPr="00286DC1" w:rsidRDefault="002F08CB" w:rsidP="002F08CB">
            <w:pPr>
              <w:pStyle w:val="IDRTableCellText"/>
              <w:tabs>
                <w:tab w:val="left" w:pos="379"/>
                <w:tab w:val="left" w:pos="739"/>
              </w:tabs>
              <w:ind w:left="360" w:hanging="360"/>
            </w:pPr>
            <w:r>
              <w:sym w:font="Wingdings" w:char="F0A8"/>
            </w:r>
            <w:r>
              <w:t xml:space="preserve"> </w:t>
            </w:r>
            <w:r>
              <w:tab/>
            </w:r>
            <w:r w:rsidRPr="00286DC1">
              <w:t xml:space="preserve">from one residence to another residence, </w:t>
            </w:r>
            <w:r w:rsidRPr="00286DC1">
              <w:rPr>
                <w:b/>
                <w:u w:val="single"/>
              </w:rPr>
              <w:t>AND</w:t>
            </w:r>
            <w:r w:rsidRPr="00286DC1">
              <w:t xml:space="preserve"> </w:t>
            </w:r>
          </w:p>
          <w:p w14:paraId="2220034E" w14:textId="77777777" w:rsidR="002F08CB" w:rsidRPr="00286DC1" w:rsidRDefault="002F08CB" w:rsidP="002F08CB">
            <w:pPr>
              <w:pStyle w:val="IDRTableCellText"/>
              <w:tabs>
                <w:tab w:val="left" w:pos="379"/>
                <w:tab w:val="left" w:pos="739"/>
              </w:tabs>
            </w:pPr>
            <w:r>
              <w:sym w:font="Wingdings" w:char="F0A8"/>
            </w:r>
            <w:r>
              <w:tab/>
            </w:r>
            <w:r w:rsidRPr="00286DC1">
              <w:t>from one school district to another.</w:t>
            </w:r>
            <w:r w:rsidRPr="00286DC1">
              <w:rPr>
                <w:vertAlign w:val="superscript"/>
              </w:rPr>
              <w:t xml:space="preserve"> </w:t>
            </w:r>
            <w:r w:rsidRPr="0077203D">
              <w:t>†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B9616" w14:textId="77777777" w:rsidR="002F08CB" w:rsidRPr="00286DC1" w:rsidRDefault="002F08CB" w:rsidP="002F08CB">
            <w:pPr>
              <w:pStyle w:val="IDRTableCellText"/>
            </w:pPr>
            <w:r w:rsidRPr="00286DC1">
              <w:t xml:space="preserve">After the QUALIFYING MOVE in Factor </w:t>
            </w:r>
            <w:r>
              <w:t>4</w:t>
            </w:r>
            <w:r w:rsidRPr="00286DC1">
              <w:t>a, the parent/guardian/spouse or child (if the child is the worker)</w:t>
            </w:r>
          </w:p>
          <w:p w14:paraId="4029A029" w14:textId="77777777" w:rsidR="002F08CB" w:rsidRPr="00FE758F" w:rsidRDefault="002F08CB" w:rsidP="002F08CB">
            <w:pPr>
              <w:pStyle w:val="IDRTableCellText"/>
              <w:tabs>
                <w:tab w:val="left" w:pos="312"/>
              </w:tabs>
              <w:ind w:left="312" w:hanging="270"/>
              <w:rPr>
                <w:b/>
                <w:u w:val="single"/>
              </w:rPr>
            </w:pPr>
            <w:r>
              <w:sym w:font="Wingdings" w:char="F0A8"/>
            </w:r>
            <w:r>
              <w:t xml:space="preserve"> </w:t>
            </w:r>
            <w:r>
              <w:tab/>
            </w:r>
            <w:r w:rsidRPr="00286DC1">
              <w:t>engaged in new QUAL</w:t>
            </w:r>
            <w:r>
              <w:t>I</w:t>
            </w:r>
            <w:r w:rsidRPr="00286DC1">
              <w:t xml:space="preserve">FYING WORK (QW) soon after the move, </w:t>
            </w:r>
            <w:r w:rsidRPr="00FE758F">
              <w:rPr>
                <w:b/>
                <w:u w:val="single"/>
              </w:rPr>
              <w:t>OR</w:t>
            </w:r>
          </w:p>
          <w:p w14:paraId="17F21A64" w14:textId="77777777" w:rsidR="002F08CB" w:rsidRPr="00286DC1" w:rsidRDefault="002F08CB" w:rsidP="002F08CB">
            <w:pPr>
              <w:pStyle w:val="IDRTableCellText"/>
              <w:tabs>
                <w:tab w:val="left" w:pos="312"/>
              </w:tabs>
              <w:ind w:left="312" w:hanging="270"/>
            </w:pPr>
            <w:r>
              <w:sym w:font="Wingdings" w:char="F0A8"/>
            </w:r>
            <w:r>
              <w:t xml:space="preserve"> </w:t>
            </w:r>
            <w:r>
              <w:tab/>
            </w:r>
            <w:r w:rsidRPr="00286DC1">
              <w:t>did NOT</w:t>
            </w:r>
            <w:r>
              <w:t xml:space="preserve"> </w:t>
            </w:r>
            <w:r w:rsidRPr="00286DC1">
              <w:t>engage in new QW soon after the move, but he or she</w:t>
            </w:r>
          </w:p>
          <w:p w14:paraId="3DEB2B78" w14:textId="77777777" w:rsidR="002F08CB" w:rsidRPr="00286DC1" w:rsidRDefault="002F08CB" w:rsidP="002F08CB">
            <w:pPr>
              <w:pStyle w:val="IDRTableCellText"/>
              <w:tabs>
                <w:tab w:val="left" w:pos="402"/>
              </w:tabs>
              <w:ind w:left="492"/>
            </w:pPr>
            <w:r>
              <w:sym w:font="Wingdings" w:char="F0A8"/>
            </w:r>
            <w:r>
              <w:t xml:space="preserve"> </w:t>
            </w:r>
            <w:r w:rsidRPr="00286DC1">
              <w:t>actively sought new QW,</w:t>
            </w:r>
            <w:r w:rsidRPr="00286DC1">
              <w:rPr>
                <w:b/>
                <w:u w:val="single"/>
              </w:rPr>
              <w:t xml:space="preserve"> AND</w:t>
            </w:r>
          </w:p>
          <w:p w14:paraId="01EF7CD4" w14:textId="77777777" w:rsidR="002F08CB" w:rsidRPr="005975EA" w:rsidRDefault="002F08CB" w:rsidP="002F08CB">
            <w:pPr>
              <w:pStyle w:val="IDRTableCellText"/>
              <w:ind w:left="492"/>
            </w:pPr>
            <w:r>
              <w:sym w:font="Wingdings" w:char="F0A8"/>
            </w:r>
            <w:r>
              <w:t xml:space="preserve"> </w:t>
            </w:r>
            <w:r w:rsidRPr="00286DC1">
              <w:t>has a recent history of moves for QW.</w:t>
            </w:r>
          </w:p>
          <w:p w14:paraId="5B948983" w14:textId="77777777" w:rsidR="002F08CB" w:rsidRPr="00FE758F" w:rsidRDefault="002F08CB" w:rsidP="002F08CB">
            <w:pPr>
              <w:pStyle w:val="IDRTableCellText"/>
              <w:rPr>
                <w:b/>
                <w:u w:val="single"/>
              </w:rPr>
            </w:pPr>
            <w:r w:rsidRPr="00FE758F">
              <w:rPr>
                <w:b/>
                <w:u w:val="single"/>
              </w:rPr>
              <w:t>AND</w:t>
            </w:r>
          </w:p>
          <w:p w14:paraId="6C6C3EC8" w14:textId="77777777" w:rsidR="002F08CB" w:rsidRPr="00286DC1" w:rsidRDefault="002F08CB" w:rsidP="002F08CB">
            <w:pPr>
              <w:pStyle w:val="IDRTableCellText"/>
            </w:pPr>
            <w:r w:rsidRPr="00286DC1">
              <w:t>The work is</w:t>
            </w:r>
          </w:p>
          <w:p w14:paraId="0FB1677C" w14:textId="77777777" w:rsidR="002F08CB" w:rsidRPr="00286DC1" w:rsidRDefault="002F08CB" w:rsidP="002F08CB">
            <w:pPr>
              <w:pStyle w:val="IDRTableCellText"/>
            </w:pP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Pr="00286DC1">
              <w:t xml:space="preserve">seasonal employment, </w:t>
            </w:r>
            <w:r w:rsidRPr="00286DC1">
              <w:rPr>
                <w:b/>
                <w:u w:val="single"/>
              </w:rPr>
              <w:t>OR</w:t>
            </w:r>
          </w:p>
          <w:p w14:paraId="23DBB805" w14:textId="77777777" w:rsidR="002F08CB" w:rsidRPr="00286DC1" w:rsidRDefault="002F08CB" w:rsidP="002F08CB">
            <w:pPr>
              <w:pStyle w:val="IDRTableCellText"/>
            </w:pP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Pr="00286DC1">
              <w:t xml:space="preserve">temporary employment, </w:t>
            </w:r>
            <w:r w:rsidRPr="00286DC1">
              <w:rPr>
                <w:b/>
                <w:u w:val="single"/>
              </w:rPr>
              <w:t>OR</w:t>
            </w:r>
          </w:p>
          <w:p w14:paraId="3F2F6598" w14:textId="77777777" w:rsidR="002F08CB" w:rsidRPr="00286DC1" w:rsidRDefault="002F08CB" w:rsidP="002F08CB">
            <w:pPr>
              <w:pStyle w:val="IDRTableCellText"/>
            </w:pP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Pr="00286DC1">
              <w:t>for personal subsistence</w:t>
            </w:r>
            <w:r>
              <w:t>.</w:t>
            </w:r>
          </w:p>
          <w:p w14:paraId="18594087" w14:textId="77777777" w:rsidR="002F08CB" w:rsidRDefault="002F08CB" w:rsidP="002F08CB">
            <w:pPr>
              <w:pStyle w:val="IDRTableCellText"/>
              <w:rPr>
                <w:b/>
                <w:u w:val="single"/>
              </w:rPr>
            </w:pPr>
            <w:r w:rsidRPr="00286DC1">
              <w:rPr>
                <w:b/>
                <w:u w:val="single"/>
              </w:rPr>
              <w:t>AND</w:t>
            </w:r>
          </w:p>
          <w:p w14:paraId="330D3962" w14:textId="77777777" w:rsidR="002F08CB" w:rsidRPr="00286DC1" w:rsidRDefault="002F08CB" w:rsidP="002F08CB">
            <w:pPr>
              <w:pStyle w:val="IDRTableCellText"/>
              <w:rPr>
                <w:b/>
                <w:u w:val="single"/>
              </w:rPr>
            </w:pPr>
            <w:r>
              <w:t>The work is</w:t>
            </w:r>
          </w:p>
          <w:p w14:paraId="1D5F433D" w14:textId="77777777" w:rsidR="002F08CB" w:rsidRPr="00286DC1" w:rsidRDefault="002F08CB" w:rsidP="002F08CB">
            <w:pPr>
              <w:pStyle w:val="IDRTableCellText"/>
            </w:pP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Pr="00286DC1">
              <w:t xml:space="preserve">agricultural </w:t>
            </w:r>
            <w:r w:rsidRPr="00C5267C">
              <w:rPr>
                <w:b/>
                <w:u w:val="single"/>
              </w:rPr>
              <w:t>OR</w:t>
            </w:r>
            <w:r>
              <w:rPr>
                <w:b/>
                <w:u w:val="single"/>
              </w:rPr>
              <w:t xml:space="preserve"> </w:t>
            </w:r>
            <w:r>
              <w:t xml:space="preserve"> </w:t>
            </w:r>
          </w:p>
          <w:p w14:paraId="6AA33E72" w14:textId="77777777" w:rsidR="002F08CB" w:rsidRPr="00286DC1" w:rsidRDefault="002F08CB" w:rsidP="002F08CB">
            <w:pPr>
              <w:pStyle w:val="IDRTableCellText"/>
            </w:pP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Pr="00286DC1">
              <w:t>fishing.</w:t>
            </w:r>
          </w:p>
        </w:tc>
      </w:tr>
      <w:tr w:rsidR="00A84E12" w:rsidRPr="00286DC1" w14:paraId="171286D0" w14:textId="77777777" w:rsidTr="00FF169E">
        <w:trPr>
          <w:trHeight w:val="95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E696F4" w14:textId="0AA0CCFF" w:rsidR="00A84E12" w:rsidRDefault="00E25C3D" w:rsidP="002F08CB">
            <w:pPr>
              <w:rPr>
                <w:rFonts w:cs="Arial"/>
                <w:b/>
                <w:bCs/>
                <w:iCs/>
                <w:sz w:val="21"/>
                <w:szCs w:val="21"/>
              </w:rPr>
            </w:pPr>
            <w:r>
              <w:rPr>
                <w:rFonts w:cs="Arial"/>
                <w:b/>
                <w:bCs/>
                <w:iCs/>
                <w:sz w:val="21"/>
                <w:szCs w:val="21"/>
              </w:rPr>
              <w:t xml:space="preserve">RATIONALE FOR </w:t>
            </w:r>
            <w:r w:rsidR="00EE6801">
              <w:rPr>
                <w:rFonts w:cs="Arial"/>
                <w:b/>
                <w:bCs/>
                <w:iCs/>
                <w:sz w:val="21"/>
                <w:szCs w:val="21"/>
              </w:rPr>
              <w:t xml:space="preserve">PRELIMINARY </w:t>
            </w:r>
            <w:r w:rsidR="00FF169E" w:rsidRPr="00FF169E">
              <w:rPr>
                <w:rFonts w:cs="Arial"/>
                <w:b/>
                <w:bCs/>
                <w:iCs/>
                <w:sz w:val="21"/>
                <w:szCs w:val="21"/>
              </w:rPr>
              <w:t>DETERMINATION &amp; ADDITIONAL COMMENTS/QUESTIONS:</w:t>
            </w:r>
          </w:p>
          <w:p w14:paraId="7D59E21F" w14:textId="77777777" w:rsidR="00FF169E" w:rsidRDefault="00FF169E" w:rsidP="002F08CB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14:paraId="7227A45B" w14:textId="77777777" w:rsidR="00FF169E" w:rsidRDefault="00FF169E" w:rsidP="002F08CB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14:paraId="0104252B" w14:textId="7C44B02D" w:rsidR="00FF169E" w:rsidRPr="00FF169E" w:rsidRDefault="00FF169E" w:rsidP="002F08CB">
            <w:pPr>
              <w:rPr>
                <w:rFonts w:cs="Arial"/>
                <w:b/>
                <w:bCs/>
                <w:iCs/>
                <w:sz w:val="16"/>
                <w:szCs w:val="16"/>
              </w:rPr>
            </w:pPr>
          </w:p>
        </w:tc>
      </w:tr>
      <w:tr w:rsidR="002F08CB" w:rsidRPr="00286DC1" w14:paraId="3BC279A1" w14:textId="77777777" w:rsidTr="00A84E12">
        <w:trPr>
          <w:trHeight w:val="95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C8C8" w14:textId="77777777" w:rsidR="002F08CB" w:rsidRPr="005D4CDB" w:rsidRDefault="002F08CB" w:rsidP="002F08CB">
            <w:pPr>
              <w:rPr>
                <w:rFonts w:cs="Arial"/>
                <w:iCs/>
                <w:sz w:val="16"/>
                <w:szCs w:val="16"/>
              </w:rPr>
            </w:pPr>
            <w:r w:rsidRPr="005D4CDB">
              <w:rPr>
                <w:rFonts w:cs="Arial"/>
                <w:iCs/>
                <w:sz w:val="16"/>
                <w:szCs w:val="16"/>
              </w:rPr>
              <w:lastRenderedPageBreak/>
              <w:t>* The recruiter should find out which older children are entitled to a free public education</w:t>
            </w:r>
            <w:r>
              <w:rPr>
                <w:rFonts w:cs="Arial"/>
                <w:iCs/>
                <w:sz w:val="16"/>
                <w:szCs w:val="16"/>
              </w:rPr>
              <w:t xml:space="preserve"> (through grade 12)</w:t>
            </w:r>
            <w:r w:rsidRPr="005D4CDB">
              <w:rPr>
                <w:rFonts w:cs="Arial"/>
                <w:iCs/>
                <w:sz w:val="16"/>
                <w:szCs w:val="16"/>
              </w:rPr>
              <w:t xml:space="preserve"> in his or her state</w:t>
            </w:r>
            <w:r w:rsidRPr="005D4CDB">
              <w:rPr>
                <w:rFonts w:cs="Arial"/>
                <w:iCs/>
                <w:sz w:val="16"/>
                <w:szCs w:val="16"/>
              </w:rPr>
              <w:fldChar w:fldCharType="begin"/>
            </w:r>
            <w:r w:rsidRPr="005D4CDB">
              <w:rPr>
                <w:rFonts w:cs="Arial"/>
                <w:iCs/>
                <w:sz w:val="16"/>
                <w:szCs w:val="16"/>
              </w:rPr>
              <w:instrText xml:space="preserve"> XE "State" </w:instrText>
            </w:r>
            <w:r w:rsidRPr="005D4CDB">
              <w:rPr>
                <w:rFonts w:cs="Arial"/>
                <w:iCs/>
                <w:sz w:val="16"/>
                <w:szCs w:val="16"/>
              </w:rPr>
              <w:fldChar w:fldCharType="end"/>
            </w:r>
            <w:r>
              <w:rPr>
                <w:rFonts w:cs="Arial"/>
                <w:iCs/>
                <w:sz w:val="16"/>
                <w:szCs w:val="16"/>
              </w:rPr>
              <w:t xml:space="preserve">. </w:t>
            </w:r>
            <w:r w:rsidRPr="005D4CDB">
              <w:rPr>
                <w:rFonts w:cs="Arial"/>
                <w:iCs/>
                <w:sz w:val="16"/>
                <w:szCs w:val="16"/>
              </w:rPr>
              <w:t>If a question arises (e.g., the child</w:t>
            </w:r>
            <w:r w:rsidRPr="005D4CDB">
              <w:rPr>
                <w:rFonts w:cs="Arial"/>
                <w:iCs/>
                <w:sz w:val="16"/>
                <w:szCs w:val="16"/>
              </w:rPr>
              <w:fldChar w:fldCharType="begin"/>
            </w:r>
            <w:r w:rsidRPr="005D4CDB">
              <w:rPr>
                <w:rFonts w:cs="Arial"/>
                <w:iCs/>
                <w:sz w:val="16"/>
                <w:szCs w:val="16"/>
              </w:rPr>
              <w:instrText xml:space="preserve"> XE "Child" </w:instrText>
            </w:r>
            <w:r w:rsidRPr="005D4CDB">
              <w:rPr>
                <w:rFonts w:cs="Arial"/>
                <w:iCs/>
                <w:sz w:val="16"/>
                <w:szCs w:val="16"/>
              </w:rPr>
              <w:fldChar w:fldCharType="end"/>
            </w:r>
            <w:r w:rsidRPr="005D4CDB">
              <w:rPr>
                <w:rFonts w:cs="Arial"/>
                <w:iCs/>
                <w:sz w:val="16"/>
                <w:szCs w:val="16"/>
              </w:rPr>
              <w:t xml:space="preserve"> has a secondary school</w:t>
            </w:r>
            <w:r w:rsidRPr="005D4CDB">
              <w:rPr>
                <w:rFonts w:cs="Arial"/>
                <w:iCs/>
                <w:sz w:val="16"/>
                <w:szCs w:val="16"/>
              </w:rPr>
              <w:fldChar w:fldCharType="begin"/>
            </w:r>
            <w:r w:rsidRPr="005D4CDB">
              <w:rPr>
                <w:rFonts w:cs="Arial"/>
                <w:iCs/>
                <w:sz w:val="16"/>
                <w:szCs w:val="16"/>
              </w:rPr>
              <w:instrText xml:space="preserve"> XE "School" </w:instrText>
            </w:r>
            <w:r w:rsidRPr="005D4CDB">
              <w:rPr>
                <w:rFonts w:cs="Arial"/>
                <w:iCs/>
                <w:sz w:val="16"/>
                <w:szCs w:val="16"/>
              </w:rPr>
              <w:fldChar w:fldCharType="end"/>
            </w:r>
            <w:r w:rsidRPr="005D4CDB">
              <w:rPr>
                <w:rFonts w:cs="Arial"/>
                <w:iCs/>
                <w:sz w:val="16"/>
                <w:szCs w:val="16"/>
              </w:rPr>
              <w:t xml:space="preserve"> degree issued by another country or has received a certificate of completion in lieu of a diploma), the recruiter should find out from state officials whether the child is entitled to continue to pursue a high school diploma in that state. See the Migrant Education Program Non-Regulatory Guidance, Chapter II, Section A for additional information. </w:t>
            </w:r>
          </w:p>
          <w:p w14:paraId="340B9792" w14:textId="77777777" w:rsidR="002F08CB" w:rsidRPr="00C5267C" w:rsidRDefault="002F08CB" w:rsidP="002F08CB">
            <w:pPr>
              <w:pStyle w:val="FootnoteText"/>
              <w:rPr>
                <w:rFonts w:ascii="Franklin Gothic Medium" w:hAnsi="Franklin Gothic Medium" w:cs="Arial"/>
                <w:color w:val="000000"/>
                <w:sz w:val="28"/>
                <w:szCs w:val="28"/>
                <w:lang w:val="en"/>
              </w:rPr>
            </w:pPr>
            <w:r w:rsidRPr="005D4CDB">
              <w:rPr>
                <w:rFonts w:cs="Arial"/>
                <w:iCs/>
                <w:sz w:val="16"/>
                <w:szCs w:val="16"/>
              </w:rPr>
              <w:t>† In a state that is comprised of a single school district, the child moved from one administrative area to another within such district or resides in a school district of more than 15,000 square miles and migrates a distance of 20 miles or more to a temporary residence.</w:t>
            </w:r>
          </w:p>
        </w:tc>
      </w:tr>
    </w:tbl>
    <w:p w14:paraId="6FFCD05D" w14:textId="77777777" w:rsidR="00C30A56" w:rsidRDefault="00C30A56"/>
    <w:sectPr w:rsidR="00C30A56" w:rsidSect="00521A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CB"/>
    <w:rsid w:val="00182C9C"/>
    <w:rsid w:val="002F08CB"/>
    <w:rsid w:val="00521A01"/>
    <w:rsid w:val="009004C8"/>
    <w:rsid w:val="00A84E12"/>
    <w:rsid w:val="00C30A56"/>
    <w:rsid w:val="00E25C3D"/>
    <w:rsid w:val="00EE6801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92E8"/>
  <w15:chartTrackingRefBased/>
  <w15:docId w15:val="{6A0A8212-C5F2-4EF5-8B14-44C3CFFF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CB"/>
    <w:pPr>
      <w:spacing w:after="120" w:line="240" w:lineRule="auto"/>
    </w:pPr>
    <w:rPr>
      <w:rFonts w:ascii="Franklin Gothic Book" w:eastAsiaTheme="majorEastAsia" w:hAnsi="Franklin Gothic Book" w:cstheme="majorBidi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F08CB"/>
    <w:pPr>
      <w:spacing w:after="0" w:line="276" w:lineRule="auto"/>
    </w:pPr>
    <w:rPr>
      <w:rFonts w:eastAsia="Times New Roman" w:cs="Times New Roman"/>
      <w:bCs/>
      <w:color w:val="auto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F08CB"/>
    <w:rPr>
      <w:rFonts w:ascii="Franklin Gothic Book" w:eastAsia="Times New Roman" w:hAnsi="Franklin Gothic Book" w:cs="Times New Roman"/>
      <w:bCs/>
      <w:szCs w:val="20"/>
      <w:lang w:val="x-none" w:eastAsia="x-none"/>
    </w:rPr>
  </w:style>
  <w:style w:type="paragraph" w:customStyle="1" w:styleId="IDRTableCellText">
    <w:name w:val="IDR Table Cell Text"/>
    <w:basedOn w:val="Normal"/>
    <w:rsid w:val="002F08CB"/>
    <w:pPr>
      <w:spacing w:after="0" w:line="276" w:lineRule="auto"/>
    </w:pPr>
    <w:rPr>
      <w:rFonts w:eastAsia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Aaron</dc:creator>
  <cp:keywords/>
  <dc:description/>
  <cp:lastModifiedBy>Thompson, Aaron</cp:lastModifiedBy>
  <cp:revision>2</cp:revision>
  <dcterms:created xsi:type="dcterms:W3CDTF">2021-12-02T17:09:00Z</dcterms:created>
  <dcterms:modified xsi:type="dcterms:W3CDTF">2021-12-02T17:09:00Z</dcterms:modified>
</cp:coreProperties>
</file>