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40" w:lineRule="auto"/>
        <w:ind w:right="0"/>
        <w:rPr>
          <w:rFonts w:ascii="Montserrat" w:cs="Montserrat" w:eastAsia="Montserrat" w:hAnsi="Montserrat"/>
          <w:sz w:val="24"/>
          <w:szCs w:val="24"/>
        </w:rPr>
      </w:pPr>
      <w:bookmarkStart w:colFirst="0" w:colLast="0" w:name="_hb9j98rcl391" w:id="0"/>
      <w:bookmarkEnd w:id="0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Standards Review and Revision </w:t>
      </w:r>
    </w:p>
    <w:p w:rsidR="00000000" w:rsidDel="00000000" w:rsidP="00000000" w:rsidRDefault="00000000" w:rsidRPr="00000000" w14:paraId="00000002">
      <w:pPr>
        <w:spacing w:after="0" w:line="240" w:lineRule="auto"/>
        <w:ind w:right="0"/>
        <w:rPr>
          <w:rFonts w:ascii="Montserrat" w:cs="Montserrat" w:eastAsia="Montserrat" w:hAnsi="Montserrat"/>
          <w:sz w:val="24"/>
          <w:szCs w:val="24"/>
        </w:rPr>
      </w:pPr>
      <w:bookmarkStart w:colFirst="0" w:colLast="0" w:name="_ik9w1igf7xzh" w:id="1"/>
      <w:bookmarkEnd w:id="1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Second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Committee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Meeting Summary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Montserrat" w:cs="Montserrat" w:eastAsia="Montserrat" w:hAnsi="Montserrat"/>
          <w:i w:val="1"/>
          <w:sz w:val="24"/>
          <w:szCs w:val="24"/>
        </w:rPr>
      </w:pPr>
      <w:bookmarkStart w:colFirst="0" w:colLast="0" w:name="_clqc40rypc1v" w:id="2"/>
      <w:bookmarkEnd w:id="2"/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Music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Montserrat" w:cs="Montserrat" w:eastAsia="Montserrat" w:hAnsi="Montserrat"/>
          <w:b w:val="1"/>
          <w:i w:val="1"/>
          <w:sz w:val="24"/>
          <w:szCs w:val="24"/>
        </w:rPr>
      </w:pPr>
      <w:bookmarkStart w:colFirst="0" w:colLast="0" w:name="_5laisyszrid0" w:id="3"/>
      <w:bookmarkEnd w:id="3"/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1710" w:firstLine="0"/>
        <w:jc w:val="right"/>
        <w:rPr>
          <w:rFonts w:ascii="Montserrat" w:cs="Montserrat" w:eastAsia="Montserrat" w:hAnsi="Montserrat"/>
          <w:i w:val="1"/>
          <w:sz w:val="24"/>
          <w:szCs w:val="24"/>
        </w:rPr>
        <w:sectPr>
          <w:headerReference r:id="rId6" w:type="default"/>
          <w:footerReference r:id="rId7" w:type="default"/>
          <w:pgSz w:h="15840" w:w="12240" w:orient="portrait"/>
          <w:pgMar w:bottom="1440" w:top="1440" w:left="1440" w:right="1440" w:header="0" w:footer="720"/>
          <w:pgNumType w:start="1"/>
          <w:cols w:equalWidth="0" w:num="2">
            <w:col w:space="0" w:w="4680"/>
            <w:col w:space="0" w:w="4680"/>
          </w:cols>
        </w:sectPr>
      </w:pP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June 19,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Meeting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Summary</w:t>
      </w:r>
    </w:p>
    <w:p w:rsidR="00000000" w:rsidDel="00000000" w:rsidP="00000000" w:rsidRDefault="00000000" w:rsidRPr="00000000" w14:paraId="0000000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Committee Chair: Amy Martinson and </w:t>
      </w:r>
      <w:r w:rsidDel="00000000" w:rsidR="00000000" w:rsidRPr="00000000">
        <w:rPr>
          <w:sz w:val="24"/>
          <w:szCs w:val="24"/>
          <w:rtl w:val="0"/>
        </w:rPr>
        <w:t xml:space="preserve">Cindy Smith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Committee Members present: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Grace Alberico, Lin</w:t>
      </w:r>
      <w:r w:rsidDel="00000000" w:rsidR="00000000" w:rsidRPr="00000000">
        <w:rPr>
          <w:sz w:val="24"/>
          <w:szCs w:val="24"/>
          <w:rtl w:val="0"/>
        </w:rPr>
        <w:t xml:space="preserve">dsey Bailey, Teresa Montero, Carly Newman, Corry Petersen, Kathryn Ward 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 Focus: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Strengths, Tweaks, Removes, Adds to the existing Grade Level Expectations and Evidence Outcomes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Discussion of terms used in the existing standards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PM Focus: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Worked on suggesting wording updates to the existing Grade Level Expectations and Evidence Outcomes</w:t>
      </w:r>
    </w:p>
    <w:p w:rsidR="00000000" w:rsidDel="00000000" w:rsidP="00000000" w:rsidRDefault="00000000" w:rsidRPr="00000000" w14:paraId="0000001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August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Meeting Next Steps</w:t>
      </w:r>
    </w:p>
    <w:p w:rsidR="00000000" w:rsidDel="00000000" w:rsidP="00000000" w:rsidRDefault="00000000" w:rsidRPr="00000000" w14:paraId="0000001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the next meeting of the Music committee on August 21, 2021 , committee members will: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Continue to review current Music Standards for any updates and revision recommendations. 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270" w:line="240" w:lineRule="auto"/>
      <w:ind w:left="-810" w:right="0" w:hanging="36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511918" cy="1499324"/>
          <wp:effectExtent b="0" l="0" r="0" t="0"/>
          <wp:docPr descr="Colorado Academic Standards: All Students, All Standards" id="1" name="image1.png"/>
          <a:graphic>
            <a:graphicData uri="http://schemas.openxmlformats.org/drawingml/2006/picture">
              <pic:pic>
                <pic:nvPicPr>
                  <pic:cNvPr descr="Colorado Academic Standards: All Students, All Standards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11918" cy="14993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94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