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E646D" w:rsidRDefault="00EC544E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Standards Review and Revision </w:t>
      </w:r>
    </w:p>
    <w:p w14:paraId="00000002" w14:textId="77777777" w:rsidR="004E646D" w:rsidRDefault="00EC544E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0" w:name="_heading=h.30j0zll" w:colFirst="0" w:colLast="0"/>
      <w:bookmarkEnd w:id="0"/>
      <w:r>
        <w:rPr>
          <w:rFonts w:ascii="Montserrat" w:eastAsia="Montserrat" w:hAnsi="Montserrat" w:cs="Montserrat"/>
          <w:sz w:val="24"/>
          <w:szCs w:val="24"/>
        </w:rPr>
        <w:t>Second Committee Meeting Summary</w:t>
      </w:r>
    </w:p>
    <w:p w14:paraId="00000003" w14:textId="77777777" w:rsidR="004E646D" w:rsidRDefault="00EC544E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1" w:name="_heading=h.1fob9te" w:colFirst="0" w:colLast="0"/>
      <w:bookmarkEnd w:id="1"/>
      <w:r>
        <w:rPr>
          <w:rFonts w:ascii="Montserrat" w:eastAsia="Montserrat" w:hAnsi="Montserrat" w:cs="Montserrat"/>
          <w:sz w:val="24"/>
          <w:szCs w:val="24"/>
        </w:rPr>
        <w:t>Social Studies</w:t>
      </w:r>
    </w:p>
    <w:p w14:paraId="00000004" w14:textId="77777777" w:rsidR="004E646D" w:rsidRDefault="00EC544E">
      <w:r>
        <w:br w:type="column"/>
      </w:r>
    </w:p>
    <w:p w14:paraId="00000005" w14:textId="77777777" w:rsidR="004E646D" w:rsidRDefault="004E646D">
      <w:pPr>
        <w:spacing w:after="0" w:line="240" w:lineRule="auto"/>
        <w:rPr>
          <w:rFonts w:ascii="Montserrat" w:eastAsia="Montserrat" w:hAnsi="Montserrat" w:cs="Montserrat"/>
          <w:b/>
          <w:i/>
          <w:sz w:val="24"/>
          <w:szCs w:val="24"/>
        </w:rPr>
      </w:pPr>
      <w:bookmarkStart w:id="2" w:name="_heading=h.3znysh7" w:colFirst="0" w:colLast="0"/>
      <w:bookmarkEnd w:id="2"/>
    </w:p>
    <w:p w14:paraId="00000006" w14:textId="77777777" w:rsidR="004E646D" w:rsidRDefault="00EC544E">
      <w:pPr>
        <w:spacing w:after="0" w:line="240" w:lineRule="auto"/>
        <w:ind w:left="1710"/>
        <w:jc w:val="right"/>
        <w:rPr>
          <w:rFonts w:ascii="Montserrat" w:eastAsia="Montserrat" w:hAnsi="Montserrat" w:cs="Montserrat"/>
          <w:i/>
          <w:sz w:val="24"/>
          <w:szCs w:val="24"/>
        </w:rPr>
        <w:sectPr w:rsidR="004E646D">
          <w:headerReference w:type="default" r:id="rId8"/>
          <w:footerReference w:type="default" r:id="rId9"/>
          <w:pgSz w:w="12240" w:h="15840"/>
          <w:pgMar w:top="1440" w:right="1440" w:bottom="1440" w:left="1440" w:header="0" w:footer="720" w:gutter="0"/>
          <w:pgNumType w:start="1"/>
          <w:cols w:num="2" w:space="720" w:equalWidth="0">
            <w:col w:w="4680" w:space="0"/>
            <w:col w:w="4680" w:space="0"/>
          </w:cols>
        </w:sectPr>
      </w:pPr>
      <w:r>
        <w:rPr>
          <w:rFonts w:ascii="Montserrat" w:eastAsia="Montserrat" w:hAnsi="Montserrat" w:cs="Montserrat"/>
          <w:i/>
          <w:sz w:val="24"/>
          <w:szCs w:val="24"/>
        </w:rPr>
        <w:t>June 14, 2021</w:t>
      </w:r>
    </w:p>
    <w:p w14:paraId="00000007" w14:textId="77777777" w:rsidR="004E646D" w:rsidRDefault="00EC544E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Meeting Summary</w:t>
      </w:r>
    </w:p>
    <w:p w14:paraId="00000008" w14:textId="77777777" w:rsidR="004E646D" w:rsidRDefault="004E646D">
      <w:pPr>
        <w:spacing w:after="0" w:line="240" w:lineRule="auto"/>
        <w:rPr>
          <w:sz w:val="24"/>
          <w:szCs w:val="24"/>
        </w:rPr>
      </w:pPr>
    </w:p>
    <w:p w14:paraId="00000009" w14:textId="77777777" w:rsidR="004E646D" w:rsidRDefault="00EC5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Chairs: Jenny Pettit, Sarah Hurd, Stephanie Hartman</w:t>
      </w:r>
    </w:p>
    <w:p w14:paraId="0000000A" w14:textId="77777777" w:rsidR="004E646D" w:rsidRDefault="00EC544E">
      <w:pPr>
        <w:widowControl/>
        <w:spacing w:after="160" w:line="259" w:lineRule="auto"/>
        <w:rPr>
          <w:sz w:val="24"/>
          <w:szCs w:val="24"/>
        </w:rPr>
      </w:pPr>
      <w:bookmarkStart w:id="3" w:name="_heading=h.gjdgxs" w:colFirst="0" w:colLast="0"/>
      <w:bookmarkEnd w:id="3"/>
      <w:r>
        <w:rPr>
          <w:sz w:val="24"/>
          <w:szCs w:val="24"/>
        </w:rPr>
        <w:t>Committee members: Stephanie Hartman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Christy Howard, Kelsey Jones, Janessa Boulay, Charlee Archuleta, Nathan Thompson, Stacy Aldridge, Michelle Dillard, Charles </w:t>
      </w:r>
      <w:proofErr w:type="spellStart"/>
      <w:r>
        <w:rPr>
          <w:sz w:val="24"/>
          <w:szCs w:val="24"/>
        </w:rPr>
        <w:t>Kastens</w:t>
      </w:r>
      <w:proofErr w:type="spellEnd"/>
      <w:r>
        <w:rPr>
          <w:sz w:val="24"/>
          <w:szCs w:val="24"/>
        </w:rPr>
        <w:t>, Steven Kidd, Sabra Sowe</w:t>
      </w:r>
      <w:r>
        <w:rPr>
          <w:sz w:val="24"/>
          <w:szCs w:val="24"/>
        </w:rPr>
        <w:t xml:space="preserve">ll-Lovejoy, Suzanne Neufeld, Ana Brown, Sam </w:t>
      </w:r>
      <w:proofErr w:type="spellStart"/>
      <w:r>
        <w:rPr>
          <w:sz w:val="24"/>
          <w:szCs w:val="24"/>
        </w:rPr>
        <w:t>Westerdale</w:t>
      </w:r>
      <w:proofErr w:type="spellEnd"/>
      <w:r>
        <w:rPr>
          <w:sz w:val="24"/>
          <w:szCs w:val="24"/>
        </w:rPr>
        <w:t xml:space="preserve">, Elizabeth Cordova, Rebecca Bates, Will Daniel, Maria Novilla, Catherine Powers, Angela Anderson, Scott Van Tatenhove, Hilary </w:t>
      </w:r>
      <w:proofErr w:type="spellStart"/>
      <w:r>
        <w:rPr>
          <w:sz w:val="24"/>
          <w:szCs w:val="24"/>
        </w:rPr>
        <w:t>Wimmer</w:t>
      </w:r>
      <w:proofErr w:type="spellEnd"/>
      <w:r>
        <w:rPr>
          <w:sz w:val="24"/>
          <w:szCs w:val="24"/>
        </w:rPr>
        <w:t xml:space="preserve">, Erika James, Jarrod Hanson, Jean </w:t>
      </w:r>
      <w:proofErr w:type="spellStart"/>
      <w:r>
        <w:rPr>
          <w:sz w:val="24"/>
          <w:szCs w:val="24"/>
        </w:rPr>
        <w:t>Ridl</w:t>
      </w:r>
      <w:proofErr w:type="spellEnd"/>
      <w:r>
        <w:rPr>
          <w:sz w:val="24"/>
          <w:szCs w:val="24"/>
        </w:rPr>
        <w:t>, Kelly Jones-</w:t>
      </w:r>
      <w:proofErr w:type="spellStart"/>
      <w:r>
        <w:rPr>
          <w:sz w:val="24"/>
          <w:szCs w:val="24"/>
        </w:rPr>
        <w:t>Wagy</w:t>
      </w:r>
      <w:proofErr w:type="spellEnd"/>
      <w:r>
        <w:rPr>
          <w:sz w:val="24"/>
          <w:szCs w:val="24"/>
        </w:rPr>
        <w:t>, Karen Chan</w:t>
      </w:r>
      <w:r>
        <w:rPr>
          <w:sz w:val="24"/>
          <w:szCs w:val="24"/>
        </w:rPr>
        <w:t>ey, Cassie Moore</w:t>
      </w:r>
    </w:p>
    <w:p w14:paraId="0000000B" w14:textId="77777777" w:rsidR="004E646D" w:rsidRDefault="00EC544E">
      <w:pPr>
        <w:widowControl/>
        <w:spacing w:after="0" w:line="259" w:lineRule="auto"/>
        <w:rPr>
          <w:i/>
          <w:sz w:val="24"/>
          <w:szCs w:val="24"/>
        </w:rPr>
      </w:pPr>
      <w:bookmarkStart w:id="4" w:name="_heading=h.snofs7k7zpaf" w:colFirst="0" w:colLast="0"/>
      <w:bookmarkEnd w:id="4"/>
      <w:r>
        <w:rPr>
          <w:i/>
          <w:sz w:val="24"/>
          <w:szCs w:val="24"/>
        </w:rPr>
        <w:t xml:space="preserve">Absent: </w:t>
      </w:r>
    </w:p>
    <w:p w14:paraId="0000000C" w14:textId="77777777" w:rsidR="004E646D" w:rsidRDefault="00EC544E">
      <w:pPr>
        <w:widowControl/>
        <w:spacing w:after="0" w:line="259" w:lineRule="auto"/>
        <w:rPr>
          <w:i/>
          <w:sz w:val="24"/>
          <w:szCs w:val="24"/>
        </w:rPr>
      </w:pPr>
      <w:bookmarkStart w:id="5" w:name="_heading=h.isz4es3qy58g" w:colFirst="0" w:colLast="0"/>
      <w:bookmarkEnd w:id="5"/>
      <w:r>
        <w:rPr>
          <w:i/>
          <w:sz w:val="24"/>
          <w:szCs w:val="24"/>
        </w:rPr>
        <w:t xml:space="preserve">All day: Hayden King, Nate </w:t>
      </w:r>
      <w:proofErr w:type="spellStart"/>
      <w:r>
        <w:rPr>
          <w:i/>
          <w:sz w:val="24"/>
          <w:szCs w:val="24"/>
        </w:rPr>
        <w:t>Angeletti</w:t>
      </w:r>
      <w:proofErr w:type="spellEnd"/>
      <w:r>
        <w:rPr>
          <w:i/>
          <w:sz w:val="24"/>
          <w:szCs w:val="24"/>
        </w:rPr>
        <w:t xml:space="preserve">, Prince Dykes, Ryanne Kleingarn, Michelle Pearson, Megan Westfall, Mark Cloer, Leigh Quintana, Sierra Bitsie, Alma McKinley, Kurt </w:t>
      </w:r>
      <w:proofErr w:type="spellStart"/>
      <w:r>
        <w:rPr>
          <w:i/>
          <w:sz w:val="24"/>
          <w:szCs w:val="24"/>
        </w:rPr>
        <w:t>Scriffiny</w:t>
      </w:r>
      <w:proofErr w:type="spellEnd"/>
    </w:p>
    <w:p w14:paraId="0000000D" w14:textId="77777777" w:rsidR="004E646D" w:rsidRDefault="004E646D">
      <w:pPr>
        <w:spacing w:after="0" w:line="240" w:lineRule="auto"/>
        <w:rPr>
          <w:b/>
          <w:sz w:val="24"/>
          <w:szCs w:val="24"/>
        </w:rPr>
      </w:pPr>
    </w:p>
    <w:p w14:paraId="0000000E" w14:textId="77777777" w:rsidR="004E646D" w:rsidRDefault="00EC5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 Focus: The Social Studies committee focused on legislative updates and requirements for K-12 standards.  The committee: </w:t>
      </w:r>
    </w:p>
    <w:p w14:paraId="0000000F" w14:textId="77777777" w:rsidR="004E646D" w:rsidRDefault="00EC544E">
      <w:pPr>
        <w:spacing w:after="0" w:line="240" w:lineRule="auto"/>
        <w:rPr>
          <w:sz w:val="24"/>
          <w:szCs w:val="24"/>
        </w:rPr>
      </w:pPr>
      <w:bookmarkStart w:id="6" w:name="_heading=h.2et92p0" w:colFirst="0" w:colLast="0"/>
      <w:bookmarkEnd w:id="6"/>
      <w:r>
        <w:rPr>
          <w:sz w:val="24"/>
          <w:szCs w:val="24"/>
        </w:rPr>
        <w:t xml:space="preserve"> </w:t>
      </w:r>
    </w:p>
    <w:p w14:paraId="00000010" w14:textId="77777777" w:rsidR="004E646D" w:rsidRDefault="00EC544E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Received and asked clarifying questions on legislation:</w:t>
      </w:r>
    </w:p>
    <w:p w14:paraId="00000011" w14:textId="77777777" w:rsidR="004E646D" w:rsidRDefault="00EC54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Civics legislation 21-067</w:t>
      </w:r>
    </w:p>
    <w:p w14:paraId="00000012" w14:textId="77777777" w:rsidR="004E646D" w:rsidRDefault="00EC54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Media literacy 20-1113 &amp; 21-1103</w:t>
      </w:r>
    </w:p>
    <w:p w14:paraId="00000013" w14:textId="77777777" w:rsidR="004E646D" w:rsidRDefault="00EC54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Holocaust &amp; Gen</w:t>
      </w:r>
      <w:r>
        <w:rPr>
          <w:sz w:val="24"/>
          <w:szCs w:val="24"/>
        </w:rPr>
        <w:t>ocide 20-1336</w:t>
      </w:r>
    </w:p>
    <w:p w14:paraId="00000014" w14:textId="77777777" w:rsidR="004E646D" w:rsidRDefault="00EC54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PFL 21-1200</w:t>
      </w:r>
    </w:p>
    <w:p w14:paraId="00000015" w14:textId="77777777" w:rsidR="004E646D" w:rsidRDefault="00EC544E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Added legislative recommendations to their draft documents.</w:t>
      </w:r>
    </w:p>
    <w:p w14:paraId="00000016" w14:textId="77777777" w:rsidR="004E646D" w:rsidRDefault="004E646D">
      <w:pPr>
        <w:spacing w:after="0" w:line="240" w:lineRule="auto"/>
        <w:rPr>
          <w:sz w:val="24"/>
          <w:szCs w:val="24"/>
        </w:rPr>
      </w:pPr>
    </w:p>
    <w:p w14:paraId="00000017" w14:textId="77777777" w:rsidR="004E646D" w:rsidRDefault="00EC5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PM Focus: The Social Studies committee focused on legislation HB19-1192 and the corresponding commission report. The committee:</w:t>
      </w:r>
    </w:p>
    <w:p w14:paraId="00000018" w14:textId="77777777" w:rsidR="004E646D" w:rsidRDefault="004E646D">
      <w:pPr>
        <w:spacing w:after="0" w:line="240" w:lineRule="auto"/>
        <w:rPr>
          <w:sz w:val="24"/>
          <w:szCs w:val="24"/>
        </w:rPr>
      </w:pPr>
    </w:p>
    <w:p w14:paraId="00000019" w14:textId="77777777" w:rsidR="004E646D" w:rsidRDefault="00EC54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Received and asked clarifying questions </w:t>
      </w:r>
      <w:r>
        <w:rPr>
          <w:sz w:val="24"/>
          <w:szCs w:val="24"/>
        </w:rPr>
        <w:t>regarding the 1192 Commission report.</w:t>
      </w:r>
    </w:p>
    <w:p w14:paraId="0000001A" w14:textId="77777777" w:rsidR="004E646D" w:rsidRDefault="00EC54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Worked in small groups to add recommendations to their draft documents.</w:t>
      </w:r>
    </w:p>
    <w:p w14:paraId="0000001B" w14:textId="77777777" w:rsidR="004E646D" w:rsidRDefault="004E646D">
      <w:pPr>
        <w:spacing w:after="0" w:line="240" w:lineRule="auto"/>
        <w:rPr>
          <w:sz w:val="24"/>
          <w:szCs w:val="24"/>
        </w:rPr>
      </w:pPr>
    </w:p>
    <w:p w14:paraId="0000001C" w14:textId="77777777" w:rsidR="004E646D" w:rsidRDefault="004E646D">
      <w:pPr>
        <w:spacing w:after="0"/>
        <w:rPr>
          <w:rFonts w:ascii="Montserrat" w:eastAsia="Montserrat" w:hAnsi="Montserrat" w:cs="Montserrat"/>
          <w:b/>
          <w:sz w:val="24"/>
          <w:szCs w:val="24"/>
        </w:rPr>
      </w:pPr>
    </w:p>
    <w:p w14:paraId="0000001D" w14:textId="77777777" w:rsidR="004E646D" w:rsidRDefault="00EC544E">
      <w:pPr>
        <w:spacing w:after="0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June Meeting Next Steps</w:t>
      </w:r>
    </w:p>
    <w:p w14:paraId="0000001E" w14:textId="77777777" w:rsidR="004E646D" w:rsidRDefault="00EC5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the next meeting of the Social Studies committee on August 21</w:t>
      </w:r>
      <w:proofErr w:type="gramStart"/>
      <w:r>
        <w:rPr>
          <w:sz w:val="24"/>
          <w:szCs w:val="24"/>
        </w:rPr>
        <w:t>st ,</w:t>
      </w:r>
      <w:proofErr w:type="gramEnd"/>
      <w:r>
        <w:rPr>
          <w:sz w:val="24"/>
          <w:szCs w:val="24"/>
        </w:rPr>
        <w:t xml:space="preserve"> committee members will:</w:t>
      </w:r>
    </w:p>
    <w:p w14:paraId="0000001F" w14:textId="77777777" w:rsidR="004E646D" w:rsidRDefault="004E646D">
      <w:pPr>
        <w:spacing w:after="0" w:line="240" w:lineRule="auto"/>
        <w:rPr>
          <w:sz w:val="24"/>
          <w:szCs w:val="24"/>
        </w:rPr>
      </w:pPr>
    </w:p>
    <w:p w14:paraId="00000020" w14:textId="77777777" w:rsidR="004E646D" w:rsidRDefault="00EC544E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>Complete adding legislative requirements to their draft documents.</w:t>
      </w:r>
    </w:p>
    <w:p w14:paraId="00000021" w14:textId="77777777" w:rsidR="004E646D" w:rsidRDefault="00EC544E">
      <w:pPr>
        <w:numPr>
          <w:ilvl w:val="0"/>
          <w:numId w:val="3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Be ready to discuss consensus of proposed changes for the August meeting.</w:t>
      </w:r>
    </w:p>
    <w:sectPr w:rsidR="004E646D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8064" w14:textId="77777777" w:rsidR="00EC544E" w:rsidRDefault="00EC544E">
      <w:pPr>
        <w:spacing w:after="0" w:line="240" w:lineRule="auto"/>
      </w:pPr>
      <w:r>
        <w:separator/>
      </w:r>
    </w:p>
  </w:endnote>
  <w:endnote w:type="continuationSeparator" w:id="0">
    <w:p w14:paraId="3B152C49" w14:textId="77777777" w:rsidR="00EC544E" w:rsidRDefault="00EC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4E646D" w:rsidRDefault="004E646D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8A74" w14:textId="77777777" w:rsidR="00EC544E" w:rsidRDefault="00EC544E">
      <w:pPr>
        <w:spacing w:after="0" w:line="240" w:lineRule="auto"/>
      </w:pPr>
      <w:r>
        <w:separator/>
      </w:r>
    </w:p>
  </w:footnote>
  <w:footnote w:type="continuationSeparator" w:id="0">
    <w:p w14:paraId="741B86C9" w14:textId="77777777" w:rsidR="00EC544E" w:rsidRDefault="00EC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4E646D" w:rsidRDefault="00EC544E">
    <w:pPr>
      <w:tabs>
        <w:tab w:val="center" w:pos="4680"/>
        <w:tab w:val="right" w:pos="9360"/>
      </w:tabs>
      <w:spacing w:before="180" w:after="0" w:line="240" w:lineRule="auto"/>
      <w:ind w:left="-900" w:hanging="180"/>
      <w:jc w:val="right"/>
    </w:pPr>
    <w:r>
      <w:rPr>
        <w:noProof/>
      </w:rPr>
      <w:drawing>
        <wp:inline distT="114300" distB="114300" distL="114300" distR="114300">
          <wp:extent cx="6224588" cy="191452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4588" cy="191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23" w14:textId="77777777" w:rsidR="004E646D" w:rsidRDefault="004E646D">
    <w:pPr>
      <w:tabs>
        <w:tab w:val="center" w:pos="594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4B8E"/>
    <w:multiLevelType w:val="multilevel"/>
    <w:tmpl w:val="8C8082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92F00AE"/>
    <w:multiLevelType w:val="multilevel"/>
    <w:tmpl w:val="80DA9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DC62B0"/>
    <w:multiLevelType w:val="multilevel"/>
    <w:tmpl w:val="AED244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6D"/>
    <w:rsid w:val="004E646D"/>
    <w:rsid w:val="006E2E65"/>
    <w:rsid w:val="00E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E05BA-D715-49DF-BA5C-72F5A0A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PPbneNuxqHdsJ5P1kjHsDeR+Pw==">AMUW2mU6phbnCLxOczfmC8RSQprVuiOxLhmTFdVcYMOjoIFWl6sOACunY2t6F7ZWQ4B6+ceO1T/i0seV/nmamgMxWjaMFvhDq3aLD5OwKAhFz33+dgDQcp/lf31DNctzM3fFzwhBUUmnrGM/VoePNF7CVLCBirk0yTbUwk/fEuRF5cgAmwhOI14MLNYCCG8zhCIjmDEeZQvfQZEo/ScfsG4y746r+ju3g7/wwkCkgYzAu15Cp8dxKuE=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Buck, Lourdes (Lulu)</dc:creator>
  <cp:lastModifiedBy>Hartman, Stephanie</cp:lastModifiedBy>
  <cp:revision>2</cp:revision>
  <dcterms:created xsi:type="dcterms:W3CDTF">2021-06-15T15:14:00Z</dcterms:created>
  <dcterms:modified xsi:type="dcterms:W3CDTF">2021-06-15T15:14:00Z</dcterms:modified>
</cp:coreProperties>
</file>