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31"/>
        <w:gridCol w:w="2631"/>
        <w:gridCol w:w="2631"/>
        <w:gridCol w:w="2632"/>
      </w:tblGrid>
      <w:tr w:rsidR="00F24C62" w14:paraId="3CDC55B8" w14:textId="3C28659B" w:rsidTr="009E570A">
        <w:trPr>
          <w:tblHeader/>
        </w:trPr>
        <w:tc>
          <w:tcPr>
            <w:tcW w:w="2425" w:type="dxa"/>
            <w:shd w:val="clear" w:color="auto" w:fill="F2F2F2" w:themeFill="background1" w:themeFillShade="F2"/>
          </w:tcPr>
          <w:p w14:paraId="612F22E5" w14:textId="11421F00" w:rsidR="00F24C62" w:rsidRDefault="00F24C62">
            <w:r>
              <w:t>Meal Pattern Component</w:t>
            </w:r>
            <w:r w:rsidR="00F6295C">
              <w:t>s</w:t>
            </w:r>
            <w:r>
              <w:t xml:space="preserve"> and Requirements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685A9D01" w14:textId="2827E3DB" w:rsidR="00F24C62" w:rsidRPr="00AC1CB2" w:rsidRDefault="00F24C62" w:rsidP="00517EA8">
            <w:pPr>
              <w:jc w:val="center"/>
              <w:rPr>
                <w:b/>
                <w:bCs/>
              </w:rPr>
            </w:pPr>
            <w:r w:rsidRPr="00AC1CB2">
              <w:rPr>
                <w:b/>
                <w:bCs/>
              </w:rPr>
              <w:t>School Meal Programs (NSLP and SBP)</w:t>
            </w:r>
            <w:r w:rsidR="00622BAD" w:rsidRPr="00AC1CB2">
              <w:rPr>
                <w:b/>
                <w:bCs/>
              </w:rPr>
              <w:t xml:space="preserve"> and Seamless Summer Option (SSO)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77462C31" w14:textId="3C5EAE35" w:rsidR="00F24C62" w:rsidRPr="00AC1CB2" w:rsidRDefault="00F24C62" w:rsidP="00517EA8">
            <w:pPr>
              <w:jc w:val="center"/>
              <w:rPr>
                <w:b/>
                <w:bCs/>
              </w:rPr>
            </w:pPr>
            <w:r w:rsidRPr="00AC1CB2">
              <w:rPr>
                <w:b/>
                <w:bCs/>
              </w:rPr>
              <w:t>Summer Food Service Program (SFSP)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5044498F" w14:textId="77777777" w:rsidR="00517EA8" w:rsidRDefault="00F24C62" w:rsidP="00517EA8">
            <w:pPr>
              <w:jc w:val="center"/>
              <w:rPr>
                <w:b/>
                <w:bCs/>
              </w:rPr>
            </w:pPr>
            <w:r w:rsidRPr="00AC1CB2">
              <w:rPr>
                <w:b/>
                <w:bCs/>
              </w:rPr>
              <w:t xml:space="preserve">K-12 Afterschool Snack Program </w:t>
            </w:r>
          </w:p>
          <w:p w14:paraId="5A1A452B" w14:textId="031ED0FE" w:rsidR="00F24C62" w:rsidRPr="00AC1CB2" w:rsidRDefault="00F24C62" w:rsidP="00517EA8">
            <w:pPr>
              <w:jc w:val="center"/>
              <w:rPr>
                <w:b/>
                <w:bCs/>
              </w:rPr>
            </w:pPr>
            <w:r w:rsidRPr="00AC1CB2">
              <w:rPr>
                <w:b/>
                <w:bCs/>
              </w:rPr>
              <w:t>(under NSLP)</w:t>
            </w:r>
          </w:p>
        </w:tc>
        <w:tc>
          <w:tcPr>
            <w:tcW w:w="2632" w:type="dxa"/>
            <w:shd w:val="clear" w:color="auto" w:fill="F2F2F2" w:themeFill="background1" w:themeFillShade="F2"/>
          </w:tcPr>
          <w:p w14:paraId="7086EC29" w14:textId="77777777" w:rsidR="00517EA8" w:rsidRDefault="00F24C62" w:rsidP="00517EA8">
            <w:pPr>
              <w:jc w:val="center"/>
              <w:rPr>
                <w:b/>
                <w:bCs/>
              </w:rPr>
            </w:pPr>
            <w:r w:rsidRPr="00AC1CB2">
              <w:rPr>
                <w:b/>
                <w:bCs/>
              </w:rPr>
              <w:t xml:space="preserve">Pre-K Meal Pattern </w:t>
            </w:r>
          </w:p>
          <w:p w14:paraId="74CEC658" w14:textId="243A6D7C" w:rsidR="00F24C62" w:rsidRPr="00AC1CB2" w:rsidRDefault="00F24C62" w:rsidP="00517EA8">
            <w:pPr>
              <w:jc w:val="center"/>
              <w:rPr>
                <w:b/>
                <w:bCs/>
              </w:rPr>
            </w:pPr>
            <w:r w:rsidRPr="00AC1CB2">
              <w:rPr>
                <w:b/>
                <w:bCs/>
              </w:rPr>
              <w:t>(under NSLP and SBP)</w:t>
            </w:r>
          </w:p>
        </w:tc>
      </w:tr>
      <w:tr w:rsidR="009958B3" w14:paraId="33A7F596" w14:textId="3B9C1268" w:rsidTr="007705D5">
        <w:trPr>
          <w:trHeight w:val="360"/>
        </w:trPr>
        <w:tc>
          <w:tcPr>
            <w:tcW w:w="12950" w:type="dxa"/>
            <w:gridSpan w:val="5"/>
            <w:shd w:val="clear" w:color="auto" w:fill="2C3384"/>
            <w:vAlign w:val="center"/>
          </w:tcPr>
          <w:p w14:paraId="6D7B041C" w14:textId="3E5F862B" w:rsidR="009958B3" w:rsidRPr="009958B3" w:rsidRDefault="009958B3" w:rsidP="007705D5">
            <w:pPr>
              <w:tabs>
                <w:tab w:val="left" w:pos="1176"/>
              </w:tabs>
              <w:rPr>
                <w:rFonts w:ascii="Trebuchet MS" w:hAnsi="Trebuchet MS"/>
                <w:b/>
                <w:bCs/>
              </w:rPr>
            </w:pPr>
            <w:r w:rsidRPr="00517EA8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Milk</w:t>
            </w:r>
            <w:r w:rsidR="00517EA8">
              <w:rPr>
                <w:rFonts w:ascii="Trebuchet MS" w:hAnsi="Trebuchet MS"/>
                <w:b/>
                <w:bCs/>
              </w:rPr>
              <w:tab/>
            </w:r>
          </w:p>
        </w:tc>
      </w:tr>
      <w:tr w:rsidR="00AF6E0E" w14:paraId="41E9C428" w14:textId="77777777" w:rsidTr="009958B3">
        <w:tc>
          <w:tcPr>
            <w:tcW w:w="2425" w:type="dxa"/>
          </w:tcPr>
          <w:p w14:paraId="56ED4F1C" w14:textId="77777777" w:rsidR="00AF6E0E" w:rsidRDefault="00AF6E0E">
            <w:r>
              <w:t>Sugar Content</w:t>
            </w:r>
          </w:p>
          <w:p w14:paraId="5F028CDC" w14:textId="77777777" w:rsidR="00AF6E0E" w:rsidRDefault="00AF6E0E"/>
          <w:p w14:paraId="5778BC91" w14:textId="4B04B503" w:rsidR="00AF6E0E" w:rsidRDefault="00AF6E0E"/>
        </w:tc>
        <w:tc>
          <w:tcPr>
            <w:tcW w:w="2631" w:type="dxa"/>
          </w:tcPr>
          <w:p w14:paraId="4DE6FD49" w14:textId="1E62619C" w:rsidR="00AF6E0E" w:rsidRPr="00A47B16" w:rsidRDefault="00AF6E0E">
            <w:r>
              <w:t>Starting July 1, 2025: flavored milk limited to 10 grams of sugar per 8 ounces.</w:t>
            </w:r>
          </w:p>
        </w:tc>
        <w:tc>
          <w:tcPr>
            <w:tcW w:w="2631" w:type="dxa"/>
          </w:tcPr>
          <w:p w14:paraId="318FC7F7" w14:textId="39459149" w:rsidR="00AF6E0E" w:rsidRDefault="00AF6E0E">
            <w:r>
              <w:t>No restrictions</w:t>
            </w:r>
          </w:p>
        </w:tc>
        <w:tc>
          <w:tcPr>
            <w:tcW w:w="2631" w:type="dxa"/>
          </w:tcPr>
          <w:p w14:paraId="73F71E87" w14:textId="2210BE68" w:rsidR="00AF6E0E" w:rsidRPr="00A47B16" w:rsidRDefault="00AF6E0E">
            <w:r>
              <w:t>No restrictions</w:t>
            </w:r>
          </w:p>
        </w:tc>
        <w:tc>
          <w:tcPr>
            <w:tcW w:w="2632" w:type="dxa"/>
          </w:tcPr>
          <w:p w14:paraId="6A5B0C0A" w14:textId="7F8A92D6" w:rsidR="00AF6E0E" w:rsidRDefault="00AF6E0E" w:rsidP="00AF6E0E">
            <w:pPr>
              <w:pStyle w:val="ListParagraph"/>
              <w:ind w:left="192"/>
            </w:pPr>
            <w:r>
              <w:t>Starting July 1, 2025: flavored milk limited to 10 grams of sugar per 8 ounces.</w:t>
            </w:r>
          </w:p>
        </w:tc>
      </w:tr>
      <w:tr w:rsidR="00F24C62" w14:paraId="2F9F496F" w14:textId="23598854" w:rsidTr="009958B3">
        <w:tc>
          <w:tcPr>
            <w:tcW w:w="2425" w:type="dxa"/>
          </w:tcPr>
          <w:p w14:paraId="076C162F" w14:textId="174BD22A" w:rsidR="00F24C62" w:rsidRDefault="00F24C62">
            <w:r>
              <w:t>Fat Content</w:t>
            </w:r>
          </w:p>
        </w:tc>
        <w:tc>
          <w:tcPr>
            <w:tcW w:w="2631" w:type="dxa"/>
          </w:tcPr>
          <w:p w14:paraId="589BB940" w14:textId="7EA73260" w:rsidR="00F24C62" w:rsidRDefault="00F24C62">
            <w:r w:rsidRPr="00A47B16">
              <w:t xml:space="preserve">Low-fat </w:t>
            </w:r>
            <w:r w:rsidR="00A47B16" w:rsidRPr="00A47B16">
              <w:t>o</w:t>
            </w:r>
            <w:r w:rsidRPr="00A47B16">
              <w:t>r fat-free flavored or unflavored</w:t>
            </w:r>
          </w:p>
        </w:tc>
        <w:tc>
          <w:tcPr>
            <w:tcW w:w="2631" w:type="dxa"/>
          </w:tcPr>
          <w:p w14:paraId="691EC495" w14:textId="397DBBCC" w:rsidR="00F24C62" w:rsidRDefault="00F24C62">
            <w:r>
              <w:t>No restrictions</w:t>
            </w:r>
          </w:p>
        </w:tc>
        <w:tc>
          <w:tcPr>
            <w:tcW w:w="2631" w:type="dxa"/>
          </w:tcPr>
          <w:p w14:paraId="5C687D64" w14:textId="33109017" w:rsidR="00F24C62" w:rsidRDefault="00517EA8">
            <w:r w:rsidRPr="00A47B16">
              <w:t>Low-fat or fat-free flavored or unflavored</w:t>
            </w:r>
          </w:p>
        </w:tc>
        <w:tc>
          <w:tcPr>
            <w:tcW w:w="2632" w:type="dxa"/>
          </w:tcPr>
          <w:p w14:paraId="5549E741" w14:textId="0D37C24C" w:rsidR="00F24C62" w:rsidRDefault="00F24C62" w:rsidP="00FF5CDC">
            <w:pPr>
              <w:pStyle w:val="ListParagraph"/>
              <w:numPr>
                <w:ilvl w:val="0"/>
                <w:numId w:val="16"/>
              </w:numPr>
              <w:ind w:left="192" w:hanging="192"/>
            </w:pPr>
            <w:r>
              <w:t xml:space="preserve">1 year </w:t>
            </w:r>
            <w:r w:rsidR="00671DE7">
              <w:t>old</w:t>
            </w:r>
            <w:r>
              <w:t>: unflavored whole milk</w:t>
            </w:r>
          </w:p>
          <w:p w14:paraId="3CCFD68F" w14:textId="68F68B37" w:rsidR="00F24C62" w:rsidRDefault="00F24C62" w:rsidP="00FF5CDC">
            <w:pPr>
              <w:pStyle w:val="ListParagraph"/>
              <w:numPr>
                <w:ilvl w:val="0"/>
                <w:numId w:val="16"/>
              </w:numPr>
              <w:ind w:left="192" w:hanging="192"/>
            </w:pPr>
            <w:r>
              <w:t>2 year</w:t>
            </w:r>
            <w:r w:rsidR="00671DE7">
              <w:t>s</w:t>
            </w:r>
            <w:r>
              <w:t xml:space="preserve"> </w:t>
            </w:r>
            <w:r w:rsidR="00671DE7">
              <w:t>old</w:t>
            </w:r>
            <w:r>
              <w:t xml:space="preserve"> and older: low-fat or fat-free unflavored milk</w:t>
            </w:r>
          </w:p>
        </w:tc>
      </w:tr>
      <w:tr w:rsidR="00F24C62" w14:paraId="6DE3C402" w14:textId="0C66EFD6" w:rsidTr="009958B3">
        <w:tc>
          <w:tcPr>
            <w:tcW w:w="2425" w:type="dxa"/>
          </w:tcPr>
          <w:p w14:paraId="51F22DE1" w14:textId="309DC5E1" w:rsidR="00F24C62" w:rsidRPr="00AC1CB2" w:rsidRDefault="00F24C62" w:rsidP="00F24C62">
            <w:r w:rsidRPr="00AC1CB2">
              <w:t>Non-dairy beverages (fluid milk substitutes)</w:t>
            </w:r>
          </w:p>
        </w:tc>
        <w:tc>
          <w:tcPr>
            <w:tcW w:w="2631" w:type="dxa"/>
          </w:tcPr>
          <w:p w14:paraId="6A24A5AE" w14:textId="25EF5067" w:rsidR="00F24C62" w:rsidRDefault="00F24C62" w:rsidP="00F24C62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>Non-dairy beverages that are nutritionally equivalent to cow’s milk</w:t>
            </w:r>
            <w:r w:rsidR="0092439C">
              <w:rPr>
                <w:vertAlign w:val="superscript"/>
              </w:rPr>
              <w:t>1</w:t>
            </w:r>
            <w:r>
              <w:t xml:space="preserve"> may be served</w:t>
            </w:r>
          </w:p>
          <w:p w14:paraId="52D70387" w14:textId="70D81045" w:rsidR="00F24C62" w:rsidRDefault="00F24C62" w:rsidP="00F24C62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>Non-dairy beverages that are not nutritionally equivalent to cow’s milk must be accompanied by a signed medical statement to be served as part of a reimbursable meal</w:t>
            </w:r>
          </w:p>
        </w:tc>
        <w:tc>
          <w:tcPr>
            <w:tcW w:w="2631" w:type="dxa"/>
          </w:tcPr>
          <w:p w14:paraId="1DAF3660" w14:textId="063E0499" w:rsidR="00F24C62" w:rsidRDefault="00517EA8" w:rsidP="00FF5CDC">
            <w:pPr>
              <w:pStyle w:val="ListParagraph"/>
              <w:ind w:left="0"/>
            </w:pPr>
            <w:r>
              <w:t>Same as NSLP, SBP and SSO</w:t>
            </w:r>
          </w:p>
        </w:tc>
        <w:tc>
          <w:tcPr>
            <w:tcW w:w="2631" w:type="dxa"/>
          </w:tcPr>
          <w:p w14:paraId="65C5BCAA" w14:textId="49231EA5" w:rsidR="00F24C62" w:rsidRDefault="00517EA8" w:rsidP="00FF5CDC">
            <w:pPr>
              <w:pStyle w:val="ListParagraph"/>
              <w:ind w:left="0"/>
            </w:pPr>
            <w:r>
              <w:t>Same as NSLP, SBP and SSO</w:t>
            </w:r>
          </w:p>
        </w:tc>
        <w:tc>
          <w:tcPr>
            <w:tcW w:w="2632" w:type="dxa"/>
          </w:tcPr>
          <w:p w14:paraId="615941D5" w14:textId="77777777" w:rsidR="00517EA8" w:rsidRDefault="00517EA8" w:rsidP="00F24C62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 xml:space="preserve">Same as NSLP, SBP and SSO </w:t>
            </w:r>
          </w:p>
          <w:p w14:paraId="640BADF2" w14:textId="701E9C26" w:rsidR="00F24C62" w:rsidRDefault="00F24C62" w:rsidP="00F24C62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>Breastmilk may be served in lieu of fluid milk; written request is not required</w:t>
            </w:r>
          </w:p>
        </w:tc>
      </w:tr>
      <w:tr w:rsidR="00C43CEF" w14:paraId="15BE8E4B" w14:textId="2F1D0883" w:rsidTr="007705D5">
        <w:trPr>
          <w:trHeight w:val="360"/>
        </w:trPr>
        <w:tc>
          <w:tcPr>
            <w:tcW w:w="12950" w:type="dxa"/>
            <w:gridSpan w:val="5"/>
            <w:shd w:val="clear" w:color="auto" w:fill="00953A"/>
            <w:vAlign w:val="center"/>
          </w:tcPr>
          <w:p w14:paraId="07DC5D23" w14:textId="0F344010" w:rsidR="00C43CEF" w:rsidRPr="00AC1CB2" w:rsidRDefault="00C43CEF" w:rsidP="007705D5">
            <w:pPr>
              <w:rPr>
                <w:rFonts w:ascii="Trebuchet MS" w:hAnsi="Trebuchet MS"/>
                <w:b/>
                <w:bCs/>
              </w:rPr>
            </w:pPr>
            <w:r w:rsidRPr="00517EA8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Vegetables/Fruits</w:t>
            </w:r>
          </w:p>
        </w:tc>
      </w:tr>
      <w:tr w:rsidR="00F24C62" w14:paraId="6A0B1A71" w14:textId="2BEDCF7F" w:rsidTr="009958B3">
        <w:tc>
          <w:tcPr>
            <w:tcW w:w="2425" w:type="dxa"/>
          </w:tcPr>
          <w:p w14:paraId="7945A2EF" w14:textId="1CC04134" w:rsidR="00F24C62" w:rsidRDefault="00C43CEF" w:rsidP="00F24C62">
            <w:r>
              <w:t>Components</w:t>
            </w:r>
          </w:p>
        </w:tc>
        <w:tc>
          <w:tcPr>
            <w:tcW w:w="2631" w:type="dxa"/>
          </w:tcPr>
          <w:p w14:paraId="70BA2BD4" w14:textId="14FDB7A4" w:rsidR="00F24C62" w:rsidRDefault="00C43CEF" w:rsidP="00C43CEF">
            <w:pPr>
              <w:pStyle w:val="ListParagraph"/>
              <w:numPr>
                <w:ilvl w:val="0"/>
                <w:numId w:val="2"/>
              </w:numPr>
              <w:ind w:left="150" w:hanging="150"/>
            </w:pPr>
            <w:r>
              <w:t>Only the fruit component is required at breakfast; vegetables may be offered in place of fruit</w:t>
            </w:r>
            <w:r w:rsidR="005951AD">
              <w:t>s</w:t>
            </w:r>
          </w:p>
          <w:p w14:paraId="7F88B6C9" w14:textId="52423260" w:rsidR="00C43CEF" w:rsidRDefault="00C43CEF" w:rsidP="00C43CEF">
            <w:pPr>
              <w:pStyle w:val="ListParagraph"/>
              <w:numPr>
                <w:ilvl w:val="0"/>
                <w:numId w:val="2"/>
              </w:numPr>
              <w:ind w:left="150" w:hanging="150"/>
            </w:pPr>
            <w:r>
              <w:lastRenderedPageBreak/>
              <w:t>Vegetables and fruits are two separate components at lunch</w:t>
            </w:r>
          </w:p>
        </w:tc>
        <w:tc>
          <w:tcPr>
            <w:tcW w:w="2631" w:type="dxa"/>
          </w:tcPr>
          <w:p w14:paraId="166B7546" w14:textId="77777777" w:rsidR="00624B0A" w:rsidRDefault="00C43CEF" w:rsidP="00624B0A">
            <w:pPr>
              <w:pStyle w:val="ListParagraph"/>
              <w:numPr>
                <w:ilvl w:val="0"/>
                <w:numId w:val="2"/>
              </w:numPr>
              <w:ind w:left="228" w:hanging="228"/>
            </w:pPr>
            <w:r>
              <w:lastRenderedPageBreak/>
              <w:t>Vegetables and fruits are one component at all meals and snacks</w:t>
            </w:r>
            <w:r w:rsidR="00BD3EE0">
              <w:t xml:space="preserve">. </w:t>
            </w:r>
          </w:p>
          <w:p w14:paraId="3AD948E9" w14:textId="01C5A584" w:rsidR="00F24C62" w:rsidRDefault="00BD3EE0" w:rsidP="00624B0A">
            <w:pPr>
              <w:pStyle w:val="ListParagraph"/>
              <w:numPr>
                <w:ilvl w:val="0"/>
                <w:numId w:val="15"/>
              </w:numPr>
              <w:ind w:left="228" w:hanging="228"/>
            </w:pPr>
            <w:r>
              <w:t xml:space="preserve">At lunch or supper, two or more different kinds </w:t>
            </w:r>
            <w:r>
              <w:lastRenderedPageBreak/>
              <w:t>of vegetables and/or fruits must be served.</w:t>
            </w:r>
          </w:p>
        </w:tc>
        <w:tc>
          <w:tcPr>
            <w:tcW w:w="2631" w:type="dxa"/>
          </w:tcPr>
          <w:p w14:paraId="3CCEF148" w14:textId="258F97E2" w:rsidR="00F24C62" w:rsidRDefault="00C43CEF" w:rsidP="00F24C62">
            <w:r>
              <w:lastRenderedPageBreak/>
              <w:t>Vegetables and fruits are one component</w:t>
            </w:r>
          </w:p>
        </w:tc>
        <w:tc>
          <w:tcPr>
            <w:tcW w:w="2632" w:type="dxa"/>
          </w:tcPr>
          <w:p w14:paraId="1F28197E" w14:textId="77777777" w:rsidR="00F24C62" w:rsidRDefault="00C43CEF" w:rsidP="00C43CEF">
            <w:pPr>
              <w:pStyle w:val="ListParagraph"/>
              <w:numPr>
                <w:ilvl w:val="0"/>
                <w:numId w:val="3"/>
              </w:numPr>
              <w:ind w:left="198" w:hanging="180"/>
            </w:pPr>
            <w:r>
              <w:t>Vegetables and fruits are one component at breakfast</w:t>
            </w:r>
          </w:p>
          <w:p w14:paraId="5D3E156D" w14:textId="63380980" w:rsidR="00C43CEF" w:rsidRDefault="00C43CEF" w:rsidP="00C43CEF">
            <w:pPr>
              <w:pStyle w:val="ListParagraph"/>
              <w:numPr>
                <w:ilvl w:val="0"/>
                <w:numId w:val="3"/>
              </w:numPr>
              <w:ind w:left="198" w:hanging="180"/>
            </w:pPr>
            <w:r>
              <w:t xml:space="preserve">Vegetables and fruits are two separate </w:t>
            </w:r>
            <w:r>
              <w:lastRenderedPageBreak/>
              <w:t>components at lunch and snack</w:t>
            </w:r>
          </w:p>
        </w:tc>
      </w:tr>
      <w:tr w:rsidR="00F24C62" w14:paraId="223245AC" w14:textId="31C8CBB8" w:rsidTr="009958B3">
        <w:tc>
          <w:tcPr>
            <w:tcW w:w="2425" w:type="dxa"/>
          </w:tcPr>
          <w:p w14:paraId="08F440B6" w14:textId="344E2AC2" w:rsidR="00F24C62" w:rsidRDefault="00652A33" w:rsidP="00F24C62">
            <w:r>
              <w:lastRenderedPageBreak/>
              <w:t>Vegetable Subgroups</w:t>
            </w:r>
          </w:p>
        </w:tc>
        <w:tc>
          <w:tcPr>
            <w:tcW w:w="2631" w:type="dxa"/>
          </w:tcPr>
          <w:p w14:paraId="1D633181" w14:textId="192582A2" w:rsidR="00F24C62" w:rsidRDefault="00652A33" w:rsidP="00F24C62">
            <w:r>
              <w:t>NSLP: Must offer grade group-specific amounts of each vegetable subgroup (dark green, red-orange, beans/peas (legumes), starchy, and other)</w:t>
            </w:r>
            <w:r w:rsidR="00AF6E0E">
              <w:t xml:space="preserve"> for lunch</w:t>
            </w:r>
            <w:r>
              <w:t xml:space="preserve"> over the course of a week</w:t>
            </w:r>
            <w:r w:rsidR="00AF6E0E">
              <w:t>.  Breakfast requires subgroup variety, if offering vegetables 2 or more times per week.</w:t>
            </w:r>
          </w:p>
        </w:tc>
        <w:tc>
          <w:tcPr>
            <w:tcW w:w="2631" w:type="dxa"/>
          </w:tcPr>
          <w:p w14:paraId="016EDBDD" w14:textId="74AF8520" w:rsidR="00F24C62" w:rsidRDefault="00652A33" w:rsidP="00F24C62">
            <w:r>
              <w:t>No requirements</w:t>
            </w:r>
          </w:p>
        </w:tc>
        <w:tc>
          <w:tcPr>
            <w:tcW w:w="2631" w:type="dxa"/>
          </w:tcPr>
          <w:p w14:paraId="14F55107" w14:textId="41432A6C" w:rsidR="00F24C62" w:rsidRDefault="00652A33" w:rsidP="00F24C62">
            <w:r>
              <w:t>No requirements</w:t>
            </w:r>
          </w:p>
        </w:tc>
        <w:tc>
          <w:tcPr>
            <w:tcW w:w="2632" w:type="dxa"/>
          </w:tcPr>
          <w:p w14:paraId="7F3C1281" w14:textId="4688D357" w:rsidR="00F24C62" w:rsidRDefault="00652A33" w:rsidP="00F24C62">
            <w:r>
              <w:t>No requirements</w:t>
            </w:r>
          </w:p>
        </w:tc>
      </w:tr>
      <w:tr w:rsidR="00F24C62" w14:paraId="54FA2EA9" w14:textId="3E9ED5B3" w:rsidTr="009958B3">
        <w:tc>
          <w:tcPr>
            <w:tcW w:w="2425" w:type="dxa"/>
          </w:tcPr>
          <w:p w14:paraId="6B4E5C19" w14:textId="0AB28B8E" w:rsidR="00F24C62" w:rsidRDefault="00652A33" w:rsidP="00F24C62">
            <w:r>
              <w:t>Full-strength juice (100% juice)</w:t>
            </w:r>
          </w:p>
        </w:tc>
        <w:tc>
          <w:tcPr>
            <w:tcW w:w="2631" w:type="dxa"/>
          </w:tcPr>
          <w:p w14:paraId="38302C42" w14:textId="5302A6AD" w:rsidR="00F24C62" w:rsidRDefault="00652A33" w:rsidP="00F24C62">
            <w:r>
              <w:t>May count towards no more than half of the vegetables or fruits offered per week</w:t>
            </w:r>
            <w:r w:rsidR="001F104B">
              <w:t>, per meal type</w:t>
            </w:r>
          </w:p>
        </w:tc>
        <w:tc>
          <w:tcPr>
            <w:tcW w:w="2631" w:type="dxa"/>
          </w:tcPr>
          <w:p w14:paraId="54A721A5" w14:textId="77777777" w:rsidR="00F24C62" w:rsidRDefault="00652A33" w:rsidP="00652A33">
            <w:pPr>
              <w:pStyle w:val="ListParagraph"/>
              <w:numPr>
                <w:ilvl w:val="0"/>
                <w:numId w:val="4"/>
              </w:numPr>
              <w:ind w:left="144" w:hanging="144"/>
            </w:pPr>
            <w:r>
              <w:t>May count towards no more than half of the daily vegetable/fruit requirement at lunch/supper</w:t>
            </w:r>
          </w:p>
          <w:p w14:paraId="2B1EBF83" w14:textId="50B3C737" w:rsidR="00652A33" w:rsidRDefault="00652A33" w:rsidP="00652A33">
            <w:pPr>
              <w:pStyle w:val="ListParagraph"/>
              <w:numPr>
                <w:ilvl w:val="0"/>
                <w:numId w:val="4"/>
              </w:numPr>
              <w:ind w:left="144" w:hanging="144"/>
            </w:pPr>
            <w:r>
              <w:t>Juice may not be served at snack when milk is served as the only other component</w:t>
            </w:r>
          </w:p>
        </w:tc>
        <w:tc>
          <w:tcPr>
            <w:tcW w:w="2631" w:type="dxa"/>
          </w:tcPr>
          <w:p w14:paraId="0B41F543" w14:textId="31E1F17C" w:rsidR="00652A33" w:rsidRDefault="00652A33" w:rsidP="00652A33">
            <w:pPr>
              <w:pStyle w:val="ListParagraph"/>
              <w:numPr>
                <w:ilvl w:val="0"/>
                <w:numId w:val="4"/>
              </w:numPr>
              <w:ind w:left="144" w:hanging="144"/>
            </w:pPr>
            <w:r>
              <w:t>May count towards the entire vegetable/fruit component</w:t>
            </w:r>
          </w:p>
          <w:p w14:paraId="55A5CEC5" w14:textId="599A3076" w:rsidR="00F24C62" w:rsidRDefault="00652A33" w:rsidP="00652A33">
            <w:pPr>
              <w:pStyle w:val="ListParagraph"/>
              <w:numPr>
                <w:ilvl w:val="0"/>
                <w:numId w:val="4"/>
              </w:numPr>
              <w:ind w:left="144" w:hanging="144"/>
            </w:pPr>
            <w:r>
              <w:t>Juice may not be served at snack when milk is served as the only other component</w:t>
            </w:r>
          </w:p>
        </w:tc>
        <w:tc>
          <w:tcPr>
            <w:tcW w:w="2632" w:type="dxa"/>
          </w:tcPr>
          <w:p w14:paraId="40FD0D86" w14:textId="7E18F6F1" w:rsidR="00652A33" w:rsidRDefault="00652A33" w:rsidP="00652A33">
            <w:pPr>
              <w:pStyle w:val="ListParagraph"/>
              <w:numPr>
                <w:ilvl w:val="0"/>
                <w:numId w:val="4"/>
              </w:numPr>
              <w:ind w:left="144" w:hanging="144"/>
            </w:pPr>
            <w:r>
              <w:t>May count towards the entire vegetable/fruit component no more than once per day</w:t>
            </w:r>
          </w:p>
          <w:p w14:paraId="6E791129" w14:textId="1CCEB4DC" w:rsidR="00F24C62" w:rsidRDefault="00652A33" w:rsidP="00652A33">
            <w:pPr>
              <w:pStyle w:val="ListParagraph"/>
              <w:numPr>
                <w:ilvl w:val="0"/>
                <w:numId w:val="4"/>
              </w:numPr>
              <w:ind w:left="144" w:hanging="144"/>
            </w:pPr>
            <w:r>
              <w:t>Juice may not be served at snack when milk is served as the only other component</w:t>
            </w:r>
          </w:p>
        </w:tc>
      </w:tr>
      <w:tr w:rsidR="00F24C62" w14:paraId="3AD85FF4" w14:textId="359449A2" w:rsidTr="009958B3">
        <w:tc>
          <w:tcPr>
            <w:tcW w:w="2425" w:type="dxa"/>
          </w:tcPr>
          <w:p w14:paraId="46FE7D16" w14:textId="56CD8EC9" w:rsidR="00F24C62" w:rsidRDefault="00602D5E" w:rsidP="00F24C62">
            <w:r>
              <w:t>Crediting</w:t>
            </w:r>
          </w:p>
        </w:tc>
        <w:tc>
          <w:tcPr>
            <w:tcW w:w="2631" w:type="dxa"/>
          </w:tcPr>
          <w:p w14:paraId="056EC305" w14:textId="77777777" w:rsidR="00F24C62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t>Dried fruit credits as twice the amount offered</w:t>
            </w:r>
          </w:p>
          <w:p w14:paraId="0D9E44A5" w14:textId="77777777" w:rsidR="00602D5E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t>Raw leafy greens credit for half the amount offered</w:t>
            </w:r>
          </w:p>
          <w:p w14:paraId="2C1183D1" w14:textId="49AFF9B5" w:rsidR="00602D5E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lastRenderedPageBreak/>
              <w:t xml:space="preserve">Tomato </w:t>
            </w:r>
            <w:proofErr w:type="gramStart"/>
            <w:r>
              <w:t>paste</w:t>
            </w:r>
            <w:proofErr w:type="gramEnd"/>
            <w:r>
              <w:t xml:space="preserve"> and puree credit based on the Food Buying Guide yields</w:t>
            </w:r>
          </w:p>
        </w:tc>
        <w:tc>
          <w:tcPr>
            <w:tcW w:w="2631" w:type="dxa"/>
          </w:tcPr>
          <w:p w14:paraId="7340F6CF" w14:textId="77777777" w:rsidR="00602D5E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lastRenderedPageBreak/>
              <w:t>All fruits and vegetables credit based on the volume served</w:t>
            </w:r>
          </w:p>
          <w:p w14:paraId="36FAC610" w14:textId="787673AF" w:rsidR="00F24C62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t xml:space="preserve">Tomato </w:t>
            </w:r>
            <w:proofErr w:type="gramStart"/>
            <w:r>
              <w:t>paste</w:t>
            </w:r>
            <w:proofErr w:type="gramEnd"/>
            <w:r>
              <w:t xml:space="preserve"> and puree credit based on the Food Buying Guide yields</w:t>
            </w:r>
          </w:p>
        </w:tc>
        <w:tc>
          <w:tcPr>
            <w:tcW w:w="2631" w:type="dxa"/>
          </w:tcPr>
          <w:p w14:paraId="73E09F54" w14:textId="77777777" w:rsidR="00602D5E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t>All fruits and vegetables credit based on the volume served</w:t>
            </w:r>
          </w:p>
          <w:p w14:paraId="4D8D252F" w14:textId="542A3FDB" w:rsidR="00F24C62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t xml:space="preserve">Tomato </w:t>
            </w:r>
            <w:proofErr w:type="gramStart"/>
            <w:r>
              <w:t>paste</w:t>
            </w:r>
            <w:proofErr w:type="gramEnd"/>
            <w:r>
              <w:t xml:space="preserve"> and puree credit based on the Food Buying Guide yields</w:t>
            </w:r>
          </w:p>
        </w:tc>
        <w:tc>
          <w:tcPr>
            <w:tcW w:w="2632" w:type="dxa"/>
          </w:tcPr>
          <w:p w14:paraId="737E42B1" w14:textId="77777777" w:rsidR="00602D5E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t>Dried fruit credits as twice the amount offered</w:t>
            </w:r>
          </w:p>
          <w:p w14:paraId="6E6BCD09" w14:textId="77777777" w:rsidR="00602D5E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t>Raw leafy greens credit for half the amount offered</w:t>
            </w:r>
          </w:p>
          <w:p w14:paraId="14D98985" w14:textId="4F864E04" w:rsidR="00F24C62" w:rsidRDefault="00602D5E" w:rsidP="00602D5E">
            <w:pPr>
              <w:pStyle w:val="ListParagraph"/>
              <w:numPr>
                <w:ilvl w:val="0"/>
                <w:numId w:val="5"/>
              </w:numPr>
              <w:ind w:left="150" w:hanging="150"/>
            </w:pPr>
            <w:r>
              <w:lastRenderedPageBreak/>
              <w:t xml:space="preserve">Tomato </w:t>
            </w:r>
            <w:proofErr w:type="gramStart"/>
            <w:r>
              <w:t>paste</w:t>
            </w:r>
            <w:proofErr w:type="gramEnd"/>
            <w:r>
              <w:t xml:space="preserve"> and puree credit based on the Food Buying Guide yields</w:t>
            </w:r>
          </w:p>
        </w:tc>
      </w:tr>
      <w:tr w:rsidR="00602D5E" w14:paraId="374AB7DD" w14:textId="787D7999" w:rsidTr="007705D5">
        <w:trPr>
          <w:trHeight w:val="360"/>
        </w:trPr>
        <w:tc>
          <w:tcPr>
            <w:tcW w:w="12950" w:type="dxa"/>
            <w:gridSpan w:val="5"/>
            <w:shd w:val="clear" w:color="auto" w:fill="EF7521"/>
            <w:vAlign w:val="center"/>
          </w:tcPr>
          <w:p w14:paraId="00AECAF6" w14:textId="7F2375D8" w:rsidR="00602D5E" w:rsidRPr="009958B3" w:rsidRDefault="00602D5E" w:rsidP="007705D5">
            <w:pPr>
              <w:rPr>
                <w:rFonts w:ascii="Trebuchet MS" w:hAnsi="Trebuchet MS"/>
                <w:b/>
                <w:bCs/>
              </w:rPr>
            </w:pPr>
            <w:r w:rsidRPr="00517EA8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lastRenderedPageBreak/>
              <w:t>Grains</w:t>
            </w:r>
          </w:p>
        </w:tc>
      </w:tr>
      <w:tr w:rsidR="00602D5E" w14:paraId="479D81B7" w14:textId="77777777" w:rsidTr="009958B3">
        <w:tc>
          <w:tcPr>
            <w:tcW w:w="2425" w:type="dxa"/>
          </w:tcPr>
          <w:p w14:paraId="64680DDA" w14:textId="690BC002" w:rsidR="00602D5E" w:rsidRDefault="00602D5E" w:rsidP="00F24C62">
            <w:r>
              <w:t>Whole grain-rich</w:t>
            </w:r>
          </w:p>
        </w:tc>
        <w:tc>
          <w:tcPr>
            <w:tcW w:w="2631" w:type="dxa"/>
          </w:tcPr>
          <w:p w14:paraId="06E8598A" w14:textId="6D93E0B7" w:rsidR="00602D5E" w:rsidRPr="0096435B" w:rsidRDefault="0096435B" w:rsidP="00F24C62">
            <w:r>
              <w:t xml:space="preserve">At least 80% of </w:t>
            </w:r>
            <w:r w:rsidR="00A47B16">
              <w:t xml:space="preserve">grains </w:t>
            </w:r>
            <w:r>
              <w:t xml:space="preserve">offered per week </w:t>
            </w:r>
            <w:r w:rsidR="00A47B16">
              <w:t>must be whole grain-rich</w:t>
            </w:r>
            <w:r w:rsidR="00BB357E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and the remainder must be enriched. Each serving line must be assessed independently.</w:t>
            </w:r>
          </w:p>
        </w:tc>
        <w:tc>
          <w:tcPr>
            <w:tcW w:w="2631" w:type="dxa"/>
          </w:tcPr>
          <w:p w14:paraId="1ABFB87C" w14:textId="0589AEE4" w:rsidR="00602D5E" w:rsidRPr="00BB357E" w:rsidRDefault="007803F1" w:rsidP="00F24C62">
            <w:pPr>
              <w:rPr>
                <w:vertAlign w:val="superscript"/>
              </w:rPr>
            </w:pPr>
            <w:r>
              <w:t xml:space="preserve">Grains/Breads must be whole grain or </w:t>
            </w:r>
            <w:proofErr w:type="gramStart"/>
            <w:r>
              <w:t>enriched, or</w:t>
            </w:r>
            <w:proofErr w:type="gramEnd"/>
            <w:r>
              <w:t xml:space="preserve"> made from whole grain or enriched flour or meal that may include bran and/or germ. Cereal must be whole grain, enriched, or fortified</w:t>
            </w:r>
          </w:p>
        </w:tc>
        <w:tc>
          <w:tcPr>
            <w:tcW w:w="2631" w:type="dxa"/>
          </w:tcPr>
          <w:p w14:paraId="48152D1C" w14:textId="7D4E4B54" w:rsidR="00602D5E" w:rsidRDefault="007803F1" w:rsidP="00F24C62">
            <w:r>
              <w:t xml:space="preserve">Grains must be whole grain or </w:t>
            </w:r>
            <w:proofErr w:type="gramStart"/>
            <w:r>
              <w:t>enriched, or</w:t>
            </w:r>
            <w:proofErr w:type="gramEnd"/>
            <w:r>
              <w:t xml:space="preserve"> made from whole grain or enriched flour or meal that may include bran and/or germ. Cereal must be whole grain, enriched, or fortified.</w:t>
            </w:r>
          </w:p>
        </w:tc>
        <w:tc>
          <w:tcPr>
            <w:tcW w:w="2632" w:type="dxa"/>
          </w:tcPr>
          <w:p w14:paraId="6F70709F" w14:textId="39BDE3EE" w:rsidR="00602D5E" w:rsidRDefault="00602D5E" w:rsidP="00F24C62">
            <w:r>
              <w:t>Must serve at least one whole grain-rich food per day</w:t>
            </w:r>
          </w:p>
        </w:tc>
      </w:tr>
      <w:tr w:rsidR="00602D5E" w14:paraId="7495ADB9" w14:textId="77777777" w:rsidTr="009958B3">
        <w:tc>
          <w:tcPr>
            <w:tcW w:w="2425" w:type="dxa"/>
          </w:tcPr>
          <w:p w14:paraId="3F01D8B3" w14:textId="6B4A082B" w:rsidR="00602D5E" w:rsidRDefault="00602D5E" w:rsidP="00F24C62">
            <w:r>
              <w:t>Grain-based desserts</w:t>
            </w:r>
          </w:p>
        </w:tc>
        <w:tc>
          <w:tcPr>
            <w:tcW w:w="2631" w:type="dxa"/>
          </w:tcPr>
          <w:p w14:paraId="575D2EB4" w14:textId="77777777" w:rsidR="00602D5E" w:rsidRDefault="00301E9A" w:rsidP="00301E9A">
            <w:pPr>
              <w:pStyle w:val="ListParagraph"/>
              <w:numPr>
                <w:ilvl w:val="0"/>
                <w:numId w:val="7"/>
              </w:numPr>
              <w:ind w:left="150" w:hanging="150"/>
            </w:pPr>
            <w:r>
              <w:t xml:space="preserve">Up to </w:t>
            </w:r>
            <w:proofErr w:type="gramStart"/>
            <w:r>
              <w:t>2 ounce</w:t>
            </w:r>
            <w:proofErr w:type="gramEnd"/>
            <w:r>
              <w:t xml:space="preserve"> equivalents of grain-based desserts may be offered per week</w:t>
            </w:r>
          </w:p>
          <w:p w14:paraId="34D5A2E0" w14:textId="77777777" w:rsidR="00301E9A" w:rsidRDefault="00301E9A" w:rsidP="00301E9A">
            <w:pPr>
              <w:pStyle w:val="ListParagraph"/>
              <w:numPr>
                <w:ilvl w:val="0"/>
                <w:numId w:val="7"/>
              </w:numPr>
              <w:ind w:left="150" w:hanging="150"/>
            </w:pPr>
            <w:r>
              <w:t>No quantity restrictions at breakfast</w:t>
            </w:r>
          </w:p>
          <w:p w14:paraId="44E3246B" w14:textId="3318DAC0" w:rsidR="00301E9A" w:rsidRDefault="00301E9A" w:rsidP="00301E9A">
            <w:pPr>
              <w:pStyle w:val="ListParagraph"/>
              <w:numPr>
                <w:ilvl w:val="0"/>
                <w:numId w:val="7"/>
              </w:numPr>
              <w:ind w:left="150" w:hanging="150"/>
            </w:pPr>
            <w:r>
              <w:t xml:space="preserve">Allowable grain-based desserts for NSLP and SBP are noted on </w:t>
            </w:r>
            <w:hyperlink r:id="rId8" w:history="1">
              <w:r w:rsidRPr="0010466D">
                <w:rPr>
                  <w:rStyle w:val="Hyperlink"/>
                </w:rPr>
                <w:t>Exhibit A</w:t>
              </w:r>
            </w:hyperlink>
            <w:r w:rsidRPr="0010466D">
              <w:t xml:space="preserve"> using superscripts</w:t>
            </w:r>
          </w:p>
        </w:tc>
        <w:tc>
          <w:tcPr>
            <w:tcW w:w="2631" w:type="dxa"/>
          </w:tcPr>
          <w:p w14:paraId="58F8EB18" w14:textId="27F6841E" w:rsidR="00602D5E" w:rsidRDefault="000C5656" w:rsidP="00F24C62">
            <w:r>
              <w:t xml:space="preserve">Allowable grain-based desserts are noted on </w:t>
            </w:r>
            <w:hyperlink r:id="rId9" w:history="1">
              <w:r w:rsidRPr="0010466D">
                <w:rPr>
                  <w:rStyle w:val="Hyperlink"/>
                </w:rPr>
                <w:t>Exhibit A</w:t>
              </w:r>
            </w:hyperlink>
            <w:r w:rsidRPr="0010466D">
              <w:t xml:space="preserve"> using superscripts</w:t>
            </w:r>
          </w:p>
        </w:tc>
        <w:tc>
          <w:tcPr>
            <w:tcW w:w="2631" w:type="dxa"/>
          </w:tcPr>
          <w:p w14:paraId="605FE9D5" w14:textId="50CDFFD0" w:rsidR="00602D5E" w:rsidRDefault="007803F1" w:rsidP="00F24C62">
            <w:r w:rsidRPr="007803F1">
              <w:t xml:space="preserve">Only two </w:t>
            </w:r>
            <w:r w:rsidR="00592717">
              <w:t>grain-based desserts</w:t>
            </w:r>
            <w:r w:rsidRPr="007803F1">
              <w:t xml:space="preserve"> per week are permitted, providing the item meets grain requirements</w:t>
            </w:r>
          </w:p>
        </w:tc>
        <w:tc>
          <w:tcPr>
            <w:tcW w:w="2632" w:type="dxa"/>
          </w:tcPr>
          <w:p w14:paraId="18E7F7C5" w14:textId="77777777" w:rsidR="00602D5E" w:rsidRDefault="00301E9A" w:rsidP="00301E9A">
            <w:pPr>
              <w:pStyle w:val="ListParagraph"/>
              <w:numPr>
                <w:ilvl w:val="0"/>
                <w:numId w:val="6"/>
              </w:numPr>
              <w:ind w:left="198" w:hanging="180"/>
            </w:pPr>
            <w:r>
              <w:t>Grain-based desserts cannot count toward the grain requirement</w:t>
            </w:r>
          </w:p>
          <w:p w14:paraId="5A9A82B8" w14:textId="02E45B07" w:rsidR="00301E9A" w:rsidRDefault="00301E9A" w:rsidP="00301E9A">
            <w:pPr>
              <w:pStyle w:val="ListParagraph"/>
              <w:numPr>
                <w:ilvl w:val="0"/>
                <w:numId w:val="6"/>
              </w:numPr>
              <w:ind w:left="198" w:hanging="180"/>
            </w:pPr>
            <w:r>
              <w:t xml:space="preserve">Foods considered grain-based desserts are noted on </w:t>
            </w:r>
            <w:hyperlink r:id="rId10" w:history="1">
              <w:r w:rsidRPr="0010466D">
                <w:rPr>
                  <w:rStyle w:val="Hyperlink"/>
                </w:rPr>
                <w:t>Exhibit A</w:t>
              </w:r>
            </w:hyperlink>
            <w:r>
              <w:t xml:space="preserve"> using superscripts</w:t>
            </w:r>
          </w:p>
        </w:tc>
      </w:tr>
      <w:tr w:rsidR="00602D5E" w14:paraId="33AB165F" w14:textId="77777777" w:rsidTr="009958B3">
        <w:tc>
          <w:tcPr>
            <w:tcW w:w="2425" w:type="dxa"/>
          </w:tcPr>
          <w:p w14:paraId="3E2C7308" w14:textId="4D2BE17F" w:rsidR="00602D5E" w:rsidRDefault="00E4776D" w:rsidP="00F24C62">
            <w:r>
              <w:t>Breakfast cereals</w:t>
            </w:r>
          </w:p>
        </w:tc>
        <w:tc>
          <w:tcPr>
            <w:tcW w:w="2631" w:type="dxa"/>
          </w:tcPr>
          <w:p w14:paraId="57515A40" w14:textId="77E34124" w:rsidR="00602D5E" w:rsidRDefault="00AF6E0E" w:rsidP="00F24C62">
            <w:r>
              <w:t>24-25 SY – No sugar limit</w:t>
            </w:r>
          </w:p>
          <w:p w14:paraId="4A45C2A9" w14:textId="484C5577" w:rsidR="00AF6E0E" w:rsidRDefault="00AF6E0E" w:rsidP="00F24C62">
            <w:r>
              <w:t xml:space="preserve">Starting July 1, </w:t>
            </w:r>
            <w:proofErr w:type="gramStart"/>
            <w:r>
              <w:t>2025</w:t>
            </w:r>
            <w:proofErr w:type="gramEnd"/>
            <w:r>
              <w:t xml:space="preserve"> No more than 6 g sugar per ounce.</w:t>
            </w:r>
          </w:p>
        </w:tc>
        <w:tc>
          <w:tcPr>
            <w:tcW w:w="2631" w:type="dxa"/>
          </w:tcPr>
          <w:p w14:paraId="7149B58B" w14:textId="462BB4C3" w:rsidR="00602D5E" w:rsidRDefault="00E4776D" w:rsidP="00F24C62">
            <w:r>
              <w:t>No sugar limit</w:t>
            </w:r>
          </w:p>
        </w:tc>
        <w:tc>
          <w:tcPr>
            <w:tcW w:w="2631" w:type="dxa"/>
          </w:tcPr>
          <w:p w14:paraId="33C681C5" w14:textId="15C266CC" w:rsidR="00602D5E" w:rsidRDefault="00E4776D" w:rsidP="00F24C62">
            <w:r>
              <w:t>No sugar limit</w:t>
            </w:r>
          </w:p>
        </w:tc>
        <w:tc>
          <w:tcPr>
            <w:tcW w:w="2632" w:type="dxa"/>
          </w:tcPr>
          <w:p w14:paraId="616D282C" w14:textId="3A6BB720" w:rsidR="00602D5E" w:rsidRPr="00BB357E" w:rsidRDefault="00E4776D" w:rsidP="00F24C62">
            <w:pPr>
              <w:rPr>
                <w:vertAlign w:val="superscript"/>
              </w:rPr>
            </w:pPr>
            <w:r>
              <w:t>Must contain no more than 6 grams of sugar per dry ounce</w:t>
            </w:r>
            <w:r w:rsidR="00BB357E">
              <w:rPr>
                <w:vertAlign w:val="superscript"/>
              </w:rPr>
              <w:t>3</w:t>
            </w:r>
          </w:p>
        </w:tc>
      </w:tr>
      <w:tr w:rsidR="00602D5E" w14:paraId="71674DAF" w14:textId="77777777" w:rsidTr="009958B3">
        <w:tc>
          <w:tcPr>
            <w:tcW w:w="2425" w:type="dxa"/>
          </w:tcPr>
          <w:p w14:paraId="5BC3731D" w14:textId="639426BE" w:rsidR="00602D5E" w:rsidRDefault="00E4776D" w:rsidP="00F24C62">
            <w:r>
              <w:t>Crediting</w:t>
            </w:r>
          </w:p>
        </w:tc>
        <w:tc>
          <w:tcPr>
            <w:tcW w:w="2631" w:type="dxa"/>
          </w:tcPr>
          <w:p w14:paraId="0873BE45" w14:textId="77777777" w:rsidR="00396F9C" w:rsidRDefault="00E4776D" w:rsidP="00396F9C">
            <w:r>
              <w:t>Based on ounce equivalents</w:t>
            </w:r>
          </w:p>
          <w:p w14:paraId="7423FE64" w14:textId="158E56DC" w:rsidR="00AF6E0E" w:rsidRDefault="00AF6E0E" w:rsidP="00396F9C"/>
        </w:tc>
        <w:tc>
          <w:tcPr>
            <w:tcW w:w="2631" w:type="dxa"/>
          </w:tcPr>
          <w:p w14:paraId="23E340E2" w14:textId="6B2E8961" w:rsidR="00396F9C" w:rsidRDefault="00E4776D" w:rsidP="00396F9C">
            <w:r>
              <w:t>Based on serving sizes</w:t>
            </w:r>
          </w:p>
        </w:tc>
        <w:tc>
          <w:tcPr>
            <w:tcW w:w="2631" w:type="dxa"/>
          </w:tcPr>
          <w:p w14:paraId="603CEFFF" w14:textId="3BD088C1" w:rsidR="00602D5E" w:rsidRDefault="00E4776D" w:rsidP="00F24C62">
            <w:r>
              <w:t>Based on ounce equivalents</w:t>
            </w:r>
          </w:p>
        </w:tc>
        <w:tc>
          <w:tcPr>
            <w:tcW w:w="2632" w:type="dxa"/>
          </w:tcPr>
          <w:p w14:paraId="1CCFF7EF" w14:textId="026697BC" w:rsidR="00602D5E" w:rsidRDefault="00305673" w:rsidP="00F24C62">
            <w:r>
              <w:t>Based on ounce equivalents</w:t>
            </w:r>
          </w:p>
        </w:tc>
      </w:tr>
      <w:tr w:rsidR="00E4776D" w14:paraId="622B2B25" w14:textId="77777777" w:rsidTr="00FF5CDC">
        <w:trPr>
          <w:trHeight w:val="360"/>
        </w:trPr>
        <w:tc>
          <w:tcPr>
            <w:tcW w:w="12950" w:type="dxa"/>
            <w:gridSpan w:val="5"/>
            <w:shd w:val="clear" w:color="auto" w:fill="6D3B5D"/>
            <w:vAlign w:val="center"/>
          </w:tcPr>
          <w:p w14:paraId="17819B2F" w14:textId="0DD9F34E" w:rsidR="00E4776D" w:rsidRPr="009958B3" w:rsidRDefault="00E4776D" w:rsidP="00FF5CDC">
            <w:pPr>
              <w:rPr>
                <w:rFonts w:ascii="Trebuchet MS" w:hAnsi="Trebuchet MS"/>
                <w:b/>
                <w:bCs/>
              </w:rPr>
            </w:pPr>
            <w:r w:rsidRPr="00517EA8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lastRenderedPageBreak/>
              <w:t>Meat/Meat Alternates</w:t>
            </w:r>
          </w:p>
        </w:tc>
      </w:tr>
      <w:tr w:rsidR="00E4776D" w14:paraId="4B1117C7" w14:textId="77777777" w:rsidTr="009958B3">
        <w:tc>
          <w:tcPr>
            <w:tcW w:w="2425" w:type="dxa"/>
          </w:tcPr>
          <w:p w14:paraId="0B8AAAF0" w14:textId="2DA72DAF" w:rsidR="00E4776D" w:rsidRDefault="00E4776D" w:rsidP="00F24C62">
            <w:r>
              <w:t>Yogurt</w:t>
            </w:r>
          </w:p>
        </w:tc>
        <w:tc>
          <w:tcPr>
            <w:tcW w:w="2631" w:type="dxa"/>
          </w:tcPr>
          <w:p w14:paraId="0A7A8FC3" w14:textId="77777777" w:rsidR="00E4776D" w:rsidRDefault="00AF6E0E" w:rsidP="00F24C62">
            <w:r>
              <w:t>24-25 SY -No sugar limit</w:t>
            </w:r>
          </w:p>
          <w:p w14:paraId="4E9BA098" w14:textId="77777777" w:rsidR="00A6648E" w:rsidRDefault="00A6648E" w:rsidP="00F24C62"/>
          <w:p w14:paraId="61CC7D38" w14:textId="6F774B96" w:rsidR="00AF6E0E" w:rsidRDefault="00AF6E0E" w:rsidP="00F24C62">
            <w:r>
              <w:t>Starting July 1, 2025, no more than 12g of added sugar per 6 ounces.</w:t>
            </w:r>
          </w:p>
        </w:tc>
        <w:tc>
          <w:tcPr>
            <w:tcW w:w="2631" w:type="dxa"/>
          </w:tcPr>
          <w:p w14:paraId="7CECCAD8" w14:textId="221BFF05" w:rsidR="00E4776D" w:rsidRDefault="00E4776D" w:rsidP="00F24C62">
            <w:r>
              <w:t>No sugar limit</w:t>
            </w:r>
          </w:p>
        </w:tc>
        <w:tc>
          <w:tcPr>
            <w:tcW w:w="2631" w:type="dxa"/>
          </w:tcPr>
          <w:p w14:paraId="232ECA30" w14:textId="4692E0E4" w:rsidR="00E4776D" w:rsidRDefault="00E4776D" w:rsidP="00F24C62">
            <w:r>
              <w:t>No sugar limit</w:t>
            </w:r>
          </w:p>
        </w:tc>
        <w:tc>
          <w:tcPr>
            <w:tcW w:w="2632" w:type="dxa"/>
          </w:tcPr>
          <w:p w14:paraId="2205B0F1" w14:textId="77777777" w:rsidR="00A6648E" w:rsidRDefault="00A6648E" w:rsidP="00A6648E">
            <w:r>
              <w:t>24-25SY No more than 23 g of sugar per 6 ounces.</w:t>
            </w:r>
          </w:p>
          <w:p w14:paraId="5CCAE9C6" w14:textId="77777777" w:rsidR="00A6648E" w:rsidRDefault="00A6648E" w:rsidP="00A6648E"/>
          <w:p w14:paraId="550F67E1" w14:textId="200C9F99" w:rsidR="00E4776D" w:rsidRPr="00A6648E" w:rsidRDefault="00A6648E" w:rsidP="00A6648E">
            <w:pPr>
              <w:rPr>
                <w:vertAlign w:val="superscript"/>
              </w:rPr>
            </w:pPr>
            <w:r>
              <w:t xml:space="preserve">Starting July 1, </w:t>
            </w:r>
            <w:proofErr w:type="gramStart"/>
            <w:r>
              <w:t>2025</w:t>
            </w:r>
            <w:proofErr w:type="gramEnd"/>
            <w:r>
              <w:t xml:space="preserve"> </w:t>
            </w:r>
            <w:r w:rsidR="00AF6E0E">
              <w:t>No</w:t>
            </w:r>
            <w:r w:rsidR="00AF6E0E">
              <w:t xml:space="preserve"> more than 12g of added sugar per 6 ounces.</w:t>
            </w:r>
          </w:p>
        </w:tc>
      </w:tr>
      <w:tr w:rsidR="00E4776D" w14:paraId="159A853E" w14:textId="77777777" w:rsidTr="009958B3">
        <w:tc>
          <w:tcPr>
            <w:tcW w:w="2425" w:type="dxa"/>
          </w:tcPr>
          <w:p w14:paraId="6E4DE25D" w14:textId="67270A95" w:rsidR="00E4776D" w:rsidRDefault="00E4776D" w:rsidP="00F24C62">
            <w:r>
              <w:t>Meat/Meat alternates at breakfast</w:t>
            </w:r>
          </w:p>
        </w:tc>
        <w:tc>
          <w:tcPr>
            <w:tcW w:w="2631" w:type="dxa"/>
          </w:tcPr>
          <w:p w14:paraId="2EC2E22A" w14:textId="69342369" w:rsidR="00E4776D" w:rsidRDefault="00AF6E0E" w:rsidP="00D11DF2">
            <w:pPr>
              <w:pStyle w:val="ListParagraph"/>
              <w:numPr>
                <w:ilvl w:val="0"/>
                <w:numId w:val="8"/>
              </w:numPr>
              <w:ind w:left="150" w:hanging="150"/>
            </w:pPr>
            <w:r>
              <w:t xml:space="preserve">Meat/Meat alternates and/or grains are one component. </w:t>
            </w:r>
          </w:p>
          <w:p w14:paraId="3CF2098A" w14:textId="47CF4ECA" w:rsidR="00D11DF2" w:rsidRDefault="00D11DF2" w:rsidP="00D11DF2">
            <w:pPr>
              <w:pStyle w:val="ListParagraph"/>
              <w:numPr>
                <w:ilvl w:val="0"/>
                <w:numId w:val="8"/>
              </w:numPr>
              <w:ind w:left="150" w:hanging="150"/>
            </w:pPr>
            <w:r>
              <w:t>May be served as an extra, if within the dietary specifications</w:t>
            </w:r>
          </w:p>
        </w:tc>
        <w:tc>
          <w:tcPr>
            <w:tcW w:w="2631" w:type="dxa"/>
          </w:tcPr>
          <w:p w14:paraId="7977D848" w14:textId="77777777" w:rsidR="00E4776D" w:rsidRDefault="00D11DF2" w:rsidP="00D11DF2">
            <w:pPr>
              <w:pStyle w:val="ListParagraph"/>
              <w:numPr>
                <w:ilvl w:val="0"/>
                <w:numId w:val="8"/>
              </w:numPr>
              <w:ind w:left="144" w:hanging="144"/>
            </w:pPr>
            <w:r>
              <w:t xml:space="preserve">May be served as an extra </w:t>
            </w:r>
          </w:p>
          <w:p w14:paraId="2C64C16F" w14:textId="5931AECD" w:rsidR="00D11DF2" w:rsidRDefault="00D11DF2" w:rsidP="00D11DF2">
            <w:pPr>
              <w:pStyle w:val="ListParagraph"/>
              <w:numPr>
                <w:ilvl w:val="0"/>
                <w:numId w:val="8"/>
              </w:numPr>
              <w:ind w:left="144" w:hanging="144"/>
            </w:pPr>
            <w:r>
              <w:t>May be offered as the fourth food item when using Offer versus Serve at breakfast</w:t>
            </w:r>
          </w:p>
        </w:tc>
        <w:tc>
          <w:tcPr>
            <w:tcW w:w="2631" w:type="dxa"/>
          </w:tcPr>
          <w:p w14:paraId="305D920C" w14:textId="6EE5AFCF" w:rsidR="00E4776D" w:rsidRDefault="00D11DF2" w:rsidP="00F24C62">
            <w:r>
              <w:t>Not applicable</w:t>
            </w:r>
          </w:p>
        </w:tc>
        <w:tc>
          <w:tcPr>
            <w:tcW w:w="2632" w:type="dxa"/>
          </w:tcPr>
          <w:p w14:paraId="10B89E38" w14:textId="1CB7A062" w:rsidR="00E4776D" w:rsidRDefault="00D11DF2" w:rsidP="00F24C62">
            <w:r>
              <w:t>May substitute meat/meat alternate for the entire grain component no more than 3 times per week</w:t>
            </w:r>
          </w:p>
        </w:tc>
      </w:tr>
      <w:tr w:rsidR="00D11DF2" w14:paraId="647AC7D9" w14:textId="77777777" w:rsidTr="00FF5CDC">
        <w:trPr>
          <w:trHeight w:val="360"/>
        </w:trPr>
        <w:tc>
          <w:tcPr>
            <w:tcW w:w="12950" w:type="dxa"/>
            <w:gridSpan w:val="5"/>
            <w:shd w:val="clear" w:color="auto" w:fill="46797A"/>
            <w:vAlign w:val="center"/>
          </w:tcPr>
          <w:p w14:paraId="5AA76FD9" w14:textId="4FF25823" w:rsidR="00D11DF2" w:rsidRPr="00517EA8" w:rsidRDefault="00D11DF2" w:rsidP="00FF5CDC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517EA8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Dietary Specifications</w:t>
            </w:r>
          </w:p>
        </w:tc>
      </w:tr>
      <w:tr w:rsidR="00E4776D" w14:paraId="588E6D8B" w14:textId="77777777" w:rsidTr="009958B3">
        <w:tc>
          <w:tcPr>
            <w:tcW w:w="2425" w:type="dxa"/>
          </w:tcPr>
          <w:p w14:paraId="2F77BE5D" w14:textId="77777777" w:rsidR="00E4776D" w:rsidRDefault="00E4776D" w:rsidP="00F24C62"/>
        </w:tc>
        <w:tc>
          <w:tcPr>
            <w:tcW w:w="2631" w:type="dxa"/>
          </w:tcPr>
          <w:p w14:paraId="2FC98E5B" w14:textId="62670A5B" w:rsidR="00E4776D" w:rsidRDefault="00D11DF2" w:rsidP="00D11DF2">
            <w:pPr>
              <w:pStyle w:val="ListParagraph"/>
              <w:numPr>
                <w:ilvl w:val="0"/>
                <w:numId w:val="9"/>
              </w:numPr>
              <w:ind w:left="150" w:hanging="150"/>
            </w:pPr>
            <w:r>
              <w:t xml:space="preserve">Meals must, on average, meet weekly limits for calories, saturated fat and </w:t>
            </w:r>
            <w:proofErr w:type="gramStart"/>
            <w:r>
              <w:t>sodium</w:t>
            </w:r>
            <w:proofErr w:type="gramEnd"/>
          </w:p>
          <w:p w14:paraId="68ACC361" w14:textId="1F44F1DD" w:rsidR="00AF6E0E" w:rsidRDefault="00AF6E0E" w:rsidP="00D11DF2">
            <w:pPr>
              <w:pStyle w:val="ListParagraph"/>
              <w:numPr>
                <w:ilvl w:val="0"/>
                <w:numId w:val="9"/>
              </w:numPr>
              <w:ind w:left="150" w:hanging="150"/>
            </w:pPr>
            <w:r>
              <w:t>Starting July 1, 202</w:t>
            </w:r>
            <w:r w:rsidR="00A6648E">
              <w:t>7</w:t>
            </w:r>
            <w:r>
              <w:t xml:space="preserve">, meals must meet new sodium </w:t>
            </w:r>
            <w:r w:rsidR="00A6648E">
              <w:t>and added sugar dietary specifications.</w:t>
            </w:r>
          </w:p>
          <w:p w14:paraId="1FCED1E0" w14:textId="04A101AA" w:rsidR="00D11DF2" w:rsidRDefault="00D11DF2" w:rsidP="00AF6E0E">
            <w:pPr>
              <w:pStyle w:val="ListParagraph"/>
              <w:ind w:left="150"/>
            </w:pPr>
          </w:p>
        </w:tc>
        <w:tc>
          <w:tcPr>
            <w:tcW w:w="2631" w:type="dxa"/>
          </w:tcPr>
          <w:p w14:paraId="5C563AEA" w14:textId="31C70461" w:rsidR="00E4776D" w:rsidRDefault="00D11DF2" w:rsidP="00F24C62">
            <w:r>
              <w:t>No dietary specifications</w:t>
            </w:r>
          </w:p>
        </w:tc>
        <w:tc>
          <w:tcPr>
            <w:tcW w:w="2631" w:type="dxa"/>
          </w:tcPr>
          <w:p w14:paraId="731F1A37" w14:textId="5A8FE287" w:rsidR="00E4776D" w:rsidRDefault="00D11DF2" w:rsidP="00F24C62">
            <w:r>
              <w:t>No dietary specifications</w:t>
            </w:r>
          </w:p>
        </w:tc>
        <w:tc>
          <w:tcPr>
            <w:tcW w:w="2632" w:type="dxa"/>
          </w:tcPr>
          <w:p w14:paraId="0B3DAFD0" w14:textId="4703023F" w:rsidR="00E4776D" w:rsidRDefault="00D11DF2" w:rsidP="00F24C62">
            <w:r>
              <w:t>Sugar limits on breakfast cereals and yogurt</w:t>
            </w:r>
          </w:p>
        </w:tc>
      </w:tr>
      <w:tr w:rsidR="00D11DF2" w14:paraId="7E0D3067" w14:textId="77777777" w:rsidTr="00FF5CDC">
        <w:trPr>
          <w:trHeight w:val="360"/>
        </w:trPr>
        <w:tc>
          <w:tcPr>
            <w:tcW w:w="12950" w:type="dxa"/>
            <w:gridSpan w:val="5"/>
            <w:shd w:val="clear" w:color="auto" w:fill="46797A"/>
            <w:vAlign w:val="center"/>
          </w:tcPr>
          <w:p w14:paraId="61DD337D" w14:textId="03DDBD09" w:rsidR="00D11DF2" w:rsidRPr="009958B3" w:rsidRDefault="00D11DF2" w:rsidP="00FF5CDC">
            <w:pPr>
              <w:rPr>
                <w:rFonts w:ascii="Trebuchet MS" w:hAnsi="Trebuchet MS"/>
                <w:b/>
                <w:bCs/>
              </w:rPr>
            </w:pPr>
            <w:r w:rsidRPr="00517EA8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Age/Grade Groups</w:t>
            </w:r>
          </w:p>
        </w:tc>
      </w:tr>
      <w:tr w:rsidR="00D11DF2" w14:paraId="3BE2276C" w14:textId="77777777" w:rsidTr="009958B3">
        <w:tc>
          <w:tcPr>
            <w:tcW w:w="2425" w:type="dxa"/>
          </w:tcPr>
          <w:p w14:paraId="2ABD8B6A" w14:textId="77777777" w:rsidR="00D11DF2" w:rsidRDefault="00D11DF2" w:rsidP="00F24C62"/>
        </w:tc>
        <w:tc>
          <w:tcPr>
            <w:tcW w:w="2631" w:type="dxa"/>
          </w:tcPr>
          <w:p w14:paraId="4975FC98" w14:textId="77777777" w:rsidR="00D11DF2" w:rsidRDefault="00D11DF2" w:rsidP="00396F9C">
            <w:pPr>
              <w:pStyle w:val="ListParagraph"/>
              <w:numPr>
                <w:ilvl w:val="0"/>
                <w:numId w:val="13"/>
              </w:numPr>
              <w:ind w:left="156" w:hanging="156"/>
            </w:pPr>
            <w:r>
              <w:t>Allowable NSLP grade groups: K-5, 6-8, K-8 and 9-12</w:t>
            </w:r>
          </w:p>
          <w:p w14:paraId="7E992308" w14:textId="6260F987" w:rsidR="00D11DF2" w:rsidRDefault="00D11DF2" w:rsidP="00396F9C">
            <w:pPr>
              <w:pStyle w:val="ListParagraph"/>
              <w:numPr>
                <w:ilvl w:val="0"/>
                <w:numId w:val="13"/>
              </w:numPr>
              <w:ind w:left="156" w:hanging="156"/>
            </w:pPr>
            <w:r>
              <w:lastRenderedPageBreak/>
              <w:t>Allowable SBP grade groups: K-5, 6-8, K-8, 9-12 and K-12</w:t>
            </w:r>
          </w:p>
          <w:p w14:paraId="3D518FA7" w14:textId="68D72F2C" w:rsidR="00624B0A" w:rsidRDefault="00624B0A" w:rsidP="00396F9C">
            <w:pPr>
              <w:pStyle w:val="ListParagraph"/>
              <w:numPr>
                <w:ilvl w:val="0"/>
                <w:numId w:val="13"/>
              </w:numPr>
              <w:ind w:left="156" w:hanging="156"/>
            </w:pPr>
            <w:r>
              <w:t>Pre-K students may be served the K-5 meal patterns when comingled during meals</w:t>
            </w:r>
          </w:p>
          <w:p w14:paraId="449A35E1" w14:textId="7FE09288" w:rsidR="00396F9C" w:rsidRDefault="00396F9C" w:rsidP="00396F9C">
            <w:pPr>
              <w:pStyle w:val="ListParagraph"/>
              <w:numPr>
                <w:ilvl w:val="0"/>
                <w:numId w:val="13"/>
              </w:numPr>
              <w:ind w:left="156" w:hanging="156"/>
            </w:pPr>
            <w:r>
              <w:t>Meals must meet all daily and weekly requirements for respective grade groups</w:t>
            </w:r>
          </w:p>
        </w:tc>
        <w:tc>
          <w:tcPr>
            <w:tcW w:w="2631" w:type="dxa"/>
          </w:tcPr>
          <w:p w14:paraId="6B11C071" w14:textId="59065112" w:rsidR="00D11DF2" w:rsidRDefault="00624B0A" w:rsidP="00F24C62">
            <w:r>
              <w:lastRenderedPageBreak/>
              <w:t>One meal pattern for all youth ages 1-18</w:t>
            </w:r>
          </w:p>
        </w:tc>
        <w:tc>
          <w:tcPr>
            <w:tcW w:w="2631" w:type="dxa"/>
          </w:tcPr>
          <w:p w14:paraId="0A9B291E" w14:textId="77777777" w:rsidR="00D11DF2" w:rsidRDefault="00133CC1" w:rsidP="00C3706F">
            <w:pPr>
              <w:pStyle w:val="ListParagraph"/>
              <w:numPr>
                <w:ilvl w:val="0"/>
                <w:numId w:val="17"/>
              </w:numPr>
              <w:ind w:left="210" w:hanging="210"/>
            </w:pPr>
            <w:r>
              <w:t>Ages 3-5 and grades K-12</w:t>
            </w:r>
          </w:p>
          <w:p w14:paraId="7D8523BC" w14:textId="494A78DA" w:rsidR="00C3706F" w:rsidRDefault="00C3706F" w:rsidP="00C3706F">
            <w:pPr>
              <w:pStyle w:val="ListParagraph"/>
              <w:numPr>
                <w:ilvl w:val="0"/>
                <w:numId w:val="13"/>
              </w:numPr>
              <w:ind w:left="156" w:hanging="156"/>
            </w:pPr>
            <w:r>
              <w:t xml:space="preserve">Pre-K students may be served the K-12 snack meal pattern when </w:t>
            </w:r>
            <w:r>
              <w:lastRenderedPageBreak/>
              <w:t>comingled during snack service</w:t>
            </w:r>
          </w:p>
          <w:p w14:paraId="2310A8BD" w14:textId="1F0B2BC7" w:rsidR="00C3706F" w:rsidRDefault="00C3706F" w:rsidP="00F24C62"/>
        </w:tc>
        <w:tc>
          <w:tcPr>
            <w:tcW w:w="2632" w:type="dxa"/>
          </w:tcPr>
          <w:p w14:paraId="4975A1E3" w14:textId="77777777" w:rsidR="00D11DF2" w:rsidRDefault="00D11DF2" w:rsidP="006975F8">
            <w:pPr>
              <w:pStyle w:val="ListParagraph"/>
              <w:numPr>
                <w:ilvl w:val="0"/>
                <w:numId w:val="13"/>
              </w:numPr>
              <w:ind w:left="192" w:hanging="192"/>
            </w:pPr>
            <w:r>
              <w:lastRenderedPageBreak/>
              <w:t>Ages 1-2 and ages 3-5 (and not yet in K5 kindergarten)</w:t>
            </w:r>
          </w:p>
          <w:p w14:paraId="51260D89" w14:textId="46460F32" w:rsidR="006975F8" w:rsidRDefault="006975F8" w:rsidP="006975F8">
            <w:pPr>
              <w:pStyle w:val="ListParagraph"/>
              <w:numPr>
                <w:ilvl w:val="0"/>
                <w:numId w:val="13"/>
              </w:numPr>
              <w:ind w:left="192" w:hanging="192"/>
            </w:pPr>
            <w:r>
              <w:t>Must be enrolled in the district to be eligible</w:t>
            </w:r>
          </w:p>
        </w:tc>
      </w:tr>
    </w:tbl>
    <w:p w14:paraId="4284366E" w14:textId="77777777" w:rsidR="007803F1" w:rsidRDefault="007803F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31"/>
        <w:gridCol w:w="2631"/>
        <w:gridCol w:w="2631"/>
        <w:gridCol w:w="2632"/>
      </w:tblGrid>
      <w:tr w:rsidR="00D11DF2" w14:paraId="7B0322E8" w14:textId="77777777" w:rsidTr="00FF5CDC">
        <w:trPr>
          <w:trHeight w:val="360"/>
        </w:trPr>
        <w:tc>
          <w:tcPr>
            <w:tcW w:w="12950" w:type="dxa"/>
            <w:gridSpan w:val="5"/>
            <w:shd w:val="clear" w:color="auto" w:fill="46797A"/>
            <w:vAlign w:val="center"/>
          </w:tcPr>
          <w:p w14:paraId="22DFB3D8" w14:textId="383ACAD6" w:rsidR="00D11DF2" w:rsidRPr="009958B3" w:rsidRDefault="00D11DF2" w:rsidP="00FF5CDC">
            <w:pPr>
              <w:rPr>
                <w:rFonts w:ascii="Trebuchet MS" w:hAnsi="Trebuchet MS"/>
                <w:b/>
                <w:bCs/>
              </w:rPr>
            </w:pPr>
            <w:r w:rsidRPr="00517EA8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lastRenderedPageBreak/>
              <w:t>Meal Service Options</w:t>
            </w:r>
          </w:p>
        </w:tc>
      </w:tr>
      <w:tr w:rsidR="00D11DF2" w14:paraId="2CBADDF3" w14:textId="77777777" w:rsidTr="009958B3">
        <w:tc>
          <w:tcPr>
            <w:tcW w:w="2425" w:type="dxa"/>
          </w:tcPr>
          <w:p w14:paraId="21A51E46" w14:textId="389A2C0F" w:rsidR="00D11DF2" w:rsidRDefault="00D11DF2" w:rsidP="00F24C62">
            <w:r>
              <w:t>Offer Versus Serve</w:t>
            </w:r>
            <w:r w:rsidR="00903A95">
              <w:t xml:space="preserve"> (OVS)</w:t>
            </w:r>
          </w:p>
        </w:tc>
        <w:tc>
          <w:tcPr>
            <w:tcW w:w="2631" w:type="dxa"/>
          </w:tcPr>
          <w:p w14:paraId="321882F9" w14:textId="77777777" w:rsidR="00D11DF2" w:rsidRDefault="00D11DF2" w:rsidP="00903A95">
            <w:pPr>
              <w:pStyle w:val="ListParagraph"/>
              <w:numPr>
                <w:ilvl w:val="0"/>
                <w:numId w:val="10"/>
              </w:numPr>
              <w:ind w:left="150" w:hanging="150"/>
            </w:pPr>
            <w:r>
              <w:t xml:space="preserve">At lunch, students must select at least 3 food components out of the 5 </w:t>
            </w:r>
            <w:r w:rsidR="00903A95">
              <w:t>components offered</w:t>
            </w:r>
          </w:p>
          <w:p w14:paraId="3DAA7AA8" w14:textId="77777777" w:rsidR="00903A95" w:rsidRDefault="00903A95" w:rsidP="00903A95">
            <w:pPr>
              <w:pStyle w:val="ListParagraph"/>
              <w:numPr>
                <w:ilvl w:val="0"/>
                <w:numId w:val="10"/>
              </w:numPr>
              <w:ind w:left="150" w:hanging="150"/>
            </w:pPr>
            <w:r>
              <w:t>At breakfast, 4 food items must be offered, and students must select at least 3 food items</w:t>
            </w:r>
          </w:p>
          <w:p w14:paraId="221F72F8" w14:textId="77777777" w:rsidR="00903A95" w:rsidRDefault="00903A95" w:rsidP="00903A95">
            <w:pPr>
              <w:pStyle w:val="ListParagraph"/>
              <w:numPr>
                <w:ilvl w:val="0"/>
                <w:numId w:val="10"/>
              </w:numPr>
              <w:ind w:left="150" w:hanging="150"/>
            </w:pPr>
            <w:r>
              <w:t>Students must select at least ½ cup fruit and/or vegetable at breakfast and lunch</w:t>
            </w:r>
          </w:p>
          <w:p w14:paraId="4B20E4C9" w14:textId="77777777" w:rsidR="00903A95" w:rsidRDefault="00903A95" w:rsidP="00903A95">
            <w:pPr>
              <w:pStyle w:val="ListParagraph"/>
              <w:numPr>
                <w:ilvl w:val="0"/>
                <w:numId w:val="10"/>
              </w:numPr>
              <w:ind w:left="150" w:hanging="150"/>
            </w:pPr>
            <w:r>
              <w:t xml:space="preserve">Required at high school; optional for middle and elementary </w:t>
            </w:r>
            <w:proofErr w:type="gramStart"/>
            <w:r>
              <w:t>schools</w:t>
            </w:r>
            <w:proofErr w:type="gramEnd"/>
          </w:p>
          <w:p w14:paraId="56873999" w14:textId="6CB4432D" w:rsidR="00903A95" w:rsidRDefault="00903A95" w:rsidP="00903A95">
            <w:pPr>
              <w:pStyle w:val="ListParagraph"/>
              <w:numPr>
                <w:ilvl w:val="0"/>
                <w:numId w:val="10"/>
              </w:numPr>
              <w:ind w:left="150" w:hanging="150"/>
            </w:pPr>
            <w:r>
              <w:t>State agencies may approve exceptions for high schools not able to implement OVS</w:t>
            </w:r>
          </w:p>
        </w:tc>
        <w:tc>
          <w:tcPr>
            <w:tcW w:w="2631" w:type="dxa"/>
          </w:tcPr>
          <w:p w14:paraId="74FE1A7F" w14:textId="77777777" w:rsidR="00D11DF2" w:rsidRDefault="00903A95" w:rsidP="00903A95">
            <w:pPr>
              <w:pStyle w:val="ListParagraph"/>
              <w:numPr>
                <w:ilvl w:val="0"/>
                <w:numId w:val="11"/>
              </w:numPr>
              <w:ind w:left="144" w:hanging="144"/>
            </w:pPr>
            <w:r>
              <w:t>Allowed at all SFSP sites</w:t>
            </w:r>
          </w:p>
          <w:p w14:paraId="0347BF9E" w14:textId="4EBEA7F4" w:rsidR="00903A95" w:rsidRDefault="00903A95" w:rsidP="00903A95">
            <w:pPr>
              <w:pStyle w:val="ListParagraph"/>
              <w:numPr>
                <w:ilvl w:val="0"/>
                <w:numId w:val="11"/>
              </w:numPr>
              <w:ind w:left="144" w:hanging="144"/>
            </w:pPr>
            <w:r>
              <w:t>At lunch</w:t>
            </w:r>
            <w:r w:rsidR="006F5D61">
              <w:t>/supper</w:t>
            </w:r>
            <w:r>
              <w:t>, children must select at least 3 food components out of the 4 components offered</w:t>
            </w:r>
          </w:p>
          <w:p w14:paraId="2A3E3D37" w14:textId="77777777" w:rsidR="00903A95" w:rsidRDefault="00903A95" w:rsidP="00903A95">
            <w:pPr>
              <w:pStyle w:val="ListParagraph"/>
              <w:numPr>
                <w:ilvl w:val="0"/>
                <w:numId w:val="11"/>
              </w:numPr>
              <w:ind w:left="144" w:hanging="144"/>
            </w:pPr>
            <w:r>
              <w:t xml:space="preserve">At breakfast, at least 4 food items must be </w:t>
            </w:r>
            <w:proofErr w:type="gramStart"/>
            <w:r>
              <w:t>offered</w:t>
            </w:r>
            <w:proofErr w:type="gramEnd"/>
            <w:r>
              <w:t xml:space="preserve"> and children must select at least 3 food items</w:t>
            </w:r>
          </w:p>
          <w:p w14:paraId="1CB97814" w14:textId="1B3CE9DA" w:rsidR="00903A95" w:rsidRDefault="00903A95" w:rsidP="00903A95">
            <w:pPr>
              <w:pStyle w:val="ListParagraph"/>
              <w:numPr>
                <w:ilvl w:val="0"/>
                <w:numId w:val="11"/>
              </w:numPr>
              <w:ind w:left="144" w:hanging="144"/>
            </w:pPr>
            <w:r>
              <w:t>Not allowed at snack</w:t>
            </w:r>
          </w:p>
        </w:tc>
        <w:tc>
          <w:tcPr>
            <w:tcW w:w="2631" w:type="dxa"/>
          </w:tcPr>
          <w:p w14:paraId="12405469" w14:textId="2DB5CA3C" w:rsidR="00D11DF2" w:rsidRDefault="00903A95" w:rsidP="00F24C62">
            <w:r>
              <w:t>Not allowed</w:t>
            </w:r>
          </w:p>
        </w:tc>
        <w:tc>
          <w:tcPr>
            <w:tcW w:w="2632" w:type="dxa"/>
          </w:tcPr>
          <w:p w14:paraId="48F2FC03" w14:textId="14FB0E99" w:rsidR="00D11DF2" w:rsidRDefault="00033629" w:rsidP="00F24C62">
            <w:r>
              <w:t>Not allowed</w:t>
            </w:r>
          </w:p>
        </w:tc>
      </w:tr>
    </w:tbl>
    <w:p w14:paraId="7E72A732" w14:textId="77777777" w:rsidR="00AC1CB2" w:rsidRPr="00EE2FD8" w:rsidRDefault="00AC1CB2" w:rsidP="00AC1CB2">
      <w:pPr>
        <w:spacing w:after="0"/>
        <w:rPr>
          <w:sz w:val="14"/>
          <w:szCs w:val="14"/>
          <w:vertAlign w:val="superscript"/>
        </w:rPr>
      </w:pPr>
    </w:p>
    <w:p w14:paraId="205D6027" w14:textId="1579D87B" w:rsidR="001928AB" w:rsidRPr="00BB357E" w:rsidRDefault="0092439C" w:rsidP="00AC1CB2">
      <w:pPr>
        <w:spacing w:after="0"/>
        <w:rPr>
          <w:sz w:val="20"/>
          <w:szCs w:val="20"/>
        </w:rPr>
      </w:pPr>
      <w:r w:rsidRPr="00BB357E">
        <w:rPr>
          <w:sz w:val="20"/>
          <w:szCs w:val="20"/>
          <w:vertAlign w:val="superscript"/>
        </w:rPr>
        <w:t xml:space="preserve">1 </w:t>
      </w:r>
      <w:r w:rsidRPr="00BB357E">
        <w:rPr>
          <w:sz w:val="20"/>
          <w:szCs w:val="20"/>
        </w:rPr>
        <w:t xml:space="preserve">Defined by </w:t>
      </w:r>
      <w:hyperlink r:id="rId11" w:history="1">
        <w:r w:rsidRPr="00BB357E">
          <w:rPr>
            <w:rStyle w:val="Hyperlink"/>
            <w:sz w:val="20"/>
            <w:szCs w:val="20"/>
          </w:rPr>
          <w:t>regulation</w:t>
        </w:r>
      </w:hyperlink>
    </w:p>
    <w:p w14:paraId="2A5AF5FF" w14:textId="66212460" w:rsidR="00BB357E" w:rsidRPr="00BB357E" w:rsidRDefault="0092439C" w:rsidP="00AC1CB2">
      <w:pPr>
        <w:spacing w:after="0"/>
        <w:rPr>
          <w:sz w:val="20"/>
          <w:szCs w:val="20"/>
        </w:rPr>
      </w:pPr>
      <w:r w:rsidRPr="00BB357E">
        <w:rPr>
          <w:sz w:val="20"/>
          <w:szCs w:val="20"/>
          <w:vertAlign w:val="superscript"/>
        </w:rPr>
        <w:t>2</w:t>
      </w:r>
      <w:r w:rsidRPr="00BB357E">
        <w:rPr>
          <w:sz w:val="20"/>
          <w:szCs w:val="20"/>
        </w:rPr>
        <w:t xml:space="preserve"> </w:t>
      </w:r>
      <w:r w:rsidR="00BB357E" w:rsidRPr="00BB357E">
        <w:rPr>
          <w:sz w:val="20"/>
          <w:szCs w:val="20"/>
        </w:rPr>
        <w:t xml:space="preserve">Whole grain-rich products must contain at least 50-percent </w:t>
      </w:r>
      <w:proofErr w:type="gramStart"/>
      <w:r w:rsidR="00BB357E" w:rsidRPr="00BB357E">
        <w:rPr>
          <w:sz w:val="20"/>
          <w:szCs w:val="20"/>
        </w:rPr>
        <w:t>whole-grains</w:t>
      </w:r>
      <w:proofErr w:type="gramEnd"/>
      <w:r w:rsidR="00BB357E" w:rsidRPr="00BB357E">
        <w:rPr>
          <w:sz w:val="20"/>
          <w:szCs w:val="20"/>
        </w:rPr>
        <w:t xml:space="preserve"> and the remaining grain, if any, must be enriched.</w:t>
      </w:r>
    </w:p>
    <w:p w14:paraId="522B3867" w14:textId="427B9F71" w:rsidR="0092439C" w:rsidRPr="00BB357E" w:rsidRDefault="00BB357E" w:rsidP="00AC1CB2">
      <w:pPr>
        <w:spacing w:after="0"/>
        <w:rPr>
          <w:sz w:val="20"/>
          <w:szCs w:val="20"/>
        </w:rPr>
      </w:pPr>
      <w:r w:rsidRPr="00BB357E">
        <w:rPr>
          <w:sz w:val="20"/>
          <w:szCs w:val="20"/>
          <w:vertAlign w:val="superscript"/>
        </w:rPr>
        <w:t xml:space="preserve">3 </w:t>
      </w:r>
      <w:r w:rsidR="0092439C" w:rsidRPr="00BB357E">
        <w:rPr>
          <w:sz w:val="20"/>
          <w:szCs w:val="20"/>
        </w:rPr>
        <w:t xml:space="preserve">Use the </w:t>
      </w:r>
      <w:hyperlink r:id="rId12" w:history="1">
        <w:r w:rsidR="0092439C" w:rsidRPr="00BB357E">
          <w:rPr>
            <w:rStyle w:val="Hyperlink"/>
            <w:sz w:val="20"/>
            <w:szCs w:val="20"/>
          </w:rPr>
          <w:t>Choose Breakfast Cereals That Are Lower in Added Sugar</w:t>
        </w:r>
      </w:hyperlink>
      <w:r w:rsidR="0092439C" w:rsidRPr="00BB357E">
        <w:rPr>
          <w:sz w:val="20"/>
          <w:szCs w:val="20"/>
        </w:rPr>
        <w:t xml:space="preserve"> handout to determine if a cereal is below the sugar limit</w:t>
      </w:r>
    </w:p>
    <w:p w14:paraId="54E6A673" w14:textId="538578E4" w:rsidR="000E5A63" w:rsidRPr="00BB357E" w:rsidRDefault="00BB357E" w:rsidP="00AC1CB2">
      <w:pPr>
        <w:spacing w:after="0"/>
        <w:rPr>
          <w:sz w:val="20"/>
          <w:szCs w:val="20"/>
        </w:rPr>
      </w:pPr>
      <w:r w:rsidRPr="00BB357E">
        <w:rPr>
          <w:sz w:val="20"/>
          <w:szCs w:val="20"/>
          <w:vertAlign w:val="superscript"/>
        </w:rPr>
        <w:t xml:space="preserve">4 </w:t>
      </w:r>
      <w:r w:rsidR="000E5A63" w:rsidRPr="00BB357E">
        <w:rPr>
          <w:sz w:val="20"/>
          <w:szCs w:val="20"/>
        </w:rPr>
        <w:t xml:space="preserve">Use the </w:t>
      </w:r>
      <w:hyperlink r:id="rId13" w:history="1">
        <w:r w:rsidR="000E5A63" w:rsidRPr="00BB357E">
          <w:rPr>
            <w:rStyle w:val="Hyperlink"/>
            <w:sz w:val="20"/>
            <w:szCs w:val="20"/>
          </w:rPr>
          <w:t>Calculating Sugar Limit for Yogurt</w:t>
        </w:r>
      </w:hyperlink>
      <w:r w:rsidR="000E5A63" w:rsidRPr="00BB357E">
        <w:rPr>
          <w:sz w:val="20"/>
          <w:szCs w:val="20"/>
        </w:rPr>
        <w:t xml:space="preserve"> handout to determine if a yogurt is below the sugar limit</w:t>
      </w:r>
    </w:p>
    <w:p w14:paraId="3613FEBE" w14:textId="38209B69" w:rsidR="00AC1CB2" w:rsidRDefault="00AC1CB2" w:rsidP="00AC1CB2">
      <w:pPr>
        <w:spacing w:after="0"/>
      </w:pPr>
    </w:p>
    <w:p w14:paraId="55F6EF06" w14:textId="1FF8C79C" w:rsidR="00AC1CB2" w:rsidRDefault="00AC1CB2" w:rsidP="00AC1CB2">
      <w:pPr>
        <w:spacing w:after="0"/>
      </w:pPr>
      <w:r>
        <w:t>Additional Resources:</w:t>
      </w:r>
    </w:p>
    <w:p w14:paraId="39A03AD2" w14:textId="0E573489" w:rsidR="00EE2FD8" w:rsidRDefault="00A6648E" w:rsidP="00EE2FD8">
      <w:pPr>
        <w:pStyle w:val="ListParagraph"/>
        <w:numPr>
          <w:ilvl w:val="0"/>
          <w:numId w:val="14"/>
        </w:numPr>
        <w:spacing w:after="0"/>
      </w:pPr>
      <w:hyperlink r:id="rId14" w:history="1">
        <w:r w:rsidR="00EE2FD8">
          <w:rPr>
            <w:rStyle w:val="Hyperlink"/>
          </w:rPr>
          <w:t>NSLP and SBP menu planning and meal patterns</w:t>
        </w:r>
      </w:hyperlink>
    </w:p>
    <w:p w14:paraId="5C536A8A" w14:textId="4192F0A4" w:rsidR="00EE2FD8" w:rsidRDefault="00A6648E" w:rsidP="00EE2FD8">
      <w:pPr>
        <w:pStyle w:val="ListParagraph"/>
        <w:numPr>
          <w:ilvl w:val="0"/>
          <w:numId w:val="14"/>
        </w:numPr>
        <w:spacing w:after="0"/>
      </w:pPr>
      <w:hyperlink r:id="rId15" w:anchor="menuplanningandmealpatterns" w:history="1">
        <w:r w:rsidR="00AC1CB2" w:rsidRPr="00EE2FD8">
          <w:rPr>
            <w:rStyle w:val="Hyperlink"/>
          </w:rPr>
          <w:t>SFSP</w:t>
        </w:r>
        <w:r w:rsidR="00EE2FD8" w:rsidRPr="00EE2FD8">
          <w:rPr>
            <w:rStyle w:val="Hyperlink"/>
          </w:rPr>
          <w:t xml:space="preserve"> menu planning and meal patterns</w:t>
        </w:r>
      </w:hyperlink>
    </w:p>
    <w:p w14:paraId="1D073AA5" w14:textId="6D0E3B21" w:rsidR="00EE2FD8" w:rsidRDefault="00A6648E" w:rsidP="00EE2FD8">
      <w:pPr>
        <w:pStyle w:val="ListParagraph"/>
        <w:numPr>
          <w:ilvl w:val="0"/>
          <w:numId w:val="14"/>
        </w:numPr>
        <w:spacing w:after="0"/>
      </w:pPr>
      <w:hyperlink r:id="rId16" w:history="1">
        <w:r w:rsidR="00AC1CB2" w:rsidRPr="00AC1CB2">
          <w:rPr>
            <w:rStyle w:val="Hyperlink"/>
          </w:rPr>
          <w:t>Afterschool Snack Program</w:t>
        </w:r>
      </w:hyperlink>
      <w:r w:rsidR="00AC1CB2">
        <w:t xml:space="preserve"> </w:t>
      </w:r>
    </w:p>
    <w:p w14:paraId="2A20A032" w14:textId="51208323" w:rsidR="00AC1CB2" w:rsidRPr="000E5A63" w:rsidRDefault="00A6648E" w:rsidP="0096435B">
      <w:pPr>
        <w:pStyle w:val="ListParagraph"/>
        <w:numPr>
          <w:ilvl w:val="0"/>
          <w:numId w:val="14"/>
        </w:numPr>
        <w:spacing w:after="0"/>
      </w:pPr>
      <w:hyperlink r:id="rId17" w:history="1">
        <w:r w:rsidR="00AC1CB2" w:rsidRPr="00EE2FD8">
          <w:rPr>
            <w:rStyle w:val="Hyperlink"/>
          </w:rPr>
          <w:t>Pre-K</w:t>
        </w:r>
        <w:r w:rsidR="00EE2FD8" w:rsidRPr="00EE2FD8">
          <w:rPr>
            <w:rStyle w:val="Hyperlink"/>
          </w:rPr>
          <w:t xml:space="preserve"> Meal Patterns</w:t>
        </w:r>
      </w:hyperlink>
    </w:p>
    <w:sectPr w:rsidR="00AC1CB2" w:rsidRPr="000E5A63" w:rsidSect="006E6B98">
      <w:headerReference w:type="default" r:id="rId18"/>
      <w:footerReference w:type="default" r:id="rId19"/>
      <w:pgSz w:w="15840" w:h="12240" w:orient="landscape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B9A69" w14:textId="77777777" w:rsidR="0092439C" w:rsidRDefault="0092439C" w:rsidP="0092439C">
      <w:pPr>
        <w:spacing w:after="0" w:line="240" w:lineRule="auto"/>
      </w:pPr>
      <w:r>
        <w:separator/>
      </w:r>
    </w:p>
  </w:endnote>
  <w:endnote w:type="continuationSeparator" w:id="0">
    <w:p w14:paraId="723F6B51" w14:textId="77777777" w:rsidR="0092439C" w:rsidRDefault="0092439C" w:rsidP="0092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297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97B90" w14:textId="08BB9937" w:rsidR="00622BAD" w:rsidRDefault="00622BAD" w:rsidP="00622BAD">
        <w:pPr>
          <w:pStyle w:val="Footer"/>
          <w:jc w:val="right"/>
        </w:pPr>
        <w:r>
          <w:t xml:space="preserve">This institution is an equal opportunity provider.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6EA9A" w14:textId="77777777" w:rsidR="00F575AF" w:rsidRDefault="00F5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D79A" w14:textId="77777777" w:rsidR="0092439C" w:rsidRDefault="0092439C" w:rsidP="0092439C">
      <w:pPr>
        <w:spacing w:after="0" w:line="240" w:lineRule="auto"/>
      </w:pPr>
      <w:r>
        <w:separator/>
      </w:r>
    </w:p>
  </w:footnote>
  <w:footnote w:type="continuationSeparator" w:id="0">
    <w:p w14:paraId="0C8514D7" w14:textId="77777777" w:rsidR="0092439C" w:rsidRDefault="0092439C" w:rsidP="0092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B880" w14:textId="43DACDEF" w:rsidR="00F575AF" w:rsidRPr="00026A84" w:rsidRDefault="001F0177" w:rsidP="00AD1D75">
    <w:pPr>
      <w:pStyle w:val="Header"/>
      <w:rPr>
        <w:rFonts w:ascii="Trebuchet MS" w:hAnsi="Trebuchet MS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97ECAE" wp14:editId="6A11EC04">
          <wp:simplePos x="0" y="0"/>
          <wp:positionH relativeFrom="margin">
            <wp:align>right</wp:align>
          </wp:positionH>
          <wp:positionV relativeFrom="paragraph">
            <wp:posOffset>-215265</wp:posOffset>
          </wp:positionV>
          <wp:extent cx="2423160" cy="5543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55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5AF" w:rsidRPr="00026A84">
      <w:rPr>
        <w:rFonts w:ascii="Trebuchet MS" w:hAnsi="Trebuchet MS"/>
        <w:sz w:val="28"/>
        <w:szCs w:val="28"/>
      </w:rPr>
      <w:t>Meal Pattern Comparison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729"/>
    <w:multiLevelType w:val="hybridMultilevel"/>
    <w:tmpl w:val="19B0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0F3"/>
    <w:multiLevelType w:val="hybridMultilevel"/>
    <w:tmpl w:val="D17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6A4C"/>
    <w:multiLevelType w:val="hybridMultilevel"/>
    <w:tmpl w:val="85A6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4508"/>
    <w:multiLevelType w:val="hybridMultilevel"/>
    <w:tmpl w:val="165A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4E88"/>
    <w:multiLevelType w:val="hybridMultilevel"/>
    <w:tmpl w:val="1B4A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E22A8"/>
    <w:multiLevelType w:val="hybridMultilevel"/>
    <w:tmpl w:val="5AD0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2C84"/>
    <w:multiLevelType w:val="hybridMultilevel"/>
    <w:tmpl w:val="FE20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FC0"/>
    <w:multiLevelType w:val="hybridMultilevel"/>
    <w:tmpl w:val="848A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4C65"/>
    <w:multiLevelType w:val="hybridMultilevel"/>
    <w:tmpl w:val="FC50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F7C26"/>
    <w:multiLevelType w:val="hybridMultilevel"/>
    <w:tmpl w:val="4802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A2773"/>
    <w:multiLevelType w:val="hybridMultilevel"/>
    <w:tmpl w:val="830C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433C"/>
    <w:multiLevelType w:val="hybridMultilevel"/>
    <w:tmpl w:val="B332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1523"/>
    <w:multiLevelType w:val="hybridMultilevel"/>
    <w:tmpl w:val="1EE0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D7FC1"/>
    <w:multiLevelType w:val="hybridMultilevel"/>
    <w:tmpl w:val="C416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E1917"/>
    <w:multiLevelType w:val="hybridMultilevel"/>
    <w:tmpl w:val="70CC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70997"/>
    <w:multiLevelType w:val="hybridMultilevel"/>
    <w:tmpl w:val="50B6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03579"/>
    <w:multiLevelType w:val="hybridMultilevel"/>
    <w:tmpl w:val="21DC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45117"/>
    <w:multiLevelType w:val="hybridMultilevel"/>
    <w:tmpl w:val="3A5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03234">
    <w:abstractNumId w:val="9"/>
  </w:num>
  <w:num w:numId="2" w16cid:durableId="1803569876">
    <w:abstractNumId w:val="11"/>
  </w:num>
  <w:num w:numId="3" w16cid:durableId="17970572">
    <w:abstractNumId w:val="16"/>
  </w:num>
  <w:num w:numId="4" w16cid:durableId="1172646112">
    <w:abstractNumId w:val="5"/>
  </w:num>
  <w:num w:numId="5" w16cid:durableId="549920599">
    <w:abstractNumId w:val="4"/>
  </w:num>
  <w:num w:numId="6" w16cid:durableId="1189177673">
    <w:abstractNumId w:val="12"/>
  </w:num>
  <w:num w:numId="7" w16cid:durableId="2064524517">
    <w:abstractNumId w:val="8"/>
  </w:num>
  <w:num w:numId="8" w16cid:durableId="1782990469">
    <w:abstractNumId w:val="13"/>
  </w:num>
  <w:num w:numId="9" w16cid:durableId="1043938962">
    <w:abstractNumId w:val="0"/>
  </w:num>
  <w:num w:numId="10" w16cid:durableId="96870481">
    <w:abstractNumId w:val="3"/>
  </w:num>
  <w:num w:numId="11" w16cid:durableId="290021001">
    <w:abstractNumId w:val="2"/>
  </w:num>
  <w:num w:numId="12" w16cid:durableId="1911883164">
    <w:abstractNumId w:val="17"/>
  </w:num>
  <w:num w:numId="13" w16cid:durableId="910775495">
    <w:abstractNumId w:val="10"/>
  </w:num>
  <w:num w:numId="14" w16cid:durableId="601690103">
    <w:abstractNumId w:val="6"/>
  </w:num>
  <w:num w:numId="15" w16cid:durableId="581987556">
    <w:abstractNumId w:val="7"/>
  </w:num>
  <w:num w:numId="16" w16cid:durableId="1396272068">
    <w:abstractNumId w:val="14"/>
  </w:num>
  <w:num w:numId="17" w16cid:durableId="461650729">
    <w:abstractNumId w:val="15"/>
  </w:num>
  <w:num w:numId="18" w16cid:durableId="148034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62"/>
    <w:rsid w:val="00026A84"/>
    <w:rsid w:val="00033629"/>
    <w:rsid w:val="000C5656"/>
    <w:rsid w:val="000E5A63"/>
    <w:rsid w:val="00101E8A"/>
    <w:rsid w:val="0010466D"/>
    <w:rsid w:val="00125FC2"/>
    <w:rsid w:val="00133CC1"/>
    <w:rsid w:val="001776C1"/>
    <w:rsid w:val="001928AB"/>
    <w:rsid w:val="001F0177"/>
    <w:rsid w:val="001F104B"/>
    <w:rsid w:val="002409DE"/>
    <w:rsid w:val="002A55AA"/>
    <w:rsid w:val="00301E9A"/>
    <w:rsid w:val="00305673"/>
    <w:rsid w:val="00375991"/>
    <w:rsid w:val="00396F9C"/>
    <w:rsid w:val="00517EA8"/>
    <w:rsid w:val="00592717"/>
    <w:rsid w:val="005951AD"/>
    <w:rsid w:val="005E7551"/>
    <w:rsid w:val="00602D5E"/>
    <w:rsid w:val="00605989"/>
    <w:rsid w:val="00622BAD"/>
    <w:rsid w:val="00624B0A"/>
    <w:rsid w:val="00652A33"/>
    <w:rsid w:val="00671DE7"/>
    <w:rsid w:val="006975F8"/>
    <w:rsid w:val="006E6B98"/>
    <w:rsid w:val="006F5D61"/>
    <w:rsid w:val="007705D5"/>
    <w:rsid w:val="007803F1"/>
    <w:rsid w:val="007C5537"/>
    <w:rsid w:val="00832ADC"/>
    <w:rsid w:val="0084107E"/>
    <w:rsid w:val="00903A95"/>
    <w:rsid w:val="0092439C"/>
    <w:rsid w:val="0096435B"/>
    <w:rsid w:val="009958B3"/>
    <w:rsid w:val="009B649B"/>
    <w:rsid w:val="009E570A"/>
    <w:rsid w:val="00A47B16"/>
    <w:rsid w:val="00A6648E"/>
    <w:rsid w:val="00AC1CB2"/>
    <w:rsid w:val="00AD1D75"/>
    <w:rsid w:val="00AF6E0E"/>
    <w:rsid w:val="00B030E0"/>
    <w:rsid w:val="00B86F94"/>
    <w:rsid w:val="00BB357E"/>
    <w:rsid w:val="00BD3EE0"/>
    <w:rsid w:val="00C3706F"/>
    <w:rsid w:val="00C43CEF"/>
    <w:rsid w:val="00C93125"/>
    <w:rsid w:val="00D11DF2"/>
    <w:rsid w:val="00E4776D"/>
    <w:rsid w:val="00EE2FD8"/>
    <w:rsid w:val="00F24C62"/>
    <w:rsid w:val="00F575AF"/>
    <w:rsid w:val="00F6295C"/>
    <w:rsid w:val="00FF4BCC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6F6DB8"/>
  <w15:chartTrackingRefBased/>
  <w15:docId w15:val="{F7A7CCD6-DFBC-4D15-ABCC-5C8DE617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9C"/>
  </w:style>
  <w:style w:type="paragraph" w:styleId="Footer">
    <w:name w:val="footer"/>
    <w:basedOn w:val="Normal"/>
    <w:link w:val="FooterChar"/>
    <w:uiPriority w:val="99"/>
    <w:unhideWhenUsed/>
    <w:rsid w:val="0092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9C"/>
  </w:style>
  <w:style w:type="character" w:styleId="Hyperlink">
    <w:name w:val="Hyperlink"/>
    <w:basedOn w:val="DefaultParagraphFont"/>
    <w:uiPriority w:val="99"/>
    <w:unhideWhenUsed/>
    <w:rsid w:val="00924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5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buyingguide.fns.usda.gov/Content/TablesFBG/ExhibitA.pdf" TargetMode="External"/><Relationship Id="rId13" Type="http://schemas.openxmlformats.org/officeDocument/2006/relationships/hyperlink" Target="https://www.fns.usda.gov/tn/calculating-sugar-limits-yogurt-cacf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ns.usda.gov/tn/calculating-sugar-limits-breakfast-cereals-cacfp" TargetMode="External"/><Relationship Id="rId17" Type="http://schemas.openxmlformats.org/officeDocument/2006/relationships/hyperlink" Target="https://www.cde.state.co.us/nutrition/prekmealpatter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e.state.co.us/nutrition/osnafterschoolcaresnackprogrammealpatter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state.co.us/nutrition/specialdietaryneedsdetermininganon-dairybeveragesnutri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state.co.us/nutrition/summerfoodserviceprogramrequirements" TargetMode="External"/><Relationship Id="rId10" Type="http://schemas.openxmlformats.org/officeDocument/2006/relationships/hyperlink" Target="https://foodbuyingguide.fns.usda.gov/Content/TablesFBG/Exhibit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e.state.co.us/nutrition/exhibitanonwholegrains" TargetMode="External"/><Relationship Id="rId14" Type="http://schemas.openxmlformats.org/officeDocument/2006/relationships/hyperlink" Target="https://www.cde.state.co.us/nutrition/nutrimenuplan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9753-1F00-4DAD-A791-883181C3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Opgenorth, Erin</dc:creator>
  <cp:keywords/>
  <dc:description/>
  <cp:lastModifiedBy>Leveque, Beverly</cp:lastModifiedBy>
  <cp:revision>2</cp:revision>
  <dcterms:created xsi:type="dcterms:W3CDTF">2024-05-30T15:34:00Z</dcterms:created>
  <dcterms:modified xsi:type="dcterms:W3CDTF">2024-05-30T15:34:00Z</dcterms:modified>
</cp:coreProperties>
</file>