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EB4A2" w14:textId="298AB4F2" w:rsidR="00661AD6" w:rsidRDefault="00866FE1">
      <w:bookmarkStart w:id="0" w:name="_GoBack"/>
      <w:bookmarkEnd w:id="0"/>
      <w:r>
        <w:rPr>
          <w:noProof/>
          <w:color w:val="C00000"/>
        </w:rPr>
        <w:drawing>
          <wp:anchor distT="0" distB="0" distL="114300" distR="114300" simplePos="0" relativeHeight="251694080" behindDoc="0" locked="0" layoutInCell="1" allowOverlap="1" wp14:anchorId="13E4A3C0" wp14:editId="2E6B2D5D">
            <wp:simplePos x="0" y="0"/>
            <wp:positionH relativeFrom="page">
              <wp:posOffset>4955778</wp:posOffset>
            </wp:positionH>
            <wp:positionV relativeFrom="paragraph">
              <wp:posOffset>62740</wp:posOffset>
            </wp:positionV>
            <wp:extent cx="2395220" cy="450850"/>
            <wp:effectExtent l="0" t="0" r="5080" b="63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_cde__dept_300_rgb_standar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D03">
        <w:rPr>
          <w:noProof/>
        </w:rPr>
        <w:drawing>
          <wp:anchor distT="0" distB="0" distL="114300" distR="114300" simplePos="0" relativeHeight="251653120" behindDoc="0" locked="0" layoutInCell="0" allowOverlap="1" wp14:anchorId="52112915" wp14:editId="7D847E63">
            <wp:simplePos x="0" y="0"/>
            <wp:positionH relativeFrom="page">
              <wp:posOffset>457200</wp:posOffset>
            </wp:positionH>
            <wp:positionV relativeFrom="margin">
              <wp:posOffset>-114300</wp:posOffset>
            </wp:positionV>
            <wp:extent cx="1819275" cy="745719"/>
            <wp:effectExtent l="19050" t="19050" r="9525" b="16510"/>
            <wp:wrapNone/>
            <wp:docPr id="369" name="Picture 1" descr="Dynamic Learning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749" cy="747963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60">
        <w:t xml:space="preserve"> </w:t>
      </w:r>
    </w:p>
    <w:sdt>
      <w:sdtPr>
        <w:id w:val="190417754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0746DEA" w14:textId="7EF78D62" w:rsidR="00A333AE" w:rsidRPr="003841AC" w:rsidRDefault="0047110B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5" behindDoc="0" locked="0" layoutInCell="1" allowOverlap="1" wp14:anchorId="728D868D" wp14:editId="4F1C1E1B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3402330</wp:posOffset>
                    </wp:positionV>
                    <wp:extent cx="5943600" cy="313245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13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20D6B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32DAB8A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0BEB782D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636E1A15" w14:textId="4F4C34BB" w:rsidR="00496796" w:rsidRDefault="00496796" w:rsidP="004711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D868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8pt;margin-top:267.9pt;width:468pt;height:246.6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" filled="f" stroked="f" strokeweight=".5pt">
                    <v:textbox inset="14.4pt,14.4pt,14.4pt">
                      <w:txbxContent>
                        <w:p w14:paraId="1C20D6B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32DAB8A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0BEB782D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636E1A15" w14:textId="4F4C34BB" w:rsidR="00496796" w:rsidRDefault="00496796" w:rsidP="0047110B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4DA9734A" w14:textId="7962BB5A" w:rsidR="004A3506" w:rsidRPr="00A9600D" w:rsidRDefault="00816505" w:rsidP="00A9600D">
      <w:pPr>
        <w:jc w:val="center"/>
        <w:rPr>
          <w:rFonts w:asciiTheme="majorHAnsi" w:eastAsiaTheme="majorEastAsia" w:hAnsiTheme="majorHAnsi" w:cstheme="majorBidi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5156E" wp14:editId="44548A78">
                <wp:simplePos x="0" y="0"/>
                <wp:positionH relativeFrom="page">
                  <wp:posOffset>14670</wp:posOffset>
                </wp:positionH>
                <wp:positionV relativeFrom="paragraph">
                  <wp:posOffset>5720715</wp:posOffset>
                </wp:positionV>
                <wp:extent cx="7759700" cy="3226272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32262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F7FF" w14:textId="16241FFC" w:rsidR="008D6E01" w:rsidRPr="00496796" w:rsidRDefault="005F2D0F" w:rsidP="004644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 w:rsidR="008D6E01" w:rsidRPr="00496796">
                              <w:rPr>
                                <w:b/>
                                <w:sz w:val="36"/>
                                <w:szCs w:val="36"/>
                              </w:rPr>
                              <w:t>hat is the Dynamic Learning Map</w:t>
                            </w:r>
                            <w:r w:rsidR="004644E8" w:rsidRPr="00496796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22407A" w:rsidRPr="00F23A92">
                              <w:rPr>
                                <w:b/>
                                <w:sz w:val="36"/>
                                <w:szCs w:val="36"/>
                              </w:rPr>
                              <w:t>®</w:t>
                            </w:r>
                            <w:r w:rsidR="008D6E01" w:rsidRPr="0049679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6BAE">
                              <w:rPr>
                                <w:b/>
                                <w:sz w:val="36"/>
                                <w:szCs w:val="36"/>
                              </w:rPr>
                              <w:t>(DLM</w:t>
                            </w:r>
                            <w:r w:rsidR="00606BAE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®</w:t>
                            </w:r>
                            <w:r w:rsidR="00606BA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  <w:r w:rsidR="008D6E01" w:rsidRPr="00496796">
                              <w:rPr>
                                <w:b/>
                                <w:sz w:val="36"/>
                                <w:szCs w:val="36"/>
                              </w:rPr>
                              <w:t>Assessment?</w:t>
                            </w:r>
                          </w:p>
                          <w:p w14:paraId="276CDDAF" w14:textId="6C27C817" w:rsidR="005F2D0F" w:rsidRPr="00866FE1" w:rsidRDefault="00983D33" w:rsidP="009D0416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As part of the Colorado Alternate Assessment (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</w:rPr>
                              <w:t>CoAlt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</w:rPr>
                              <w:t>), your child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>’s teacher u</w:t>
                            </w:r>
                            <w:r w:rsidR="00895746">
                              <w:rPr>
                                <w:rFonts w:asciiTheme="minorHAnsi" w:hAnsiTheme="minorHAnsi"/>
                              </w:rPr>
                              <w:t>sed the DLM®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 xml:space="preserve"> Alternate Assessment System to test academic progress in </w:t>
                            </w:r>
                            <w:r w:rsidR="00F10697" w:rsidRPr="00866FE1">
                              <w:rPr>
                                <w:rFonts w:asciiTheme="minorHAnsi" w:hAnsiTheme="minorHAnsi"/>
                              </w:rPr>
                              <w:t>English language arts (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>reading and writing</w:t>
                            </w:r>
                            <w:r w:rsidR="00816505">
                              <w:rPr>
                                <w:rFonts w:asciiTheme="minorHAnsi" w:hAnsiTheme="minorHAnsi"/>
                              </w:rPr>
                              <w:t>) and math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>. This assessment is designed for students with many types of signifi</w:t>
                            </w:r>
                            <w:r w:rsidR="00F021B8">
                              <w:rPr>
                                <w:rFonts w:asciiTheme="minorHAnsi" w:hAnsiTheme="minorHAnsi"/>
                              </w:rPr>
                              <w:t xml:space="preserve">cant cognitive disabilities. The </w:t>
                            </w:r>
                            <w:proofErr w:type="spellStart"/>
                            <w:r w:rsidR="00F021B8">
                              <w:rPr>
                                <w:rFonts w:asciiTheme="minorHAnsi" w:hAnsiTheme="minorHAnsi"/>
                              </w:rPr>
                              <w:t>CoAlt</w:t>
                            </w:r>
                            <w:proofErr w:type="spellEnd"/>
                            <w:r w:rsidR="00F021B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>is a completely individualized test designed so students can show what they know and can do. The as</w:t>
                            </w:r>
                            <w:r w:rsidR="00F021B8">
                              <w:rPr>
                                <w:rFonts w:asciiTheme="minorHAnsi" w:hAnsiTheme="minorHAnsi"/>
                              </w:rPr>
                              <w:t>sessment is given in short sections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 xml:space="preserve"> called </w:t>
                            </w:r>
                            <w:proofErr w:type="spellStart"/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>testlets</w:t>
                            </w:r>
                            <w:proofErr w:type="spellEnd"/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 xml:space="preserve"> so your child d</w:t>
                            </w:r>
                            <w:r w:rsidR="00DC5B81" w:rsidRPr="00866FE1">
                              <w:rPr>
                                <w:rFonts w:asciiTheme="minorHAnsi" w:hAnsiTheme="minorHAnsi"/>
                              </w:rPr>
                              <w:t>oes</w:t>
                            </w:r>
                            <w:r w:rsidR="005F2D0F" w:rsidRPr="00866FE1">
                              <w:rPr>
                                <w:rFonts w:asciiTheme="minorHAnsi" w:hAnsiTheme="minorHAnsi"/>
                              </w:rPr>
                              <w:t xml:space="preserve"> not become too tired or stressed. </w:t>
                            </w:r>
                          </w:p>
                          <w:p w14:paraId="2942A642" w14:textId="77777777" w:rsidR="005F2D0F" w:rsidRPr="00866FE1" w:rsidRDefault="005F2D0F" w:rsidP="009D0416">
                            <w:pPr>
                              <w:pStyle w:val="Default"/>
                              <w:jc w:val="both"/>
                            </w:pPr>
                          </w:p>
                          <w:p w14:paraId="7CF0F209" w14:textId="77777777" w:rsidR="004644E8" w:rsidRPr="00866FE1" w:rsidRDefault="005F2D0F" w:rsidP="009D041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66FE1">
                              <w:rPr>
                                <w:sz w:val="24"/>
                                <w:szCs w:val="24"/>
                              </w:rPr>
                              <w:t xml:space="preserve">Your child will receive an Individual Student </w:t>
                            </w:r>
                            <w:r w:rsidR="002B0934" w:rsidRPr="00866FE1">
                              <w:rPr>
                                <w:sz w:val="24"/>
                                <w:szCs w:val="24"/>
                              </w:rPr>
                              <w:t xml:space="preserve">Score </w:t>
                            </w:r>
                            <w:r w:rsidRPr="00866FE1">
                              <w:rPr>
                                <w:sz w:val="24"/>
                                <w:szCs w:val="24"/>
                              </w:rPr>
                              <w:t>Report for each subject tested. This report indicates the skills your child demonstrated during the assessment.</w:t>
                            </w:r>
                          </w:p>
                        </w:txbxContent>
                      </wps:txbx>
                      <wps:bodyPr rot="0" vert="horz" wrap="square" lIns="182880" tIns="54864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51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.15pt;margin-top:450.45pt;width:611pt;height:2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" fillcolor="#d8d8d8 [2732]" stroked="f" strokeweight="2.25pt">
                <v:textbox inset="14.4pt,43.2pt,14.4pt,14.4pt">
                  <w:txbxContent>
                    <w:p w14:paraId="64AEF7FF" w14:textId="16241FFC" w:rsidR="008D6E01" w:rsidRPr="00496796" w:rsidRDefault="005F2D0F" w:rsidP="004644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W</w:t>
                      </w:r>
                      <w:r w:rsidR="008D6E01" w:rsidRPr="00496796">
                        <w:rPr>
                          <w:b/>
                          <w:sz w:val="36"/>
                          <w:szCs w:val="36"/>
                        </w:rPr>
                        <w:t>hat is the Dynamic Learning Map</w:t>
                      </w:r>
                      <w:r w:rsidR="004644E8" w:rsidRPr="00496796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22407A" w:rsidRPr="00F23A92">
                        <w:rPr>
                          <w:b/>
                          <w:sz w:val="36"/>
                          <w:szCs w:val="36"/>
                        </w:rPr>
                        <w:t>®</w:t>
                      </w:r>
                      <w:r w:rsidR="008D6E01" w:rsidRPr="00496796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606BAE">
                        <w:rPr>
                          <w:b/>
                          <w:sz w:val="36"/>
                          <w:szCs w:val="36"/>
                        </w:rPr>
                        <w:t>(DLM</w:t>
                      </w:r>
                      <w:r w:rsidR="00606BAE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®</w:t>
                      </w:r>
                      <w:r w:rsidR="00606BAE">
                        <w:rPr>
                          <w:b/>
                          <w:sz w:val="36"/>
                          <w:szCs w:val="36"/>
                        </w:rPr>
                        <w:t xml:space="preserve">) </w:t>
                      </w:r>
                      <w:r w:rsidR="008D6E01" w:rsidRPr="00496796">
                        <w:rPr>
                          <w:b/>
                          <w:sz w:val="36"/>
                          <w:szCs w:val="36"/>
                        </w:rPr>
                        <w:t>Assessment?</w:t>
                      </w:r>
                    </w:p>
                    <w:p w14:paraId="276CDDAF" w14:textId="6C27C817" w:rsidR="005F2D0F" w:rsidRPr="00866FE1" w:rsidRDefault="00983D33" w:rsidP="009D0416">
                      <w:pPr>
                        <w:pStyle w:val="Default"/>
                        <w:jc w:val="bot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As part of the Colorado Alternate Assessment (</w:t>
                      </w:r>
                      <w:proofErr w:type="spellStart"/>
                      <w:r>
                        <w:rPr>
                          <w:rFonts w:asciiTheme="minorHAnsi" w:hAnsiTheme="minorHAnsi"/>
                        </w:rPr>
                        <w:t>CoAlt</w:t>
                      </w:r>
                      <w:proofErr w:type="spellEnd"/>
                      <w:r>
                        <w:rPr>
                          <w:rFonts w:asciiTheme="minorHAnsi" w:hAnsiTheme="minorHAnsi"/>
                        </w:rPr>
                        <w:t>), your child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>’s teacher u</w:t>
                      </w:r>
                      <w:r w:rsidR="00895746">
                        <w:rPr>
                          <w:rFonts w:asciiTheme="minorHAnsi" w:hAnsiTheme="minorHAnsi"/>
                        </w:rPr>
                        <w:t>sed the DLM®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 xml:space="preserve"> Alternate Assessment System to test academic progress in </w:t>
                      </w:r>
                      <w:r w:rsidR="00F10697" w:rsidRPr="00866FE1">
                        <w:rPr>
                          <w:rFonts w:asciiTheme="minorHAnsi" w:hAnsiTheme="minorHAnsi"/>
                        </w:rPr>
                        <w:t>English language arts (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>reading and writing</w:t>
                      </w:r>
                      <w:r w:rsidR="00816505">
                        <w:rPr>
                          <w:rFonts w:asciiTheme="minorHAnsi" w:hAnsiTheme="minorHAnsi"/>
                        </w:rPr>
                        <w:t>) and math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>. This assessment is designed for students with many types of signifi</w:t>
                      </w:r>
                      <w:r w:rsidR="00F021B8">
                        <w:rPr>
                          <w:rFonts w:asciiTheme="minorHAnsi" w:hAnsiTheme="minorHAnsi"/>
                        </w:rPr>
                        <w:t xml:space="preserve">cant cognitive disabilities. The </w:t>
                      </w:r>
                      <w:proofErr w:type="spellStart"/>
                      <w:r w:rsidR="00F021B8">
                        <w:rPr>
                          <w:rFonts w:asciiTheme="minorHAnsi" w:hAnsiTheme="minorHAnsi"/>
                        </w:rPr>
                        <w:t>CoAlt</w:t>
                      </w:r>
                      <w:proofErr w:type="spellEnd"/>
                      <w:r w:rsidR="00F021B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>is a completely individualized test designed so students can show what they know and can do. The as</w:t>
                      </w:r>
                      <w:r w:rsidR="00F021B8">
                        <w:rPr>
                          <w:rFonts w:asciiTheme="minorHAnsi" w:hAnsiTheme="minorHAnsi"/>
                        </w:rPr>
                        <w:t>sessment is given in short sections</w:t>
                      </w:r>
                      <w:bookmarkStart w:id="1" w:name="_GoBack"/>
                      <w:bookmarkEnd w:id="1"/>
                      <w:r w:rsidR="005F2D0F" w:rsidRPr="00866FE1">
                        <w:rPr>
                          <w:rFonts w:asciiTheme="minorHAnsi" w:hAnsiTheme="minorHAnsi"/>
                        </w:rPr>
                        <w:t xml:space="preserve"> called </w:t>
                      </w:r>
                      <w:proofErr w:type="spellStart"/>
                      <w:r w:rsidR="005F2D0F" w:rsidRPr="00866FE1">
                        <w:rPr>
                          <w:rFonts w:asciiTheme="minorHAnsi" w:hAnsiTheme="minorHAnsi"/>
                        </w:rPr>
                        <w:t>testlets</w:t>
                      </w:r>
                      <w:proofErr w:type="spellEnd"/>
                      <w:r w:rsidR="005F2D0F" w:rsidRPr="00866FE1">
                        <w:rPr>
                          <w:rFonts w:asciiTheme="minorHAnsi" w:hAnsiTheme="minorHAnsi"/>
                        </w:rPr>
                        <w:t xml:space="preserve"> so your child d</w:t>
                      </w:r>
                      <w:r w:rsidR="00DC5B81" w:rsidRPr="00866FE1">
                        <w:rPr>
                          <w:rFonts w:asciiTheme="minorHAnsi" w:hAnsiTheme="minorHAnsi"/>
                        </w:rPr>
                        <w:t>oes</w:t>
                      </w:r>
                      <w:r w:rsidR="005F2D0F" w:rsidRPr="00866FE1">
                        <w:rPr>
                          <w:rFonts w:asciiTheme="minorHAnsi" w:hAnsiTheme="minorHAnsi"/>
                        </w:rPr>
                        <w:t xml:space="preserve"> not become too tired or stressed. </w:t>
                      </w:r>
                    </w:p>
                    <w:p w14:paraId="2942A642" w14:textId="77777777" w:rsidR="005F2D0F" w:rsidRPr="00866FE1" w:rsidRDefault="005F2D0F" w:rsidP="009D0416">
                      <w:pPr>
                        <w:pStyle w:val="Default"/>
                        <w:jc w:val="both"/>
                      </w:pPr>
                    </w:p>
                    <w:p w14:paraId="7CF0F209" w14:textId="77777777" w:rsidR="004644E8" w:rsidRPr="00866FE1" w:rsidRDefault="005F2D0F" w:rsidP="009D041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866FE1">
                        <w:rPr>
                          <w:sz w:val="24"/>
                          <w:szCs w:val="24"/>
                        </w:rPr>
                        <w:t xml:space="preserve">Your child will receive an Individual Student </w:t>
                      </w:r>
                      <w:r w:rsidR="002B0934" w:rsidRPr="00866FE1">
                        <w:rPr>
                          <w:sz w:val="24"/>
                          <w:szCs w:val="24"/>
                        </w:rPr>
                        <w:t xml:space="preserve">Score </w:t>
                      </w:r>
                      <w:r w:rsidRPr="00866FE1">
                        <w:rPr>
                          <w:sz w:val="24"/>
                          <w:szCs w:val="24"/>
                        </w:rPr>
                        <w:t>Report for each subject tested. This report indicates the skills your child demonstrated during the assessment.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0B81A8" wp14:editId="5BBA581D">
                <wp:simplePos x="0" y="0"/>
                <wp:positionH relativeFrom="column">
                  <wp:posOffset>936403</wp:posOffset>
                </wp:positionH>
                <wp:positionV relativeFrom="paragraph">
                  <wp:posOffset>610833</wp:posOffset>
                </wp:positionV>
                <wp:extent cx="5090323" cy="21285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323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CCD2" w14:textId="77777777" w:rsidR="0000009B" w:rsidRPr="00816505" w:rsidRDefault="00A333AE" w:rsidP="0000009B">
                            <w:pPr>
                              <w:pStyle w:val="Heading1"/>
                              <w:jc w:val="center"/>
                              <w:rPr>
                                <w:rFonts w:ascii="Palatino Linotype" w:hAnsi="Palatino Linotype"/>
                                <w:b w:val="0"/>
                                <w:color w:val="00007E"/>
                                <w:sz w:val="48"/>
                                <w:szCs w:val="48"/>
                              </w:rPr>
                            </w:pPr>
                            <w:r w:rsidRPr="00816505">
                              <w:rPr>
                                <w:rFonts w:ascii="Palatino Linotype" w:hAnsi="Palatino Linotype"/>
                                <w:color w:val="00007E"/>
                                <w:sz w:val="48"/>
                                <w:szCs w:val="48"/>
                              </w:rPr>
                              <w:t xml:space="preserve">Understanding </w:t>
                            </w:r>
                            <w:r w:rsidR="0000009B" w:rsidRPr="00816505">
                              <w:rPr>
                                <w:rFonts w:ascii="Palatino Linotype" w:hAnsi="Palatino Linotype"/>
                                <w:color w:val="00007E"/>
                                <w:sz w:val="48"/>
                                <w:szCs w:val="48"/>
                              </w:rPr>
                              <w:t xml:space="preserve">Your Child’s </w:t>
                            </w:r>
                            <w:r w:rsidR="00126733" w:rsidRPr="00816505">
                              <w:rPr>
                                <w:rFonts w:ascii="Palatino Linotype" w:hAnsi="Palatino Linotype"/>
                                <w:color w:val="00007E"/>
                                <w:sz w:val="48"/>
                                <w:szCs w:val="48"/>
                              </w:rPr>
                              <w:t>Individual Student Score Report</w:t>
                            </w:r>
                          </w:p>
                          <w:p w14:paraId="079940BA" w14:textId="77777777" w:rsidR="008D6E01" w:rsidRPr="008D6E01" w:rsidRDefault="008D6E01" w:rsidP="008D6E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7393F78" w14:textId="59F5BAC7" w:rsidR="00816505" w:rsidRPr="00816505" w:rsidRDefault="00816505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Colorado Alternate Assessment </w:t>
                            </w:r>
                          </w:p>
                          <w:p w14:paraId="2B363756" w14:textId="52D83EAC" w:rsidR="00816505" w:rsidRPr="00816505" w:rsidRDefault="00816505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>English Language Arts &amp; Math</w:t>
                            </w:r>
                          </w:p>
                          <w:p w14:paraId="1D54C809" w14:textId="6D5B8EE1" w:rsidR="008D6E01" w:rsidRPr="00816505" w:rsidRDefault="008D6E01" w:rsidP="00816505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>201</w:t>
                            </w:r>
                            <w:r w:rsidR="00322348" w:rsidRPr="00816505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>-201</w:t>
                            </w:r>
                            <w:r w:rsidR="00322348" w:rsidRPr="00816505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Pr="0081650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424A720" w14:textId="77777777" w:rsidR="00816505" w:rsidRDefault="008165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B81A8" id="_x0000_s1028" type="#_x0000_t202" style="position:absolute;left:0;text-align:left;margin-left:73.75pt;margin-top:48.1pt;width:400.8pt;height:167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" stroked="f">
                <v:textbox style="mso-fit-shape-to-text:t">
                  <w:txbxContent>
                    <w:p w14:paraId="1197CCD2" w14:textId="77777777" w:rsidR="0000009B" w:rsidRPr="00816505" w:rsidRDefault="00A333AE" w:rsidP="0000009B">
                      <w:pPr>
                        <w:pStyle w:val="Heading1"/>
                        <w:jc w:val="center"/>
                        <w:rPr>
                          <w:rFonts w:ascii="Palatino Linotype" w:hAnsi="Palatino Linotype"/>
                          <w:b w:val="0"/>
                          <w:color w:val="00007E"/>
                          <w:sz w:val="48"/>
                          <w:szCs w:val="48"/>
                        </w:rPr>
                      </w:pPr>
                      <w:r w:rsidRPr="00816505">
                        <w:rPr>
                          <w:rFonts w:ascii="Palatino Linotype" w:hAnsi="Palatino Linotype"/>
                          <w:color w:val="00007E"/>
                          <w:sz w:val="48"/>
                          <w:szCs w:val="48"/>
                        </w:rPr>
                        <w:t xml:space="preserve">Understanding </w:t>
                      </w:r>
                      <w:r w:rsidR="0000009B" w:rsidRPr="00816505">
                        <w:rPr>
                          <w:rFonts w:ascii="Palatino Linotype" w:hAnsi="Palatino Linotype"/>
                          <w:color w:val="00007E"/>
                          <w:sz w:val="48"/>
                          <w:szCs w:val="48"/>
                        </w:rPr>
                        <w:t xml:space="preserve">Your Child’s </w:t>
                      </w:r>
                      <w:r w:rsidR="00126733" w:rsidRPr="00816505">
                        <w:rPr>
                          <w:rFonts w:ascii="Palatino Linotype" w:hAnsi="Palatino Linotype"/>
                          <w:color w:val="00007E"/>
                          <w:sz w:val="48"/>
                          <w:szCs w:val="48"/>
                        </w:rPr>
                        <w:t>Individual Student Score Report</w:t>
                      </w:r>
                    </w:p>
                    <w:p w14:paraId="079940BA" w14:textId="77777777" w:rsidR="008D6E01" w:rsidRPr="008D6E01" w:rsidRDefault="008D6E01" w:rsidP="008D6E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47393F78" w14:textId="59F5BAC7" w:rsidR="00816505" w:rsidRPr="00816505" w:rsidRDefault="00816505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16505">
                        <w:rPr>
                          <w:b/>
                          <w:sz w:val="40"/>
                          <w:szCs w:val="40"/>
                        </w:rPr>
                        <w:t xml:space="preserve">Colorado Alternate Assessment </w:t>
                      </w:r>
                    </w:p>
                    <w:p w14:paraId="2B363756" w14:textId="52D83EAC" w:rsidR="00816505" w:rsidRPr="00816505" w:rsidRDefault="00816505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16505">
                        <w:rPr>
                          <w:b/>
                          <w:sz w:val="40"/>
                          <w:szCs w:val="40"/>
                        </w:rPr>
                        <w:t>English Language Arts &amp; Math</w:t>
                      </w:r>
                    </w:p>
                    <w:p w14:paraId="1D54C809" w14:textId="6D5B8EE1" w:rsidR="008D6E01" w:rsidRPr="00816505" w:rsidRDefault="008D6E01" w:rsidP="00816505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16505">
                        <w:rPr>
                          <w:b/>
                          <w:sz w:val="40"/>
                          <w:szCs w:val="40"/>
                        </w:rPr>
                        <w:t>201</w:t>
                      </w:r>
                      <w:r w:rsidR="00322348" w:rsidRPr="00816505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Pr="00816505">
                        <w:rPr>
                          <w:b/>
                          <w:sz w:val="40"/>
                          <w:szCs w:val="40"/>
                        </w:rPr>
                        <w:t>-201</w:t>
                      </w:r>
                      <w:r w:rsidR="00322348" w:rsidRPr="00816505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Pr="00816505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424A720" w14:textId="77777777" w:rsidR="00816505" w:rsidRDefault="00816505"/>
                  </w:txbxContent>
                </v:textbox>
              </v:shape>
            </w:pict>
          </mc:Fallback>
        </mc:AlternateContent>
      </w:r>
      <w:r w:rsidR="00A333AE">
        <w:rPr>
          <w:b/>
        </w:rPr>
        <w:br w:type="page"/>
      </w:r>
    </w:p>
    <w:p w14:paraId="78B8AA15" w14:textId="2333DE26" w:rsidR="008B44CD" w:rsidRPr="00E01D03" w:rsidRDefault="00E8120E" w:rsidP="00983D33">
      <w:pPr>
        <w:pStyle w:val="Heading1"/>
        <w:jc w:val="both"/>
        <w:rPr>
          <w:rFonts w:ascii="Palatino Linotype" w:hAnsi="Palatino Linotype"/>
          <w:color w:val="00007E"/>
        </w:rPr>
      </w:pPr>
      <w:r w:rsidRPr="00E01D03">
        <w:rPr>
          <w:rFonts w:ascii="Palatino Linotype" w:hAnsi="Palatino Linotype"/>
          <w:noProof/>
          <w:color w:val="00007E"/>
        </w:rPr>
        <w:lastRenderedPageBreak/>
        <w:drawing>
          <wp:anchor distT="0" distB="0" distL="114300" distR="114300" simplePos="0" relativeHeight="251689984" behindDoc="1" locked="0" layoutInCell="1" allowOverlap="1" wp14:anchorId="6AE79D20" wp14:editId="0509F6CB">
            <wp:simplePos x="0" y="0"/>
            <wp:positionH relativeFrom="page">
              <wp:posOffset>4239260</wp:posOffset>
            </wp:positionH>
            <wp:positionV relativeFrom="page">
              <wp:posOffset>645350</wp:posOffset>
            </wp:positionV>
            <wp:extent cx="3282464" cy="4245742"/>
            <wp:effectExtent l="19050" t="19050" r="13335" b="21590"/>
            <wp:wrapTight wrapText="left">
              <wp:wrapPolygon edited="0">
                <wp:start x="-125" y="-97"/>
                <wp:lineTo x="-125" y="21613"/>
                <wp:lineTo x="21562" y="21613"/>
                <wp:lineTo x="21562" y="-97"/>
                <wp:lineTo x="-125" y="-9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464" cy="424574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4CD" w:rsidRPr="00E01D03">
        <w:rPr>
          <w:rFonts w:ascii="Palatino Linotype" w:hAnsi="Palatino Linotype"/>
          <w:color w:val="00007E"/>
        </w:rPr>
        <w:t>Overview</w:t>
      </w:r>
    </w:p>
    <w:p w14:paraId="5F61DD6A" w14:textId="2B879A5C" w:rsidR="00767BC3" w:rsidRPr="008B44CD" w:rsidRDefault="005F2D0F" w:rsidP="00983D33">
      <w:pPr>
        <w:spacing w:after="40" w:line="240" w:lineRule="auto"/>
        <w:jc w:val="both"/>
      </w:pPr>
      <w:r w:rsidRPr="005F2D0F">
        <w:t xml:space="preserve">Each Individual Student </w:t>
      </w:r>
      <w:r w:rsidR="002B0934">
        <w:t>Score</w:t>
      </w:r>
      <w:r w:rsidRPr="005F2D0F">
        <w:t xml:space="preserve"> Report contains information about your child’s performance for one subject. This report </w:t>
      </w:r>
      <w:r w:rsidR="00E10833">
        <w:t>includes</w:t>
      </w:r>
      <w:r w:rsidRPr="005F2D0F">
        <w:t xml:space="preserve"> the Performance Profile.</w:t>
      </w:r>
      <w:r w:rsidR="00767BC3">
        <w:t xml:space="preserve"> </w:t>
      </w:r>
    </w:p>
    <w:p w14:paraId="48781A07" w14:textId="77777777" w:rsidR="003D0F58" w:rsidRPr="00E01D03" w:rsidRDefault="003D0F58" w:rsidP="00983D33">
      <w:pPr>
        <w:pStyle w:val="Heading1"/>
        <w:jc w:val="both"/>
        <w:rPr>
          <w:rFonts w:ascii="Palatino Linotype" w:hAnsi="Palatino Linotype"/>
          <w:color w:val="00007E"/>
        </w:rPr>
      </w:pPr>
      <w:r w:rsidRPr="00E01D03">
        <w:rPr>
          <w:rFonts w:ascii="Palatino Linotype" w:hAnsi="Palatino Linotype"/>
          <w:color w:val="00007E"/>
        </w:rPr>
        <w:t>Performance Profile</w:t>
      </w:r>
    </w:p>
    <w:p w14:paraId="428B554F" w14:textId="160F14CF" w:rsidR="00F10697" w:rsidRDefault="00126733" w:rsidP="00983D33">
      <w:pPr>
        <w:spacing w:after="100"/>
        <w:jc w:val="both"/>
      </w:pPr>
      <w:r>
        <w:t>The first part</w:t>
      </w:r>
      <w:r w:rsidR="00DC5B81">
        <w:t xml:space="preserve"> </w:t>
      </w:r>
      <w:r w:rsidR="005F2D0F">
        <w:t xml:space="preserve">of the Performance Profile </w:t>
      </w:r>
      <w:r w:rsidR="00F10697">
        <w:t>describes</w:t>
      </w:r>
      <w:r w:rsidR="005F2D0F">
        <w:t xml:space="preserve"> your child’s overall performance based on </w:t>
      </w:r>
      <w:r w:rsidR="00F10697">
        <w:t xml:space="preserve">Essential Elements, which are the </w:t>
      </w:r>
      <w:r w:rsidR="005F2D0F">
        <w:t>alternate achievement standards</w:t>
      </w:r>
      <w:r w:rsidR="003D2A8B">
        <w:t xml:space="preserve"> for this </w:t>
      </w:r>
      <w:r w:rsidR="002B0934">
        <w:t>subject</w:t>
      </w:r>
      <w:r w:rsidR="005F2D0F">
        <w:t>. The performance levels are</w:t>
      </w:r>
      <w:r w:rsidR="00F10697">
        <w:t>:</w:t>
      </w:r>
    </w:p>
    <w:p w14:paraId="76549E93" w14:textId="77777777" w:rsidR="00F10697" w:rsidRPr="00F10697" w:rsidRDefault="00F10697" w:rsidP="00983D33">
      <w:pPr>
        <w:pStyle w:val="ListParagraph"/>
        <w:numPr>
          <w:ilvl w:val="0"/>
          <w:numId w:val="6"/>
        </w:numPr>
        <w:jc w:val="both"/>
      </w:pPr>
      <w:r>
        <w:t>e</w:t>
      </w:r>
      <w:r w:rsidR="005F2D0F" w:rsidRPr="00F10697">
        <w:t>merging</w:t>
      </w:r>
    </w:p>
    <w:p w14:paraId="2754564E" w14:textId="19914026" w:rsidR="00F10697" w:rsidRPr="00F10697" w:rsidRDefault="002C1274" w:rsidP="00983D33">
      <w:pPr>
        <w:pStyle w:val="ListParagraph"/>
        <w:numPr>
          <w:ilvl w:val="0"/>
          <w:numId w:val="6"/>
        </w:numPr>
        <w:jc w:val="both"/>
      </w:pPr>
      <w:r w:rsidRPr="00F10697">
        <w:t>a</w:t>
      </w:r>
      <w:r w:rsidR="005F2D0F" w:rsidRPr="00F10697">
        <w:t xml:space="preserve">pproaching </w:t>
      </w:r>
      <w:r w:rsidRPr="00F10697">
        <w:t>the t</w:t>
      </w:r>
      <w:r w:rsidR="005F2D0F" w:rsidRPr="00F10697">
        <w:t>arget</w:t>
      </w:r>
    </w:p>
    <w:p w14:paraId="697FAD33" w14:textId="77777777" w:rsidR="00F10697" w:rsidRPr="00F10697" w:rsidRDefault="002C1274" w:rsidP="00983D33">
      <w:pPr>
        <w:pStyle w:val="ListParagraph"/>
        <w:numPr>
          <w:ilvl w:val="0"/>
          <w:numId w:val="6"/>
        </w:numPr>
        <w:jc w:val="both"/>
      </w:pPr>
      <w:r w:rsidRPr="00F10697">
        <w:t>at t</w:t>
      </w:r>
      <w:r w:rsidR="005F2D0F" w:rsidRPr="00F10697">
        <w:t>arget</w:t>
      </w:r>
    </w:p>
    <w:p w14:paraId="62246693" w14:textId="6DF56457" w:rsidR="00F10697" w:rsidRPr="00F10697" w:rsidRDefault="002C1274" w:rsidP="00983D33">
      <w:pPr>
        <w:pStyle w:val="ListParagraph"/>
        <w:numPr>
          <w:ilvl w:val="0"/>
          <w:numId w:val="6"/>
        </w:numPr>
        <w:jc w:val="both"/>
      </w:pPr>
      <w:r w:rsidRPr="00F10697">
        <w:t>a</w:t>
      </w:r>
      <w:r w:rsidR="005F2D0F" w:rsidRPr="00F10697">
        <w:t>dvanced</w:t>
      </w:r>
    </w:p>
    <w:p w14:paraId="29800892" w14:textId="63BC187B" w:rsidR="005F2D0F" w:rsidRDefault="00BB0DBA" w:rsidP="00983D33">
      <w:pPr>
        <w:ind w:left="50"/>
        <w:jc w:val="both"/>
      </w:pPr>
      <w:r>
        <w:t>“At t</w:t>
      </w:r>
      <w:r w:rsidR="005F2D0F">
        <w:t xml:space="preserve">arget” means your child has met the alternate achievement standards in this </w:t>
      </w:r>
      <w:r w:rsidR="002B0934">
        <w:t xml:space="preserve">subject </w:t>
      </w:r>
      <w:r w:rsidR="005F2D0F">
        <w:t xml:space="preserve">at your child’s grade level. </w:t>
      </w:r>
    </w:p>
    <w:p w14:paraId="2FD5837C" w14:textId="42040385" w:rsidR="005F2D0F" w:rsidRDefault="00983D33" w:rsidP="00983D3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DC21503" wp14:editId="43B35685">
                <wp:simplePos x="0" y="0"/>
                <wp:positionH relativeFrom="margin">
                  <wp:posOffset>3894455</wp:posOffset>
                </wp:positionH>
                <wp:positionV relativeFrom="paragraph">
                  <wp:posOffset>241935</wp:posOffset>
                </wp:positionV>
                <wp:extent cx="3085465" cy="801370"/>
                <wp:effectExtent l="0" t="0" r="1968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801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45D4" w14:textId="7F049ECC" w:rsidR="00983D33" w:rsidRPr="00895746" w:rsidRDefault="00983D33" w:rsidP="008957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95746">
                              <w:rPr>
                                <w:sz w:val="28"/>
                                <w:szCs w:val="28"/>
                              </w:rPr>
                              <w:t xml:space="preserve">Please see your child’s Individual Score Report for specific information regarding your child’s </w:t>
                            </w:r>
                            <w:r w:rsidR="00895746" w:rsidRPr="00895746">
                              <w:rPr>
                                <w:sz w:val="28"/>
                                <w:szCs w:val="28"/>
                              </w:rPr>
                              <w:t>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1503" id="_x0000_s1029" type="#_x0000_t202" style="position:absolute;left:0;text-align:left;margin-left:306.65pt;margin-top:19.05pt;width:242.95pt;height:63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" fillcolor="#c6d9f1 [671]">
                <v:textbox>
                  <w:txbxContent>
                    <w:p w14:paraId="0CF045D4" w14:textId="7F049ECC" w:rsidR="00983D33" w:rsidRPr="00895746" w:rsidRDefault="00983D33" w:rsidP="008957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95746">
                        <w:rPr>
                          <w:sz w:val="28"/>
                          <w:szCs w:val="28"/>
                        </w:rPr>
                        <w:t xml:space="preserve">Please see your child’s Individual Score Report for specific information regarding your child’s </w:t>
                      </w:r>
                      <w:r w:rsidR="00895746" w:rsidRPr="00895746">
                        <w:rPr>
                          <w:sz w:val="28"/>
                          <w:szCs w:val="28"/>
                        </w:rPr>
                        <w:t>performance.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060C">
        <w:t>This pa</w:t>
      </w:r>
      <w:r w:rsidR="00BF60F9">
        <w:t>rt</w:t>
      </w:r>
      <w:r w:rsidR="007B060C">
        <w:t xml:space="preserve"> </w:t>
      </w:r>
      <w:r w:rsidR="00B66384">
        <w:t xml:space="preserve">of the report </w:t>
      </w:r>
      <w:r w:rsidR="007B060C">
        <w:t>also lists e</w:t>
      </w:r>
      <w:r w:rsidR="005F2D0F">
        <w:t>xamples of skills mastered by students at your child’s performance level. Your child may or may not demonstrate all of these skills.</w:t>
      </w:r>
    </w:p>
    <w:p w14:paraId="704B3BF3" w14:textId="77777777" w:rsidR="00983D33" w:rsidRDefault="00866FE1" w:rsidP="00983D33">
      <w:pPr>
        <w:jc w:val="both"/>
      </w:pPr>
      <w:r>
        <w:t xml:space="preserve">The second part of the Performance Profile describes the percentage of skills your child demonstrated on related academic skills. </w:t>
      </w:r>
      <w:r w:rsidRPr="00A9600D">
        <w:rPr>
          <w:noProof/>
        </w:rPr>
        <w:drawing>
          <wp:anchor distT="0" distB="0" distL="114300" distR="114300" simplePos="0" relativeHeight="251696128" behindDoc="1" locked="1" layoutInCell="1" allowOverlap="1" wp14:anchorId="0BC79DFD" wp14:editId="42161AE4">
            <wp:simplePos x="0" y="0"/>
            <wp:positionH relativeFrom="page">
              <wp:posOffset>4243705</wp:posOffset>
            </wp:positionH>
            <wp:positionV relativeFrom="page">
              <wp:posOffset>5050790</wp:posOffset>
            </wp:positionV>
            <wp:extent cx="3282950" cy="4248785"/>
            <wp:effectExtent l="19050" t="19050" r="12700" b="18415"/>
            <wp:wrapTight wrapText="left">
              <wp:wrapPolygon edited="0">
                <wp:start x="-125" y="-97"/>
                <wp:lineTo x="-125" y="21597"/>
                <wp:lineTo x="21558" y="21597"/>
                <wp:lineTo x="21558" y="-97"/>
                <wp:lineTo x="-125" y="-9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42487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If the number of skills mastered exceeds the total number of skills, your child was tested on (and mastered) more skills than necessary.</w:t>
      </w:r>
    </w:p>
    <w:p w14:paraId="247A8832" w14:textId="1147DEA7" w:rsidR="00866FE1" w:rsidRDefault="00866FE1" w:rsidP="00983D33">
      <w:pPr>
        <w:spacing w:after="0"/>
        <w:jc w:val="both"/>
      </w:pPr>
      <w:r w:rsidRPr="00256AE6">
        <w:t>As is the case with any test result, your child's ability to demonstrate certain skills may vary from one testing attempt to another.</w:t>
      </w:r>
      <w:r w:rsidRPr="00E45D2F">
        <w:t xml:space="preserve"> Please keep in mind that the skills demonstrated during this assessment provide only one piece of evidence of what your child knows and can do.</w:t>
      </w:r>
    </w:p>
    <w:p w14:paraId="604F7981" w14:textId="72D31657" w:rsidR="006B70FF" w:rsidRDefault="006B70FF" w:rsidP="00866FE1"/>
    <w:sectPr w:rsidR="006B70FF" w:rsidSect="00866FE1">
      <w:footerReference w:type="defaul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B46AB" w14:textId="77777777" w:rsidR="00AA1B69" w:rsidRDefault="00AA1B69" w:rsidP="00BA3229">
      <w:pPr>
        <w:spacing w:after="0" w:line="240" w:lineRule="auto"/>
      </w:pPr>
      <w:r>
        <w:separator/>
      </w:r>
    </w:p>
  </w:endnote>
  <w:endnote w:type="continuationSeparator" w:id="0">
    <w:p w14:paraId="7F605CF0" w14:textId="77777777" w:rsidR="00AA1B69" w:rsidRDefault="00AA1B69" w:rsidP="00BA3229">
      <w:pPr>
        <w:spacing w:after="0" w:line="240" w:lineRule="auto"/>
      </w:pPr>
      <w:r>
        <w:continuationSeparator/>
      </w:r>
    </w:p>
  </w:endnote>
  <w:endnote w:type="continuationNotice" w:id="1">
    <w:p w14:paraId="782D9AD0" w14:textId="77777777" w:rsidR="00E2406F" w:rsidRDefault="00E24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731E" w14:textId="195B489D" w:rsidR="00661AD6" w:rsidRPr="00DA7B3D" w:rsidRDefault="003E0294" w:rsidP="003E0294">
    <w:pPr>
      <w:pStyle w:val="Footer"/>
      <w:tabs>
        <w:tab w:val="clear" w:pos="4680"/>
        <w:tab w:val="clear" w:pos="9360"/>
        <w:tab w:val="center" w:pos="7200"/>
        <w:tab w:val="right" w:pos="14400"/>
      </w:tabs>
      <w:jc w:val="right"/>
    </w:pPr>
    <w:r>
      <w:t>Parent Interpretive Guide (</w:t>
    </w:r>
    <w:r w:rsidR="000A67FF">
      <w:t>YE</w:t>
    </w:r>
    <w:r>
      <w:t>)</w:t>
    </w:r>
    <w:r>
      <w:tab/>
    </w:r>
    <w:r w:rsidR="00121A52">
      <w:t>201</w:t>
    </w:r>
    <w:r w:rsidR="00322348">
      <w:t>8</w:t>
    </w:r>
    <w:r w:rsidR="00121A52">
      <w:t>-1</w:t>
    </w:r>
    <w:r w:rsidR="00322348">
      <w:t>9</w:t>
    </w:r>
    <w:r>
      <w:tab/>
    </w:r>
    <w:r w:rsidR="00DA7B3D">
      <w:fldChar w:fldCharType="begin"/>
    </w:r>
    <w:r w:rsidR="00DA7B3D">
      <w:instrText xml:space="preserve"> PAGE   \* MERGEFORMAT </w:instrText>
    </w:r>
    <w:r w:rsidR="00DA7B3D">
      <w:fldChar w:fldCharType="separate"/>
    </w:r>
    <w:r w:rsidR="00A75C72">
      <w:rPr>
        <w:noProof/>
      </w:rPr>
      <w:t>2</w:t>
    </w:r>
    <w:r w:rsidR="00DA7B3D">
      <w:fldChar w:fldCharType="end"/>
    </w:r>
    <w:r w:rsidR="00DA7B3D">
      <w:t xml:space="preserve"> of </w:t>
    </w:r>
    <w:r w:rsidR="00606BAE">
      <w:rPr>
        <w:noProof/>
      </w:rPr>
      <w:fldChar w:fldCharType="begin"/>
    </w:r>
    <w:r w:rsidR="00606BAE">
      <w:rPr>
        <w:noProof/>
      </w:rPr>
      <w:instrText xml:space="preserve"> NUMPAGES   \* MERGEFORMAT </w:instrText>
    </w:r>
    <w:r w:rsidR="00606BAE">
      <w:rPr>
        <w:noProof/>
      </w:rPr>
      <w:fldChar w:fldCharType="separate"/>
    </w:r>
    <w:r w:rsidR="00A75C72">
      <w:rPr>
        <w:noProof/>
      </w:rPr>
      <w:t>2</w:t>
    </w:r>
    <w:r w:rsidR="00606B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2967C" w14:textId="77777777" w:rsidR="00AA1B69" w:rsidRDefault="00AA1B69" w:rsidP="00BA3229">
      <w:pPr>
        <w:spacing w:after="0" w:line="240" w:lineRule="auto"/>
      </w:pPr>
      <w:r>
        <w:separator/>
      </w:r>
    </w:p>
  </w:footnote>
  <w:footnote w:type="continuationSeparator" w:id="0">
    <w:p w14:paraId="68B8F074" w14:textId="77777777" w:rsidR="00AA1B69" w:rsidRDefault="00AA1B69" w:rsidP="00BA3229">
      <w:pPr>
        <w:spacing w:after="0" w:line="240" w:lineRule="auto"/>
      </w:pPr>
      <w:r>
        <w:continuationSeparator/>
      </w:r>
    </w:p>
  </w:footnote>
  <w:footnote w:type="continuationNotice" w:id="1">
    <w:p w14:paraId="1487FF27" w14:textId="77777777" w:rsidR="00E2406F" w:rsidRDefault="00E240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6953"/>
    <w:multiLevelType w:val="hybridMultilevel"/>
    <w:tmpl w:val="AF9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A54"/>
    <w:multiLevelType w:val="hybridMultilevel"/>
    <w:tmpl w:val="6A26D2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7631BC"/>
    <w:multiLevelType w:val="hybridMultilevel"/>
    <w:tmpl w:val="4D0C20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2C80A23"/>
    <w:multiLevelType w:val="hybridMultilevel"/>
    <w:tmpl w:val="FE2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27DA5"/>
    <w:multiLevelType w:val="hybridMultilevel"/>
    <w:tmpl w:val="DCC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34C61"/>
    <w:multiLevelType w:val="hybridMultilevel"/>
    <w:tmpl w:val="B2D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zYwMzCyMDY2N7ZQ0lEKTi0uzszPAykwrAUAdhRBRiwAAAA="/>
  </w:docVars>
  <w:rsids>
    <w:rsidRoot w:val="00740F4C"/>
    <w:rsid w:val="0000009B"/>
    <w:rsid w:val="00002E7E"/>
    <w:rsid w:val="000274F2"/>
    <w:rsid w:val="00031124"/>
    <w:rsid w:val="00033E4A"/>
    <w:rsid w:val="00050B07"/>
    <w:rsid w:val="00072258"/>
    <w:rsid w:val="000A67FF"/>
    <w:rsid w:val="000C310A"/>
    <w:rsid w:val="000C66D8"/>
    <w:rsid w:val="000D26BE"/>
    <w:rsid w:val="000E13C8"/>
    <w:rsid w:val="000E471F"/>
    <w:rsid w:val="000F5AD3"/>
    <w:rsid w:val="000F6DB5"/>
    <w:rsid w:val="00101C7F"/>
    <w:rsid w:val="00121A52"/>
    <w:rsid w:val="00122D13"/>
    <w:rsid w:val="00126733"/>
    <w:rsid w:val="00160F37"/>
    <w:rsid w:val="001614D5"/>
    <w:rsid w:val="00176B74"/>
    <w:rsid w:val="00192385"/>
    <w:rsid w:val="001A4A56"/>
    <w:rsid w:val="001C02C0"/>
    <w:rsid w:val="001C1F93"/>
    <w:rsid w:val="001F02A3"/>
    <w:rsid w:val="001F37BD"/>
    <w:rsid w:val="001F7913"/>
    <w:rsid w:val="002073D2"/>
    <w:rsid w:val="0021074C"/>
    <w:rsid w:val="00214BA7"/>
    <w:rsid w:val="002233A4"/>
    <w:rsid w:val="0022407A"/>
    <w:rsid w:val="00227C64"/>
    <w:rsid w:val="002374AD"/>
    <w:rsid w:val="0024493C"/>
    <w:rsid w:val="00245FB4"/>
    <w:rsid w:val="002511BB"/>
    <w:rsid w:val="0025205F"/>
    <w:rsid w:val="00256AE6"/>
    <w:rsid w:val="00260E00"/>
    <w:rsid w:val="00263264"/>
    <w:rsid w:val="002661A7"/>
    <w:rsid w:val="002753EF"/>
    <w:rsid w:val="00281F4C"/>
    <w:rsid w:val="0028434E"/>
    <w:rsid w:val="00293F71"/>
    <w:rsid w:val="002A0FFE"/>
    <w:rsid w:val="002A6926"/>
    <w:rsid w:val="002B0934"/>
    <w:rsid w:val="002B2BF6"/>
    <w:rsid w:val="002C1274"/>
    <w:rsid w:val="002C484C"/>
    <w:rsid w:val="002D1739"/>
    <w:rsid w:val="002D25FC"/>
    <w:rsid w:val="002E2373"/>
    <w:rsid w:val="002E3B40"/>
    <w:rsid w:val="002E44F1"/>
    <w:rsid w:val="002F3F45"/>
    <w:rsid w:val="002F6E4C"/>
    <w:rsid w:val="0031783A"/>
    <w:rsid w:val="00321852"/>
    <w:rsid w:val="00322348"/>
    <w:rsid w:val="003372B3"/>
    <w:rsid w:val="003401C4"/>
    <w:rsid w:val="00373B0C"/>
    <w:rsid w:val="003761C3"/>
    <w:rsid w:val="00376CF0"/>
    <w:rsid w:val="003841AC"/>
    <w:rsid w:val="00384986"/>
    <w:rsid w:val="0038746C"/>
    <w:rsid w:val="00396DE3"/>
    <w:rsid w:val="003A164E"/>
    <w:rsid w:val="003B18E1"/>
    <w:rsid w:val="003B4E20"/>
    <w:rsid w:val="003C1EF1"/>
    <w:rsid w:val="003C7343"/>
    <w:rsid w:val="003D0F58"/>
    <w:rsid w:val="003D2A8B"/>
    <w:rsid w:val="003E0294"/>
    <w:rsid w:val="003F433E"/>
    <w:rsid w:val="003F4647"/>
    <w:rsid w:val="004002E4"/>
    <w:rsid w:val="004170A2"/>
    <w:rsid w:val="00421B13"/>
    <w:rsid w:val="00424AE2"/>
    <w:rsid w:val="00426BBA"/>
    <w:rsid w:val="004371F2"/>
    <w:rsid w:val="00441819"/>
    <w:rsid w:val="00444EB8"/>
    <w:rsid w:val="004546B0"/>
    <w:rsid w:val="004644E8"/>
    <w:rsid w:val="0047110B"/>
    <w:rsid w:val="004824AF"/>
    <w:rsid w:val="00482652"/>
    <w:rsid w:val="00483D85"/>
    <w:rsid w:val="0048492D"/>
    <w:rsid w:val="004927B5"/>
    <w:rsid w:val="00492C10"/>
    <w:rsid w:val="004933E2"/>
    <w:rsid w:val="00496796"/>
    <w:rsid w:val="004A3506"/>
    <w:rsid w:val="004A3E9F"/>
    <w:rsid w:val="004B41A1"/>
    <w:rsid w:val="004E14C1"/>
    <w:rsid w:val="004F2691"/>
    <w:rsid w:val="004F32BA"/>
    <w:rsid w:val="004F5841"/>
    <w:rsid w:val="004F5C3D"/>
    <w:rsid w:val="004F6380"/>
    <w:rsid w:val="005027F4"/>
    <w:rsid w:val="00511161"/>
    <w:rsid w:val="00511C08"/>
    <w:rsid w:val="00514EE1"/>
    <w:rsid w:val="0051777F"/>
    <w:rsid w:val="005314F6"/>
    <w:rsid w:val="00542208"/>
    <w:rsid w:val="005511E4"/>
    <w:rsid w:val="00554D8B"/>
    <w:rsid w:val="005823FC"/>
    <w:rsid w:val="00585082"/>
    <w:rsid w:val="005949C9"/>
    <w:rsid w:val="005A4D11"/>
    <w:rsid w:val="005A5B30"/>
    <w:rsid w:val="005B2E66"/>
    <w:rsid w:val="005B44D5"/>
    <w:rsid w:val="005C1AE5"/>
    <w:rsid w:val="005D60FA"/>
    <w:rsid w:val="005F0CAE"/>
    <w:rsid w:val="005F2D0F"/>
    <w:rsid w:val="005F64E9"/>
    <w:rsid w:val="00606BAE"/>
    <w:rsid w:val="00622FB6"/>
    <w:rsid w:val="006264B0"/>
    <w:rsid w:val="00627D44"/>
    <w:rsid w:val="00636481"/>
    <w:rsid w:val="00640A7A"/>
    <w:rsid w:val="00646C65"/>
    <w:rsid w:val="006547EB"/>
    <w:rsid w:val="00661AD6"/>
    <w:rsid w:val="00664199"/>
    <w:rsid w:val="00680A0E"/>
    <w:rsid w:val="00681D15"/>
    <w:rsid w:val="006875AB"/>
    <w:rsid w:val="00694F91"/>
    <w:rsid w:val="00696A8A"/>
    <w:rsid w:val="006B4090"/>
    <w:rsid w:val="006B70FF"/>
    <w:rsid w:val="006C33A4"/>
    <w:rsid w:val="006C6C8C"/>
    <w:rsid w:val="006E4765"/>
    <w:rsid w:val="006F4C66"/>
    <w:rsid w:val="00705319"/>
    <w:rsid w:val="00722049"/>
    <w:rsid w:val="00740F4C"/>
    <w:rsid w:val="00741378"/>
    <w:rsid w:val="0076232E"/>
    <w:rsid w:val="00767BC3"/>
    <w:rsid w:val="00777AD4"/>
    <w:rsid w:val="00780297"/>
    <w:rsid w:val="00780EF4"/>
    <w:rsid w:val="0078751A"/>
    <w:rsid w:val="0079184E"/>
    <w:rsid w:val="007A0C4D"/>
    <w:rsid w:val="007A2743"/>
    <w:rsid w:val="007B060C"/>
    <w:rsid w:val="007B3FC1"/>
    <w:rsid w:val="007B5DFE"/>
    <w:rsid w:val="007B79F9"/>
    <w:rsid w:val="007E7E4F"/>
    <w:rsid w:val="007F1E83"/>
    <w:rsid w:val="00810039"/>
    <w:rsid w:val="008113F7"/>
    <w:rsid w:val="00816505"/>
    <w:rsid w:val="0083421E"/>
    <w:rsid w:val="00834D31"/>
    <w:rsid w:val="0083515D"/>
    <w:rsid w:val="00841942"/>
    <w:rsid w:val="00855B36"/>
    <w:rsid w:val="00866FE1"/>
    <w:rsid w:val="00895746"/>
    <w:rsid w:val="008A6BC7"/>
    <w:rsid w:val="008B44CD"/>
    <w:rsid w:val="008B482B"/>
    <w:rsid w:val="008C40FA"/>
    <w:rsid w:val="008D1787"/>
    <w:rsid w:val="008D6E01"/>
    <w:rsid w:val="008E4E32"/>
    <w:rsid w:val="0091242A"/>
    <w:rsid w:val="0091473D"/>
    <w:rsid w:val="009214A8"/>
    <w:rsid w:val="00923885"/>
    <w:rsid w:val="009270B4"/>
    <w:rsid w:val="00963574"/>
    <w:rsid w:val="009659A4"/>
    <w:rsid w:val="0098377E"/>
    <w:rsid w:val="00983D33"/>
    <w:rsid w:val="009A1A48"/>
    <w:rsid w:val="009A3873"/>
    <w:rsid w:val="009A54DB"/>
    <w:rsid w:val="009B5AB8"/>
    <w:rsid w:val="009B67C0"/>
    <w:rsid w:val="009C7187"/>
    <w:rsid w:val="009D0416"/>
    <w:rsid w:val="009D3881"/>
    <w:rsid w:val="009E2807"/>
    <w:rsid w:val="00A326EC"/>
    <w:rsid w:val="00A333AE"/>
    <w:rsid w:val="00A3523C"/>
    <w:rsid w:val="00A370D7"/>
    <w:rsid w:val="00A66F88"/>
    <w:rsid w:val="00A67C6B"/>
    <w:rsid w:val="00A70448"/>
    <w:rsid w:val="00A756EA"/>
    <w:rsid w:val="00A75C72"/>
    <w:rsid w:val="00A83749"/>
    <w:rsid w:val="00A9600D"/>
    <w:rsid w:val="00AA1B69"/>
    <w:rsid w:val="00AA40FA"/>
    <w:rsid w:val="00AA718B"/>
    <w:rsid w:val="00AB2EB5"/>
    <w:rsid w:val="00AE47C9"/>
    <w:rsid w:val="00B33897"/>
    <w:rsid w:val="00B36105"/>
    <w:rsid w:val="00B6592D"/>
    <w:rsid w:val="00B66384"/>
    <w:rsid w:val="00B919B1"/>
    <w:rsid w:val="00B92A76"/>
    <w:rsid w:val="00BA1D36"/>
    <w:rsid w:val="00BA3229"/>
    <w:rsid w:val="00BB0DBA"/>
    <w:rsid w:val="00BB3BBC"/>
    <w:rsid w:val="00BB6F46"/>
    <w:rsid w:val="00BC578F"/>
    <w:rsid w:val="00BE6A49"/>
    <w:rsid w:val="00BF537C"/>
    <w:rsid w:val="00BF60F9"/>
    <w:rsid w:val="00C04432"/>
    <w:rsid w:val="00C23C85"/>
    <w:rsid w:val="00C4296F"/>
    <w:rsid w:val="00C77805"/>
    <w:rsid w:val="00C8510D"/>
    <w:rsid w:val="00CC0E78"/>
    <w:rsid w:val="00CC1811"/>
    <w:rsid w:val="00CD0C60"/>
    <w:rsid w:val="00CD7770"/>
    <w:rsid w:val="00CE473F"/>
    <w:rsid w:val="00CE7677"/>
    <w:rsid w:val="00CE7F7A"/>
    <w:rsid w:val="00CF067C"/>
    <w:rsid w:val="00D22920"/>
    <w:rsid w:val="00D24131"/>
    <w:rsid w:val="00D24E6F"/>
    <w:rsid w:val="00D44B5B"/>
    <w:rsid w:val="00D46FEF"/>
    <w:rsid w:val="00D57687"/>
    <w:rsid w:val="00D6298A"/>
    <w:rsid w:val="00D6527B"/>
    <w:rsid w:val="00D849CC"/>
    <w:rsid w:val="00D84CDC"/>
    <w:rsid w:val="00DA7B3D"/>
    <w:rsid w:val="00DB40E2"/>
    <w:rsid w:val="00DC5B81"/>
    <w:rsid w:val="00DC62E6"/>
    <w:rsid w:val="00DD2F4F"/>
    <w:rsid w:val="00DF1594"/>
    <w:rsid w:val="00E01D03"/>
    <w:rsid w:val="00E0340B"/>
    <w:rsid w:val="00E07A3C"/>
    <w:rsid w:val="00E10833"/>
    <w:rsid w:val="00E2406F"/>
    <w:rsid w:val="00E34FAE"/>
    <w:rsid w:val="00E35F7E"/>
    <w:rsid w:val="00E45D2F"/>
    <w:rsid w:val="00E54DC5"/>
    <w:rsid w:val="00E647DC"/>
    <w:rsid w:val="00E8120E"/>
    <w:rsid w:val="00E8584F"/>
    <w:rsid w:val="00EA7779"/>
    <w:rsid w:val="00F021B8"/>
    <w:rsid w:val="00F10697"/>
    <w:rsid w:val="00F17877"/>
    <w:rsid w:val="00F23A92"/>
    <w:rsid w:val="00F32F17"/>
    <w:rsid w:val="00F36F78"/>
    <w:rsid w:val="00F62208"/>
    <w:rsid w:val="00F627D4"/>
    <w:rsid w:val="00F81C31"/>
    <w:rsid w:val="00FA13AC"/>
    <w:rsid w:val="00FA1FE7"/>
    <w:rsid w:val="00FA7227"/>
    <w:rsid w:val="00FC3A22"/>
    <w:rsid w:val="00FC722F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7CE70DC9"/>
  <w15:docId w15:val="{5CCAF2AA-12DF-4E12-9ADA-A56F1441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Szlauderbach, Daniel L</DisplayName>
        <AccountId>96</AccountId>
        <AccountType/>
      </UserInfo>
    </AssignedTo>
    <Status xmlns="e798675c-a2ad-4528-820b-b6766d2084bf">Edited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AC5E8B1A54B87100EC7282E4A4F" ma:contentTypeVersion="7" ma:contentTypeDescription="Create a new document." ma:contentTypeScope="" ma:versionID="126a226107adbd149829193c00bdeb20">
  <xsd:schema xmlns:xsd="http://www.w3.org/2001/XMLSchema" xmlns:xs="http://www.w3.org/2001/XMLSchema" xmlns:p="http://schemas.microsoft.com/office/2006/metadata/properties" xmlns:ns1="http://schemas.microsoft.com/sharepoint/v3" xmlns:ns2="b3d7ea18-ffa0-4fd0-8cba-e908d41d0fe7" xmlns:ns3="e798675c-a2ad-4528-820b-b6766d2084bf" xmlns:ns5="705e9c8b-059c-499c-b474-c6e359281317" targetNamespace="http://schemas.microsoft.com/office/2006/metadata/properties" ma:root="true" ma:fieldsID="5aa34157f880076ed6e7e21b69673587" ns1:_="" ns2:_="" ns3:_="" ns5:_="">
    <xsd:import namespace="http://schemas.microsoft.com/sharepoint/v3"/>
    <xsd:import namespace="b3d7ea18-ffa0-4fd0-8cba-e908d41d0fe7"/>
    <xsd:import namespace="e798675c-a2ad-4528-820b-b6766d2084bf"/>
    <xsd:import namespace="705e9c8b-059c-499c-b474-c6e359281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1:AssignedTo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a18-ffa0-4fd0-8cba-e908d41d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675c-a2ad-4528-820b-b6766d2084bf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default="Submitted to Editing" ma:format="Dropdown" ma:internalName="Status">
      <xsd:simpleType>
        <xsd:restriction base="dms:Choice">
          <xsd:enumeration value="Submitted to Editing"/>
          <xsd:enumeration value="Edited"/>
          <xsd:enumeration value="Tracker"/>
          <xsd:enumeration value="Reference"/>
          <xsd:enumeration value="Notes"/>
          <xsd:enumeration value="Template"/>
          <xsd:enumeration value="Gu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9c8b-059c-499c-b474-c6e3592813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7A459B-D19F-467C-A305-71F9995B9581}">
  <ds:schemaRefs>
    <ds:schemaRef ds:uri="http://purl.org/dc/elements/1.1/"/>
    <ds:schemaRef ds:uri="http://schemas.microsoft.com/office/2006/documentManagement/types"/>
    <ds:schemaRef ds:uri="http://schemas.microsoft.com/sharepoint/v3"/>
    <ds:schemaRef ds:uri="705e9c8b-059c-499c-b474-c6e359281317"/>
    <ds:schemaRef ds:uri="http://purl.org/dc/terms/"/>
    <ds:schemaRef ds:uri="http://schemas.openxmlformats.org/package/2006/metadata/core-properties"/>
    <ds:schemaRef ds:uri="http://purl.org/dc/dcmitype/"/>
    <ds:schemaRef ds:uri="e798675c-a2ad-4528-820b-b6766d2084bf"/>
    <ds:schemaRef ds:uri="http://schemas.microsoft.com/office/infopath/2007/PartnerControls"/>
    <ds:schemaRef ds:uri="b3d7ea18-ffa0-4fd0-8cba-e908d41d0fe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0FFCBF-9226-45BC-B15E-FEF9386C7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03789-B3F6-40DF-8CAA-A7D05EBF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7ea18-ffa0-4fd0-8cba-e908d41d0fe7"/>
    <ds:schemaRef ds:uri="e798675c-a2ad-4528-820b-b6766d2084bf"/>
    <ds:schemaRef ds:uri="705e9c8b-059c-499c-b474-c6e359281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C137C9-E28C-44DF-827B-9B946EA7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Dynamic Learning Maps Assessment Integrated Model Interpretive Guide for ISR</vt:lpstr>
    </vt:vector>
  </TitlesOfParts>
  <Company>Dynamic Learning Maps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Learning Maps Assessment Integrated Model Interpretive Guide for ISR</dc:title>
  <dc:creator>Jacqueline Harnett</dc:creator>
  <cp:lastModifiedBy>Roden, Melinda</cp:lastModifiedBy>
  <cp:revision>5</cp:revision>
  <cp:lastPrinted>2019-07-03T18:12:00Z</cp:lastPrinted>
  <dcterms:created xsi:type="dcterms:W3CDTF">2019-07-01T20:39:00Z</dcterms:created>
  <dcterms:modified xsi:type="dcterms:W3CDTF">2019-07-03T18:13:00Z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0x0101005B9F5AC5E8B1A54B87100EC7282E4A4F</vt:lpwstr>
  </property>
</Properties>
</file>