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80" w:type="dxa"/>
        <w:tblLook w:val="04A0" w:firstRow="1" w:lastRow="0" w:firstColumn="1" w:lastColumn="0" w:noHBand="0" w:noVBand="1"/>
      </w:tblPr>
      <w:tblGrid>
        <w:gridCol w:w="1800"/>
        <w:gridCol w:w="5040"/>
        <w:gridCol w:w="1800"/>
        <w:gridCol w:w="5040"/>
      </w:tblGrid>
      <w:tr w:rsidR="00D42852" w:rsidTr="00D14D7B">
        <w:trPr>
          <w:trHeight w:val="1252"/>
        </w:trPr>
        <w:tc>
          <w:tcPr>
            <w:tcW w:w="1800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42852" w:rsidRPr="008C5F33" w:rsidRDefault="00D42852" w:rsidP="00E3564F">
            <w:pPr>
              <w:rPr>
                <w:sz w:val="24"/>
                <w:szCs w:val="24"/>
              </w:rPr>
            </w:pPr>
            <w:r w:rsidRPr="008C5F33">
              <w:rPr>
                <w:sz w:val="24"/>
                <w:szCs w:val="24"/>
              </w:rPr>
              <w:t>Purpose of the MTSS video series is:</w:t>
            </w:r>
          </w:p>
        </w:tc>
        <w:tc>
          <w:tcPr>
            <w:tcW w:w="5040" w:type="dxa"/>
            <w:tcBorders>
              <w:top w:val="single" w:sz="36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42852" w:rsidRPr="008C5F33" w:rsidRDefault="00701B65">
            <w:pPr>
              <w:rPr>
                <w:sz w:val="24"/>
                <w:szCs w:val="24"/>
              </w:rPr>
            </w:pPr>
            <w:r>
              <w:t>The Office of Learning Supports (OLS) created a series of videos to be used to build understanding about the Multi-Tiered System of Supports (MTSS) Framework, its 6 Essential Components, and implementation science.</w:t>
            </w:r>
          </w:p>
        </w:tc>
        <w:tc>
          <w:tcPr>
            <w:tcW w:w="1800" w:type="dxa"/>
            <w:vMerge w:val="restart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01B65" w:rsidRPr="00053903" w:rsidRDefault="00701B65" w:rsidP="00701B65">
            <w:pPr>
              <w:jc w:val="right"/>
              <w:rPr>
                <w:sz w:val="24"/>
                <w:szCs w:val="24"/>
              </w:rPr>
            </w:pPr>
            <w:r w:rsidRPr="00053903">
              <w:rPr>
                <w:sz w:val="24"/>
                <w:szCs w:val="24"/>
              </w:rPr>
              <w:t>Adult Learning Principles and</w:t>
            </w:r>
          </w:p>
          <w:p w:rsidR="00701B65" w:rsidRPr="00053903" w:rsidRDefault="00701B65" w:rsidP="00701B65">
            <w:pPr>
              <w:jc w:val="right"/>
              <w:rPr>
                <w:sz w:val="24"/>
                <w:szCs w:val="24"/>
              </w:rPr>
            </w:pPr>
            <w:r w:rsidRPr="00053903">
              <w:rPr>
                <w:sz w:val="24"/>
                <w:szCs w:val="24"/>
              </w:rPr>
              <w:t>Goals of Inquiry Questions</w:t>
            </w:r>
          </w:p>
          <w:p w:rsidR="00701B65" w:rsidRPr="00053903" w:rsidRDefault="00701B65" w:rsidP="00701B65">
            <w:pPr>
              <w:jc w:val="right"/>
              <w:rPr>
                <w:sz w:val="24"/>
                <w:szCs w:val="24"/>
              </w:rPr>
            </w:pPr>
          </w:p>
          <w:p w:rsidR="00D42852" w:rsidRPr="00053903" w:rsidRDefault="00701B65" w:rsidP="00701B65">
            <w:pPr>
              <w:jc w:val="right"/>
              <w:rPr>
                <w:sz w:val="20"/>
                <w:szCs w:val="20"/>
              </w:rPr>
            </w:pPr>
            <w:r w:rsidRPr="00053903">
              <w:rPr>
                <w:sz w:val="20"/>
                <w:szCs w:val="20"/>
              </w:rPr>
              <w:t xml:space="preserve">Donovan, M. et al (Eds.) 1999. </w:t>
            </w:r>
            <w:r w:rsidRPr="00053903">
              <w:rPr>
                <w:i/>
                <w:sz w:val="20"/>
                <w:szCs w:val="20"/>
              </w:rPr>
              <w:t>How People learn.</w:t>
            </w:r>
            <w:r w:rsidRPr="00053903">
              <w:rPr>
                <w:sz w:val="20"/>
                <w:szCs w:val="20"/>
              </w:rPr>
              <w:t xml:space="preserve"> Washington, DC: National Academy Press</w:t>
            </w:r>
            <w:r w:rsidR="00053903">
              <w:rPr>
                <w:sz w:val="20"/>
                <w:szCs w:val="20"/>
              </w:rPr>
              <w:t>.</w:t>
            </w:r>
          </w:p>
        </w:tc>
        <w:tc>
          <w:tcPr>
            <w:tcW w:w="5040" w:type="dxa"/>
            <w:vMerge w:val="restart"/>
            <w:tcBorders>
              <w:top w:val="single" w:sz="36" w:space="0" w:color="auto"/>
              <w:left w:val="nil"/>
              <w:bottom w:val="nil"/>
              <w:right w:val="single" w:sz="36" w:space="0" w:color="auto"/>
            </w:tcBorders>
            <w:shd w:val="clear" w:color="auto" w:fill="F2F2F2" w:themeFill="background1" w:themeFillShade="F2"/>
          </w:tcPr>
          <w:p w:rsidR="00D42852" w:rsidRPr="008C5F33" w:rsidRDefault="00D42852" w:rsidP="00821F6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C5F33">
              <w:rPr>
                <w:sz w:val="24"/>
                <w:szCs w:val="24"/>
              </w:rPr>
              <w:t>To present and be made aware  of the information (Introduce/Illustrate)</w:t>
            </w:r>
          </w:p>
          <w:p w:rsidR="00D42852" w:rsidRPr="008C5F33" w:rsidRDefault="00D42852" w:rsidP="00821F6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C5F33">
              <w:rPr>
                <w:sz w:val="24"/>
                <w:szCs w:val="24"/>
              </w:rPr>
              <w:t>To determine what is familiar and what is new information. (Practice/Evaluate)</w:t>
            </w:r>
          </w:p>
          <w:p w:rsidR="00D42852" w:rsidRPr="008C5F33" w:rsidRDefault="00D42852" w:rsidP="00821F6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C5F33">
              <w:rPr>
                <w:sz w:val="24"/>
                <w:szCs w:val="24"/>
              </w:rPr>
              <w:t>To  connect the familiar information to what the individual is currently working with/experiencing (Practice/Evaluate)</w:t>
            </w:r>
          </w:p>
          <w:p w:rsidR="00D42852" w:rsidRPr="008C5F33" w:rsidRDefault="00D42852" w:rsidP="00821F6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C5F33">
              <w:rPr>
                <w:sz w:val="24"/>
                <w:szCs w:val="24"/>
              </w:rPr>
              <w:t>To make meaning of new information and how it may be applied to the individual’s current setting. (Reflection/Mastery)</w:t>
            </w:r>
          </w:p>
        </w:tc>
      </w:tr>
      <w:tr w:rsidR="00D42852" w:rsidTr="00D14D7B">
        <w:trPr>
          <w:trHeight w:val="1252"/>
        </w:trPr>
        <w:tc>
          <w:tcPr>
            <w:tcW w:w="1800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nil"/>
            </w:tcBorders>
            <w:shd w:val="clear" w:color="auto" w:fill="BFBFBF" w:themeFill="background1" w:themeFillShade="BF"/>
          </w:tcPr>
          <w:p w:rsidR="00D42852" w:rsidRPr="008C5F33" w:rsidRDefault="00D42852" w:rsidP="00272887">
            <w:pPr>
              <w:rPr>
                <w:sz w:val="24"/>
                <w:szCs w:val="24"/>
              </w:rPr>
            </w:pPr>
            <w:r w:rsidRPr="008C5F33">
              <w:rPr>
                <w:sz w:val="24"/>
                <w:szCs w:val="24"/>
              </w:rPr>
              <w:t>Key</w:t>
            </w:r>
            <w:r w:rsidR="004A6E0E">
              <w:rPr>
                <w:sz w:val="24"/>
                <w:szCs w:val="24"/>
              </w:rPr>
              <w:t xml:space="preserve"> Vocabulary Terms, Concepts, &amp;</w:t>
            </w:r>
            <w:r w:rsidRPr="008C5F33">
              <w:rPr>
                <w:sz w:val="24"/>
                <w:szCs w:val="24"/>
              </w:rPr>
              <w:t xml:space="preserve">/or Learnings for </w:t>
            </w:r>
            <w:r w:rsidRPr="004263A7">
              <w:rPr>
                <w:i/>
                <w:sz w:val="24"/>
                <w:szCs w:val="24"/>
              </w:rPr>
              <w:t xml:space="preserve">this </w:t>
            </w:r>
            <w:r w:rsidRPr="008C5F33">
              <w:rPr>
                <w:sz w:val="24"/>
                <w:szCs w:val="24"/>
              </w:rPr>
              <w:t>Video</w:t>
            </w:r>
            <w:r w:rsidR="004263A7">
              <w:rPr>
                <w:sz w:val="24"/>
                <w:szCs w:val="24"/>
              </w:rPr>
              <w:t xml:space="preserve"> in the series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36" w:space="0" w:color="auto"/>
              <w:right w:val="nil"/>
            </w:tcBorders>
            <w:shd w:val="clear" w:color="auto" w:fill="F2F2F2" w:themeFill="background1" w:themeFillShade="F2"/>
          </w:tcPr>
          <w:p w:rsidR="00D42852" w:rsidRPr="00053903" w:rsidRDefault="005C7362" w:rsidP="00272887">
            <w:pPr>
              <w:rPr>
                <w:b/>
                <w:i/>
                <w:sz w:val="24"/>
                <w:szCs w:val="24"/>
              </w:rPr>
            </w:pPr>
            <w:r w:rsidRPr="00053903">
              <w:rPr>
                <w:b/>
                <w:i/>
                <w:sz w:val="24"/>
                <w:szCs w:val="24"/>
              </w:rPr>
              <w:t>Family, School, and Community Partnering</w:t>
            </w:r>
          </w:p>
          <w:p w:rsidR="00D42852" w:rsidRPr="00053903" w:rsidRDefault="008B3A7B" w:rsidP="00D14D7B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i/>
                <w:sz w:val="24"/>
                <w:szCs w:val="24"/>
              </w:rPr>
            </w:pPr>
            <w:r w:rsidRPr="00053903">
              <w:rPr>
                <w:i/>
                <w:sz w:val="24"/>
                <w:szCs w:val="24"/>
              </w:rPr>
              <w:t xml:space="preserve">Multi-Tiered </w:t>
            </w:r>
            <w:r w:rsidR="005C7362" w:rsidRPr="00053903">
              <w:rPr>
                <w:i/>
                <w:sz w:val="24"/>
                <w:szCs w:val="24"/>
              </w:rPr>
              <w:t xml:space="preserve">Partnering, </w:t>
            </w:r>
            <w:r w:rsidR="004263A7" w:rsidRPr="00053903">
              <w:rPr>
                <w:i/>
                <w:sz w:val="24"/>
                <w:szCs w:val="24"/>
              </w:rPr>
              <w:t xml:space="preserve">FSCP, </w:t>
            </w:r>
            <w:r w:rsidR="005C0E0E">
              <w:rPr>
                <w:i/>
                <w:sz w:val="24"/>
                <w:szCs w:val="24"/>
              </w:rPr>
              <w:t xml:space="preserve">active, </w:t>
            </w:r>
            <w:r w:rsidR="00BD65B1" w:rsidRPr="00053903">
              <w:rPr>
                <w:i/>
                <w:sz w:val="24"/>
                <w:szCs w:val="24"/>
              </w:rPr>
              <w:t xml:space="preserve">ongoing, </w:t>
            </w:r>
            <w:r w:rsidR="005C7362" w:rsidRPr="00053903">
              <w:rPr>
                <w:i/>
                <w:sz w:val="24"/>
                <w:szCs w:val="24"/>
              </w:rPr>
              <w:t>two-way,</w:t>
            </w:r>
            <w:r w:rsidR="001B18DC" w:rsidRPr="00053903">
              <w:rPr>
                <w:i/>
                <w:sz w:val="24"/>
                <w:szCs w:val="24"/>
              </w:rPr>
              <w:t xml:space="preserve"> shift, relationships</w:t>
            </w:r>
            <w:r w:rsidR="00DD79E2" w:rsidRPr="00053903">
              <w:rPr>
                <w:i/>
                <w:sz w:val="24"/>
                <w:szCs w:val="24"/>
              </w:rPr>
              <w:t xml:space="preserve">, stakeholders, </w:t>
            </w:r>
            <w:r w:rsidR="005C0E0E">
              <w:rPr>
                <w:i/>
                <w:sz w:val="24"/>
                <w:szCs w:val="24"/>
              </w:rPr>
              <w:t xml:space="preserve">MTSS logic, Dual Capacity-Building, SACPIE, </w:t>
            </w:r>
            <w:r w:rsidR="005C0E0E" w:rsidRPr="00053903">
              <w:rPr>
                <w:i/>
                <w:sz w:val="24"/>
                <w:szCs w:val="24"/>
              </w:rPr>
              <w:t>National Family-School Partnership Standards</w:t>
            </w:r>
            <w:r w:rsidR="005C0E0E">
              <w:rPr>
                <w:i/>
                <w:sz w:val="24"/>
                <w:szCs w:val="24"/>
              </w:rPr>
              <w:t>, rights, responsibilities, voice.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BFBFBF" w:themeFill="background1" w:themeFillShade="BF"/>
          </w:tcPr>
          <w:p w:rsidR="00D42852" w:rsidRDefault="00D42852" w:rsidP="00821F6C"/>
        </w:tc>
        <w:tc>
          <w:tcPr>
            <w:tcW w:w="5040" w:type="dxa"/>
            <w:vMerge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D42852" w:rsidRDefault="00D42852" w:rsidP="00821F6C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D42852" w:rsidTr="00D14D7B">
        <w:trPr>
          <w:trHeight w:val="686"/>
        </w:trPr>
        <w:tc>
          <w:tcPr>
            <w:tcW w:w="1800" w:type="dxa"/>
            <w:tcBorders>
              <w:top w:val="single" w:sz="36" w:space="0" w:color="auto"/>
            </w:tcBorders>
            <w:shd w:val="clear" w:color="auto" w:fill="52379F"/>
          </w:tcPr>
          <w:p w:rsidR="00D42852" w:rsidRPr="00C24A32" w:rsidRDefault="004263A7" w:rsidP="0012356F">
            <w:pPr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t xml:space="preserve">Video Segment </w:t>
            </w:r>
            <w:r w:rsidRPr="00C24A32">
              <w:rPr>
                <w:b/>
                <w:color w:val="FFFFFF" w:themeColor="background1"/>
              </w:rPr>
              <w:t>One</w:t>
            </w:r>
            <w:r w:rsidR="00053903" w:rsidRPr="00C24A32">
              <w:rPr>
                <w:color w:val="FFFFFF" w:themeColor="background1"/>
              </w:rPr>
              <w:t>:</w:t>
            </w:r>
            <w:r w:rsidRPr="00C24A32">
              <w:rPr>
                <w:color w:val="FFFFFF" w:themeColor="background1"/>
              </w:rPr>
              <w:t xml:space="preserve"> Notes (pre-printed)</w:t>
            </w:r>
          </w:p>
          <w:p w:rsidR="004263A7" w:rsidRPr="00C24A32" w:rsidRDefault="004263A7" w:rsidP="0012356F">
            <w:pPr>
              <w:rPr>
                <w:color w:val="FFFFFF" w:themeColor="background1"/>
              </w:rPr>
            </w:pPr>
          </w:p>
          <w:p w:rsidR="004263A7" w:rsidRPr="00C24A32" w:rsidRDefault="0092186E" w:rsidP="0012356F">
            <w:pPr>
              <w:rPr>
                <w:b/>
                <w:i/>
                <w:color w:val="FFFFFF" w:themeColor="background1"/>
              </w:rPr>
            </w:pPr>
            <w:r w:rsidRPr="00C24A32">
              <w:rPr>
                <w:b/>
                <w:i/>
                <w:color w:val="FFFFFF" w:themeColor="background1"/>
              </w:rPr>
              <w:t xml:space="preserve">Topic: </w:t>
            </w:r>
            <w:r w:rsidR="004263A7" w:rsidRPr="00C24A32">
              <w:rPr>
                <w:b/>
                <w:i/>
                <w:color w:val="FFFFFF" w:themeColor="background1"/>
              </w:rPr>
              <w:t>Definition</w:t>
            </w:r>
          </w:p>
          <w:p w:rsidR="00D42852" w:rsidRPr="00896345" w:rsidRDefault="004263A7" w:rsidP="0092186E">
            <w:pPr>
              <w:rPr>
                <w:color w:val="FFFFFF" w:themeColor="background1"/>
              </w:rPr>
            </w:pPr>
            <w:r w:rsidRPr="00896345">
              <w:rPr>
                <w:b/>
                <w:color w:val="FFFFFF" w:themeColor="background1"/>
              </w:rPr>
              <w:t>Time: 0</w:t>
            </w:r>
            <w:r w:rsidR="00F1241B" w:rsidRPr="00896345">
              <w:rPr>
                <w:b/>
                <w:color w:val="FFFFFF" w:themeColor="background1"/>
              </w:rPr>
              <w:t>:00 – 0:31</w:t>
            </w:r>
          </w:p>
        </w:tc>
        <w:tc>
          <w:tcPr>
            <w:tcW w:w="5040" w:type="dxa"/>
            <w:tcBorders>
              <w:top w:val="single" w:sz="36" w:space="0" w:color="auto"/>
            </w:tcBorders>
            <w:shd w:val="clear" w:color="auto" w:fill="52379F"/>
          </w:tcPr>
          <w:p w:rsidR="00D42852" w:rsidRPr="00C24A32" w:rsidRDefault="001B18DC" w:rsidP="00F1241B">
            <w:pPr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t>Family, School, and Community Partnering</w:t>
            </w:r>
            <w:r w:rsidR="004263A7" w:rsidRPr="00C24A32">
              <w:rPr>
                <w:color w:val="FFFFFF" w:themeColor="background1"/>
              </w:rPr>
              <w:t xml:space="preserve"> (FSCP)</w:t>
            </w:r>
            <w:r w:rsidR="00D42852" w:rsidRPr="00C24A32">
              <w:rPr>
                <w:color w:val="FFFFFF" w:themeColor="background1"/>
              </w:rPr>
              <w:t xml:space="preserve"> </w:t>
            </w:r>
            <w:r w:rsidRPr="00C24A32">
              <w:rPr>
                <w:color w:val="FFFFFF" w:themeColor="background1"/>
              </w:rPr>
              <w:t>is defined as the collaboration of</w:t>
            </w:r>
            <w:r w:rsidR="00F1241B" w:rsidRPr="00C24A32">
              <w:rPr>
                <w:color w:val="FFFFFF" w:themeColor="background1"/>
              </w:rPr>
              <w:t xml:space="preserve"> families, schools, and communities </w:t>
            </w:r>
            <w:r w:rsidRPr="00C24A32">
              <w:rPr>
                <w:color w:val="FFFFFF" w:themeColor="background1"/>
              </w:rPr>
              <w:t xml:space="preserve">as active partners in improving learner, classroom, school, district, and state outcomes. </w:t>
            </w:r>
          </w:p>
        </w:tc>
        <w:tc>
          <w:tcPr>
            <w:tcW w:w="1800" w:type="dxa"/>
            <w:tcBorders>
              <w:top w:val="single" w:sz="36" w:space="0" w:color="auto"/>
            </w:tcBorders>
            <w:shd w:val="clear" w:color="auto" w:fill="52379F"/>
          </w:tcPr>
          <w:p w:rsidR="00D42852" w:rsidRPr="00D14D7B" w:rsidRDefault="00D42852" w:rsidP="004263A7">
            <w:pPr>
              <w:jc w:val="right"/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t xml:space="preserve">Video Segment </w:t>
            </w:r>
            <w:r w:rsidRPr="00C24A32">
              <w:rPr>
                <w:b/>
                <w:color w:val="FFFFFF" w:themeColor="background1"/>
              </w:rPr>
              <w:t>One</w:t>
            </w:r>
            <w:r w:rsidRPr="00C24A32">
              <w:rPr>
                <w:color w:val="FFFFFF" w:themeColor="background1"/>
              </w:rPr>
              <w:t>: Prompt</w:t>
            </w:r>
            <w:r w:rsidR="004263A7" w:rsidRPr="00C24A32">
              <w:rPr>
                <w:color w:val="FFFFFF" w:themeColor="background1"/>
              </w:rPr>
              <w:t>(s)</w:t>
            </w:r>
            <w:r w:rsidRPr="00C24A32">
              <w:rPr>
                <w:color w:val="FFFFFF" w:themeColor="background1"/>
              </w:rPr>
              <w:t xml:space="preserve"> for</w:t>
            </w:r>
            <w:r w:rsidR="0092186E" w:rsidRPr="00C24A32">
              <w:rPr>
                <w:color w:val="FFFFFF" w:themeColor="background1"/>
              </w:rPr>
              <w:t xml:space="preserve"> Reflection </w:t>
            </w:r>
            <w:r w:rsidR="004A6E0E">
              <w:rPr>
                <w:color w:val="FFFFFF" w:themeColor="background1"/>
              </w:rPr>
              <w:t>&amp;</w:t>
            </w:r>
            <w:r w:rsidR="0092186E" w:rsidRPr="00C24A32">
              <w:rPr>
                <w:color w:val="FFFFFF" w:themeColor="background1"/>
              </w:rPr>
              <w:t>/or Application:</w:t>
            </w:r>
            <w:r w:rsidR="004263A7" w:rsidRPr="00C24A32">
              <w:rPr>
                <w:color w:val="FFFFFF" w:themeColor="background1"/>
              </w:rPr>
              <w:t xml:space="preserve"> </w:t>
            </w:r>
            <w:r w:rsidR="0092186E" w:rsidRPr="00C24A32">
              <w:rPr>
                <w:b/>
                <w:i/>
                <w:color w:val="FFFFFF" w:themeColor="background1"/>
              </w:rPr>
              <w:t>Topic:</w:t>
            </w:r>
            <w:r w:rsidR="0092186E" w:rsidRPr="00C24A32">
              <w:rPr>
                <w:color w:val="FFFFFF" w:themeColor="background1"/>
              </w:rPr>
              <w:t xml:space="preserve"> </w:t>
            </w:r>
            <w:r w:rsidR="004263A7" w:rsidRPr="00C24A32">
              <w:rPr>
                <w:b/>
                <w:i/>
                <w:color w:val="FFFFFF" w:themeColor="background1"/>
              </w:rPr>
              <w:t>Definition</w:t>
            </w:r>
          </w:p>
          <w:p w:rsidR="00D42852" w:rsidRPr="00896345" w:rsidRDefault="004263A7" w:rsidP="004263A7">
            <w:pPr>
              <w:jc w:val="right"/>
              <w:rPr>
                <w:color w:val="FFFFFF" w:themeColor="background1"/>
              </w:rPr>
            </w:pPr>
            <w:r w:rsidRPr="00896345">
              <w:rPr>
                <w:b/>
                <w:color w:val="FFFFFF" w:themeColor="background1"/>
              </w:rPr>
              <w:t>Time: 0</w:t>
            </w:r>
            <w:r w:rsidR="00F1241B" w:rsidRPr="00896345">
              <w:rPr>
                <w:b/>
                <w:color w:val="FFFFFF" w:themeColor="background1"/>
              </w:rPr>
              <w:t>:00 – 0:31</w:t>
            </w:r>
          </w:p>
        </w:tc>
        <w:tc>
          <w:tcPr>
            <w:tcW w:w="5040" w:type="dxa"/>
            <w:tcBorders>
              <w:top w:val="single" w:sz="36" w:space="0" w:color="auto"/>
            </w:tcBorders>
            <w:shd w:val="clear" w:color="auto" w:fill="52379F"/>
          </w:tcPr>
          <w:p w:rsidR="00D42852" w:rsidRPr="00C24A32" w:rsidRDefault="00D42852" w:rsidP="00F1241B">
            <w:pPr>
              <w:rPr>
                <w:color w:val="FFFFFF" w:themeColor="background1"/>
              </w:rPr>
            </w:pPr>
            <w:r w:rsidRPr="00C24A32">
              <w:rPr>
                <w:b/>
                <w:color w:val="FFFFFF" w:themeColor="background1"/>
              </w:rPr>
              <w:t>1. Practice/Evaluate</w:t>
            </w:r>
            <w:r w:rsidR="00F1241B" w:rsidRPr="00C24A32">
              <w:rPr>
                <w:color w:val="FFFFFF" w:themeColor="background1"/>
              </w:rPr>
              <w:t>: Think of a true partner in your life (e.g., a spouse, a co-worker, etc.). List words that you would use to describe the positive characteristics that make that relationship work well</w:t>
            </w:r>
            <w:r w:rsidR="00CC247F">
              <w:rPr>
                <w:color w:val="FFFFFF" w:themeColor="background1"/>
              </w:rPr>
              <w:t>.</w:t>
            </w:r>
          </w:p>
        </w:tc>
      </w:tr>
      <w:tr w:rsidR="00D42852" w:rsidTr="00D14D7B">
        <w:trPr>
          <w:trHeight w:val="2376"/>
        </w:trPr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D42852" w:rsidRDefault="00D42852" w:rsidP="002C0C73">
            <w:pPr>
              <w:jc w:val="center"/>
            </w:pPr>
            <w:r>
              <w:t xml:space="preserve">Video Segment </w:t>
            </w:r>
            <w:r w:rsidRPr="0092186E">
              <w:rPr>
                <w:b/>
              </w:rPr>
              <w:t>One</w:t>
            </w:r>
            <w:r>
              <w:t xml:space="preserve">: </w:t>
            </w:r>
            <w:r w:rsidR="004263A7">
              <w:t xml:space="preserve">Viewer </w:t>
            </w:r>
            <w:r>
              <w:t>Notes (personal)</w:t>
            </w:r>
          </w:p>
        </w:tc>
        <w:tc>
          <w:tcPr>
            <w:tcW w:w="5040" w:type="dxa"/>
            <w:shd w:val="clear" w:color="auto" w:fill="auto"/>
          </w:tcPr>
          <w:p w:rsidR="00D42852" w:rsidRDefault="00D42852" w:rsidP="00272887"/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D42852" w:rsidRDefault="004263A7" w:rsidP="002C0C73">
            <w:pPr>
              <w:jc w:val="center"/>
            </w:pPr>
            <w:r>
              <w:t xml:space="preserve">Video Segment </w:t>
            </w:r>
            <w:r w:rsidRPr="0092186E">
              <w:rPr>
                <w:b/>
              </w:rPr>
              <w:t>One</w:t>
            </w:r>
            <w:r>
              <w:t xml:space="preserve">: </w:t>
            </w:r>
            <w:r w:rsidR="00D42852">
              <w:t>Viewer Response (personal)</w:t>
            </w:r>
          </w:p>
        </w:tc>
        <w:tc>
          <w:tcPr>
            <w:tcW w:w="5040" w:type="dxa"/>
            <w:shd w:val="clear" w:color="auto" w:fill="auto"/>
          </w:tcPr>
          <w:p w:rsidR="00D42852" w:rsidRDefault="00D42852" w:rsidP="000124D4"/>
        </w:tc>
      </w:tr>
      <w:tr w:rsidR="00D42852" w:rsidTr="00D14D7B">
        <w:trPr>
          <w:trHeight w:val="667"/>
        </w:trPr>
        <w:tc>
          <w:tcPr>
            <w:tcW w:w="1800" w:type="dxa"/>
            <w:shd w:val="clear" w:color="auto" w:fill="52379F"/>
          </w:tcPr>
          <w:p w:rsidR="00D42852" w:rsidRPr="00C24A32" w:rsidRDefault="00D42852">
            <w:pPr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t xml:space="preserve">Video Segment </w:t>
            </w:r>
            <w:r w:rsidRPr="00C24A32">
              <w:rPr>
                <w:b/>
                <w:color w:val="FFFFFF" w:themeColor="background1"/>
              </w:rPr>
              <w:t>Two</w:t>
            </w:r>
            <w:r w:rsidRPr="00C24A32">
              <w:rPr>
                <w:color w:val="FFFFFF" w:themeColor="background1"/>
              </w:rPr>
              <w:t xml:space="preserve">: </w:t>
            </w:r>
          </w:p>
          <w:p w:rsidR="00D42852" w:rsidRPr="00C24A32" w:rsidRDefault="00A02787">
            <w:pPr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t>Notes (</w:t>
            </w:r>
            <w:r w:rsidR="004263A7" w:rsidRPr="00C24A32">
              <w:rPr>
                <w:color w:val="FFFFFF" w:themeColor="background1"/>
              </w:rPr>
              <w:t>pre-printed</w:t>
            </w:r>
            <w:r w:rsidRPr="00C24A32">
              <w:rPr>
                <w:color w:val="FFFFFF" w:themeColor="background1"/>
              </w:rPr>
              <w:t>)</w:t>
            </w:r>
          </w:p>
          <w:p w:rsidR="004263A7" w:rsidRPr="00C24A32" w:rsidRDefault="004263A7">
            <w:pPr>
              <w:rPr>
                <w:color w:val="FFFFFF" w:themeColor="background1"/>
              </w:rPr>
            </w:pPr>
          </w:p>
          <w:p w:rsidR="0092186E" w:rsidRPr="00CC247F" w:rsidRDefault="0092186E">
            <w:pPr>
              <w:rPr>
                <w:color w:val="FFFFFF" w:themeColor="background1"/>
              </w:rPr>
            </w:pPr>
          </w:p>
          <w:p w:rsidR="004263A7" w:rsidRPr="00C24A32" w:rsidRDefault="0092186E">
            <w:pPr>
              <w:rPr>
                <w:b/>
                <w:i/>
                <w:color w:val="FFFFFF" w:themeColor="background1"/>
              </w:rPr>
            </w:pPr>
            <w:r w:rsidRPr="00C24A32">
              <w:rPr>
                <w:b/>
                <w:i/>
                <w:color w:val="FFFFFF" w:themeColor="background1"/>
              </w:rPr>
              <w:t xml:space="preserve">Topic: </w:t>
            </w:r>
            <w:r w:rsidR="00C15607" w:rsidRPr="00C24A32">
              <w:rPr>
                <w:b/>
                <w:i/>
                <w:color w:val="FFFFFF" w:themeColor="background1"/>
              </w:rPr>
              <w:t xml:space="preserve">Partnering through </w:t>
            </w:r>
            <w:r w:rsidR="00C15607" w:rsidRPr="00C24A32">
              <w:rPr>
                <w:b/>
                <w:i/>
                <w:color w:val="FFFFFF" w:themeColor="background1"/>
              </w:rPr>
              <w:lastRenderedPageBreak/>
              <w:t>Relationships</w:t>
            </w:r>
          </w:p>
          <w:p w:rsidR="004A6E0E" w:rsidRDefault="004A6E0E" w:rsidP="00B31E2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Time:</w:t>
            </w:r>
          </w:p>
          <w:p w:rsidR="00D42852" w:rsidRPr="00896345" w:rsidRDefault="0092186E" w:rsidP="00B31E28">
            <w:pPr>
              <w:rPr>
                <w:color w:val="FFFFFF" w:themeColor="background1"/>
              </w:rPr>
            </w:pPr>
            <w:r w:rsidRPr="00896345">
              <w:rPr>
                <w:b/>
                <w:color w:val="FFFFFF" w:themeColor="background1"/>
              </w:rPr>
              <w:t>00:32</w:t>
            </w:r>
            <w:r w:rsidR="00D42852" w:rsidRPr="00896345">
              <w:rPr>
                <w:b/>
                <w:color w:val="FFFFFF" w:themeColor="background1"/>
              </w:rPr>
              <w:t xml:space="preserve"> – </w:t>
            </w:r>
            <w:r w:rsidR="00D01518" w:rsidRPr="00896345">
              <w:rPr>
                <w:b/>
                <w:color w:val="FFFFFF" w:themeColor="background1"/>
              </w:rPr>
              <w:t>3</w:t>
            </w:r>
            <w:r w:rsidR="00833320" w:rsidRPr="00896345">
              <w:rPr>
                <w:b/>
                <w:color w:val="FFFFFF" w:themeColor="background1"/>
              </w:rPr>
              <w:t>:</w:t>
            </w:r>
            <w:r w:rsidR="00CC247F" w:rsidRPr="00896345">
              <w:rPr>
                <w:b/>
                <w:color w:val="FFFFFF" w:themeColor="background1"/>
              </w:rPr>
              <w:t>0</w:t>
            </w:r>
            <w:r w:rsidR="00B31E28" w:rsidRPr="00896345">
              <w:rPr>
                <w:b/>
                <w:color w:val="FFFFFF" w:themeColor="background1"/>
              </w:rPr>
              <w:t>3</w:t>
            </w:r>
          </w:p>
        </w:tc>
        <w:tc>
          <w:tcPr>
            <w:tcW w:w="5040" w:type="dxa"/>
            <w:shd w:val="clear" w:color="auto" w:fill="52379F"/>
          </w:tcPr>
          <w:p w:rsidR="00D42852" w:rsidRPr="00C24A32" w:rsidRDefault="008B3A7B" w:rsidP="00D14D7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lastRenderedPageBreak/>
              <w:t xml:space="preserve">All significant adults in students’ lives collaborating through positive, ongoing, supportive relationships help students reach their goals. </w:t>
            </w:r>
          </w:p>
          <w:p w:rsidR="008B3A7B" w:rsidRPr="00C24A32" w:rsidRDefault="00DD79E2" w:rsidP="00D14D7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t>Respecting expertise and cultural, linguistic, socio-economic, and learning differences of all stakeholders.</w:t>
            </w:r>
          </w:p>
          <w:p w:rsidR="008B3A7B" w:rsidRPr="00C24A32" w:rsidRDefault="008B3A7B" w:rsidP="00D14D7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t>Shift from traditional “involvement” to multi-tiered family</w:t>
            </w:r>
            <w:r w:rsidR="00CC247F">
              <w:rPr>
                <w:color w:val="FFFFFF" w:themeColor="background1"/>
              </w:rPr>
              <w:t>-school</w:t>
            </w:r>
            <w:r w:rsidRPr="00C24A32">
              <w:rPr>
                <w:color w:val="FFFFFF" w:themeColor="background1"/>
              </w:rPr>
              <w:t xml:space="preserve"> partnering, where supports</w:t>
            </w:r>
            <w:r w:rsidR="00DD79E2" w:rsidRPr="00C24A32">
              <w:rPr>
                <w:color w:val="FFFFFF" w:themeColor="background1"/>
              </w:rPr>
              <w:t xml:space="preserve"> </w:t>
            </w:r>
            <w:r w:rsidR="008C5F33" w:rsidRPr="00C24A32">
              <w:rPr>
                <w:color w:val="FFFFFF" w:themeColor="background1"/>
              </w:rPr>
              <w:t>are</w:t>
            </w:r>
            <w:r w:rsidR="00DD79E2" w:rsidRPr="00C24A32">
              <w:rPr>
                <w:color w:val="FFFFFF" w:themeColor="background1"/>
              </w:rPr>
              <w:t xml:space="preserve"> fluid </w:t>
            </w:r>
            <w:r w:rsidR="00CC247F" w:rsidRPr="00C24A32">
              <w:rPr>
                <w:color w:val="FFFFFF" w:themeColor="background1"/>
              </w:rPr>
              <w:lastRenderedPageBreak/>
              <w:t xml:space="preserve">through a layered continuum </w:t>
            </w:r>
            <w:r w:rsidR="00DD79E2" w:rsidRPr="00C24A32">
              <w:rPr>
                <w:color w:val="FFFFFF" w:themeColor="background1"/>
              </w:rPr>
              <w:t>and can differ over time to match the needs of the family.</w:t>
            </w:r>
          </w:p>
          <w:p w:rsidR="00D01518" w:rsidRDefault="00D01518" w:rsidP="00D14D7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t>Four stakeholder groups (schools, students, families, and communities).</w:t>
            </w:r>
          </w:p>
          <w:p w:rsidR="00CC247F" w:rsidRPr="00C24A32" w:rsidRDefault="00B31E28" w:rsidP="00D14D7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How families function/operate may vary.</w:t>
            </w:r>
          </w:p>
        </w:tc>
        <w:tc>
          <w:tcPr>
            <w:tcW w:w="1800" w:type="dxa"/>
            <w:shd w:val="clear" w:color="auto" w:fill="52379F"/>
          </w:tcPr>
          <w:p w:rsidR="00D42852" w:rsidRPr="00C24A32" w:rsidRDefault="00A02787" w:rsidP="004263A7">
            <w:pPr>
              <w:jc w:val="right"/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lastRenderedPageBreak/>
              <w:t xml:space="preserve">Video Segment </w:t>
            </w:r>
            <w:r w:rsidRPr="00C24A32">
              <w:rPr>
                <w:b/>
                <w:color w:val="FFFFFF" w:themeColor="background1"/>
              </w:rPr>
              <w:t>Two</w:t>
            </w:r>
            <w:r w:rsidR="00D42852" w:rsidRPr="00C24A32">
              <w:rPr>
                <w:color w:val="FFFFFF" w:themeColor="background1"/>
              </w:rPr>
              <w:t>: Prompt</w:t>
            </w:r>
            <w:r w:rsidR="004263A7" w:rsidRPr="00C24A32">
              <w:rPr>
                <w:color w:val="FFFFFF" w:themeColor="background1"/>
              </w:rPr>
              <w:t>(s)</w:t>
            </w:r>
            <w:r w:rsidR="00D42852" w:rsidRPr="00C24A32">
              <w:rPr>
                <w:color w:val="FFFFFF" w:themeColor="background1"/>
              </w:rPr>
              <w:t xml:space="preserve"> for</w:t>
            </w:r>
            <w:r w:rsidR="004263A7" w:rsidRPr="00C24A32">
              <w:rPr>
                <w:color w:val="FFFFFF" w:themeColor="background1"/>
              </w:rPr>
              <w:t xml:space="preserve"> Reflection and/or Application:</w:t>
            </w:r>
          </w:p>
          <w:p w:rsidR="00CC247F" w:rsidRPr="00CC247F" w:rsidRDefault="00CC247F" w:rsidP="004263A7">
            <w:pPr>
              <w:jc w:val="right"/>
              <w:rPr>
                <w:color w:val="FFFFFF" w:themeColor="background1"/>
              </w:rPr>
            </w:pPr>
          </w:p>
          <w:p w:rsidR="004263A7" w:rsidRPr="00C24A32" w:rsidRDefault="0092186E" w:rsidP="004263A7">
            <w:pPr>
              <w:jc w:val="right"/>
              <w:rPr>
                <w:b/>
                <w:i/>
                <w:color w:val="FFFFFF" w:themeColor="background1"/>
              </w:rPr>
            </w:pPr>
            <w:r w:rsidRPr="00C24A32">
              <w:rPr>
                <w:b/>
                <w:i/>
                <w:color w:val="FFFFFF" w:themeColor="background1"/>
              </w:rPr>
              <w:t xml:space="preserve">Topic: </w:t>
            </w:r>
            <w:r w:rsidR="00C15607" w:rsidRPr="00C24A32">
              <w:rPr>
                <w:b/>
                <w:i/>
                <w:color w:val="FFFFFF" w:themeColor="background1"/>
              </w:rPr>
              <w:t xml:space="preserve">Partnering through </w:t>
            </w:r>
            <w:r w:rsidR="00C15607" w:rsidRPr="00C24A32">
              <w:rPr>
                <w:b/>
                <w:i/>
                <w:color w:val="FFFFFF" w:themeColor="background1"/>
              </w:rPr>
              <w:lastRenderedPageBreak/>
              <w:t>Relationships</w:t>
            </w:r>
          </w:p>
          <w:p w:rsidR="004A6E0E" w:rsidRDefault="004A6E0E" w:rsidP="00B31E28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Time:</w:t>
            </w:r>
          </w:p>
          <w:p w:rsidR="00D42852" w:rsidRPr="00896345" w:rsidRDefault="0092186E" w:rsidP="00B31E28">
            <w:pPr>
              <w:jc w:val="right"/>
              <w:rPr>
                <w:color w:val="FFFFFF" w:themeColor="background1"/>
              </w:rPr>
            </w:pPr>
            <w:r w:rsidRPr="00896345">
              <w:rPr>
                <w:b/>
                <w:color w:val="FFFFFF" w:themeColor="background1"/>
              </w:rPr>
              <w:t>00:32</w:t>
            </w:r>
            <w:r w:rsidR="00833320" w:rsidRPr="00896345">
              <w:rPr>
                <w:b/>
                <w:color w:val="FFFFFF" w:themeColor="background1"/>
              </w:rPr>
              <w:t xml:space="preserve"> – </w:t>
            </w:r>
            <w:r w:rsidR="00D01518" w:rsidRPr="00896345">
              <w:rPr>
                <w:b/>
                <w:color w:val="FFFFFF" w:themeColor="background1"/>
              </w:rPr>
              <w:t>3</w:t>
            </w:r>
            <w:r w:rsidR="00D42852" w:rsidRPr="00896345">
              <w:rPr>
                <w:b/>
                <w:color w:val="FFFFFF" w:themeColor="background1"/>
              </w:rPr>
              <w:t>:</w:t>
            </w:r>
            <w:r w:rsidR="00B31E28" w:rsidRPr="00896345">
              <w:rPr>
                <w:b/>
                <w:color w:val="FFFFFF" w:themeColor="background1"/>
              </w:rPr>
              <w:t>03</w:t>
            </w:r>
          </w:p>
        </w:tc>
        <w:tc>
          <w:tcPr>
            <w:tcW w:w="5040" w:type="dxa"/>
            <w:shd w:val="clear" w:color="auto" w:fill="52379F"/>
          </w:tcPr>
          <w:p w:rsidR="00D42852" w:rsidRPr="00C24A32" w:rsidRDefault="00D42852" w:rsidP="000124D4">
            <w:pPr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lastRenderedPageBreak/>
              <w:t xml:space="preserve">1. </w:t>
            </w:r>
            <w:r w:rsidRPr="00C24A32">
              <w:rPr>
                <w:b/>
                <w:color w:val="FFFFFF" w:themeColor="background1"/>
              </w:rPr>
              <w:t>Practice/Evaluate</w:t>
            </w:r>
            <w:r w:rsidRPr="00C24A32">
              <w:rPr>
                <w:color w:val="FFFFFF" w:themeColor="background1"/>
              </w:rPr>
              <w:t>:</w:t>
            </w:r>
            <w:r w:rsidR="00DD79E2" w:rsidRPr="00C24A32">
              <w:rPr>
                <w:color w:val="FFFFFF" w:themeColor="background1"/>
              </w:rPr>
              <w:t xml:space="preserve"> </w:t>
            </w:r>
            <w:r w:rsidR="00D01518" w:rsidRPr="00C24A32">
              <w:rPr>
                <w:color w:val="FFFFFF" w:themeColor="background1"/>
              </w:rPr>
              <w:t>Think of</w:t>
            </w:r>
            <w:r w:rsidR="00DD79E2" w:rsidRPr="00C24A32">
              <w:rPr>
                <w:color w:val="FFFFFF" w:themeColor="background1"/>
              </w:rPr>
              <w:t xml:space="preserve"> the members of </w:t>
            </w:r>
            <w:r w:rsidR="00D01518" w:rsidRPr="00C24A32">
              <w:rPr>
                <w:color w:val="FFFFFF" w:themeColor="background1"/>
              </w:rPr>
              <w:t>your learning community. Identify differences amongst the varied stakeholders.</w:t>
            </w:r>
          </w:p>
          <w:p w:rsidR="00D42852" w:rsidRPr="00C24A32" w:rsidRDefault="008C5F33" w:rsidP="008C5F33">
            <w:pPr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t>2</w:t>
            </w:r>
            <w:r w:rsidR="00D42852" w:rsidRPr="00C24A32">
              <w:rPr>
                <w:color w:val="FFFFFF" w:themeColor="background1"/>
              </w:rPr>
              <w:t xml:space="preserve">. </w:t>
            </w:r>
            <w:r w:rsidR="00D42852" w:rsidRPr="00C24A32">
              <w:rPr>
                <w:b/>
                <w:color w:val="FFFFFF" w:themeColor="background1"/>
              </w:rPr>
              <w:t>Reflection/Mastery:</w:t>
            </w:r>
            <w:r w:rsidR="00DD79E2" w:rsidRPr="00C24A32">
              <w:rPr>
                <w:color w:val="FFFFFF" w:themeColor="background1"/>
              </w:rPr>
              <w:t xml:space="preserve"> </w:t>
            </w:r>
            <w:r w:rsidR="00D01518" w:rsidRPr="00C24A32">
              <w:rPr>
                <w:color w:val="FFFFFF" w:themeColor="background1"/>
              </w:rPr>
              <w:t xml:space="preserve">Select two words from your list created for Video Segment One. Describe examples of where/when you have seen those same characteristics evident in your learning community between different stakeholders (e.g., family &gt; school </w:t>
            </w:r>
            <w:r w:rsidR="00D01518" w:rsidRPr="00C24A32">
              <w:rPr>
                <w:color w:val="FFFFFF" w:themeColor="background1"/>
              </w:rPr>
              <w:lastRenderedPageBreak/>
              <w:t>or school &gt; community).</w:t>
            </w:r>
          </w:p>
        </w:tc>
      </w:tr>
      <w:tr w:rsidR="00D42852" w:rsidTr="00D14D7B">
        <w:trPr>
          <w:trHeight w:val="2376"/>
        </w:trPr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D42852" w:rsidRDefault="00D42852" w:rsidP="002C0C73">
            <w:pPr>
              <w:jc w:val="center"/>
            </w:pPr>
            <w:r>
              <w:lastRenderedPageBreak/>
              <w:t xml:space="preserve">Video Segment </w:t>
            </w:r>
            <w:r w:rsidR="00A02787" w:rsidRPr="0092186E">
              <w:rPr>
                <w:b/>
              </w:rPr>
              <w:t>Two</w:t>
            </w:r>
            <w:r>
              <w:t xml:space="preserve">: </w:t>
            </w:r>
            <w:r w:rsidR="004263A7">
              <w:t xml:space="preserve">Viewer </w:t>
            </w:r>
            <w:r>
              <w:t>Notes (personal)</w:t>
            </w:r>
          </w:p>
        </w:tc>
        <w:tc>
          <w:tcPr>
            <w:tcW w:w="5040" w:type="dxa"/>
            <w:shd w:val="clear" w:color="auto" w:fill="auto"/>
          </w:tcPr>
          <w:p w:rsidR="00D42852" w:rsidRDefault="00D42852"/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D42852" w:rsidRDefault="00AF58D3" w:rsidP="002C0C73">
            <w:pPr>
              <w:jc w:val="center"/>
            </w:pPr>
            <w:r>
              <w:t xml:space="preserve">Video </w:t>
            </w:r>
            <w:r w:rsidR="00A02787">
              <w:t xml:space="preserve">Segment </w:t>
            </w:r>
            <w:r w:rsidR="00A02787" w:rsidRPr="0092186E">
              <w:rPr>
                <w:b/>
              </w:rPr>
              <w:t>Two</w:t>
            </w:r>
            <w:r w:rsidR="00A02787">
              <w:t xml:space="preserve">: </w:t>
            </w:r>
            <w:r w:rsidR="004263A7">
              <w:t xml:space="preserve">Viewer </w:t>
            </w:r>
            <w:r w:rsidR="00D42852">
              <w:t>Response (personal)</w:t>
            </w:r>
          </w:p>
        </w:tc>
        <w:tc>
          <w:tcPr>
            <w:tcW w:w="5040" w:type="dxa"/>
            <w:shd w:val="clear" w:color="auto" w:fill="auto"/>
          </w:tcPr>
          <w:p w:rsidR="00D42852" w:rsidRDefault="00D42852"/>
        </w:tc>
      </w:tr>
      <w:tr w:rsidR="00D42852" w:rsidTr="00D14D7B">
        <w:trPr>
          <w:trHeight w:val="686"/>
        </w:trPr>
        <w:tc>
          <w:tcPr>
            <w:tcW w:w="1800" w:type="dxa"/>
            <w:shd w:val="clear" w:color="auto" w:fill="52379F"/>
          </w:tcPr>
          <w:p w:rsidR="00D42852" w:rsidRPr="00C24A32" w:rsidRDefault="00D42852" w:rsidP="00424C79">
            <w:pPr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t xml:space="preserve">Video Segment </w:t>
            </w:r>
            <w:r w:rsidRPr="00C24A32">
              <w:rPr>
                <w:b/>
                <w:color w:val="FFFFFF" w:themeColor="background1"/>
              </w:rPr>
              <w:t>T</w:t>
            </w:r>
            <w:r w:rsidR="00A02787" w:rsidRPr="00C24A32">
              <w:rPr>
                <w:b/>
                <w:color w:val="FFFFFF" w:themeColor="background1"/>
              </w:rPr>
              <w:t>hree</w:t>
            </w:r>
            <w:r w:rsidRPr="00C24A32">
              <w:rPr>
                <w:color w:val="FFFFFF" w:themeColor="background1"/>
              </w:rPr>
              <w:t xml:space="preserve">: </w:t>
            </w:r>
          </w:p>
          <w:p w:rsidR="00D42852" w:rsidRPr="00C24A32" w:rsidRDefault="004263A7" w:rsidP="00424C79">
            <w:pPr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t>Notes (pre-printed</w:t>
            </w:r>
            <w:r w:rsidR="00D42852" w:rsidRPr="00C24A32">
              <w:rPr>
                <w:color w:val="FFFFFF" w:themeColor="background1"/>
              </w:rPr>
              <w:t>)</w:t>
            </w:r>
          </w:p>
          <w:p w:rsidR="004263A7" w:rsidRPr="00C24A32" w:rsidRDefault="004263A7" w:rsidP="00424C79">
            <w:pPr>
              <w:rPr>
                <w:color w:val="FFFFFF" w:themeColor="background1"/>
              </w:rPr>
            </w:pPr>
          </w:p>
          <w:p w:rsidR="00A16351" w:rsidRPr="00A16351" w:rsidRDefault="00A16351" w:rsidP="00424C79">
            <w:pPr>
              <w:rPr>
                <w:b/>
                <w:color w:val="FFFFFF" w:themeColor="background1"/>
              </w:rPr>
            </w:pPr>
          </w:p>
          <w:p w:rsidR="004263A7" w:rsidRPr="00A16351" w:rsidRDefault="0092186E" w:rsidP="00424C79">
            <w:pPr>
              <w:rPr>
                <w:b/>
                <w:i/>
                <w:color w:val="FFFFFF" w:themeColor="background1"/>
              </w:rPr>
            </w:pPr>
            <w:r w:rsidRPr="00A16351">
              <w:rPr>
                <w:b/>
                <w:i/>
                <w:color w:val="FFFFFF" w:themeColor="background1"/>
              </w:rPr>
              <w:t xml:space="preserve">Topic: </w:t>
            </w:r>
            <w:r w:rsidR="00BD65B1" w:rsidRPr="00A16351">
              <w:rPr>
                <w:b/>
                <w:i/>
                <w:color w:val="FFFFFF" w:themeColor="background1"/>
              </w:rPr>
              <w:t>MTSS</w:t>
            </w:r>
            <w:r w:rsidR="00C15607" w:rsidRPr="00A16351">
              <w:rPr>
                <w:b/>
                <w:i/>
                <w:color w:val="FFFFFF" w:themeColor="background1"/>
              </w:rPr>
              <w:t xml:space="preserve"> </w:t>
            </w:r>
            <w:r w:rsidR="00A16351" w:rsidRPr="00A16351">
              <w:rPr>
                <w:b/>
                <w:i/>
                <w:color w:val="FFFFFF" w:themeColor="background1"/>
              </w:rPr>
              <w:t>Logic and Expectations for Partnering</w:t>
            </w:r>
          </w:p>
          <w:p w:rsidR="004A6E0E" w:rsidRDefault="004A6E0E" w:rsidP="00424C7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Time:</w:t>
            </w:r>
          </w:p>
          <w:p w:rsidR="00D42852" w:rsidRPr="00C24A32" w:rsidRDefault="00D01518" w:rsidP="004A6E0E">
            <w:pPr>
              <w:rPr>
                <w:color w:val="FFFFFF" w:themeColor="background1"/>
              </w:rPr>
            </w:pPr>
            <w:r w:rsidRPr="00A16351">
              <w:rPr>
                <w:b/>
                <w:color w:val="FFFFFF" w:themeColor="background1"/>
              </w:rPr>
              <w:t>3</w:t>
            </w:r>
            <w:r w:rsidR="00DD79E2" w:rsidRPr="00A16351">
              <w:rPr>
                <w:b/>
                <w:color w:val="FFFFFF" w:themeColor="background1"/>
              </w:rPr>
              <w:t>:</w:t>
            </w:r>
            <w:r w:rsidR="00B31E28" w:rsidRPr="00A16351">
              <w:rPr>
                <w:b/>
                <w:color w:val="FFFFFF" w:themeColor="background1"/>
              </w:rPr>
              <w:t>04</w:t>
            </w:r>
            <w:r w:rsidR="00896345" w:rsidRPr="00896345">
              <w:rPr>
                <w:b/>
                <w:color w:val="FFFFFF" w:themeColor="background1"/>
              </w:rPr>
              <w:t xml:space="preserve"> – </w:t>
            </w:r>
            <w:r w:rsidR="00BE001A" w:rsidRPr="00A16351">
              <w:rPr>
                <w:b/>
                <w:color w:val="FFFFFF" w:themeColor="background1"/>
              </w:rPr>
              <w:t>6</w:t>
            </w:r>
            <w:r w:rsidRPr="00A16351">
              <w:rPr>
                <w:b/>
                <w:color w:val="FFFFFF" w:themeColor="background1"/>
              </w:rPr>
              <w:t>:</w:t>
            </w:r>
            <w:r w:rsidR="00A16351" w:rsidRPr="00A16351">
              <w:rPr>
                <w:b/>
                <w:color w:val="FFFFFF" w:themeColor="background1"/>
              </w:rPr>
              <w:t>41</w:t>
            </w:r>
          </w:p>
        </w:tc>
        <w:tc>
          <w:tcPr>
            <w:tcW w:w="5040" w:type="dxa"/>
            <w:shd w:val="clear" w:color="auto" w:fill="52379F"/>
          </w:tcPr>
          <w:p w:rsidR="00D42852" w:rsidRPr="00C24A32" w:rsidRDefault="00B31E28" w:rsidP="00D14D7B">
            <w:pPr>
              <w:numPr>
                <w:ilvl w:val="0"/>
                <w:numId w:val="1"/>
              </w:numPr>
              <w:ind w:left="180" w:hanging="180"/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t>MTSS Logic applies to family supports.</w:t>
            </w:r>
          </w:p>
          <w:p w:rsidR="00B31E28" w:rsidRDefault="00B31E28" w:rsidP="00D14D7B">
            <w:pPr>
              <w:numPr>
                <w:ilvl w:val="0"/>
                <w:numId w:val="1"/>
              </w:numPr>
              <w:ind w:left="180" w:hanging="18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Families are assets to the school.</w:t>
            </w:r>
          </w:p>
          <w:p w:rsidR="00B31E28" w:rsidRDefault="00B31E28" w:rsidP="00D14D7B">
            <w:pPr>
              <w:numPr>
                <w:ilvl w:val="0"/>
                <w:numId w:val="1"/>
              </w:numPr>
              <w:ind w:left="180" w:hanging="18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Families may need additional supports.</w:t>
            </w:r>
          </w:p>
          <w:p w:rsidR="00B31E28" w:rsidRDefault="00B31E28" w:rsidP="00D14D7B">
            <w:pPr>
              <w:numPr>
                <w:ilvl w:val="0"/>
                <w:numId w:val="1"/>
              </w:numPr>
              <w:ind w:left="180" w:hanging="180"/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t xml:space="preserve">Families can support each other and can access community resources. </w:t>
            </w:r>
          </w:p>
          <w:p w:rsidR="00B31E28" w:rsidRPr="00B31E28" w:rsidRDefault="0064711E" w:rsidP="00D14D7B">
            <w:pPr>
              <w:numPr>
                <w:ilvl w:val="0"/>
                <w:numId w:val="1"/>
              </w:numPr>
              <w:ind w:left="180" w:hanging="18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Dual C</w:t>
            </w:r>
            <w:r w:rsidR="00B31E28">
              <w:rPr>
                <w:color w:val="FFFFFF" w:themeColor="background1"/>
              </w:rPr>
              <w:t>apacity-</w:t>
            </w:r>
            <w:r>
              <w:rPr>
                <w:color w:val="FFFFFF" w:themeColor="background1"/>
              </w:rPr>
              <w:t>B</w:t>
            </w:r>
            <w:r w:rsidR="00B31E28">
              <w:rPr>
                <w:color w:val="FFFFFF" w:themeColor="background1"/>
              </w:rPr>
              <w:t xml:space="preserve">uilding </w:t>
            </w:r>
            <w:r w:rsidR="00A16351">
              <w:rPr>
                <w:color w:val="FFFFFF" w:themeColor="background1"/>
              </w:rPr>
              <w:t>supports stakeholder</w:t>
            </w:r>
            <w:r w:rsidR="00B31E28">
              <w:rPr>
                <w:color w:val="FFFFFF" w:themeColor="background1"/>
              </w:rPr>
              <w:t xml:space="preserve"> </w:t>
            </w:r>
            <w:r w:rsidR="00A16351">
              <w:rPr>
                <w:color w:val="FFFFFF" w:themeColor="background1"/>
              </w:rPr>
              <w:t xml:space="preserve">competence, confidence, valuing of partnering, clarity about how to </w:t>
            </w:r>
            <w:r w:rsidR="00B31E28">
              <w:rPr>
                <w:color w:val="FFFFFF" w:themeColor="background1"/>
              </w:rPr>
              <w:t>contribute</w:t>
            </w:r>
            <w:r w:rsidR="00A16351">
              <w:rPr>
                <w:color w:val="FFFFFF" w:themeColor="background1"/>
              </w:rPr>
              <w:t>, and shared responsibility for outcomes.</w:t>
            </w:r>
          </w:p>
          <w:p w:rsidR="0009010E" w:rsidRPr="00C24A32" w:rsidRDefault="00700997" w:rsidP="00D14D7B">
            <w:pPr>
              <w:numPr>
                <w:ilvl w:val="0"/>
                <w:numId w:val="1"/>
              </w:numPr>
              <w:ind w:left="180" w:hanging="180"/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t>A s</w:t>
            </w:r>
            <w:r w:rsidR="0009010E" w:rsidRPr="00C24A32">
              <w:rPr>
                <w:color w:val="FFFFFF" w:themeColor="background1"/>
              </w:rPr>
              <w:t xml:space="preserve">hift </w:t>
            </w:r>
            <w:r w:rsidRPr="00C24A32">
              <w:rPr>
                <w:color w:val="FFFFFF" w:themeColor="background1"/>
              </w:rPr>
              <w:t>in educators’ beliefs or attitudes impacts their approaches to partnering practices</w:t>
            </w:r>
            <w:r w:rsidR="0009010E" w:rsidRPr="00C24A32">
              <w:rPr>
                <w:color w:val="FFFFFF" w:themeColor="background1"/>
              </w:rPr>
              <w:t>.</w:t>
            </w:r>
          </w:p>
          <w:p w:rsidR="00BE001A" w:rsidRPr="00C24A32" w:rsidRDefault="00A16351" w:rsidP="00D14D7B">
            <w:pPr>
              <w:numPr>
                <w:ilvl w:val="0"/>
                <w:numId w:val="1"/>
              </w:numPr>
              <w:ind w:left="180" w:hanging="18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CDE &amp; SACPIE support implementation of </w:t>
            </w:r>
            <w:r w:rsidR="00BE001A" w:rsidRPr="00C24A32">
              <w:rPr>
                <w:color w:val="FFFFFF" w:themeColor="background1"/>
              </w:rPr>
              <w:t>the National Standards for Family-School Partnerships</w:t>
            </w:r>
            <w:r w:rsidR="0009010E" w:rsidRPr="00C24A32">
              <w:rPr>
                <w:color w:val="FFFFFF" w:themeColor="background1"/>
              </w:rPr>
              <w:t>, which provide guidance and expectations for partnering.</w:t>
            </w:r>
          </w:p>
        </w:tc>
        <w:tc>
          <w:tcPr>
            <w:tcW w:w="1800" w:type="dxa"/>
            <w:shd w:val="clear" w:color="auto" w:fill="52379F"/>
          </w:tcPr>
          <w:p w:rsidR="004263A7" w:rsidRPr="00C24A32" w:rsidRDefault="004263A7" w:rsidP="00A16351">
            <w:pPr>
              <w:jc w:val="right"/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t xml:space="preserve">Video Segment </w:t>
            </w:r>
            <w:r w:rsidRPr="00C24A32">
              <w:rPr>
                <w:b/>
                <w:color w:val="FFFFFF" w:themeColor="background1"/>
              </w:rPr>
              <w:t>Three</w:t>
            </w:r>
            <w:r w:rsidR="004A6E0E">
              <w:rPr>
                <w:color w:val="FFFFFF" w:themeColor="background1"/>
              </w:rPr>
              <w:t>: Prompt(s) for Reflection &amp;</w:t>
            </w:r>
            <w:r w:rsidRPr="00C24A32">
              <w:rPr>
                <w:color w:val="FFFFFF" w:themeColor="background1"/>
              </w:rPr>
              <w:t>/or Application:</w:t>
            </w:r>
          </w:p>
          <w:p w:rsidR="00A16351" w:rsidRDefault="00A16351" w:rsidP="00A16351">
            <w:pPr>
              <w:jc w:val="right"/>
              <w:rPr>
                <w:b/>
                <w:i/>
                <w:color w:val="FFFFFF" w:themeColor="background1"/>
              </w:rPr>
            </w:pPr>
          </w:p>
          <w:p w:rsidR="00A16351" w:rsidRDefault="00A16351" w:rsidP="00A16351">
            <w:pPr>
              <w:jc w:val="right"/>
              <w:rPr>
                <w:b/>
                <w:i/>
                <w:color w:val="FFFFFF" w:themeColor="background1"/>
              </w:rPr>
            </w:pPr>
          </w:p>
          <w:p w:rsidR="00A16351" w:rsidRPr="00A16351" w:rsidRDefault="00A16351" w:rsidP="00A16351">
            <w:pPr>
              <w:jc w:val="right"/>
              <w:rPr>
                <w:b/>
                <w:i/>
                <w:color w:val="FFFFFF" w:themeColor="background1"/>
              </w:rPr>
            </w:pPr>
            <w:r w:rsidRPr="00A16351">
              <w:rPr>
                <w:b/>
                <w:i/>
                <w:color w:val="FFFFFF" w:themeColor="background1"/>
              </w:rPr>
              <w:t>Topic: MTSS Logic and Expectations for Partnering</w:t>
            </w:r>
          </w:p>
          <w:p w:rsidR="004A6E0E" w:rsidRDefault="004A6E0E" w:rsidP="00A16351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Time:</w:t>
            </w:r>
          </w:p>
          <w:p w:rsidR="00D42852" w:rsidRPr="00C24A32" w:rsidRDefault="00D01518" w:rsidP="004A6E0E">
            <w:pPr>
              <w:jc w:val="right"/>
              <w:rPr>
                <w:color w:val="FFFFFF" w:themeColor="background1"/>
              </w:rPr>
            </w:pPr>
            <w:r w:rsidRPr="00A16351">
              <w:rPr>
                <w:b/>
                <w:color w:val="FFFFFF" w:themeColor="background1"/>
              </w:rPr>
              <w:t>3</w:t>
            </w:r>
            <w:r w:rsidR="00050138" w:rsidRPr="00A16351">
              <w:rPr>
                <w:b/>
                <w:color w:val="FFFFFF" w:themeColor="background1"/>
              </w:rPr>
              <w:t>:</w:t>
            </w:r>
            <w:r w:rsidR="00B31E28" w:rsidRPr="00A16351">
              <w:rPr>
                <w:b/>
                <w:color w:val="FFFFFF" w:themeColor="background1"/>
              </w:rPr>
              <w:t>04</w:t>
            </w:r>
            <w:r w:rsidR="00896345" w:rsidRPr="00896345">
              <w:rPr>
                <w:b/>
                <w:color w:val="FFFFFF" w:themeColor="background1"/>
              </w:rPr>
              <w:t xml:space="preserve"> – </w:t>
            </w:r>
            <w:r w:rsidR="00BE001A" w:rsidRPr="00A16351">
              <w:rPr>
                <w:b/>
                <w:color w:val="FFFFFF" w:themeColor="background1"/>
              </w:rPr>
              <w:t>6</w:t>
            </w:r>
            <w:r w:rsidRPr="00A16351">
              <w:rPr>
                <w:b/>
                <w:color w:val="FFFFFF" w:themeColor="background1"/>
              </w:rPr>
              <w:t>:</w:t>
            </w:r>
            <w:r w:rsidR="00A16351" w:rsidRPr="00A16351">
              <w:rPr>
                <w:b/>
                <w:color w:val="FFFFFF" w:themeColor="background1"/>
              </w:rPr>
              <w:t>41</w:t>
            </w:r>
          </w:p>
        </w:tc>
        <w:tc>
          <w:tcPr>
            <w:tcW w:w="5040" w:type="dxa"/>
            <w:shd w:val="clear" w:color="auto" w:fill="52379F"/>
          </w:tcPr>
          <w:p w:rsidR="00D42852" w:rsidRPr="00A16351" w:rsidRDefault="00A16351" w:rsidP="00A16351">
            <w:pPr>
              <w:rPr>
                <w:color w:val="FFFFFF" w:themeColor="background1"/>
              </w:rPr>
            </w:pPr>
            <w:r w:rsidRPr="00A16351">
              <w:rPr>
                <w:b/>
                <w:color w:val="FFFFFF" w:themeColor="background1"/>
              </w:rPr>
              <w:t>1.</w:t>
            </w:r>
            <w:r>
              <w:rPr>
                <w:b/>
                <w:color w:val="FFFFFF" w:themeColor="background1"/>
              </w:rPr>
              <w:t xml:space="preserve"> </w:t>
            </w:r>
            <w:r w:rsidR="00032060" w:rsidRPr="00A16351">
              <w:rPr>
                <w:b/>
                <w:color w:val="FFFFFF" w:themeColor="background1"/>
              </w:rPr>
              <w:t>Reflection/Mastery:</w:t>
            </w:r>
            <w:r w:rsidR="00032060" w:rsidRPr="00A16351">
              <w:rPr>
                <w:color w:val="FFFFFF" w:themeColor="background1"/>
              </w:rPr>
              <w:t xml:space="preserve"> </w:t>
            </w:r>
            <w:r w:rsidRPr="00A16351">
              <w:rPr>
                <w:color w:val="FFFFFF" w:themeColor="background1"/>
              </w:rPr>
              <w:t>D</w:t>
            </w:r>
            <w:r w:rsidR="0009010E" w:rsidRPr="00A16351">
              <w:rPr>
                <w:color w:val="FFFFFF" w:themeColor="background1"/>
              </w:rPr>
              <w:t xml:space="preserve">ifferences between families may be strengths/assets or </w:t>
            </w:r>
            <w:r w:rsidRPr="00A16351">
              <w:rPr>
                <w:color w:val="FFFFFF" w:themeColor="background1"/>
              </w:rPr>
              <w:t xml:space="preserve">may indicate </w:t>
            </w:r>
            <w:r w:rsidR="0009010E" w:rsidRPr="00A16351">
              <w:rPr>
                <w:color w:val="FFFFFF" w:themeColor="background1"/>
              </w:rPr>
              <w:t>areas of need. Reflect</w:t>
            </w:r>
            <w:r w:rsidRPr="00A16351">
              <w:rPr>
                <w:color w:val="FFFFFF" w:themeColor="background1"/>
              </w:rPr>
              <w:t xml:space="preserve"> on</w:t>
            </w:r>
            <w:r w:rsidR="0009010E" w:rsidRPr="00A16351">
              <w:rPr>
                <w:color w:val="FFFFFF" w:themeColor="background1"/>
              </w:rPr>
              <w:t xml:space="preserve"> your </w:t>
            </w:r>
            <w:r w:rsidR="00700997" w:rsidRPr="00A16351">
              <w:rPr>
                <w:color w:val="FFFFFF" w:themeColor="background1"/>
              </w:rPr>
              <w:t xml:space="preserve">learning </w:t>
            </w:r>
            <w:r w:rsidR="0009010E" w:rsidRPr="00A16351">
              <w:rPr>
                <w:color w:val="FFFFFF" w:themeColor="background1"/>
              </w:rPr>
              <w:t xml:space="preserve">community, </w:t>
            </w:r>
            <w:r w:rsidRPr="00A16351">
              <w:rPr>
                <w:color w:val="FFFFFF" w:themeColor="background1"/>
              </w:rPr>
              <w:t xml:space="preserve">and </w:t>
            </w:r>
            <w:r w:rsidR="0009010E" w:rsidRPr="00A16351">
              <w:rPr>
                <w:color w:val="FFFFFF" w:themeColor="background1"/>
              </w:rPr>
              <w:t>categorize supports that exist for familie</w:t>
            </w:r>
            <w:r w:rsidRPr="00A16351">
              <w:rPr>
                <w:color w:val="FFFFFF" w:themeColor="background1"/>
              </w:rPr>
              <w:t>s according to each of the layers</w:t>
            </w:r>
            <w:r w:rsidR="0009010E" w:rsidRPr="00A16351">
              <w:rPr>
                <w:color w:val="FFFFFF" w:themeColor="background1"/>
              </w:rPr>
              <w:t xml:space="preserve"> of support (universal, targeted, and intensive).</w:t>
            </w:r>
          </w:p>
        </w:tc>
      </w:tr>
      <w:tr w:rsidR="00D42852" w:rsidTr="00D14D7B">
        <w:trPr>
          <w:trHeight w:val="2376"/>
        </w:trPr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D42852" w:rsidRDefault="00D42852" w:rsidP="002C0C73">
            <w:pPr>
              <w:jc w:val="center"/>
            </w:pPr>
            <w:r>
              <w:lastRenderedPageBreak/>
              <w:t xml:space="preserve">Video Segment </w:t>
            </w:r>
            <w:r w:rsidR="00AF58D3" w:rsidRPr="0092186E">
              <w:rPr>
                <w:b/>
              </w:rPr>
              <w:t>Three</w:t>
            </w:r>
            <w:r>
              <w:t xml:space="preserve">: </w:t>
            </w:r>
            <w:r w:rsidR="004263A7">
              <w:t xml:space="preserve">Viewer </w:t>
            </w:r>
            <w:r>
              <w:t>Notes (personal)</w:t>
            </w:r>
          </w:p>
        </w:tc>
        <w:tc>
          <w:tcPr>
            <w:tcW w:w="5040" w:type="dxa"/>
            <w:shd w:val="clear" w:color="auto" w:fill="auto"/>
          </w:tcPr>
          <w:p w:rsidR="00D42852" w:rsidRDefault="00D42852" w:rsidP="00424C79"/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D42852" w:rsidRDefault="00AF58D3" w:rsidP="002C0C73">
            <w:pPr>
              <w:jc w:val="center"/>
            </w:pPr>
            <w:r>
              <w:t xml:space="preserve">Video Segment </w:t>
            </w:r>
            <w:r w:rsidRPr="0092186E">
              <w:rPr>
                <w:b/>
              </w:rPr>
              <w:t>Three</w:t>
            </w:r>
            <w:r>
              <w:t xml:space="preserve">: </w:t>
            </w:r>
            <w:r w:rsidR="004263A7">
              <w:t xml:space="preserve">Viewer </w:t>
            </w:r>
            <w:r>
              <w:t>Response (personal)</w:t>
            </w:r>
          </w:p>
        </w:tc>
        <w:tc>
          <w:tcPr>
            <w:tcW w:w="5040" w:type="dxa"/>
            <w:shd w:val="clear" w:color="auto" w:fill="auto"/>
          </w:tcPr>
          <w:p w:rsidR="00D42852" w:rsidRDefault="00D42852"/>
        </w:tc>
      </w:tr>
      <w:tr w:rsidR="00E02046" w:rsidTr="00D14D7B">
        <w:trPr>
          <w:trHeight w:val="686"/>
        </w:trPr>
        <w:tc>
          <w:tcPr>
            <w:tcW w:w="1800" w:type="dxa"/>
            <w:shd w:val="clear" w:color="auto" w:fill="52379F"/>
          </w:tcPr>
          <w:p w:rsidR="00050138" w:rsidRPr="00C24A32" w:rsidRDefault="00050138" w:rsidP="00050138">
            <w:pPr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t xml:space="preserve">Video Segment </w:t>
            </w:r>
            <w:r w:rsidRPr="00C24A32">
              <w:rPr>
                <w:b/>
                <w:color w:val="FFFFFF" w:themeColor="background1"/>
              </w:rPr>
              <w:t>Four</w:t>
            </w:r>
            <w:r w:rsidRPr="00C24A32">
              <w:rPr>
                <w:color w:val="FFFFFF" w:themeColor="background1"/>
              </w:rPr>
              <w:t xml:space="preserve">: </w:t>
            </w:r>
          </w:p>
          <w:p w:rsidR="00050138" w:rsidRPr="00C24A32" w:rsidRDefault="00050138" w:rsidP="00050138">
            <w:pPr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t>Notes (</w:t>
            </w:r>
            <w:r w:rsidR="004263A7" w:rsidRPr="00C24A32">
              <w:rPr>
                <w:color w:val="FFFFFF" w:themeColor="background1"/>
              </w:rPr>
              <w:t>pre-printed</w:t>
            </w:r>
            <w:r w:rsidRPr="00C24A32">
              <w:rPr>
                <w:color w:val="FFFFFF" w:themeColor="background1"/>
              </w:rPr>
              <w:t>)</w:t>
            </w:r>
          </w:p>
          <w:p w:rsidR="004263A7" w:rsidRPr="00C24A32" w:rsidRDefault="004263A7" w:rsidP="00050138">
            <w:pPr>
              <w:rPr>
                <w:color w:val="FFFFFF" w:themeColor="background1"/>
              </w:rPr>
            </w:pPr>
          </w:p>
          <w:p w:rsidR="0092186E" w:rsidRPr="00C24A32" w:rsidRDefault="0092186E" w:rsidP="00050138">
            <w:pPr>
              <w:rPr>
                <w:b/>
                <w:i/>
                <w:color w:val="FFFFFF" w:themeColor="background1"/>
              </w:rPr>
            </w:pPr>
          </w:p>
          <w:p w:rsidR="00052036" w:rsidRPr="00C24A32" w:rsidRDefault="0092186E" w:rsidP="00050138">
            <w:pPr>
              <w:rPr>
                <w:b/>
                <w:i/>
                <w:color w:val="FFFFFF" w:themeColor="background1"/>
              </w:rPr>
            </w:pPr>
            <w:r w:rsidRPr="00C24A32">
              <w:rPr>
                <w:b/>
                <w:i/>
                <w:color w:val="FFFFFF" w:themeColor="background1"/>
              </w:rPr>
              <w:t xml:space="preserve">Topic: </w:t>
            </w:r>
            <w:r w:rsidR="00052036" w:rsidRPr="00C24A32">
              <w:rPr>
                <w:b/>
                <w:i/>
                <w:color w:val="FFFFFF" w:themeColor="background1"/>
              </w:rPr>
              <w:t>Standards</w:t>
            </w:r>
            <w:r w:rsidR="004263A7" w:rsidRPr="00C24A32">
              <w:rPr>
                <w:b/>
                <w:i/>
                <w:color w:val="FFFFFF" w:themeColor="background1"/>
              </w:rPr>
              <w:t xml:space="preserve"> 1- 2</w:t>
            </w:r>
            <w:r w:rsidR="00052036" w:rsidRPr="00C24A32">
              <w:rPr>
                <w:b/>
                <w:i/>
                <w:color w:val="FFFFFF" w:themeColor="background1"/>
              </w:rPr>
              <w:t xml:space="preserve">: Welcoming </w:t>
            </w:r>
            <w:r w:rsidR="004263A7" w:rsidRPr="00C24A32">
              <w:rPr>
                <w:b/>
                <w:i/>
                <w:color w:val="FFFFFF" w:themeColor="background1"/>
              </w:rPr>
              <w:t xml:space="preserve">Families </w:t>
            </w:r>
            <w:r w:rsidR="009F60D7" w:rsidRPr="00C24A32">
              <w:rPr>
                <w:b/>
                <w:i/>
                <w:color w:val="FFFFFF" w:themeColor="background1"/>
              </w:rPr>
              <w:t>into the School Community</w:t>
            </w:r>
            <w:r w:rsidR="009F60D7" w:rsidRPr="00C24A32">
              <w:rPr>
                <w:b/>
                <w:color w:val="FFFFFF" w:themeColor="background1"/>
              </w:rPr>
              <w:t xml:space="preserve"> </w:t>
            </w:r>
            <w:r w:rsidR="00052036" w:rsidRPr="00C24A32">
              <w:rPr>
                <w:b/>
                <w:color w:val="FFFFFF" w:themeColor="background1"/>
              </w:rPr>
              <w:t xml:space="preserve">and </w:t>
            </w:r>
            <w:r w:rsidR="00052036" w:rsidRPr="00C24A32">
              <w:rPr>
                <w:b/>
                <w:i/>
                <w:color w:val="FFFFFF" w:themeColor="background1"/>
              </w:rPr>
              <w:t>Communicating</w:t>
            </w:r>
            <w:r w:rsidR="004263A7" w:rsidRPr="00C24A32">
              <w:rPr>
                <w:b/>
                <w:i/>
                <w:color w:val="FFFFFF" w:themeColor="background1"/>
              </w:rPr>
              <w:t xml:space="preserve"> Effectively </w:t>
            </w:r>
          </w:p>
          <w:p w:rsidR="004A6E0E" w:rsidRDefault="004A6E0E" w:rsidP="0005013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Time:</w:t>
            </w:r>
          </w:p>
          <w:p w:rsidR="00050138" w:rsidRPr="00C24A32" w:rsidRDefault="00896345" w:rsidP="0005013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6:</w:t>
            </w:r>
            <w:r w:rsidR="0092186E" w:rsidRPr="00C24A32">
              <w:rPr>
                <w:b/>
                <w:color w:val="FFFFFF" w:themeColor="background1"/>
              </w:rPr>
              <w:t>4</w:t>
            </w:r>
            <w:r>
              <w:rPr>
                <w:b/>
                <w:color w:val="FFFFFF" w:themeColor="background1"/>
              </w:rPr>
              <w:t>2</w:t>
            </w:r>
            <w:r w:rsidRPr="00896345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10:2</w:t>
            </w:r>
            <w:r w:rsidR="00052036" w:rsidRPr="00C24A32">
              <w:rPr>
                <w:b/>
                <w:color w:val="FFFFFF" w:themeColor="background1"/>
              </w:rPr>
              <w:t>4</w:t>
            </w:r>
          </w:p>
          <w:p w:rsidR="00052036" w:rsidRPr="00C24A32" w:rsidRDefault="00052036" w:rsidP="00050138">
            <w:pPr>
              <w:rPr>
                <w:color w:val="FFFFFF" w:themeColor="background1"/>
              </w:rPr>
            </w:pPr>
          </w:p>
          <w:p w:rsidR="00E02046" w:rsidRPr="00C24A32" w:rsidRDefault="00E02046" w:rsidP="00424C79">
            <w:pPr>
              <w:rPr>
                <w:color w:val="FFFFFF" w:themeColor="background1"/>
              </w:rPr>
            </w:pPr>
          </w:p>
        </w:tc>
        <w:tc>
          <w:tcPr>
            <w:tcW w:w="5040" w:type="dxa"/>
            <w:shd w:val="clear" w:color="auto" w:fill="52379F"/>
          </w:tcPr>
          <w:p w:rsidR="00CA1F07" w:rsidRPr="00C24A32" w:rsidRDefault="00CA1F07" w:rsidP="00D14D7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t>Set expectations about a</w:t>
            </w:r>
            <w:r w:rsidR="00FA25DB" w:rsidRPr="00C24A32">
              <w:rPr>
                <w:color w:val="FFFFFF" w:themeColor="background1"/>
              </w:rPr>
              <w:t xml:space="preserve">ttendance and participation </w:t>
            </w:r>
            <w:r w:rsidRPr="00C24A32">
              <w:rPr>
                <w:color w:val="FFFFFF" w:themeColor="background1"/>
              </w:rPr>
              <w:t>for all stakeholders.</w:t>
            </w:r>
          </w:p>
          <w:p w:rsidR="00FA25DB" w:rsidRPr="00C24A32" w:rsidRDefault="00CA1F07" w:rsidP="00D14D7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t>Providing</w:t>
            </w:r>
            <w:r w:rsidR="00FA25DB" w:rsidRPr="00C24A32">
              <w:rPr>
                <w:color w:val="FFFFFF" w:themeColor="background1"/>
              </w:rPr>
              <w:t xml:space="preserve"> acce</w:t>
            </w:r>
            <w:r w:rsidRPr="00C24A32">
              <w:rPr>
                <w:color w:val="FFFFFF" w:themeColor="background1"/>
              </w:rPr>
              <w:t>ss through resource allocations may show partnering is a priority.</w:t>
            </w:r>
          </w:p>
          <w:p w:rsidR="003C0A6E" w:rsidRPr="00C24A32" w:rsidRDefault="003C0A6E" w:rsidP="00D14D7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t>Responsive scheduling – consider flexible hours, locations, and types of meetings.</w:t>
            </w:r>
          </w:p>
          <w:p w:rsidR="003C0A6E" w:rsidRPr="00C24A32" w:rsidRDefault="003C0A6E" w:rsidP="00D14D7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t xml:space="preserve">Communication should be ongoing, two-way, </w:t>
            </w:r>
            <w:r w:rsidR="00CA1F07" w:rsidRPr="00C24A32">
              <w:rPr>
                <w:color w:val="FFFFFF" w:themeColor="background1"/>
              </w:rPr>
              <w:t xml:space="preserve">and utilizing a </w:t>
            </w:r>
            <w:r w:rsidRPr="00C24A32">
              <w:rPr>
                <w:color w:val="FFFFFF" w:themeColor="background1"/>
              </w:rPr>
              <w:t>method</w:t>
            </w:r>
            <w:r w:rsidR="00CA1F07" w:rsidRPr="00C24A32">
              <w:rPr>
                <w:color w:val="FFFFFF" w:themeColor="background1"/>
              </w:rPr>
              <w:t xml:space="preserve"> that works for each of the stakeholders</w:t>
            </w:r>
            <w:r w:rsidRPr="00C24A32">
              <w:rPr>
                <w:color w:val="FFFFFF" w:themeColor="background1"/>
              </w:rPr>
              <w:t>.</w:t>
            </w:r>
            <w:r w:rsidR="00CA1F07" w:rsidRPr="00C24A32">
              <w:rPr>
                <w:color w:val="FFFFFF" w:themeColor="background1"/>
              </w:rPr>
              <w:t xml:space="preserve"> </w:t>
            </w:r>
          </w:p>
          <w:p w:rsidR="00FA25DB" w:rsidRPr="00C24A32" w:rsidRDefault="00FA25DB" w:rsidP="00D14D7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t xml:space="preserve">Early invitation </w:t>
            </w:r>
            <w:r w:rsidR="00CA1F07" w:rsidRPr="00C24A32">
              <w:rPr>
                <w:color w:val="FFFFFF" w:themeColor="background1"/>
              </w:rPr>
              <w:t xml:space="preserve">from the school </w:t>
            </w:r>
            <w:r w:rsidRPr="00C24A32">
              <w:rPr>
                <w:color w:val="FFFFFF" w:themeColor="background1"/>
              </w:rPr>
              <w:t xml:space="preserve">and communication to </w:t>
            </w:r>
            <w:r w:rsidR="00CA1F07" w:rsidRPr="00C24A32">
              <w:rPr>
                <w:color w:val="FFFFFF" w:themeColor="background1"/>
              </w:rPr>
              <w:t xml:space="preserve">families </w:t>
            </w:r>
            <w:r w:rsidR="00896345">
              <w:rPr>
                <w:color w:val="FFFFFF" w:themeColor="background1"/>
              </w:rPr>
              <w:t xml:space="preserve">can </w:t>
            </w:r>
            <w:r w:rsidR="00CA1F07" w:rsidRPr="00C24A32">
              <w:rPr>
                <w:color w:val="FFFFFF" w:themeColor="background1"/>
              </w:rPr>
              <w:t xml:space="preserve">help </w:t>
            </w:r>
            <w:r w:rsidRPr="00C24A32">
              <w:rPr>
                <w:color w:val="FFFFFF" w:themeColor="background1"/>
              </w:rPr>
              <w:t>build rapport and establish relationships.</w:t>
            </w:r>
          </w:p>
          <w:p w:rsidR="003C0A6E" w:rsidRDefault="003C0A6E" w:rsidP="00D14D7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t>Homework</w:t>
            </w:r>
            <w:r w:rsidR="00CA1F07" w:rsidRPr="00C24A32">
              <w:rPr>
                <w:color w:val="FFFFFF" w:themeColor="background1"/>
              </w:rPr>
              <w:t xml:space="preserve"> can be an effective</w:t>
            </w:r>
            <w:r w:rsidRPr="00C24A32">
              <w:rPr>
                <w:color w:val="FFFFFF" w:themeColor="background1"/>
              </w:rPr>
              <w:t xml:space="preserve"> home</w:t>
            </w:r>
            <w:r w:rsidR="00CA1F07" w:rsidRPr="00C24A32">
              <w:rPr>
                <w:color w:val="FFFFFF" w:themeColor="background1"/>
              </w:rPr>
              <w:t>-</w:t>
            </w:r>
            <w:r w:rsidRPr="00C24A32">
              <w:rPr>
                <w:color w:val="FFFFFF" w:themeColor="background1"/>
              </w:rPr>
              <w:t>to</w:t>
            </w:r>
            <w:r w:rsidR="00CA1F07" w:rsidRPr="00C24A32">
              <w:rPr>
                <w:color w:val="FFFFFF" w:themeColor="background1"/>
              </w:rPr>
              <w:t>-</w:t>
            </w:r>
            <w:r w:rsidRPr="00C24A32">
              <w:rPr>
                <w:color w:val="FFFFFF" w:themeColor="background1"/>
              </w:rPr>
              <w:t xml:space="preserve">school link and communication tool. </w:t>
            </w:r>
          </w:p>
          <w:p w:rsidR="00896345" w:rsidRPr="00C24A32" w:rsidRDefault="00896345" w:rsidP="00D14D7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 help children succeed, schools can enlist families as teammates by developing relationships through positive contacts.</w:t>
            </w:r>
          </w:p>
        </w:tc>
        <w:tc>
          <w:tcPr>
            <w:tcW w:w="1800" w:type="dxa"/>
            <w:shd w:val="clear" w:color="auto" w:fill="52379F"/>
          </w:tcPr>
          <w:p w:rsidR="00050138" w:rsidRPr="00C24A32" w:rsidRDefault="00050138" w:rsidP="004263A7">
            <w:pPr>
              <w:jc w:val="right"/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t xml:space="preserve">Video Segment </w:t>
            </w:r>
            <w:r w:rsidRPr="00C24A32">
              <w:rPr>
                <w:b/>
                <w:color w:val="FFFFFF" w:themeColor="background1"/>
              </w:rPr>
              <w:t>Four</w:t>
            </w:r>
            <w:r w:rsidRPr="00C24A32">
              <w:rPr>
                <w:color w:val="FFFFFF" w:themeColor="background1"/>
              </w:rPr>
              <w:t xml:space="preserve">: </w:t>
            </w:r>
          </w:p>
          <w:p w:rsidR="004263A7" w:rsidRPr="00C24A32" w:rsidRDefault="004263A7" w:rsidP="004263A7">
            <w:pPr>
              <w:jc w:val="right"/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t>Prompt(s) for Reflectio</w:t>
            </w:r>
            <w:r w:rsidR="004A6E0E">
              <w:rPr>
                <w:color w:val="FFFFFF" w:themeColor="background1"/>
              </w:rPr>
              <w:t>n &amp;</w:t>
            </w:r>
            <w:r w:rsidRPr="00C24A32">
              <w:rPr>
                <w:color w:val="FFFFFF" w:themeColor="background1"/>
              </w:rPr>
              <w:t>/or Application:</w:t>
            </w:r>
          </w:p>
          <w:p w:rsidR="00896345" w:rsidRDefault="00896345" w:rsidP="00136022">
            <w:pPr>
              <w:jc w:val="right"/>
              <w:rPr>
                <w:b/>
                <w:i/>
                <w:color w:val="FFFFFF" w:themeColor="background1"/>
              </w:rPr>
            </w:pPr>
          </w:p>
          <w:p w:rsidR="00136022" w:rsidRPr="00C24A32" w:rsidRDefault="0092186E" w:rsidP="00136022">
            <w:pPr>
              <w:jc w:val="right"/>
              <w:rPr>
                <w:b/>
                <w:i/>
                <w:color w:val="FFFFFF" w:themeColor="background1"/>
              </w:rPr>
            </w:pPr>
            <w:r w:rsidRPr="00C24A32">
              <w:rPr>
                <w:b/>
                <w:i/>
                <w:color w:val="FFFFFF" w:themeColor="background1"/>
              </w:rPr>
              <w:t xml:space="preserve">Topic: </w:t>
            </w:r>
            <w:r w:rsidR="00136022" w:rsidRPr="00C24A32">
              <w:rPr>
                <w:b/>
                <w:i/>
                <w:color w:val="FFFFFF" w:themeColor="background1"/>
              </w:rPr>
              <w:t xml:space="preserve">Standards 1- 2: </w:t>
            </w:r>
            <w:r w:rsidR="009F60D7" w:rsidRPr="00C24A32">
              <w:rPr>
                <w:b/>
                <w:i/>
                <w:color w:val="FFFFFF" w:themeColor="background1"/>
              </w:rPr>
              <w:t>Welcoming Families into the School Community</w:t>
            </w:r>
            <w:r w:rsidR="009F60D7" w:rsidRPr="00C24A32">
              <w:rPr>
                <w:b/>
                <w:color w:val="FFFFFF" w:themeColor="background1"/>
              </w:rPr>
              <w:t xml:space="preserve"> and</w:t>
            </w:r>
            <w:r w:rsidR="00136022" w:rsidRPr="00C24A32">
              <w:rPr>
                <w:b/>
                <w:color w:val="FFFFFF" w:themeColor="background1"/>
              </w:rPr>
              <w:t xml:space="preserve"> </w:t>
            </w:r>
            <w:r w:rsidR="00136022" w:rsidRPr="00C24A32">
              <w:rPr>
                <w:b/>
                <w:i/>
                <w:color w:val="FFFFFF" w:themeColor="background1"/>
              </w:rPr>
              <w:t xml:space="preserve">Communicating Effectively </w:t>
            </w:r>
          </w:p>
          <w:p w:rsidR="004A6E0E" w:rsidRDefault="004A6E0E" w:rsidP="004263A7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Time:</w:t>
            </w:r>
          </w:p>
          <w:p w:rsidR="00050138" w:rsidRPr="00C24A32" w:rsidRDefault="0092186E" w:rsidP="004263A7">
            <w:pPr>
              <w:jc w:val="right"/>
              <w:rPr>
                <w:b/>
                <w:color w:val="FFFFFF" w:themeColor="background1"/>
              </w:rPr>
            </w:pPr>
            <w:r w:rsidRPr="00C24A32">
              <w:rPr>
                <w:b/>
                <w:color w:val="FFFFFF" w:themeColor="background1"/>
              </w:rPr>
              <w:t>6:24</w:t>
            </w:r>
            <w:r w:rsidR="007B6B31" w:rsidRPr="00896345">
              <w:rPr>
                <w:b/>
                <w:color w:val="FFFFFF" w:themeColor="background1"/>
              </w:rPr>
              <w:t xml:space="preserve"> – </w:t>
            </w:r>
            <w:r w:rsidR="00896345">
              <w:rPr>
                <w:b/>
                <w:color w:val="FFFFFF" w:themeColor="background1"/>
              </w:rPr>
              <w:t>10:2</w:t>
            </w:r>
            <w:r w:rsidR="00052036" w:rsidRPr="00C24A32">
              <w:rPr>
                <w:b/>
                <w:color w:val="FFFFFF" w:themeColor="background1"/>
              </w:rPr>
              <w:t>4</w:t>
            </w:r>
          </w:p>
          <w:p w:rsidR="00E02046" w:rsidRPr="00C24A32" w:rsidRDefault="00E02046">
            <w:pPr>
              <w:rPr>
                <w:color w:val="FFFFFF" w:themeColor="background1"/>
              </w:rPr>
            </w:pPr>
          </w:p>
        </w:tc>
        <w:tc>
          <w:tcPr>
            <w:tcW w:w="5040" w:type="dxa"/>
            <w:shd w:val="clear" w:color="auto" w:fill="52379F"/>
          </w:tcPr>
          <w:p w:rsidR="00512328" w:rsidRPr="00A16351" w:rsidRDefault="00A16351" w:rsidP="00A16351">
            <w:pPr>
              <w:rPr>
                <w:color w:val="FFFFFF" w:themeColor="background1"/>
              </w:rPr>
            </w:pPr>
            <w:r w:rsidRPr="00A16351">
              <w:rPr>
                <w:b/>
                <w:color w:val="FFFFFF" w:themeColor="background1"/>
              </w:rPr>
              <w:t>1.</w:t>
            </w:r>
            <w:r>
              <w:rPr>
                <w:b/>
                <w:color w:val="FFFFFF" w:themeColor="background1"/>
              </w:rPr>
              <w:t xml:space="preserve"> </w:t>
            </w:r>
            <w:r w:rsidR="00512328" w:rsidRPr="00A16351">
              <w:rPr>
                <w:b/>
                <w:color w:val="FFFFFF" w:themeColor="background1"/>
              </w:rPr>
              <w:t>Practice/Evaluate</w:t>
            </w:r>
            <w:r w:rsidR="00512328" w:rsidRPr="00A16351">
              <w:rPr>
                <w:color w:val="FFFFFF" w:themeColor="background1"/>
              </w:rPr>
              <w:t xml:space="preserve">: </w:t>
            </w:r>
            <w:r w:rsidR="00FA25DB" w:rsidRPr="00A16351">
              <w:rPr>
                <w:color w:val="FFFFFF" w:themeColor="background1"/>
              </w:rPr>
              <w:t>Throughout the year, Parent-Teacher Conferences (PTCs) can serve as a universal support (when available to each family), and PTCs can be targeted or intensive supports when held with a few families or in 1:1 opportunities.</w:t>
            </w:r>
            <w:r w:rsidR="00CA1F07" w:rsidRPr="00A16351">
              <w:rPr>
                <w:color w:val="FFFFFF" w:themeColor="background1"/>
              </w:rPr>
              <w:t xml:space="preserve"> </w:t>
            </w:r>
            <w:r w:rsidR="007356EB" w:rsidRPr="00A16351">
              <w:rPr>
                <w:color w:val="FFFFFF" w:themeColor="background1"/>
              </w:rPr>
              <w:t>How can your system ensure your universal, targeted, and intensive meeting structures are intentionally-welcoming to families?</w:t>
            </w:r>
            <w:r w:rsidR="00CA1F07" w:rsidRPr="00A16351">
              <w:rPr>
                <w:color w:val="FFFFFF" w:themeColor="background1"/>
              </w:rPr>
              <w:t xml:space="preserve"> </w:t>
            </w:r>
          </w:p>
          <w:p w:rsidR="009F1CD6" w:rsidRPr="00A16351" w:rsidRDefault="00A16351" w:rsidP="00A16351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2. </w:t>
            </w:r>
            <w:r w:rsidR="00512328" w:rsidRPr="00A16351">
              <w:rPr>
                <w:b/>
                <w:color w:val="FFFFFF" w:themeColor="background1"/>
              </w:rPr>
              <w:t>Reflection/Mastery:</w:t>
            </w:r>
            <w:r w:rsidR="00512328" w:rsidRPr="00A16351">
              <w:rPr>
                <w:color w:val="FFFFFF" w:themeColor="background1"/>
              </w:rPr>
              <w:t xml:space="preserve">  </w:t>
            </w:r>
            <w:r w:rsidR="007356EB" w:rsidRPr="00A16351">
              <w:rPr>
                <w:color w:val="FFFFFF" w:themeColor="background1"/>
              </w:rPr>
              <w:t xml:space="preserve">With a thinking partner, friend, colleague, or peer, brainstorm a list of methods of effective communication between stakeholders that accounts for diverse backgrounds, perspectives, assumptions, and experiences. </w:t>
            </w:r>
          </w:p>
        </w:tc>
      </w:tr>
      <w:tr w:rsidR="002A7DA1" w:rsidTr="00D14D7B">
        <w:trPr>
          <w:trHeight w:val="2376"/>
        </w:trPr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A7DA1" w:rsidRDefault="00AF58D3" w:rsidP="002C0C73">
            <w:pPr>
              <w:jc w:val="center"/>
            </w:pPr>
            <w:r>
              <w:t xml:space="preserve">Video Segment </w:t>
            </w:r>
            <w:r w:rsidRPr="0092186E">
              <w:rPr>
                <w:b/>
              </w:rPr>
              <w:t>Four</w:t>
            </w:r>
            <w:r>
              <w:t xml:space="preserve">: </w:t>
            </w:r>
            <w:r w:rsidR="00136022">
              <w:t xml:space="preserve">Viewer </w:t>
            </w:r>
            <w:r>
              <w:t>Notes (personal)</w:t>
            </w:r>
          </w:p>
        </w:tc>
        <w:tc>
          <w:tcPr>
            <w:tcW w:w="5040" w:type="dxa"/>
            <w:shd w:val="clear" w:color="auto" w:fill="auto"/>
          </w:tcPr>
          <w:p w:rsidR="002A7DA1" w:rsidRDefault="002A7DA1" w:rsidP="00AF58D3"/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A7DA1" w:rsidRDefault="00AF58D3" w:rsidP="002C0C73">
            <w:pPr>
              <w:jc w:val="center"/>
            </w:pPr>
            <w:r>
              <w:t xml:space="preserve">Video Segment </w:t>
            </w:r>
            <w:r w:rsidRPr="0092186E">
              <w:rPr>
                <w:b/>
              </w:rPr>
              <w:t>Four</w:t>
            </w:r>
            <w:r>
              <w:t xml:space="preserve">: </w:t>
            </w:r>
            <w:r w:rsidR="00136022">
              <w:t xml:space="preserve">Viewer </w:t>
            </w:r>
            <w:r>
              <w:t>Response (personal)</w:t>
            </w:r>
          </w:p>
        </w:tc>
        <w:tc>
          <w:tcPr>
            <w:tcW w:w="5040" w:type="dxa"/>
            <w:shd w:val="clear" w:color="auto" w:fill="auto"/>
          </w:tcPr>
          <w:p w:rsidR="002A7DA1" w:rsidRPr="00AF58D3" w:rsidRDefault="002A7DA1" w:rsidP="00AF58D3">
            <w:pPr>
              <w:rPr>
                <w:b/>
              </w:rPr>
            </w:pPr>
          </w:p>
        </w:tc>
      </w:tr>
      <w:tr w:rsidR="00864543" w:rsidTr="00D14D7B">
        <w:trPr>
          <w:trHeight w:val="686"/>
        </w:trPr>
        <w:tc>
          <w:tcPr>
            <w:tcW w:w="1800" w:type="dxa"/>
            <w:shd w:val="clear" w:color="auto" w:fill="52379F"/>
          </w:tcPr>
          <w:p w:rsidR="00864543" w:rsidRPr="00C24A32" w:rsidRDefault="00136022" w:rsidP="00A2416B">
            <w:pPr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lastRenderedPageBreak/>
              <w:t xml:space="preserve">Video Segment </w:t>
            </w:r>
            <w:r w:rsidRPr="007B6B31">
              <w:rPr>
                <w:b/>
                <w:color w:val="FFFFFF" w:themeColor="background1"/>
              </w:rPr>
              <w:t>Five</w:t>
            </w:r>
            <w:r w:rsidR="00864543" w:rsidRPr="00C24A32">
              <w:rPr>
                <w:color w:val="FFFFFF" w:themeColor="background1"/>
              </w:rPr>
              <w:t xml:space="preserve">: </w:t>
            </w:r>
          </w:p>
          <w:p w:rsidR="00864543" w:rsidRPr="00C24A32" w:rsidRDefault="00864543" w:rsidP="00A2416B">
            <w:pPr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t>Notes (</w:t>
            </w:r>
            <w:r w:rsidR="00136022" w:rsidRPr="00C24A32">
              <w:rPr>
                <w:color w:val="FFFFFF" w:themeColor="background1"/>
              </w:rPr>
              <w:t>pre-printed</w:t>
            </w:r>
            <w:r w:rsidRPr="00C24A32">
              <w:rPr>
                <w:color w:val="FFFFFF" w:themeColor="background1"/>
              </w:rPr>
              <w:t>)</w:t>
            </w:r>
          </w:p>
          <w:p w:rsidR="00136022" w:rsidRPr="00C24A32" w:rsidRDefault="00136022" w:rsidP="00A2416B">
            <w:pPr>
              <w:rPr>
                <w:color w:val="FFFFFF" w:themeColor="background1"/>
              </w:rPr>
            </w:pPr>
          </w:p>
          <w:p w:rsidR="00896345" w:rsidRDefault="0092186E" w:rsidP="008762FE">
            <w:pPr>
              <w:rPr>
                <w:b/>
                <w:i/>
                <w:color w:val="FFFFFF" w:themeColor="background1"/>
              </w:rPr>
            </w:pPr>
            <w:r w:rsidRPr="00C24A32">
              <w:rPr>
                <w:b/>
                <w:i/>
                <w:color w:val="FFFFFF" w:themeColor="background1"/>
              </w:rPr>
              <w:t xml:space="preserve">Topic: </w:t>
            </w:r>
            <w:r w:rsidR="009F60D7" w:rsidRPr="00C24A32">
              <w:rPr>
                <w:b/>
                <w:i/>
                <w:color w:val="FFFFFF" w:themeColor="background1"/>
              </w:rPr>
              <w:t>Standards 3-4: Supporting Student Success</w:t>
            </w:r>
            <w:r w:rsidR="009F60D7" w:rsidRPr="00C24A32">
              <w:rPr>
                <w:b/>
                <w:color w:val="FFFFFF" w:themeColor="background1"/>
              </w:rPr>
              <w:t xml:space="preserve"> and </w:t>
            </w:r>
            <w:r w:rsidR="009F60D7" w:rsidRPr="00C24A32">
              <w:rPr>
                <w:b/>
                <w:i/>
                <w:color w:val="FFFFFF" w:themeColor="background1"/>
              </w:rPr>
              <w:t>Speaking Up for Every Child</w:t>
            </w:r>
          </w:p>
          <w:p w:rsidR="004A6E0E" w:rsidRDefault="009F60D7" w:rsidP="007B6B31">
            <w:pPr>
              <w:rPr>
                <w:b/>
                <w:color w:val="FFFFFF" w:themeColor="background1"/>
              </w:rPr>
            </w:pPr>
            <w:r w:rsidRPr="00896345">
              <w:rPr>
                <w:b/>
                <w:color w:val="FFFFFF" w:themeColor="background1"/>
              </w:rPr>
              <w:t xml:space="preserve">Time: </w:t>
            </w:r>
          </w:p>
          <w:p w:rsidR="00864543" w:rsidRPr="00896345" w:rsidRDefault="008762FE" w:rsidP="007B6B31">
            <w:pPr>
              <w:rPr>
                <w:b/>
                <w:color w:val="FFFFFF" w:themeColor="background1"/>
              </w:rPr>
            </w:pPr>
            <w:r w:rsidRPr="00896345">
              <w:rPr>
                <w:b/>
                <w:color w:val="FFFFFF" w:themeColor="background1"/>
              </w:rPr>
              <w:t>10:</w:t>
            </w:r>
            <w:r w:rsidR="007B6B31">
              <w:rPr>
                <w:b/>
                <w:color w:val="FFFFFF" w:themeColor="background1"/>
              </w:rPr>
              <w:t>25</w:t>
            </w:r>
            <w:r w:rsidR="007B6B31" w:rsidRPr="00896345">
              <w:rPr>
                <w:b/>
                <w:color w:val="FFFFFF" w:themeColor="background1"/>
              </w:rPr>
              <w:t xml:space="preserve"> – </w:t>
            </w:r>
            <w:r w:rsidR="007B6B31">
              <w:rPr>
                <w:b/>
                <w:color w:val="FFFFFF" w:themeColor="background1"/>
              </w:rPr>
              <w:t>13:</w:t>
            </w:r>
            <w:r w:rsidRPr="00896345">
              <w:rPr>
                <w:b/>
                <w:color w:val="FFFFFF" w:themeColor="background1"/>
              </w:rPr>
              <w:t>0</w:t>
            </w:r>
            <w:r w:rsidR="007B6B31">
              <w:rPr>
                <w:b/>
                <w:color w:val="FFFFFF" w:themeColor="background1"/>
              </w:rPr>
              <w:t>9</w:t>
            </w:r>
          </w:p>
        </w:tc>
        <w:tc>
          <w:tcPr>
            <w:tcW w:w="5040" w:type="dxa"/>
            <w:shd w:val="clear" w:color="auto" w:fill="52379F"/>
          </w:tcPr>
          <w:p w:rsidR="009F60D7" w:rsidRPr="00C24A32" w:rsidRDefault="009F60D7" w:rsidP="00D14D7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t xml:space="preserve">Shift: Families can contribute </w:t>
            </w:r>
            <w:r w:rsidR="00DD3F87" w:rsidRPr="00C24A32">
              <w:rPr>
                <w:color w:val="FFFFFF" w:themeColor="background1"/>
              </w:rPr>
              <w:t>(</w:t>
            </w:r>
            <w:r w:rsidR="007B6B31">
              <w:rPr>
                <w:color w:val="FFFFFF" w:themeColor="background1"/>
              </w:rPr>
              <w:t xml:space="preserve">e.g., </w:t>
            </w:r>
            <w:r w:rsidR="00DD3F87" w:rsidRPr="00C24A32">
              <w:rPr>
                <w:color w:val="FFFFFF" w:themeColor="background1"/>
              </w:rPr>
              <w:t xml:space="preserve">at home) </w:t>
            </w:r>
            <w:r w:rsidRPr="00C24A32">
              <w:rPr>
                <w:color w:val="FFFFFF" w:themeColor="background1"/>
              </w:rPr>
              <w:t>t</w:t>
            </w:r>
            <w:r w:rsidR="00DD3F87" w:rsidRPr="00C24A32">
              <w:rPr>
                <w:color w:val="FFFFFF" w:themeColor="background1"/>
              </w:rPr>
              <w:t>o the learning process</w:t>
            </w:r>
            <w:r w:rsidRPr="00C24A32">
              <w:rPr>
                <w:color w:val="FFFFFF" w:themeColor="background1"/>
              </w:rPr>
              <w:t>.</w:t>
            </w:r>
          </w:p>
          <w:p w:rsidR="009F60D7" w:rsidRPr="00C24A32" w:rsidRDefault="009F60D7" w:rsidP="00D14D7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t xml:space="preserve">Jointly-create educational plans using the </w:t>
            </w:r>
            <w:r w:rsidR="007B6B31">
              <w:rPr>
                <w:color w:val="FFFFFF" w:themeColor="background1"/>
              </w:rPr>
              <w:t>four</w:t>
            </w:r>
            <w:r w:rsidR="003240F6" w:rsidRPr="00C24A32">
              <w:rPr>
                <w:color w:val="FFFFFF" w:themeColor="background1"/>
              </w:rPr>
              <w:t xml:space="preserve">-step </w:t>
            </w:r>
            <w:r w:rsidRPr="00C24A32">
              <w:rPr>
                <w:color w:val="FFFFFF" w:themeColor="background1"/>
              </w:rPr>
              <w:t>Problem-Solving Process and</w:t>
            </w:r>
            <w:r w:rsidR="00523756" w:rsidRPr="00C24A32">
              <w:rPr>
                <w:color w:val="FFFFFF" w:themeColor="background1"/>
              </w:rPr>
              <w:t xml:space="preserve"> shared decision-making.</w:t>
            </w:r>
          </w:p>
          <w:p w:rsidR="009F60D7" w:rsidRPr="00C24A32" w:rsidRDefault="009F60D7" w:rsidP="00D14D7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t>Learning is coordinated and reinforced in multiple settings.</w:t>
            </w:r>
          </w:p>
          <w:p w:rsidR="009F60D7" w:rsidRPr="00C24A32" w:rsidRDefault="009F60D7" w:rsidP="00D14D7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t xml:space="preserve">Families </w:t>
            </w:r>
            <w:r w:rsidR="003240F6" w:rsidRPr="00C24A32">
              <w:rPr>
                <w:color w:val="FFFFFF" w:themeColor="background1"/>
              </w:rPr>
              <w:t xml:space="preserve">feel empowered to be </w:t>
            </w:r>
            <w:r w:rsidRPr="00C24A32">
              <w:rPr>
                <w:color w:val="FFFFFF" w:themeColor="background1"/>
              </w:rPr>
              <w:t>advocate</w:t>
            </w:r>
            <w:r w:rsidR="003240F6" w:rsidRPr="00C24A32">
              <w:rPr>
                <w:color w:val="FFFFFF" w:themeColor="background1"/>
              </w:rPr>
              <w:t>s</w:t>
            </w:r>
            <w:r w:rsidRPr="00C24A32">
              <w:rPr>
                <w:color w:val="FFFFFF" w:themeColor="background1"/>
              </w:rPr>
              <w:t xml:space="preserve"> for their </w:t>
            </w:r>
            <w:r w:rsidR="003240F6" w:rsidRPr="00C24A32">
              <w:rPr>
                <w:color w:val="FFFFFF" w:themeColor="background1"/>
              </w:rPr>
              <w:t xml:space="preserve">own and other </w:t>
            </w:r>
            <w:r w:rsidRPr="00C24A32">
              <w:rPr>
                <w:color w:val="FFFFFF" w:themeColor="background1"/>
              </w:rPr>
              <w:t>children.</w:t>
            </w:r>
          </w:p>
          <w:p w:rsidR="003240F6" w:rsidRPr="00C24A32" w:rsidRDefault="00C15607" w:rsidP="00D14D7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t xml:space="preserve">Families should </w:t>
            </w:r>
            <w:r w:rsidR="00D4088A" w:rsidRPr="00C24A32">
              <w:rPr>
                <w:color w:val="FFFFFF" w:themeColor="background1"/>
              </w:rPr>
              <w:t>have access to information about</w:t>
            </w:r>
            <w:r w:rsidRPr="00C24A32">
              <w:rPr>
                <w:color w:val="FFFFFF" w:themeColor="background1"/>
              </w:rPr>
              <w:t>: Operations, programs, policies, activities, rights, responsibilities, and resources.</w:t>
            </w:r>
          </w:p>
        </w:tc>
        <w:tc>
          <w:tcPr>
            <w:tcW w:w="1800" w:type="dxa"/>
            <w:shd w:val="clear" w:color="auto" w:fill="52379F"/>
          </w:tcPr>
          <w:p w:rsidR="00864543" w:rsidRPr="00C24A32" w:rsidRDefault="00136022" w:rsidP="00136022">
            <w:pPr>
              <w:jc w:val="right"/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t xml:space="preserve">Video Segment </w:t>
            </w:r>
            <w:r w:rsidRPr="007B6B31">
              <w:rPr>
                <w:b/>
                <w:color w:val="FFFFFF" w:themeColor="background1"/>
              </w:rPr>
              <w:t>Five</w:t>
            </w:r>
            <w:r w:rsidR="00864543" w:rsidRPr="00C24A32">
              <w:rPr>
                <w:color w:val="FFFFFF" w:themeColor="background1"/>
              </w:rPr>
              <w:t xml:space="preserve">: </w:t>
            </w:r>
          </w:p>
          <w:p w:rsidR="00864543" w:rsidRPr="00C24A32" w:rsidRDefault="00864543" w:rsidP="00136022">
            <w:pPr>
              <w:jc w:val="right"/>
              <w:rPr>
                <w:color w:val="FFFFFF" w:themeColor="background1"/>
              </w:rPr>
            </w:pPr>
            <w:r w:rsidRPr="00C24A32">
              <w:rPr>
                <w:color w:val="FFFFFF" w:themeColor="background1"/>
              </w:rPr>
              <w:t>Prompt</w:t>
            </w:r>
            <w:r w:rsidR="009F60D7" w:rsidRPr="00C24A32">
              <w:rPr>
                <w:color w:val="FFFFFF" w:themeColor="background1"/>
              </w:rPr>
              <w:t>(</w:t>
            </w:r>
            <w:r w:rsidRPr="00C24A32">
              <w:rPr>
                <w:color w:val="FFFFFF" w:themeColor="background1"/>
              </w:rPr>
              <w:t>s)</w:t>
            </w:r>
            <w:r w:rsidR="004A6E0E">
              <w:rPr>
                <w:color w:val="FFFFFF" w:themeColor="background1"/>
              </w:rPr>
              <w:t xml:space="preserve"> for Reflection &amp;</w:t>
            </w:r>
            <w:r w:rsidR="009F60D7" w:rsidRPr="00C24A32">
              <w:rPr>
                <w:color w:val="FFFFFF" w:themeColor="background1"/>
              </w:rPr>
              <w:t>/or Application:</w:t>
            </w:r>
          </w:p>
          <w:p w:rsidR="00896345" w:rsidRDefault="0092186E" w:rsidP="00136022">
            <w:pPr>
              <w:jc w:val="right"/>
              <w:rPr>
                <w:b/>
                <w:i/>
                <w:color w:val="FFFFFF" w:themeColor="background1"/>
              </w:rPr>
            </w:pPr>
            <w:r w:rsidRPr="00C24A32">
              <w:rPr>
                <w:b/>
                <w:i/>
                <w:color w:val="FFFFFF" w:themeColor="background1"/>
              </w:rPr>
              <w:t xml:space="preserve">Topic: </w:t>
            </w:r>
            <w:r w:rsidR="00136022" w:rsidRPr="00C24A32">
              <w:rPr>
                <w:b/>
                <w:i/>
                <w:color w:val="FFFFFF" w:themeColor="background1"/>
              </w:rPr>
              <w:t>Standards 3-</w:t>
            </w:r>
            <w:r w:rsidR="009F60D7" w:rsidRPr="00C24A32">
              <w:rPr>
                <w:b/>
                <w:i/>
                <w:color w:val="FFFFFF" w:themeColor="background1"/>
              </w:rPr>
              <w:t>4</w:t>
            </w:r>
            <w:r w:rsidR="00136022" w:rsidRPr="00C24A32">
              <w:rPr>
                <w:b/>
                <w:i/>
                <w:color w:val="FFFFFF" w:themeColor="background1"/>
              </w:rPr>
              <w:t xml:space="preserve">: </w:t>
            </w:r>
            <w:r w:rsidR="009F60D7" w:rsidRPr="00C24A32">
              <w:rPr>
                <w:b/>
                <w:i/>
                <w:color w:val="FFFFFF" w:themeColor="background1"/>
              </w:rPr>
              <w:t>Supporting Student Success</w:t>
            </w:r>
            <w:r w:rsidR="009F60D7" w:rsidRPr="00C24A32">
              <w:rPr>
                <w:b/>
                <w:color w:val="FFFFFF" w:themeColor="background1"/>
              </w:rPr>
              <w:t xml:space="preserve"> and </w:t>
            </w:r>
            <w:r w:rsidR="009F60D7" w:rsidRPr="00C24A32">
              <w:rPr>
                <w:b/>
                <w:i/>
                <w:color w:val="FFFFFF" w:themeColor="background1"/>
              </w:rPr>
              <w:t>Speaking Up for Every Child</w:t>
            </w:r>
          </w:p>
          <w:p w:rsidR="004A6E0E" w:rsidRDefault="004A6E0E" w:rsidP="00136022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Time:</w:t>
            </w:r>
          </w:p>
          <w:p w:rsidR="00136022" w:rsidRPr="00C24A32" w:rsidRDefault="007B6B31" w:rsidP="004A6E0E">
            <w:pPr>
              <w:jc w:val="righ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10:25</w:t>
            </w:r>
            <w:r w:rsidRPr="00896345">
              <w:rPr>
                <w:b/>
                <w:color w:val="FFFFFF" w:themeColor="background1"/>
              </w:rPr>
              <w:t xml:space="preserve"> – </w:t>
            </w:r>
            <w:r w:rsidR="009F60D7" w:rsidRPr="00896345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3</w:t>
            </w:r>
            <w:r w:rsidR="009F60D7" w:rsidRPr="00896345">
              <w:rPr>
                <w:b/>
                <w:color w:val="FFFFFF" w:themeColor="background1"/>
              </w:rPr>
              <w:t>:</w:t>
            </w:r>
            <w:r w:rsidR="008762FE" w:rsidRPr="00896345">
              <w:rPr>
                <w:b/>
                <w:color w:val="FFFFFF" w:themeColor="background1"/>
              </w:rPr>
              <w:t>0</w:t>
            </w: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5040" w:type="dxa"/>
            <w:shd w:val="clear" w:color="auto" w:fill="52379F"/>
          </w:tcPr>
          <w:p w:rsidR="00864543" w:rsidRPr="005C0E0E" w:rsidRDefault="005C0E0E" w:rsidP="005C0E0E">
            <w:pPr>
              <w:rPr>
                <w:color w:val="FFFFFF" w:themeColor="background1"/>
              </w:rPr>
            </w:pPr>
            <w:r w:rsidRPr="005C0E0E">
              <w:rPr>
                <w:b/>
                <w:color w:val="FFFFFF" w:themeColor="background1"/>
              </w:rPr>
              <w:t>1.</w:t>
            </w:r>
            <w:r>
              <w:rPr>
                <w:b/>
                <w:color w:val="FFFFFF" w:themeColor="background1"/>
              </w:rPr>
              <w:t xml:space="preserve"> </w:t>
            </w:r>
            <w:r w:rsidR="00864543" w:rsidRPr="005C0E0E">
              <w:rPr>
                <w:b/>
                <w:color w:val="FFFFFF" w:themeColor="background1"/>
              </w:rPr>
              <w:t>Practice/Evaluate</w:t>
            </w:r>
            <w:r w:rsidR="00864543" w:rsidRPr="005C0E0E">
              <w:rPr>
                <w:color w:val="FFFFFF" w:themeColor="background1"/>
              </w:rPr>
              <w:t xml:space="preserve">: </w:t>
            </w:r>
            <w:r w:rsidR="0026702F" w:rsidRPr="005C0E0E">
              <w:rPr>
                <w:color w:val="FFFFFF" w:themeColor="background1"/>
              </w:rPr>
              <w:t>Explain how the</w:t>
            </w:r>
            <w:r w:rsidR="009F72AB" w:rsidRPr="005C0E0E">
              <w:rPr>
                <w:color w:val="FFFFFF" w:themeColor="background1"/>
              </w:rPr>
              <w:t xml:space="preserve"> learning and problem solving processes</w:t>
            </w:r>
            <w:r w:rsidR="0026702F" w:rsidRPr="005C0E0E">
              <w:rPr>
                <w:color w:val="FFFFFF" w:themeColor="background1"/>
              </w:rPr>
              <w:t xml:space="preserve"> in your community actively include families.</w:t>
            </w:r>
          </w:p>
          <w:p w:rsidR="00864543" w:rsidRPr="005C0E0E" w:rsidRDefault="005C0E0E" w:rsidP="005C0E0E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2. </w:t>
            </w:r>
            <w:r w:rsidR="0026702F" w:rsidRPr="005C0E0E">
              <w:rPr>
                <w:b/>
                <w:color w:val="FFFFFF" w:themeColor="background1"/>
              </w:rPr>
              <w:t>Practice/Evaluate</w:t>
            </w:r>
            <w:r w:rsidR="00864543" w:rsidRPr="005C0E0E">
              <w:rPr>
                <w:b/>
                <w:color w:val="FFFFFF" w:themeColor="background1"/>
              </w:rPr>
              <w:t>:</w:t>
            </w:r>
            <w:r w:rsidR="007A0619" w:rsidRPr="005C0E0E">
              <w:rPr>
                <w:color w:val="FFFFFF" w:themeColor="background1"/>
              </w:rPr>
              <w:t xml:space="preserve"> W</w:t>
            </w:r>
            <w:r w:rsidR="00965719" w:rsidRPr="005C0E0E">
              <w:rPr>
                <w:color w:val="FFFFFF" w:themeColor="background1"/>
              </w:rPr>
              <w:t>ithin your learning community</w:t>
            </w:r>
            <w:r w:rsidR="007A0619" w:rsidRPr="005C0E0E">
              <w:rPr>
                <w:color w:val="FFFFFF" w:themeColor="background1"/>
              </w:rPr>
              <w:t>, what mechanisms</w:t>
            </w:r>
            <w:r w:rsidR="00965719" w:rsidRPr="005C0E0E">
              <w:rPr>
                <w:color w:val="FFFFFF" w:themeColor="background1"/>
              </w:rPr>
              <w:t xml:space="preserve"> exist to ensure</w:t>
            </w:r>
            <w:r w:rsidR="007A0619" w:rsidRPr="005C0E0E">
              <w:rPr>
                <w:color w:val="FFFFFF" w:themeColor="background1"/>
              </w:rPr>
              <w:t xml:space="preserve"> families</w:t>
            </w:r>
            <w:r w:rsidR="00965719" w:rsidRPr="005C0E0E">
              <w:rPr>
                <w:color w:val="FFFFFF" w:themeColor="background1"/>
              </w:rPr>
              <w:t xml:space="preserve"> </w:t>
            </w:r>
            <w:r w:rsidR="007A0619" w:rsidRPr="005C0E0E">
              <w:rPr>
                <w:color w:val="FFFFFF" w:themeColor="background1"/>
              </w:rPr>
              <w:t>feel empowered</w:t>
            </w:r>
            <w:r w:rsidR="00965719" w:rsidRPr="005C0E0E">
              <w:rPr>
                <w:color w:val="FFFFFF" w:themeColor="background1"/>
              </w:rPr>
              <w:t xml:space="preserve"> and knowledgeable about the system and opportunities to partner?</w:t>
            </w:r>
          </w:p>
        </w:tc>
      </w:tr>
      <w:tr w:rsidR="00864543" w:rsidRPr="00AF58D3" w:rsidTr="00D14D7B">
        <w:trPr>
          <w:trHeight w:val="2376"/>
        </w:trPr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64543" w:rsidRDefault="00136022" w:rsidP="00A2416B">
            <w:pPr>
              <w:jc w:val="center"/>
            </w:pPr>
            <w:r>
              <w:t xml:space="preserve">Video Segment </w:t>
            </w:r>
            <w:r w:rsidRPr="0092186E">
              <w:rPr>
                <w:b/>
              </w:rPr>
              <w:t>Five</w:t>
            </w:r>
            <w:r w:rsidR="00864543">
              <w:t xml:space="preserve">: </w:t>
            </w:r>
            <w:r>
              <w:t xml:space="preserve">Viewer </w:t>
            </w:r>
            <w:r w:rsidR="00864543">
              <w:t>Notes (personal)</w:t>
            </w:r>
          </w:p>
        </w:tc>
        <w:tc>
          <w:tcPr>
            <w:tcW w:w="5040" w:type="dxa"/>
            <w:shd w:val="clear" w:color="auto" w:fill="auto"/>
          </w:tcPr>
          <w:p w:rsidR="00864543" w:rsidRDefault="00864543" w:rsidP="00A2416B"/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64543" w:rsidRDefault="00136022" w:rsidP="00A2416B">
            <w:pPr>
              <w:jc w:val="center"/>
            </w:pPr>
            <w:r>
              <w:t xml:space="preserve">Video Segment </w:t>
            </w:r>
            <w:r w:rsidRPr="0092186E">
              <w:rPr>
                <w:b/>
              </w:rPr>
              <w:t>Five</w:t>
            </w:r>
            <w:r w:rsidR="00864543">
              <w:t xml:space="preserve">: </w:t>
            </w:r>
            <w:r>
              <w:t xml:space="preserve">Viewer </w:t>
            </w:r>
            <w:r w:rsidR="00864543">
              <w:t>Response (personal)</w:t>
            </w:r>
          </w:p>
        </w:tc>
        <w:tc>
          <w:tcPr>
            <w:tcW w:w="5040" w:type="dxa"/>
            <w:shd w:val="clear" w:color="auto" w:fill="auto"/>
          </w:tcPr>
          <w:p w:rsidR="00864543" w:rsidRPr="00AF58D3" w:rsidRDefault="00864543" w:rsidP="00A2416B">
            <w:pPr>
              <w:rPr>
                <w:b/>
              </w:rPr>
            </w:pPr>
          </w:p>
        </w:tc>
      </w:tr>
      <w:tr w:rsidR="009F60D7" w:rsidTr="00D14D7B">
        <w:trPr>
          <w:trHeight w:val="686"/>
        </w:trPr>
        <w:tc>
          <w:tcPr>
            <w:tcW w:w="1800" w:type="dxa"/>
            <w:shd w:val="clear" w:color="auto" w:fill="52379F"/>
          </w:tcPr>
          <w:p w:rsidR="009F60D7" w:rsidRPr="0092186E" w:rsidRDefault="009F60D7" w:rsidP="00CB40D0">
            <w:pPr>
              <w:rPr>
                <w:color w:val="FFFFFF" w:themeColor="background1"/>
              </w:rPr>
            </w:pPr>
            <w:r w:rsidRPr="0092186E">
              <w:rPr>
                <w:color w:val="FFFFFF" w:themeColor="background1"/>
              </w:rPr>
              <w:t xml:space="preserve">Video Segment </w:t>
            </w:r>
            <w:r w:rsidRPr="0092186E">
              <w:rPr>
                <w:b/>
                <w:color w:val="FFFFFF" w:themeColor="background1"/>
              </w:rPr>
              <w:t>Six</w:t>
            </w:r>
            <w:r w:rsidRPr="0092186E">
              <w:rPr>
                <w:color w:val="FFFFFF" w:themeColor="background1"/>
              </w:rPr>
              <w:t xml:space="preserve">: </w:t>
            </w:r>
          </w:p>
          <w:p w:rsidR="009F60D7" w:rsidRPr="0092186E" w:rsidRDefault="009F60D7" w:rsidP="00CB40D0">
            <w:pPr>
              <w:rPr>
                <w:color w:val="FFFFFF" w:themeColor="background1"/>
              </w:rPr>
            </w:pPr>
            <w:r w:rsidRPr="0092186E">
              <w:rPr>
                <w:color w:val="FFFFFF" w:themeColor="background1"/>
              </w:rPr>
              <w:t>Notes (pre-printed)</w:t>
            </w:r>
          </w:p>
          <w:p w:rsidR="009F60D7" w:rsidRPr="0092186E" w:rsidRDefault="009F60D7" w:rsidP="00CB40D0">
            <w:pPr>
              <w:rPr>
                <w:color w:val="FFFFFF" w:themeColor="background1"/>
              </w:rPr>
            </w:pPr>
          </w:p>
          <w:p w:rsidR="0092186E" w:rsidRPr="0092186E" w:rsidRDefault="0092186E" w:rsidP="00CB40D0">
            <w:pPr>
              <w:rPr>
                <w:b/>
                <w:i/>
                <w:color w:val="FFFFFF" w:themeColor="background1"/>
              </w:rPr>
            </w:pPr>
          </w:p>
          <w:p w:rsidR="009F60D7" w:rsidRPr="0092186E" w:rsidRDefault="0092186E" w:rsidP="00CB40D0">
            <w:pPr>
              <w:rPr>
                <w:b/>
                <w:i/>
                <w:color w:val="FFFFFF" w:themeColor="background1"/>
              </w:rPr>
            </w:pPr>
            <w:r w:rsidRPr="0092186E">
              <w:rPr>
                <w:b/>
                <w:i/>
                <w:color w:val="FFFFFF" w:themeColor="background1"/>
              </w:rPr>
              <w:t xml:space="preserve">Topic: </w:t>
            </w:r>
            <w:r w:rsidR="009F60D7" w:rsidRPr="0092186E">
              <w:rPr>
                <w:b/>
                <w:i/>
                <w:color w:val="FFFFFF" w:themeColor="background1"/>
              </w:rPr>
              <w:t>Standards 5-6: Sharing Powe</w:t>
            </w:r>
            <w:r w:rsidR="009F60D7" w:rsidRPr="0092186E">
              <w:rPr>
                <w:b/>
                <w:color w:val="FFFFFF" w:themeColor="background1"/>
              </w:rPr>
              <w:t xml:space="preserve">r and </w:t>
            </w:r>
            <w:r w:rsidR="009F60D7" w:rsidRPr="0092186E">
              <w:rPr>
                <w:b/>
                <w:i/>
                <w:color w:val="FFFFFF" w:themeColor="background1"/>
              </w:rPr>
              <w:t xml:space="preserve">Collaborating with the Community </w:t>
            </w:r>
          </w:p>
          <w:p w:rsidR="004A6E0E" w:rsidRDefault="004A6E0E" w:rsidP="00CB40D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Time:</w:t>
            </w:r>
          </w:p>
          <w:p w:rsidR="009F60D7" w:rsidRPr="0092186E" w:rsidRDefault="008762FE" w:rsidP="00D14D7B">
            <w:pPr>
              <w:rPr>
                <w:color w:val="FFFFFF" w:themeColor="background1"/>
              </w:rPr>
            </w:pPr>
            <w:r w:rsidRPr="007B6B31">
              <w:rPr>
                <w:b/>
                <w:color w:val="FFFFFF" w:themeColor="background1"/>
              </w:rPr>
              <w:t>1</w:t>
            </w:r>
            <w:r w:rsidR="007B6B31" w:rsidRPr="007B6B31">
              <w:rPr>
                <w:b/>
                <w:color w:val="FFFFFF" w:themeColor="background1"/>
              </w:rPr>
              <w:t>3</w:t>
            </w:r>
            <w:r w:rsidR="009F60D7" w:rsidRPr="007B6B31">
              <w:rPr>
                <w:b/>
                <w:color w:val="FFFFFF" w:themeColor="background1"/>
              </w:rPr>
              <w:t>:</w:t>
            </w:r>
            <w:r w:rsidR="0092186E" w:rsidRPr="007B6B31">
              <w:rPr>
                <w:b/>
                <w:color w:val="FFFFFF" w:themeColor="background1"/>
              </w:rPr>
              <w:t>1</w:t>
            </w:r>
            <w:r w:rsidR="007B6B31" w:rsidRPr="007B6B31">
              <w:rPr>
                <w:b/>
                <w:color w:val="FFFFFF" w:themeColor="background1"/>
              </w:rPr>
              <w:t xml:space="preserve">0 – </w:t>
            </w:r>
            <w:r w:rsidR="00CC247F" w:rsidRPr="007B6B31">
              <w:rPr>
                <w:b/>
                <w:color w:val="FFFFFF" w:themeColor="background1"/>
              </w:rPr>
              <w:t>16:24</w:t>
            </w:r>
            <w:bookmarkStart w:id="0" w:name="_GoBack"/>
            <w:bookmarkEnd w:id="0"/>
          </w:p>
        </w:tc>
        <w:tc>
          <w:tcPr>
            <w:tcW w:w="5040" w:type="dxa"/>
            <w:shd w:val="clear" w:color="auto" w:fill="52379F"/>
          </w:tcPr>
          <w:p w:rsidR="009F60D7" w:rsidRPr="0092186E" w:rsidRDefault="008762FE" w:rsidP="00D14D7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color w:val="FFFFFF" w:themeColor="background1"/>
              </w:rPr>
            </w:pPr>
            <w:r w:rsidRPr="0092186E">
              <w:rPr>
                <w:color w:val="FFFFFF" w:themeColor="background1"/>
              </w:rPr>
              <w:t>A</w:t>
            </w:r>
            <w:r w:rsidR="00D258A7" w:rsidRPr="0092186E">
              <w:rPr>
                <w:color w:val="FFFFFF" w:themeColor="background1"/>
              </w:rPr>
              <w:t xml:space="preserve">ctive partners share voices and knowledge </w:t>
            </w:r>
            <w:r w:rsidRPr="0092186E">
              <w:rPr>
                <w:color w:val="FFFFFF" w:themeColor="background1"/>
              </w:rPr>
              <w:t>in</w:t>
            </w:r>
            <w:r w:rsidR="00D258A7" w:rsidRPr="0092186E">
              <w:rPr>
                <w:color w:val="FFFFFF" w:themeColor="background1"/>
              </w:rPr>
              <w:t xml:space="preserve"> decision-making about the plans, policies, and programs that relate to their </w:t>
            </w:r>
            <w:r w:rsidR="007B6B31">
              <w:rPr>
                <w:color w:val="FFFFFF" w:themeColor="background1"/>
              </w:rPr>
              <w:t xml:space="preserve">learning </w:t>
            </w:r>
            <w:r w:rsidR="00D258A7" w:rsidRPr="0092186E">
              <w:rPr>
                <w:color w:val="FFFFFF" w:themeColor="background1"/>
              </w:rPr>
              <w:t>communities.</w:t>
            </w:r>
          </w:p>
          <w:p w:rsidR="00D258A7" w:rsidRPr="0092186E" w:rsidRDefault="00D258A7" w:rsidP="00D14D7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color w:val="FFFFFF" w:themeColor="background1"/>
              </w:rPr>
            </w:pPr>
            <w:r w:rsidRPr="0092186E">
              <w:rPr>
                <w:color w:val="FFFFFF" w:themeColor="background1"/>
              </w:rPr>
              <w:t>Families feel valued and present, resulting in positive outcomes for students.</w:t>
            </w:r>
          </w:p>
          <w:p w:rsidR="00D258A7" w:rsidRPr="0092186E" w:rsidRDefault="00D258A7" w:rsidP="00D14D7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color w:val="FFFFFF" w:themeColor="background1"/>
              </w:rPr>
            </w:pPr>
            <w:r w:rsidRPr="0092186E">
              <w:rPr>
                <w:color w:val="FFFFFF" w:themeColor="background1"/>
              </w:rPr>
              <w:t>Honor and acknowledge that parents</w:t>
            </w:r>
            <w:r w:rsidR="00BD65B1" w:rsidRPr="0092186E">
              <w:rPr>
                <w:color w:val="FFFFFF" w:themeColor="background1"/>
              </w:rPr>
              <w:t>/families</w:t>
            </w:r>
            <w:r w:rsidRPr="0092186E">
              <w:rPr>
                <w:color w:val="FFFFFF" w:themeColor="background1"/>
              </w:rPr>
              <w:t xml:space="preserve"> know their children best.</w:t>
            </w:r>
          </w:p>
          <w:p w:rsidR="00D258A7" w:rsidRPr="0092186E" w:rsidRDefault="00D258A7" w:rsidP="00D14D7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color w:val="FFFFFF" w:themeColor="background1"/>
              </w:rPr>
            </w:pPr>
            <w:r w:rsidRPr="0092186E">
              <w:rPr>
                <w:color w:val="FFFFFF" w:themeColor="background1"/>
              </w:rPr>
              <w:t>Community opportunities provide innovation, resources, and places for students to learn and grow.</w:t>
            </w:r>
          </w:p>
          <w:p w:rsidR="00D258A7" w:rsidRPr="0092186E" w:rsidRDefault="00965719" w:rsidP="00D14D7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color w:val="FFFFFF" w:themeColor="background1"/>
              </w:rPr>
            </w:pPr>
            <w:r w:rsidRPr="0092186E">
              <w:rPr>
                <w:color w:val="FFFFFF" w:themeColor="background1"/>
              </w:rPr>
              <w:t>Match</w:t>
            </w:r>
            <w:r w:rsidR="00D258A7" w:rsidRPr="0092186E">
              <w:rPr>
                <w:color w:val="FFFFFF" w:themeColor="background1"/>
              </w:rPr>
              <w:t xml:space="preserve"> community supports to context </w:t>
            </w:r>
            <w:r w:rsidRPr="0092186E">
              <w:rPr>
                <w:color w:val="FFFFFF" w:themeColor="background1"/>
              </w:rPr>
              <w:t xml:space="preserve">and fit </w:t>
            </w:r>
            <w:r w:rsidR="00D258A7" w:rsidRPr="0092186E">
              <w:rPr>
                <w:color w:val="FFFFFF" w:themeColor="background1"/>
              </w:rPr>
              <w:t xml:space="preserve">(e.g., </w:t>
            </w:r>
            <w:r w:rsidR="00C15607" w:rsidRPr="0092186E">
              <w:rPr>
                <w:color w:val="FFFFFF" w:themeColor="background1"/>
              </w:rPr>
              <w:t xml:space="preserve">FFA in </w:t>
            </w:r>
            <w:r w:rsidR="00D258A7" w:rsidRPr="0092186E">
              <w:rPr>
                <w:color w:val="FFFFFF" w:themeColor="background1"/>
              </w:rPr>
              <w:t xml:space="preserve">rural settings </w:t>
            </w:r>
            <w:r w:rsidR="00C15607" w:rsidRPr="0092186E">
              <w:rPr>
                <w:color w:val="FFFFFF" w:themeColor="background1"/>
              </w:rPr>
              <w:t>or</w:t>
            </w:r>
            <w:r w:rsidR="00D258A7" w:rsidRPr="0092186E">
              <w:rPr>
                <w:color w:val="FFFFFF" w:themeColor="background1"/>
              </w:rPr>
              <w:t xml:space="preserve"> </w:t>
            </w:r>
            <w:r w:rsidR="00C15607" w:rsidRPr="0092186E">
              <w:rPr>
                <w:color w:val="FFFFFF" w:themeColor="background1"/>
              </w:rPr>
              <w:t xml:space="preserve">local </w:t>
            </w:r>
            <w:r w:rsidR="00D258A7" w:rsidRPr="0092186E">
              <w:rPr>
                <w:color w:val="FFFFFF" w:themeColor="background1"/>
              </w:rPr>
              <w:t>mentors).</w:t>
            </w:r>
          </w:p>
        </w:tc>
        <w:tc>
          <w:tcPr>
            <w:tcW w:w="1800" w:type="dxa"/>
            <w:shd w:val="clear" w:color="auto" w:fill="52379F"/>
          </w:tcPr>
          <w:p w:rsidR="009F60D7" w:rsidRPr="0092186E" w:rsidRDefault="009F60D7" w:rsidP="00CB40D0">
            <w:pPr>
              <w:jc w:val="right"/>
              <w:rPr>
                <w:color w:val="FFFFFF" w:themeColor="background1"/>
              </w:rPr>
            </w:pPr>
            <w:r w:rsidRPr="0092186E">
              <w:rPr>
                <w:color w:val="FFFFFF" w:themeColor="background1"/>
              </w:rPr>
              <w:t xml:space="preserve">Video Segment </w:t>
            </w:r>
            <w:r w:rsidRPr="0092186E">
              <w:rPr>
                <w:b/>
                <w:color w:val="FFFFFF" w:themeColor="background1"/>
              </w:rPr>
              <w:t>Six</w:t>
            </w:r>
            <w:r w:rsidRPr="0092186E">
              <w:rPr>
                <w:color w:val="FFFFFF" w:themeColor="background1"/>
              </w:rPr>
              <w:t xml:space="preserve">: </w:t>
            </w:r>
          </w:p>
          <w:p w:rsidR="009F60D7" w:rsidRPr="0092186E" w:rsidRDefault="009F60D7" w:rsidP="00CB40D0">
            <w:pPr>
              <w:jc w:val="right"/>
              <w:rPr>
                <w:color w:val="FFFFFF" w:themeColor="background1"/>
              </w:rPr>
            </w:pPr>
            <w:r w:rsidRPr="0092186E">
              <w:rPr>
                <w:color w:val="FFFFFF" w:themeColor="background1"/>
              </w:rPr>
              <w:t>Prompt(s)</w:t>
            </w:r>
            <w:r w:rsidR="004A6E0E">
              <w:rPr>
                <w:color w:val="FFFFFF" w:themeColor="background1"/>
              </w:rPr>
              <w:t xml:space="preserve"> for Reflection &amp;</w:t>
            </w:r>
            <w:r w:rsidR="00473ABB" w:rsidRPr="0092186E">
              <w:rPr>
                <w:color w:val="FFFFFF" w:themeColor="background1"/>
              </w:rPr>
              <w:t>/or Application:</w:t>
            </w:r>
          </w:p>
          <w:p w:rsidR="007B6B31" w:rsidRPr="007B6B31" w:rsidRDefault="007B6B31" w:rsidP="009F60D7">
            <w:pPr>
              <w:jc w:val="right"/>
              <w:rPr>
                <w:b/>
                <w:color w:val="FFFFFF" w:themeColor="background1"/>
              </w:rPr>
            </w:pPr>
          </w:p>
          <w:p w:rsidR="009F60D7" w:rsidRPr="0092186E" w:rsidRDefault="0092186E" w:rsidP="009F60D7">
            <w:pPr>
              <w:jc w:val="right"/>
              <w:rPr>
                <w:b/>
                <w:i/>
                <w:color w:val="FFFFFF" w:themeColor="background1"/>
              </w:rPr>
            </w:pPr>
            <w:r w:rsidRPr="0092186E">
              <w:rPr>
                <w:b/>
                <w:i/>
                <w:color w:val="FFFFFF" w:themeColor="background1"/>
              </w:rPr>
              <w:t xml:space="preserve">Topic: </w:t>
            </w:r>
            <w:r w:rsidR="009F60D7" w:rsidRPr="0092186E">
              <w:rPr>
                <w:b/>
                <w:i/>
                <w:color w:val="FFFFFF" w:themeColor="background1"/>
              </w:rPr>
              <w:t>Standards 5-6: Sharing Power</w:t>
            </w:r>
            <w:r w:rsidR="009F60D7" w:rsidRPr="0092186E">
              <w:rPr>
                <w:b/>
                <w:color w:val="FFFFFF" w:themeColor="background1"/>
              </w:rPr>
              <w:t xml:space="preserve"> and </w:t>
            </w:r>
            <w:r w:rsidR="009F60D7" w:rsidRPr="0092186E">
              <w:rPr>
                <w:b/>
                <w:i/>
                <w:color w:val="FFFFFF" w:themeColor="background1"/>
              </w:rPr>
              <w:t xml:space="preserve">Collaborating with the Community </w:t>
            </w:r>
          </w:p>
          <w:p w:rsidR="004A6E0E" w:rsidRDefault="004A6E0E" w:rsidP="007B6B31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Time:</w:t>
            </w:r>
          </w:p>
          <w:p w:rsidR="009F60D7" w:rsidRPr="007B6B31" w:rsidRDefault="007B6B31" w:rsidP="007B6B31">
            <w:pPr>
              <w:jc w:val="right"/>
              <w:rPr>
                <w:b/>
                <w:color w:val="FFFFFF" w:themeColor="background1"/>
              </w:rPr>
            </w:pPr>
            <w:r w:rsidRPr="007B6B31">
              <w:rPr>
                <w:b/>
                <w:color w:val="FFFFFF" w:themeColor="background1"/>
              </w:rPr>
              <w:t>13:10 – 16:24</w:t>
            </w:r>
          </w:p>
        </w:tc>
        <w:tc>
          <w:tcPr>
            <w:tcW w:w="5040" w:type="dxa"/>
            <w:shd w:val="clear" w:color="auto" w:fill="52379F"/>
          </w:tcPr>
          <w:p w:rsidR="009F60D7" w:rsidRPr="005C0E0E" w:rsidRDefault="005C0E0E" w:rsidP="005C0E0E">
            <w:pPr>
              <w:rPr>
                <w:color w:val="FFFFFF" w:themeColor="background1"/>
              </w:rPr>
            </w:pPr>
            <w:r w:rsidRPr="005C0E0E">
              <w:rPr>
                <w:b/>
                <w:color w:val="FFFFFF" w:themeColor="background1"/>
              </w:rPr>
              <w:t>1.</w:t>
            </w:r>
            <w:r>
              <w:rPr>
                <w:b/>
                <w:color w:val="FFFFFF" w:themeColor="background1"/>
              </w:rPr>
              <w:t xml:space="preserve"> </w:t>
            </w:r>
            <w:r w:rsidR="00AA3A5F" w:rsidRPr="005C0E0E">
              <w:rPr>
                <w:b/>
                <w:color w:val="FFFFFF" w:themeColor="background1"/>
              </w:rPr>
              <w:t>Practice/Evaluate</w:t>
            </w:r>
            <w:r w:rsidR="009F60D7" w:rsidRPr="005C0E0E">
              <w:rPr>
                <w:b/>
                <w:color w:val="FFFFFF" w:themeColor="background1"/>
              </w:rPr>
              <w:t>:</w:t>
            </w:r>
            <w:r w:rsidR="009F60D7" w:rsidRPr="005C0E0E">
              <w:rPr>
                <w:color w:val="FFFFFF" w:themeColor="background1"/>
              </w:rPr>
              <w:t xml:space="preserve"> </w:t>
            </w:r>
            <w:r w:rsidR="00AA3A5F" w:rsidRPr="005C0E0E">
              <w:rPr>
                <w:color w:val="FFFFFF" w:themeColor="background1"/>
              </w:rPr>
              <w:t xml:space="preserve">In your learning community, where have you seen evidence of </w:t>
            </w:r>
            <w:r w:rsidR="00AA3A5F" w:rsidRPr="005C0E0E">
              <w:rPr>
                <w:i/>
                <w:color w:val="FFFFFF" w:themeColor="background1"/>
              </w:rPr>
              <w:t>or</w:t>
            </w:r>
            <w:r w:rsidR="00AA3A5F" w:rsidRPr="005C0E0E">
              <w:rPr>
                <w:color w:val="FFFFFF" w:themeColor="background1"/>
              </w:rPr>
              <w:t xml:space="preserve"> need for the family voice in policies that impact the system?</w:t>
            </w:r>
          </w:p>
          <w:p w:rsidR="00AA3A5F" w:rsidRPr="005C0E0E" w:rsidRDefault="005C0E0E" w:rsidP="005C0E0E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2. </w:t>
            </w:r>
            <w:r w:rsidR="00AA3A5F" w:rsidRPr="005C0E0E">
              <w:rPr>
                <w:b/>
                <w:color w:val="FFFFFF" w:themeColor="background1"/>
              </w:rPr>
              <w:t>Practice Evaluate:</w:t>
            </w:r>
            <w:r w:rsidR="00AA3A5F" w:rsidRPr="005C0E0E">
              <w:rPr>
                <w:color w:val="FFFFFF" w:themeColor="background1"/>
              </w:rPr>
              <w:t xml:space="preserve"> Provide two examples </w:t>
            </w:r>
            <w:r w:rsidR="007B6B31" w:rsidRPr="005C0E0E">
              <w:rPr>
                <w:color w:val="FFFFFF" w:themeColor="background1"/>
              </w:rPr>
              <w:t>of your</w:t>
            </w:r>
            <w:r w:rsidR="00AA3A5F" w:rsidRPr="005C0E0E">
              <w:rPr>
                <w:color w:val="FFFFFF" w:themeColor="background1"/>
              </w:rPr>
              <w:t xml:space="preserve"> school</w:t>
            </w:r>
            <w:r w:rsidR="007B6B31" w:rsidRPr="005C0E0E">
              <w:rPr>
                <w:color w:val="FFFFFF" w:themeColor="background1"/>
              </w:rPr>
              <w:t>’s or district’s visibility in the</w:t>
            </w:r>
            <w:r w:rsidR="00AA3A5F" w:rsidRPr="005C0E0E">
              <w:rPr>
                <w:color w:val="FFFFFF" w:themeColor="background1"/>
              </w:rPr>
              <w:t xml:space="preserve"> local community and two additional examples of the </w:t>
            </w:r>
            <w:r w:rsidR="007B6B31" w:rsidRPr="005C0E0E">
              <w:rPr>
                <w:color w:val="FFFFFF" w:themeColor="background1"/>
              </w:rPr>
              <w:t>local community directly supporting the school or district.</w:t>
            </w:r>
          </w:p>
          <w:p w:rsidR="00AA3A5F" w:rsidRPr="005C0E0E" w:rsidRDefault="005C0E0E" w:rsidP="00D14D7B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3. </w:t>
            </w:r>
            <w:r w:rsidR="00AA3A5F" w:rsidRPr="005C0E0E">
              <w:rPr>
                <w:b/>
                <w:color w:val="FFFFFF" w:themeColor="background1"/>
              </w:rPr>
              <w:t>Reflection/Mastery:</w:t>
            </w:r>
            <w:r w:rsidR="00AA3A5F" w:rsidRPr="005C0E0E">
              <w:rPr>
                <w:color w:val="FFFFFF" w:themeColor="background1"/>
              </w:rPr>
              <w:t xml:space="preserve"> </w:t>
            </w:r>
            <w:r w:rsidR="00505C58" w:rsidRPr="005C0E0E">
              <w:rPr>
                <w:color w:val="FFFFFF" w:themeColor="background1"/>
              </w:rPr>
              <w:t xml:space="preserve">With another stakeholder or </w:t>
            </w:r>
            <w:r w:rsidR="00D14D7B">
              <w:rPr>
                <w:color w:val="FFFFFF" w:themeColor="background1"/>
              </w:rPr>
              <w:t xml:space="preserve">within </w:t>
            </w:r>
            <w:r w:rsidR="00505C58" w:rsidRPr="005C0E0E">
              <w:rPr>
                <w:color w:val="FFFFFF" w:themeColor="background1"/>
              </w:rPr>
              <w:t>a team, select</w:t>
            </w:r>
            <w:r w:rsidR="00D14D7B">
              <w:rPr>
                <w:color w:val="FFFFFF" w:themeColor="background1"/>
              </w:rPr>
              <w:t xml:space="preserve"> at least one Standard</w:t>
            </w:r>
            <w:r w:rsidR="00505C58" w:rsidRPr="005C0E0E">
              <w:rPr>
                <w:color w:val="FFFFFF" w:themeColor="background1"/>
              </w:rPr>
              <w:t xml:space="preserve"> to </w:t>
            </w:r>
            <w:r w:rsidR="00D14D7B">
              <w:rPr>
                <w:color w:val="FFFFFF" w:themeColor="background1"/>
              </w:rPr>
              <w:t xml:space="preserve">help focus improvements </w:t>
            </w:r>
            <w:r w:rsidR="00505C58" w:rsidRPr="005C0E0E">
              <w:rPr>
                <w:color w:val="FFFFFF" w:themeColor="background1"/>
              </w:rPr>
              <w:t>FSCP in your site/situation. W</w:t>
            </w:r>
            <w:r w:rsidR="00D14D7B">
              <w:rPr>
                <w:color w:val="FFFFFF" w:themeColor="background1"/>
              </w:rPr>
              <w:t xml:space="preserve">ith your collaborator(s), craft an action plan for </w:t>
            </w:r>
            <w:r w:rsidR="00505C58" w:rsidRPr="005C0E0E">
              <w:rPr>
                <w:color w:val="FFFFFF" w:themeColor="background1"/>
              </w:rPr>
              <w:t>learning more about your system’s imple</w:t>
            </w:r>
            <w:r w:rsidR="00D14D7B">
              <w:rPr>
                <w:color w:val="FFFFFF" w:themeColor="background1"/>
              </w:rPr>
              <w:t>mentation of that/those Standard(s), including data collection that will help i</w:t>
            </w:r>
            <w:r w:rsidR="00505C58" w:rsidRPr="005C0E0E">
              <w:rPr>
                <w:color w:val="FFFFFF" w:themeColor="background1"/>
              </w:rPr>
              <w:t>nform next steps for FSCP.</w:t>
            </w:r>
          </w:p>
        </w:tc>
      </w:tr>
      <w:tr w:rsidR="009F60D7" w:rsidRPr="00AF58D3" w:rsidTr="00D14D7B">
        <w:trPr>
          <w:trHeight w:val="2376"/>
        </w:trPr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9F60D7" w:rsidRDefault="009F60D7" w:rsidP="00BD65B1">
            <w:pPr>
              <w:jc w:val="center"/>
            </w:pPr>
            <w:r>
              <w:lastRenderedPageBreak/>
              <w:t xml:space="preserve">Video Segment </w:t>
            </w:r>
            <w:r w:rsidR="00BD65B1" w:rsidRPr="0092186E">
              <w:rPr>
                <w:b/>
              </w:rPr>
              <w:t>Six</w:t>
            </w:r>
            <w:r>
              <w:t>: Viewer Notes (personal)</w:t>
            </w:r>
          </w:p>
        </w:tc>
        <w:tc>
          <w:tcPr>
            <w:tcW w:w="5040" w:type="dxa"/>
            <w:shd w:val="clear" w:color="auto" w:fill="auto"/>
          </w:tcPr>
          <w:p w:rsidR="009F60D7" w:rsidRDefault="009F60D7" w:rsidP="00CB40D0"/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9F60D7" w:rsidRDefault="009F60D7" w:rsidP="00BD65B1">
            <w:pPr>
              <w:jc w:val="center"/>
            </w:pPr>
            <w:r>
              <w:t xml:space="preserve">Video Segment </w:t>
            </w:r>
            <w:r w:rsidR="00BD65B1" w:rsidRPr="0092186E">
              <w:rPr>
                <w:b/>
              </w:rPr>
              <w:t>Six</w:t>
            </w:r>
            <w:r>
              <w:t>: Viewer Response (personal)</w:t>
            </w:r>
          </w:p>
        </w:tc>
        <w:tc>
          <w:tcPr>
            <w:tcW w:w="5040" w:type="dxa"/>
            <w:shd w:val="clear" w:color="auto" w:fill="auto"/>
          </w:tcPr>
          <w:p w:rsidR="009F60D7" w:rsidRPr="00AF58D3" w:rsidRDefault="009F60D7" w:rsidP="00CB40D0">
            <w:pPr>
              <w:rPr>
                <w:b/>
              </w:rPr>
            </w:pPr>
          </w:p>
        </w:tc>
      </w:tr>
    </w:tbl>
    <w:p w:rsidR="004079E0" w:rsidRDefault="00280D1E"/>
    <w:sectPr w:rsidR="004079E0" w:rsidSect="004A6E0E">
      <w:headerReference w:type="default" r:id="rId8"/>
      <w:footerReference w:type="default" r:id="rId9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1E" w:rsidRDefault="00280D1E" w:rsidP="009A096D">
      <w:pPr>
        <w:spacing w:after="0" w:line="240" w:lineRule="auto"/>
      </w:pPr>
      <w:r>
        <w:separator/>
      </w:r>
    </w:p>
  </w:endnote>
  <w:endnote w:type="continuationSeparator" w:id="0">
    <w:p w:rsidR="00280D1E" w:rsidRDefault="00280D1E" w:rsidP="009A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6D" w:rsidRPr="004A6E0E" w:rsidRDefault="004A6E0E" w:rsidP="004A6E0E">
    <w:pPr>
      <w:pStyle w:val="Footer"/>
    </w:pPr>
    <w:r w:rsidRPr="009D5B92">
      <w:rPr>
        <w:i/>
      </w:rPr>
      <w:t>Office of Learning Supports</w:t>
    </w:r>
    <w:r w:rsidRPr="009D5B92">
      <w:ptab w:relativeTo="margin" w:alignment="center" w:leader="none"/>
    </w:r>
    <w:r w:rsidRPr="009D5B92">
      <w:t xml:space="preserve">Video online at: </w:t>
    </w:r>
    <w:hyperlink r:id="rId1" w:history="1">
      <w:r w:rsidRPr="006539EB">
        <w:rPr>
          <w:rStyle w:val="Hyperlink"/>
        </w:rPr>
        <w:t>http://www.cde.state.co.us/mtss/fscp</w:t>
      </w:r>
    </w:hyperlink>
    <w:r>
      <w:t xml:space="preserve"> </w:t>
    </w:r>
    <w:r>
      <w:t xml:space="preserve"> </w:t>
    </w:r>
    <w:r w:rsidRPr="009D5B92">
      <w:ptab w:relativeTo="margin" w:alignment="right" w:leader="none"/>
    </w:r>
    <w:r w:rsidRPr="009D5B92">
      <w:rPr>
        <w:i/>
      </w:rPr>
      <w:t>August 2016</w:t>
    </w:r>
    <w:r>
      <w:t xml:space="preserve"> - Pg. </w:t>
    </w:r>
    <w:r w:rsidRPr="009D5B92">
      <w:fldChar w:fldCharType="begin"/>
    </w:r>
    <w:r w:rsidRPr="009D5B92">
      <w:instrText xml:space="preserve"> PAGE   \* MERGEFORMAT </w:instrText>
    </w:r>
    <w:r w:rsidRPr="009D5B92">
      <w:fldChar w:fldCharType="separate"/>
    </w:r>
    <w:r w:rsidR="00D14D7B">
      <w:rPr>
        <w:noProof/>
      </w:rPr>
      <w:t>1</w:t>
    </w:r>
    <w:r w:rsidRPr="009D5B9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1E" w:rsidRDefault="00280D1E" w:rsidP="009A096D">
      <w:pPr>
        <w:spacing w:after="0" w:line="240" w:lineRule="auto"/>
      </w:pPr>
      <w:r>
        <w:separator/>
      </w:r>
    </w:p>
  </w:footnote>
  <w:footnote w:type="continuationSeparator" w:id="0">
    <w:p w:rsidR="00280D1E" w:rsidRDefault="00280D1E" w:rsidP="009A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0E" w:rsidRDefault="004A6E0E" w:rsidP="004A6E0E">
    <w:pPr>
      <w:pStyle w:val="Header"/>
      <w:rPr>
        <w:b/>
        <w:color w:val="548DD4" w:themeColor="text2" w:themeTint="99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BBA2C5A" wp14:editId="404462F2">
          <wp:simplePos x="0" y="0"/>
          <wp:positionH relativeFrom="column">
            <wp:posOffset>6200775</wp:posOffset>
          </wp:positionH>
          <wp:positionV relativeFrom="paragraph">
            <wp:posOffset>-74295</wp:posOffset>
          </wp:positionV>
          <wp:extent cx="2474595" cy="450850"/>
          <wp:effectExtent l="0" t="0" r="190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_dept_300_rgb_stand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59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A94A71F" wp14:editId="53DC157F">
          <wp:extent cx="320040" cy="320040"/>
          <wp:effectExtent l="0" t="0" r="381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-CO-MTSS-data-based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644F">
      <w:rPr>
        <w:i/>
        <w:sz w:val="29"/>
        <w:szCs w:val="29"/>
      </w:rPr>
      <w:t>Video Investigation Guide:</w:t>
    </w:r>
    <w:r w:rsidRPr="002C644F">
      <w:rPr>
        <w:sz w:val="29"/>
        <w:szCs w:val="29"/>
      </w:rPr>
      <w:t xml:space="preserve"> </w:t>
    </w:r>
    <w:r w:rsidRPr="004A6E0E">
      <w:rPr>
        <w:b/>
        <w:color w:val="52379F"/>
        <w:sz w:val="29"/>
        <w:szCs w:val="29"/>
      </w:rPr>
      <w:t>Family, School, and Community Partnering</w:t>
    </w:r>
    <w:r w:rsidRPr="004A6E0E">
      <w:rPr>
        <w:b/>
        <w:color w:val="52379F"/>
        <w:sz w:val="28"/>
        <w:szCs w:val="28"/>
      </w:rPr>
      <w:t xml:space="preserve"> </w:t>
    </w:r>
  </w:p>
  <w:p w:rsidR="009A096D" w:rsidRPr="004A6E0E" w:rsidRDefault="009A096D" w:rsidP="004A6E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267"/>
    <w:multiLevelType w:val="hybridMultilevel"/>
    <w:tmpl w:val="78887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46724"/>
    <w:multiLevelType w:val="hybridMultilevel"/>
    <w:tmpl w:val="23B0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73CF8"/>
    <w:multiLevelType w:val="hybridMultilevel"/>
    <w:tmpl w:val="A79204F0"/>
    <w:lvl w:ilvl="0" w:tplc="6158D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656A"/>
    <w:multiLevelType w:val="hybridMultilevel"/>
    <w:tmpl w:val="C7CC5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4F386C"/>
    <w:multiLevelType w:val="hybridMultilevel"/>
    <w:tmpl w:val="71DEDB22"/>
    <w:lvl w:ilvl="0" w:tplc="95267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A2398"/>
    <w:multiLevelType w:val="hybridMultilevel"/>
    <w:tmpl w:val="4A423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A4F3B"/>
    <w:multiLevelType w:val="hybridMultilevel"/>
    <w:tmpl w:val="C7220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D923EE"/>
    <w:multiLevelType w:val="hybridMultilevel"/>
    <w:tmpl w:val="C7CC5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024722"/>
    <w:multiLevelType w:val="hybridMultilevel"/>
    <w:tmpl w:val="AE50B43C"/>
    <w:lvl w:ilvl="0" w:tplc="50787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E12DF"/>
    <w:multiLevelType w:val="hybridMultilevel"/>
    <w:tmpl w:val="9224E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C0CB5"/>
    <w:multiLevelType w:val="hybridMultilevel"/>
    <w:tmpl w:val="55AC2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CC1928"/>
    <w:multiLevelType w:val="hybridMultilevel"/>
    <w:tmpl w:val="62027DF0"/>
    <w:lvl w:ilvl="0" w:tplc="76A2A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81EE6"/>
    <w:multiLevelType w:val="hybridMultilevel"/>
    <w:tmpl w:val="2230E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3D1B63"/>
    <w:multiLevelType w:val="hybridMultilevel"/>
    <w:tmpl w:val="92E4A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A84A83"/>
    <w:multiLevelType w:val="hybridMultilevel"/>
    <w:tmpl w:val="C7CC5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13"/>
  </w:num>
  <w:num w:numId="10">
    <w:abstractNumId w:val="7"/>
  </w:num>
  <w:num w:numId="11">
    <w:abstractNumId w:val="14"/>
  </w:num>
  <w:num w:numId="12">
    <w:abstractNumId w:val="11"/>
  </w:num>
  <w:num w:numId="13">
    <w:abstractNumId w:val="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4F"/>
    <w:rsid w:val="000124D4"/>
    <w:rsid w:val="00032060"/>
    <w:rsid w:val="00050138"/>
    <w:rsid w:val="00052036"/>
    <w:rsid w:val="00053903"/>
    <w:rsid w:val="0009010E"/>
    <w:rsid w:val="0012356F"/>
    <w:rsid w:val="00136022"/>
    <w:rsid w:val="001B07BB"/>
    <w:rsid w:val="001B18DC"/>
    <w:rsid w:val="001E6689"/>
    <w:rsid w:val="00202E97"/>
    <w:rsid w:val="0026702F"/>
    <w:rsid w:val="00280D1E"/>
    <w:rsid w:val="002A1DC8"/>
    <w:rsid w:val="002A7DA1"/>
    <w:rsid w:val="002B25CF"/>
    <w:rsid w:val="002B38CE"/>
    <w:rsid w:val="002C0C73"/>
    <w:rsid w:val="002F48EA"/>
    <w:rsid w:val="00320781"/>
    <w:rsid w:val="003240F6"/>
    <w:rsid w:val="003C0A6E"/>
    <w:rsid w:val="00424C79"/>
    <w:rsid w:val="004263A7"/>
    <w:rsid w:val="00433FA0"/>
    <w:rsid w:val="00436E02"/>
    <w:rsid w:val="004653FC"/>
    <w:rsid w:val="00473ABB"/>
    <w:rsid w:val="004A6E0E"/>
    <w:rsid w:val="004A7944"/>
    <w:rsid w:val="00505C58"/>
    <w:rsid w:val="00512328"/>
    <w:rsid w:val="00513C1A"/>
    <w:rsid w:val="00523756"/>
    <w:rsid w:val="00564931"/>
    <w:rsid w:val="005730DD"/>
    <w:rsid w:val="005B107B"/>
    <w:rsid w:val="005C03F1"/>
    <w:rsid w:val="005C0E0E"/>
    <w:rsid w:val="005C5E26"/>
    <w:rsid w:val="005C7362"/>
    <w:rsid w:val="005D0652"/>
    <w:rsid w:val="005F5062"/>
    <w:rsid w:val="00645105"/>
    <w:rsid w:val="00645561"/>
    <w:rsid w:val="0064711E"/>
    <w:rsid w:val="00664E67"/>
    <w:rsid w:val="00700997"/>
    <w:rsid w:val="00701B65"/>
    <w:rsid w:val="0070548B"/>
    <w:rsid w:val="00716943"/>
    <w:rsid w:val="007356EB"/>
    <w:rsid w:val="00741148"/>
    <w:rsid w:val="007A0619"/>
    <w:rsid w:val="007B6B31"/>
    <w:rsid w:val="007F7186"/>
    <w:rsid w:val="00805E8D"/>
    <w:rsid w:val="00821F6C"/>
    <w:rsid w:val="00833320"/>
    <w:rsid w:val="00864543"/>
    <w:rsid w:val="0086498A"/>
    <w:rsid w:val="008762FE"/>
    <w:rsid w:val="0088769E"/>
    <w:rsid w:val="0089377E"/>
    <w:rsid w:val="00896345"/>
    <w:rsid w:val="008B3A7B"/>
    <w:rsid w:val="008C5F33"/>
    <w:rsid w:val="0092186E"/>
    <w:rsid w:val="00965719"/>
    <w:rsid w:val="00970D5B"/>
    <w:rsid w:val="009A096D"/>
    <w:rsid w:val="009F1CD6"/>
    <w:rsid w:val="009F60D7"/>
    <w:rsid w:val="009F72AB"/>
    <w:rsid w:val="00A02787"/>
    <w:rsid w:val="00A16351"/>
    <w:rsid w:val="00AA3A5F"/>
    <w:rsid w:val="00AB6CDB"/>
    <w:rsid w:val="00AD4D25"/>
    <w:rsid w:val="00AF58D3"/>
    <w:rsid w:val="00B13C04"/>
    <w:rsid w:val="00B31E28"/>
    <w:rsid w:val="00BD65B1"/>
    <w:rsid w:val="00BE001A"/>
    <w:rsid w:val="00C15607"/>
    <w:rsid w:val="00C24A32"/>
    <w:rsid w:val="00CA1F07"/>
    <w:rsid w:val="00CC247F"/>
    <w:rsid w:val="00CE7770"/>
    <w:rsid w:val="00D01518"/>
    <w:rsid w:val="00D14D7B"/>
    <w:rsid w:val="00D258A7"/>
    <w:rsid w:val="00D4088A"/>
    <w:rsid w:val="00D42852"/>
    <w:rsid w:val="00D973CD"/>
    <w:rsid w:val="00DD3F87"/>
    <w:rsid w:val="00DD79E2"/>
    <w:rsid w:val="00E02046"/>
    <w:rsid w:val="00E3564F"/>
    <w:rsid w:val="00E84CCD"/>
    <w:rsid w:val="00F1241B"/>
    <w:rsid w:val="00FA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96D"/>
  </w:style>
  <w:style w:type="paragraph" w:styleId="Footer">
    <w:name w:val="footer"/>
    <w:basedOn w:val="Normal"/>
    <w:link w:val="FooterChar"/>
    <w:uiPriority w:val="99"/>
    <w:unhideWhenUsed/>
    <w:rsid w:val="009A0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96D"/>
  </w:style>
  <w:style w:type="paragraph" w:styleId="ListParagraph">
    <w:name w:val="List Paragraph"/>
    <w:basedOn w:val="Normal"/>
    <w:uiPriority w:val="34"/>
    <w:qFormat/>
    <w:rsid w:val="00887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9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96D"/>
  </w:style>
  <w:style w:type="paragraph" w:styleId="Footer">
    <w:name w:val="footer"/>
    <w:basedOn w:val="Normal"/>
    <w:link w:val="FooterChar"/>
    <w:uiPriority w:val="99"/>
    <w:unhideWhenUsed/>
    <w:rsid w:val="009A0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96D"/>
  </w:style>
  <w:style w:type="paragraph" w:styleId="ListParagraph">
    <w:name w:val="List Paragraph"/>
    <w:basedOn w:val="Normal"/>
    <w:uiPriority w:val="34"/>
    <w:qFormat/>
    <w:rsid w:val="00887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9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e.state.co.us/mtss/fsc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Watchorn, Kim Z</dc:creator>
  <cp:lastModifiedBy>Watchorn, Kim</cp:lastModifiedBy>
  <cp:revision>2</cp:revision>
  <cp:lastPrinted>2015-06-16T12:22:00Z</cp:lastPrinted>
  <dcterms:created xsi:type="dcterms:W3CDTF">2016-08-19T23:26:00Z</dcterms:created>
  <dcterms:modified xsi:type="dcterms:W3CDTF">2016-08-19T23:26:00Z</dcterms:modified>
</cp:coreProperties>
</file>