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9F67" w14:textId="23FFB30C" w:rsidR="002F307A" w:rsidRPr="00E20FFC" w:rsidRDefault="00516EBA" w:rsidP="00730B67">
      <w:pPr>
        <w:shd w:val="clear" w:color="auto" w:fill="FFFFFF"/>
        <w:jc w:val="center"/>
        <w:rPr>
          <w:rFonts w:ascii="Museo Slab 500" w:eastAsia="Times New Roman" w:hAnsi="Museo Slab 500"/>
          <w:b/>
          <w:color w:val="333333"/>
          <w:szCs w:val="24"/>
        </w:rPr>
      </w:pPr>
      <w:r w:rsidRPr="00E20FFC">
        <w:rPr>
          <w:rFonts w:ascii="Museo Slab 500" w:eastAsia="Times New Roman" w:hAnsi="Museo Slab 500"/>
          <w:b/>
          <w:color w:val="333333"/>
          <w:szCs w:val="24"/>
        </w:rPr>
        <w:t xml:space="preserve">School </w:t>
      </w:r>
      <w:r w:rsidR="00730B67" w:rsidRPr="00E20FFC">
        <w:rPr>
          <w:rFonts w:ascii="Museo Slab 500" w:eastAsia="Times New Roman" w:hAnsi="Museo Slab 500"/>
          <w:b/>
          <w:color w:val="333333"/>
          <w:szCs w:val="24"/>
        </w:rPr>
        <w:t xml:space="preserve">Bullying Prevention and Education Grant </w:t>
      </w:r>
      <w:r w:rsidR="00A41E04" w:rsidRPr="00E20FFC">
        <w:rPr>
          <w:rFonts w:ascii="Museo Slab 500" w:eastAsia="Times New Roman" w:hAnsi="Museo Slab 500"/>
          <w:b/>
          <w:color w:val="333333"/>
          <w:szCs w:val="24"/>
        </w:rPr>
        <w:t>Rollover Request Directions</w:t>
      </w:r>
    </w:p>
    <w:p w14:paraId="1E74F70E" w14:textId="5239BBA6" w:rsidR="00730B67" w:rsidRPr="002F307A" w:rsidRDefault="00730B67" w:rsidP="002F307A">
      <w:pPr>
        <w:shd w:val="clear" w:color="auto" w:fill="FFFFFF"/>
        <w:rPr>
          <w:rFonts w:eastAsia="Times New Roman"/>
          <w:color w:val="333333"/>
          <w:szCs w:val="24"/>
        </w:rPr>
      </w:pPr>
    </w:p>
    <w:p w14:paraId="08369640" w14:textId="77777777" w:rsidR="00730B67" w:rsidRPr="00E20FFC" w:rsidRDefault="00730B67" w:rsidP="00730B67">
      <w:pPr>
        <w:pStyle w:val="BodyText"/>
        <w:kinsoku w:val="0"/>
        <w:overflowPunct w:val="0"/>
        <w:ind w:left="119" w:right="140"/>
        <w:jc w:val="center"/>
        <w:rPr>
          <w:rFonts w:ascii="Trebuchet MS" w:hAnsi="Trebuchet MS" w:cs="Times New Roman"/>
          <w:sz w:val="24"/>
          <w:szCs w:val="24"/>
        </w:rPr>
      </w:pPr>
      <w:r w:rsidRPr="00E20FFC">
        <w:rPr>
          <w:rFonts w:ascii="Trebuchet MS" w:hAnsi="Trebuchet MS" w:cs="Times New Roman"/>
          <w:sz w:val="24"/>
          <w:szCs w:val="24"/>
        </w:rPr>
        <w:t>Instructions</w:t>
      </w:r>
    </w:p>
    <w:p w14:paraId="312ED7A3" w14:textId="1B4B75BD" w:rsidR="00730B67" w:rsidRPr="00E20FFC" w:rsidRDefault="00730B67" w:rsidP="00730B67">
      <w:pPr>
        <w:pStyle w:val="BodyText"/>
        <w:kinsoku w:val="0"/>
        <w:overflowPunct w:val="0"/>
        <w:ind w:left="119" w:right="140"/>
        <w:rPr>
          <w:rFonts w:ascii="Trebuchet MS" w:hAnsi="Trebuchet MS" w:cs="Times New Roman"/>
          <w:sz w:val="24"/>
          <w:szCs w:val="24"/>
        </w:rPr>
      </w:pPr>
    </w:p>
    <w:p w14:paraId="36C33D0A" w14:textId="3C7F3544" w:rsidR="000F4ECD" w:rsidRPr="00E20FFC" w:rsidRDefault="00730B67" w:rsidP="00730B67">
      <w:pPr>
        <w:shd w:val="clear" w:color="auto" w:fill="FFFFFF"/>
        <w:rPr>
          <w:rFonts w:ascii="Trebuchet MS" w:hAnsi="Trebuchet MS"/>
          <w:szCs w:val="24"/>
        </w:rPr>
      </w:pPr>
      <w:r w:rsidRPr="00E20FFC">
        <w:rPr>
          <w:rFonts w:ascii="Trebuchet MS" w:hAnsi="Trebuchet MS"/>
          <w:szCs w:val="24"/>
        </w:rPr>
        <w:t xml:space="preserve">The </w:t>
      </w:r>
      <w:r w:rsidR="00516EBA" w:rsidRPr="00E20FFC">
        <w:rPr>
          <w:rFonts w:ascii="Trebuchet MS" w:hAnsi="Trebuchet MS"/>
          <w:szCs w:val="24"/>
        </w:rPr>
        <w:t xml:space="preserve">School </w:t>
      </w:r>
      <w:r w:rsidRPr="00E20FFC">
        <w:rPr>
          <w:rFonts w:ascii="Trebuchet MS" w:hAnsi="Trebuchet MS"/>
          <w:szCs w:val="24"/>
        </w:rPr>
        <w:t>Bullying Prevention and Education Grant</w:t>
      </w:r>
      <w:r w:rsidR="00516EBA" w:rsidRPr="00E20FFC">
        <w:rPr>
          <w:rFonts w:ascii="Trebuchet MS" w:hAnsi="Trebuchet MS"/>
          <w:szCs w:val="24"/>
        </w:rPr>
        <w:t xml:space="preserve"> (BPEG)</w:t>
      </w:r>
      <w:r w:rsidR="00575F41" w:rsidRPr="00E20FFC">
        <w:rPr>
          <w:rFonts w:ascii="Trebuchet MS" w:hAnsi="Trebuchet MS"/>
          <w:szCs w:val="24"/>
        </w:rPr>
        <w:t xml:space="preserve"> </w:t>
      </w:r>
      <w:r w:rsidR="00A41E04" w:rsidRPr="00E20FFC">
        <w:rPr>
          <w:rFonts w:ascii="Trebuchet MS" w:hAnsi="Trebuchet MS"/>
          <w:szCs w:val="24"/>
        </w:rPr>
        <w:t>Rollover Request Directions</w:t>
      </w:r>
      <w:r w:rsidRPr="00E20FFC">
        <w:rPr>
          <w:rFonts w:ascii="Trebuchet MS" w:hAnsi="Trebuchet MS"/>
          <w:szCs w:val="24"/>
        </w:rPr>
        <w:t xml:space="preserve"> is </w:t>
      </w:r>
      <w:r w:rsidR="00845E98" w:rsidRPr="00E20FFC">
        <w:rPr>
          <w:rFonts w:ascii="Trebuchet MS" w:hAnsi="Trebuchet MS"/>
          <w:szCs w:val="24"/>
        </w:rPr>
        <w:t xml:space="preserve">a </w:t>
      </w:r>
      <w:r w:rsidR="00A41E04" w:rsidRPr="00E20FFC">
        <w:rPr>
          <w:rFonts w:ascii="Trebuchet MS" w:hAnsi="Trebuchet MS"/>
          <w:szCs w:val="24"/>
        </w:rPr>
        <w:t xml:space="preserve">guide on how to formally request funds to be rolled over from one year to the next. </w:t>
      </w:r>
      <w:r w:rsidR="009F47A3" w:rsidRPr="00E20FFC">
        <w:rPr>
          <w:rFonts w:ascii="Trebuchet MS" w:hAnsi="Trebuchet MS"/>
          <w:szCs w:val="24"/>
        </w:rPr>
        <w:t xml:space="preserve">Generally, </w:t>
      </w:r>
      <w:r w:rsidR="00095597" w:rsidRPr="00E20FFC">
        <w:rPr>
          <w:rFonts w:ascii="Trebuchet MS" w:hAnsi="Trebuchet MS"/>
          <w:szCs w:val="24"/>
        </w:rPr>
        <w:t>the person completing this report will have knowledge of all schools represented in the grant budget</w:t>
      </w:r>
      <w:r w:rsidR="009F47A3" w:rsidRPr="00E20FFC">
        <w:rPr>
          <w:rFonts w:ascii="Trebuchet MS" w:hAnsi="Trebuchet MS"/>
          <w:szCs w:val="24"/>
        </w:rPr>
        <w:t>.</w:t>
      </w:r>
    </w:p>
    <w:p w14:paraId="3785E621" w14:textId="77777777" w:rsidR="000F4ECD" w:rsidRPr="00E20FFC" w:rsidRDefault="000F4ECD" w:rsidP="00730B67">
      <w:pPr>
        <w:shd w:val="clear" w:color="auto" w:fill="FFFFFF"/>
        <w:rPr>
          <w:rFonts w:ascii="Trebuchet MS" w:hAnsi="Trebuchet MS"/>
          <w:szCs w:val="24"/>
        </w:rPr>
      </w:pPr>
    </w:p>
    <w:p w14:paraId="6D135F81" w14:textId="2379EC8A" w:rsidR="00730B67" w:rsidRPr="00E20FFC" w:rsidRDefault="00A41E04" w:rsidP="00730B67">
      <w:p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E20FFC">
        <w:rPr>
          <w:rFonts w:ascii="Trebuchet MS" w:hAnsi="Trebuchet MS"/>
          <w:szCs w:val="24"/>
        </w:rPr>
        <w:t xml:space="preserve">A formal rollover request should be completed in the seventh tab of the budget titled, “7-Revisions-Comments.” </w:t>
      </w:r>
      <w:r w:rsidR="00E20FFC" w:rsidRPr="00E20FFC">
        <w:rPr>
          <w:rFonts w:ascii="Trebuchet MS" w:hAnsi="Trebuchet MS"/>
          <w:szCs w:val="24"/>
        </w:rPr>
        <w:t xml:space="preserve">Rollover requests are due as part of the Annual Report and should include an updated budget. </w:t>
      </w:r>
      <w:r w:rsidR="000F4ECD" w:rsidRPr="00E20FFC">
        <w:rPr>
          <w:rFonts w:ascii="Trebuchet MS" w:hAnsi="Trebuchet MS"/>
          <w:szCs w:val="24"/>
        </w:rPr>
        <w:t xml:space="preserve">The </w:t>
      </w:r>
      <w:r w:rsidR="00845E98" w:rsidRPr="00E20FFC">
        <w:rPr>
          <w:rFonts w:ascii="Trebuchet MS" w:hAnsi="Trebuchet MS"/>
          <w:szCs w:val="24"/>
        </w:rPr>
        <w:t xml:space="preserve">entire </w:t>
      </w:r>
      <w:r w:rsidRPr="00E20FFC">
        <w:rPr>
          <w:rFonts w:ascii="Trebuchet MS" w:hAnsi="Trebuchet MS"/>
          <w:szCs w:val="24"/>
        </w:rPr>
        <w:t xml:space="preserve">budget for the </w:t>
      </w:r>
      <w:r w:rsidR="00845E98" w:rsidRPr="00E20FFC">
        <w:rPr>
          <w:rFonts w:ascii="Trebuchet MS" w:hAnsi="Trebuchet MS"/>
          <w:szCs w:val="24"/>
        </w:rPr>
        <w:t xml:space="preserve">BPEG </w:t>
      </w:r>
      <w:r w:rsidR="006022C9" w:rsidRPr="00E20FFC">
        <w:rPr>
          <w:rFonts w:ascii="Trebuchet MS" w:hAnsi="Trebuchet MS"/>
          <w:szCs w:val="24"/>
        </w:rPr>
        <w:t xml:space="preserve">should be emailed to the BPEG Grant Coordinator, Adam Collins: </w:t>
      </w:r>
      <w:hyperlink r:id="rId7" w:history="1">
        <w:r w:rsidR="000F4ECD" w:rsidRPr="00E20FFC">
          <w:rPr>
            <w:rStyle w:val="Hyperlink"/>
            <w:rFonts w:ascii="Trebuchet MS" w:hAnsi="Trebuchet MS"/>
            <w:szCs w:val="24"/>
          </w:rPr>
          <w:t>Collins_A@cde.state.co.us</w:t>
        </w:r>
      </w:hyperlink>
      <w:r w:rsidR="000F4ECD" w:rsidRPr="00E20FFC">
        <w:rPr>
          <w:rFonts w:ascii="Trebuchet MS" w:hAnsi="Trebuchet MS"/>
          <w:szCs w:val="24"/>
        </w:rPr>
        <w:t xml:space="preserve"> </w:t>
      </w:r>
      <w:r w:rsidRPr="00E20FFC">
        <w:rPr>
          <w:rFonts w:ascii="Trebuchet MS" w:hAnsi="Trebuchet MS"/>
          <w:szCs w:val="24"/>
        </w:rPr>
        <w:t xml:space="preserve">and </w:t>
      </w:r>
      <w:r w:rsidR="00724B44" w:rsidRPr="00E20FFC">
        <w:rPr>
          <w:rFonts w:ascii="Trebuchet MS" w:hAnsi="Trebuchet MS"/>
          <w:szCs w:val="24"/>
        </w:rPr>
        <w:t xml:space="preserve">the Grant Fiscal Analyst, </w:t>
      </w:r>
      <w:r w:rsidR="001B2CFB">
        <w:rPr>
          <w:rFonts w:ascii="Trebuchet MS" w:hAnsi="Trebuchet MS"/>
          <w:szCs w:val="24"/>
        </w:rPr>
        <w:t>Diane Simmons</w:t>
      </w:r>
      <w:r w:rsidR="00724B44" w:rsidRPr="00E20FFC">
        <w:rPr>
          <w:rFonts w:ascii="Trebuchet MS" w:hAnsi="Trebuchet MS"/>
          <w:szCs w:val="24"/>
        </w:rPr>
        <w:t xml:space="preserve">: </w:t>
      </w:r>
      <w:hyperlink r:id="rId8" w:history="1">
        <w:r w:rsidR="001B2CFB" w:rsidRPr="00B3529D">
          <w:rPr>
            <w:rStyle w:val="Hyperlink"/>
            <w:rFonts w:ascii="Trebuchet MS" w:hAnsi="Trebuchet MS"/>
            <w:szCs w:val="24"/>
          </w:rPr>
          <w:t>Simmons_D@cde.state.co.us</w:t>
        </w:r>
      </w:hyperlink>
      <w:r w:rsidRPr="00E20FFC">
        <w:rPr>
          <w:rFonts w:ascii="Trebuchet MS" w:hAnsi="Trebuchet MS"/>
          <w:szCs w:val="24"/>
        </w:rPr>
        <w:t xml:space="preserve"> as part of the Annual Report. Once received, the budget and rollover requests will be reviewed by CDE and grantees will be informed of their status via email.</w:t>
      </w:r>
    </w:p>
    <w:p w14:paraId="5C562003" w14:textId="574D6EB8" w:rsidR="00CD1DA7" w:rsidRPr="00E20FFC" w:rsidRDefault="00CD1DA7" w:rsidP="002F307A">
      <w:pPr>
        <w:shd w:val="clear" w:color="auto" w:fill="FFFFFF"/>
        <w:rPr>
          <w:rFonts w:ascii="Trebuchet MS" w:eastAsia="Times New Roman" w:hAnsi="Trebuchet MS"/>
          <w:b/>
          <w:color w:val="333333"/>
          <w:szCs w:val="24"/>
        </w:rPr>
      </w:pPr>
    </w:p>
    <w:p w14:paraId="2E8554E2" w14:textId="755DBA4F" w:rsidR="00CF0978" w:rsidRPr="00E20FFC" w:rsidRDefault="00CF0978" w:rsidP="002F307A">
      <w:p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E20FFC">
        <w:rPr>
          <w:rFonts w:ascii="Trebuchet MS" w:eastAsia="Times New Roman" w:hAnsi="Trebuchet MS"/>
          <w:color w:val="333333"/>
          <w:szCs w:val="24"/>
        </w:rPr>
        <w:t>You can find a sample annual budget on the CDE website. Additionally, a video tutorial on how to formally request rollover funds will be made available in the near future on the BPEG Vimeo page.</w:t>
      </w:r>
    </w:p>
    <w:p w14:paraId="52AB2219" w14:textId="5D90A0AB" w:rsidR="00A41E04" w:rsidRPr="00E20FFC" w:rsidRDefault="00A41E04" w:rsidP="002F307A">
      <w:pPr>
        <w:shd w:val="clear" w:color="auto" w:fill="FFFFFF"/>
        <w:rPr>
          <w:rFonts w:ascii="Trebuchet MS" w:eastAsia="Times New Roman" w:hAnsi="Trebuchet MS"/>
          <w:b/>
          <w:color w:val="333333"/>
          <w:szCs w:val="24"/>
        </w:rPr>
      </w:pPr>
    </w:p>
    <w:p w14:paraId="0A4804AF" w14:textId="77777777" w:rsidR="00A41E04" w:rsidRPr="00E20FFC" w:rsidRDefault="00A41E04" w:rsidP="002F307A">
      <w:pPr>
        <w:shd w:val="clear" w:color="auto" w:fill="FFFFFF"/>
        <w:rPr>
          <w:rFonts w:ascii="Trebuchet MS" w:eastAsia="Times New Roman" w:hAnsi="Trebuchet MS"/>
          <w:b/>
          <w:color w:val="333333"/>
          <w:szCs w:val="24"/>
        </w:rPr>
      </w:pPr>
    </w:p>
    <w:p w14:paraId="07E85AC2" w14:textId="57AA154D" w:rsidR="00A41E04" w:rsidRPr="00E20FFC" w:rsidRDefault="00A41E04" w:rsidP="002F307A">
      <w:pPr>
        <w:shd w:val="clear" w:color="auto" w:fill="FFFFFF"/>
        <w:rPr>
          <w:rFonts w:ascii="Trebuchet MS" w:eastAsia="Times New Roman" w:hAnsi="Trebuchet MS"/>
          <w:b/>
          <w:color w:val="333333"/>
          <w:szCs w:val="24"/>
        </w:rPr>
      </w:pPr>
    </w:p>
    <w:p w14:paraId="77EE8C41" w14:textId="0A166F25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15879A45" w14:textId="01EF7C12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E35F7E6" w14:textId="5D6E90B4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4773FA30" w14:textId="7F7D96C2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4751CFCA" w14:textId="5E4D5921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289D55BF" w14:textId="02400985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36EF404D" w14:textId="54466B85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1382A17E" w14:textId="54EC9595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157A183F" w14:textId="1E90921E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800E894" w14:textId="0C23E451" w:rsidR="00A41E04" w:rsidRDefault="00A41E04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6F1700C8" w14:textId="7F54A458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6085F5DC" w14:textId="77777777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E35E6D8" w14:textId="6DD3319C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44E5B1DA" w14:textId="1FA63C25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3AE4D9AD" w14:textId="58C9CABD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787FA7BF" w14:textId="03B6E095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54534BC9" w14:textId="7FE1501E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1A8F5289" w14:textId="22319529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075E168F" w14:textId="7BAC70DC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3F9415AF" w14:textId="5D756F18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2F10BB15" w14:textId="657E17F0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2FE5ECAC" w14:textId="31695191" w:rsidR="00CD1DA7" w:rsidRDefault="001B2CFB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  <w:r>
        <w:rPr>
          <w:rFonts w:eastAsia="Times New Roman"/>
          <w:b/>
          <w:noProof/>
          <w:color w:val="333333"/>
          <w:szCs w:val="24"/>
        </w:rPr>
        <w:drawing>
          <wp:anchor distT="0" distB="0" distL="114300" distR="114300" simplePos="0" relativeHeight="251658240" behindDoc="0" locked="0" layoutInCell="1" allowOverlap="1" wp14:anchorId="446108FF" wp14:editId="09BE855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200400" cy="538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e_logo_fullColor-h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5465F" w14:textId="06163FA2" w:rsidR="00CD1DA7" w:rsidRDefault="00CD1DA7" w:rsidP="002F307A">
      <w:pPr>
        <w:shd w:val="clear" w:color="auto" w:fill="FFFFFF"/>
        <w:rPr>
          <w:rFonts w:eastAsia="Times New Roman"/>
          <w:b/>
          <w:color w:val="333333"/>
          <w:szCs w:val="24"/>
        </w:rPr>
      </w:pPr>
    </w:p>
    <w:p w14:paraId="764A5F59" w14:textId="4B9F43EB" w:rsidR="009805F9" w:rsidRPr="00FB6150" w:rsidRDefault="009805F9" w:rsidP="009805F9">
      <w:p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color w:val="333333"/>
          <w:szCs w:val="24"/>
        </w:rPr>
        <w:t>To formally request a rollover of f</w:t>
      </w:r>
      <w:r w:rsidR="00FB6150">
        <w:rPr>
          <w:rFonts w:ascii="Trebuchet MS" w:eastAsia="Times New Roman" w:hAnsi="Trebuchet MS"/>
          <w:color w:val="333333"/>
          <w:szCs w:val="24"/>
        </w:rPr>
        <w:t>unds, please follow these steps:</w:t>
      </w:r>
      <w:r w:rsidR="00FB6150">
        <w:rPr>
          <w:rFonts w:ascii="Trebuchet MS" w:eastAsia="Times New Roman" w:hAnsi="Trebuchet MS"/>
          <w:color w:val="333333"/>
          <w:szCs w:val="24"/>
        </w:rPr>
        <w:br/>
      </w:r>
    </w:p>
    <w:p w14:paraId="733DD6C6" w14:textId="4EC3A6B5" w:rsidR="009805F9" w:rsidRPr="00FB6150" w:rsidRDefault="009805F9" w:rsidP="009805F9">
      <w:pPr>
        <w:pStyle w:val="ListParagraph"/>
        <w:numPr>
          <w:ilvl w:val="0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color w:val="333333"/>
          <w:szCs w:val="24"/>
        </w:rPr>
        <w:t xml:space="preserve">Open </w:t>
      </w:r>
      <w:r w:rsidR="00871ABF">
        <w:rPr>
          <w:rFonts w:ascii="Trebuchet MS" w:eastAsia="Times New Roman" w:hAnsi="Trebuchet MS"/>
          <w:color w:val="333333"/>
          <w:szCs w:val="24"/>
        </w:rPr>
        <w:t>your</w:t>
      </w:r>
      <w:r w:rsidRPr="00FB6150">
        <w:rPr>
          <w:rFonts w:ascii="Trebuchet MS" w:eastAsia="Times New Roman" w:hAnsi="Trebuchet MS"/>
          <w:color w:val="333333"/>
          <w:szCs w:val="24"/>
        </w:rPr>
        <w:t xml:space="preserve"> budget document</w:t>
      </w:r>
      <w:r w:rsidR="00FB6150">
        <w:rPr>
          <w:rFonts w:ascii="Trebuchet MS" w:eastAsia="Times New Roman" w:hAnsi="Trebuchet MS"/>
          <w:color w:val="333333"/>
          <w:szCs w:val="24"/>
        </w:rPr>
        <w:br/>
      </w:r>
    </w:p>
    <w:p w14:paraId="6C20068D" w14:textId="3CBF5140" w:rsidR="009805F9" w:rsidRPr="00FB6150" w:rsidRDefault="009805F9" w:rsidP="009805F9">
      <w:pPr>
        <w:pStyle w:val="ListParagraph"/>
        <w:numPr>
          <w:ilvl w:val="0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color w:val="333333"/>
          <w:szCs w:val="24"/>
        </w:rPr>
        <w:t>Click on the seventh tab titled, “7-Revisions-Comments”</w:t>
      </w:r>
      <w:r w:rsidR="00FB6150">
        <w:rPr>
          <w:rFonts w:ascii="Trebuchet MS" w:eastAsia="Times New Roman" w:hAnsi="Trebuchet MS"/>
          <w:color w:val="333333"/>
          <w:szCs w:val="24"/>
        </w:rPr>
        <w:br/>
      </w:r>
    </w:p>
    <w:p w14:paraId="1AA9B61D" w14:textId="448BB140" w:rsidR="005C4E28" w:rsidRPr="00FB6150" w:rsidRDefault="005C4E28" w:rsidP="009805F9">
      <w:pPr>
        <w:pStyle w:val="ListParagraph"/>
        <w:numPr>
          <w:ilvl w:val="0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color w:val="333333"/>
          <w:szCs w:val="24"/>
        </w:rPr>
        <w:t>For each category (e.g., Support – Salaries) where you were under or over budget, write in a comment with the following components</w:t>
      </w:r>
      <w:r w:rsidR="00FB6150">
        <w:rPr>
          <w:rFonts w:ascii="Trebuchet MS" w:eastAsia="Times New Roman" w:hAnsi="Trebuchet MS"/>
          <w:color w:val="333333"/>
          <w:szCs w:val="24"/>
        </w:rPr>
        <w:t>:</w:t>
      </w:r>
    </w:p>
    <w:p w14:paraId="59FB037E" w14:textId="6A0D018B" w:rsidR="005C4E28" w:rsidRPr="00FB6150" w:rsidRDefault="005C4E28" w:rsidP="005C4E28">
      <w:pPr>
        <w:pStyle w:val="ListParagraph"/>
        <w:numPr>
          <w:ilvl w:val="1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color w:val="333333"/>
          <w:szCs w:val="24"/>
        </w:rPr>
        <w:t>In bold, the name of the school, the category, and the amount of money that was under or over budget</w:t>
      </w:r>
      <w:r w:rsidR="00FB6150">
        <w:rPr>
          <w:rFonts w:ascii="Trebuchet MS" w:eastAsia="Times New Roman" w:hAnsi="Trebuchet MS"/>
          <w:color w:val="333333"/>
          <w:szCs w:val="24"/>
        </w:rPr>
        <w:t xml:space="preserve"> in parentheses</w:t>
      </w:r>
    </w:p>
    <w:p w14:paraId="2DDA9A3C" w14:textId="5D76C85F" w:rsidR="005C4E28" w:rsidRPr="00FB6150" w:rsidRDefault="00471089" w:rsidP="005C4E28">
      <w:pPr>
        <w:pStyle w:val="ListParagraph"/>
        <w:numPr>
          <w:ilvl w:val="2"/>
          <w:numId w:val="5"/>
        </w:numPr>
        <w:shd w:val="clear" w:color="auto" w:fill="FFFFFF"/>
        <w:rPr>
          <w:rFonts w:ascii="Trebuchet MS" w:eastAsia="Times New Roman" w:hAnsi="Trebuchet MS"/>
          <w:i/>
          <w:color w:val="333333"/>
          <w:szCs w:val="24"/>
        </w:rPr>
      </w:pPr>
      <w:r w:rsidRPr="00FB6150">
        <w:rPr>
          <w:rFonts w:ascii="Trebuchet MS" w:eastAsia="Times New Roman" w:hAnsi="Trebuchet MS"/>
          <w:i/>
          <w:color w:val="333333"/>
          <w:szCs w:val="24"/>
        </w:rPr>
        <w:t>Example:</w:t>
      </w:r>
      <w:r w:rsidRPr="00FB6150">
        <w:rPr>
          <w:rFonts w:ascii="Trebuchet MS" w:eastAsia="Times New Roman" w:hAnsi="Trebuchet MS"/>
          <w:color w:val="333333"/>
          <w:szCs w:val="24"/>
        </w:rPr>
        <w:t xml:space="preserve"> </w:t>
      </w:r>
      <w:r w:rsidR="005C4E28" w:rsidRPr="00FB6150">
        <w:rPr>
          <w:rFonts w:ascii="Trebuchet MS" w:eastAsia="Times New Roman" w:hAnsi="Trebuchet MS"/>
          <w:b/>
          <w:color w:val="333333"/>
          <w:szCs w:val="24"/>
        </w:rPr>
        <w:t>“Sample School 01: Support – Salaries ($1,500 under)”</w:t>
      </w:r>
    </w:p>
    <w:p w14:paraId="2C456EDC" w14:textId="77777777" w:rsidR="005C4E28" w:rsidRPr="00FB6150" w:rsidRDefault="005C4E28" w:rsidP="005C4E28">
      <w:pPr>
        <w:pStyle w:val="ListParagraph"/>
        <w:numPr>
          <w:ilvl w:val="1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color w:val="333333"/>
          <w:szCs w:val="24"/>
        </w:rPr>
        <w:t>The reason funds were either under or over budget</w:t>
      </w:r>
    </w:p>
    <w:p w14:paraId="001A60ED" w14:textId="73F14443" w:rsidR="005C4E28" w:rsidRPr="00FB6150" w:rsidRDefault="00471089" w:rsidP="005C4E28">
      <w:pPr>
        <w:pStyle w:val="ListParagraph"/>
        <w:numPr>
          <w:ilvl w:val="2"/>
          <w:numId w:val="5"/>
        </w:numPr>
        <w:shd w:val="clear" w:color="auto" w:fill="FFFFFF"/>
        <w:rPr>
          <w:rFonts w:ascii="Trebuchet MS" w:eastAsia="Times New Roman" w:hAnsi="Trebuchet MS"/>
          <w:i/>
          <w:color w:val="333333"/>
          <w:szCs w:val="24"/>
        </w:rPr>
      </w:pPr>
      <w:r w:rsidRPr="00FB6150">
        <w:rPr>
          <w:rFonts w:ascii="Trebuchet MS" w:eastAsia="Times New Roman" w:hAnsi="Trebuchet MS"/>
          <w:color w:val="333333"/>
          <w:szCs w:val="24"/>
        </w:rPr>
        <w:t xml:space="preserve">Example: </w:t>
      </w:r>
      <w:r w:rsidR="005C4E28" w:rsidRPr="00FB6150">
        <w:rPr>
          <w:rFonts w:ascii="Trebuchet MS" w:eastAsia="Times New Roman" w:hAnsi="Trebuchet MS"/>
          <w:color w:val="333333"/>
          <w:szCs w:val="24"/>
        </w:rPr>
        <w:t>“We did not spend $1,500 from this category due to the Implementation Coach not being hired as soon as anticipated.”</w:t>
      </w:r>
    </w:p>
    <w:p w14:paraId="6594A617" w14:textId="77777777" w:rsidR="005C4E28" w:rsidRPr="00FB6150" w:rsidRDefault="005C4E28" w:rsidP="005C4E28">
      <w:pPr>
        <w:pStyle w:val="ListParagraph"/>
        <w:numPr>
          <w:ilvl w:val="1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color w:val="333333"/>
          <w:szCs w:val="24"/>
        </w:rPr>
        <w:t>If under budget, request rolling over funds by including what category and for what purpose the funds will be used the following year</w:t>
      </w:r>
    </w:p>
    <w:p w14:paraId="2D65543B" w14:textId="3F6E2563" w:rsidR="005C4E28" w:rsidRPr="00FB6150" w:rsidRDefault="00471089" w:rsidP="005C4E28">
      <w:pPr>
        <w:pStyle w:val="ListParagraph"/>
        <w:numPr>
          <w:ilvl w:val="2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i/>
          <w:color w:val="333333"/>
          <w:szCs w:val="24"/>
        </w:rPr>
        <w:t>Example</w:t>
      </w:r>
      <w:r w:rsidRPr="00FB6150">
        <w:rPr>
          <w:rFonts w:ascii="Trebuchet MS" w:eastAsia="Times New Roman" w:hAnsi="Trebuchet MS"/>
          <w:color w:val="333333"/>
          <w:szCs w:val="24"/>
        </w:rPr>
        <w:t xml:space="preserve">: </w:t>
      </w:r>
      <w:r w:rsidR="005C4E28" w:rsidRPr="00FB6150">
        <w:rPr>
          <w:rFonts w:ascii="Trebuchet MS" w:eastAsia="Times New Roman" w:hAnsi="Trebuchet MS"/>
          <w:color w:val="333333"/>
          <w:szCs w:val="24"/>
        </w:rPr>
        <w:t xml:space="preserve">“$250 from this category will be used to cover the Support - Travel, Registration, and Entrance funds that were over budget. The remaining $1,250 is requested to be rolled over to the Year 2 budget into the Support - Salaries category for teachers to be able to attend CDE-led trainings.”  </w:t>
      </w:r>
    </w:p>
    <w:p w14:paraId="7F9D1E54" w14:textId="389CE20B" w:rsidR="00471089" w:rsidRPr="00FB6150" w:rsidRDefault="00471089" w:rsidP="00471089">
      <w:pPr>
        <w:pStyle w:val="ListParagraph"/>
        <w:numPr>
          <w:ilvl w:val="1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color w:val="333333"/>
          <w:szCs w:val="24"/>
        </w:rPr>
        <w:t>If over budget, why the category was over budget and how the excess funds will be covered</w:t>
      </w:r>
    </w:p>
    <w:p w14:paraId="75989796" w14:textId="7BB266A9" w:rsidR="00471089" w:rsidRPr="00FB6150" w:rsidRDefault="00471089" w:rsidP="00471089">
      <w:pPr>
        <w:pStyle w:val="ListParagraph"/>
        <w:numPr>
          <w:ilvl w:val="2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i/>
          <w:color w:val="333333"/>
          <w:szCs w:val="24"/>
        </w:rPr>
        <w:t>Example</w:t>
      </w:r>
      <w:r w:rsidRPr="00FB6150">
        <w:rPr>
          <w:rFonts w:ascii="Trebuchet MS" w:eastAsia="Times New Roman" w:hAnsi="Trebuchet MS"/>
          <w:color w:val="333333"/>
          <w:szCs w:val="24"/>
        </w:rPr>
        <w:t>: “We spent an additional $250 in this section due to not budgeting for staff to attend a CDE-led training. This $250 will be covered through the excess funds in the S</w:t>
      </w:r>
      <w:bookmarkStart w:id="0" w:name="_GoBack"/>
      <w:bookmarkEnd w:id="0"/>
      <w:r w:rsidRPr="00FB6150">
        <w:rPr>
          <w:rFonts w:ascii="Trebuchet MS" w:eastAsia="Times New Roman" w:hAnsi="Trebuchet MS"/>
          <w:color w:val="333333"/>
          <w:szCs w:val="24"/>
        </w:rPr>
        <w:t>upport - Technical Services category budget.”</w:t>
      </w:r>
    </w:p>
    <w:p w14:paraId="16C21C78" w14:textId="10012D22" w:rsidR="00FB6150" w:rsidRDefault="00FB6150" w:rsidP="00FB6150">
      <w:pPr>
        <w:pStyle w:val="ListParagraph"/>
        <w:numPr>
          <w:ilvl w:val="1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 w:rsidRPr="00FB6150">
        <w:rPr>
          <w:rFonts w:ascii="Trebuchet MS" w:eastAsia="Times New Roman" w:hAnsi="Trebuchet MS"/>
          <w:color w:val="333333"/>
          <w:szCs w:val="24"/>
        </w:rPr>
        <w:t>Be sure to also include the date that the rollover request is being completed as well as the initials of the person who is completing the request.</w:t>
      </w:r>
      <w:r>
        <w:rPr>
          <w:rFonts w:ascii="Trebuchet MS" w:eastAsia="Times New Roman" w:hAnsi="Trebuchet MS"/>
          <w:color w:val="333333"/>
          <w:szCs w:val="24"/>
        </w:rPr>
        <w:br/>
      </w:r>
    </w:p>
    <w:p w14:paraId="182D1997" w14:textId="17731DD4" w:rsidR="00FB6150" w:rsidRDefault="00FB6150" w:rsidP="00FB6150">
      <w:pPr>
        <w:pStyle w:val="ListParagraph"/>
        <w:numPr>
          <w:ilvl w:val="0"/>
          <w:numId w:val="5"/>
        </w:num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  <w:r>
        <w:rPr>
          <w:rFonts w:ascii="Trebuchet MS" w:eastAsia="Times New Roman" w:hAnsi="Trebuchet MS"/>
          <w:color w:val="333333"/>
          <w:szCs w:val="24"/>
        </w:rPr>
        <w:t xml:space="preserve">Submit the entire budget to Grant Coordinator, Adam Collins, at </w:t>
      </w:r>
      <w:hyperlink r:id="rId10" w:history="1">
        <w:r w:rsidRPr="00CB01A7">
          <w:rPr>
            <w:rStyle w:val="Hyperlink"/>
            <w:rFonts w:ascii="Trebuchet MS" w:eastAsia="Times New Roman" w:hAnsi="Trebuchet MS"/>
            <w:szCs w:val="24"/>
          </w:rPr>
          <w:t>Collins_A@cde.state.co.us</w:t>
        </w:r>
      </w:hyperlink>
      <w:r>
        <w:rPr>
          <w:rFonts w:ascii="Trebuchet MS" w:eastAsia="Times New Roman" w:hAnsi="Trebuchet MS"/>
          <w:color w:val="333333"/>
          <w:szCs w:val="24"/>
        </w:rPr>
        <w:t xml:space="preserve"> and Fiscal Analyst, </w:t>
      </w:r>
      <w:r w:rsidR="007864CB">
        <w:rPr>
          <w:rFonts w:ascii="Trebuchet MS" w:eastAsia="Times New Roman" w:hAnsi="Trebuchet MS"/>
          <w:color w:val="333333"/>
          <w:szCs w:val="24"/>
        </w:rPr>
        <w:t>Diane Simmons</w:t>
      </w:r>
      <w:r>
        <w:rPr>
          <w:rFonts w:ascii="Trebuchet MS" w:eastAsia="Times New Roman" w:hAnsi="Trebuchet MS"/>
          <w:color w:val="333333"/>
          <w:szCs w:val="24"/>
        </w:rPr>
        <w:t xml:space="preserve">, at </w:t>
      </w:r>
      <w:hyperlink r:id="rId11" w:history="1">
        <w:r w:rsidR="007864CB" w:rsidRPr="00B3529D">
          <w:rPr>
            <w:rStyle w:val="Hyperlink"/>
            <w:rFonts w:ascii="Trebuchet MS" w:eastAsia="Times New Roman" w:hAnsi="Trebuchet MS"/>
            <w:szCs w:val="24"/>
          </w:rPr>
          <w:t>Simmons_D@cde.state.co.us</w:t>
        </w:r>
      </w:hyperlink>
      <w:r w:rsidR="00A53A85">
        <w:rPr>
          <w:rFonts w:ascii="Trebuchet MS" w:eastAsia="Times New Roman" w:hAnsi="Trebuchet MS"/>
          <w:color w:val="333333"/>
          <w:szCs w:val="24"/>
        </w:rPr>
        <w:t xml:space="preserve"> with the subject line: “BPEG Rollover Request”</w:t>
      </w:r>
    </w:p>
    <w:p w14:paraId="4660D42E" w14:textId="77777777" w:rsidR="00FB6150" w:rsidRPr="00FB6150" w:rsidRDefault="00FB6150" w:rsidP="00FB6150">
      <w:pPr>
        <w:shd w:val="clear" w:color="auto" w:fill="FFFFFF"/>
        <w:rPr>
          <w:rFonts w:ascii="Trebuchet MS" w:eastAsia="Times New Roman" w:hAnsi="Trebuchet MS"/>
          <w:color w:val="333333"/>
          <w:szCs w:val="24"/>
        </w:rPr>
      </w:pPr>
    </w:p>
    <w:sectPr w:rsidR="00FB6150" w:rsidRPr="00FB6150" w:rsidSect="009805F9"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14D13" w14:textId="77777777" w:rsidR="00E51CEB" w:rsidRDefault="00E51CEB" w:rsidP="00F01836">
      <w:r>
        <w:separator/>
      </w:r>
    </w:p>
  </w:endnote>
  <w:endnote w:type="continuationSeparator" w:id="0">
    <w:p w14:paraId="1D815743" w14:textId="77777777" w:rsidR="00E51CEB" w:rsidRDefault="00E51CEB" w:rsidP="00F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645F" w14:textId="79BAD2B6" w:rsidR="009805F9" w:rsidRPr="004506C4" w:rsidRDefault="001B2CFB" w:rsidP="009805F9">
    <w:pPr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August</w:t>
    </w:r>
    <w:r w:rsidR="009805F9" w:rsidRPr="004506C4">
      <w:rPr>
        <w:color w:val="BFBFBF" w:themeColor="background1" w:themeShade="BF"/>
      </w:rPr>
      <w:t>, 201</w:t>
    </w:r>
    <w:r>
      <w:rPr>
        <w:color w:val="BFBFBF" w:themeColor="background1" w:themeShade="BF"/>
      </w:rPr>
      <w:t>9</w:t>
    </w:r>
  </w:p>
  <w:p w14:paraId="22046285" w14:textId="77777777" w:rsidR="00F01836" w:rsidRDefault="00F01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9E563" w14:textId="77777777" w:rsidR="00E51CEB" w:rsidRDefault="00E51CEB" w:rsidP="00F01836">
      <w:r>
        <w:separator/>
      </w:r>
    </w:p>
  </w:footnote>
  <w:footnote w:type="continuationSeparator" w:id="0">
    <w:p w14:paraId="08150F5D" w14:textId="77777777" w:rsidR="00E51CEB" w:rsidRDefault="00E51CEB" w:rsidP="00F0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262"/>
    <w:multiLevelType w:val="hybridMultilevel"/>
    <w:tmpl w:val="4202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554"/>
    <w:multiLevelType w:val="hybridMultilevel"/>
    <w:tmpl w:val="181E8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7A7"/>
    <w:multiLevelType w:val="hybridMultilevel"/>
    <w:tmpl w:val="2CF2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54352"/>
    <w:multiLevelType w:val="multilevel"/>
    <w:tmpl w:val="CA68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D659C"/>
    <w:multiLevelType w:val="multilevel"/>
    <w:tmpl w:val="CA68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7A"/>
    <w:rsid w:val="00095597"/>
    <w:rsid w:val="000C68AE"/>
    <w:rsid w:val="000F4ECD"/>
    <w:rsid w:val="000F588B"/>
    <w:rsid w:val="00123494"/>
    <w:rsid w:val="00127588"/>
    <w:rsid w:val="001466FE"/>
    <w:rsid w:val="00174C0D"/>
    <w:rsid w:val="001A638C"/>
    <w:rsid w:val="001B2CFB"/>
    <w:rsid w:val="001B7446"/>
    <w:rsid w:val="002F307A"/>
    <w:rsid w:val="00340415"/>
    <w:rsid w:val="003408F0"/>
    <w:rsid w:val="003453F9"/>
    <w:rsid w:val="00345E57"/>
    <w:rsid w:val="00346C14"/>
    <w:rsid w:val="003B2D48"/>
    <w:rsid w:val="004177C7"/>
    <w:rsid w:val="004506C4"/>
    <w:rsid w:val="00471089"/>
    <w:rsid w:val="004B6CF3"/>
    <w:rsid w:val="004C5EB1"/>
    <w:rsid w:val="004E52E8"/>
    <w:rsid w:val="00510C47"/>
    <w:rsid w:val="00515A36"/>
    <w:rsid w:val="00516EBA"/>
    <w:rsid w:val="00550E1A"/>
    <w:rsid w:val="00575F41"/>
    <w:rsid w:val="005B1A18"/>
    <w:rsid w:val="005C45F4"/>
    <w:rsid w:val="005C4E28"/>
    <w:rsid w:val="005D56A3"/>
    <w:rsid w:val="006022C9"/>
    <w:rsid w:val="006265A9"/>
    <w:rsid w:val="0066375A"/>
    <w:rsid w:val="0067530B"/>
    <w:rsid w:val="006864A6"/>
    <w:rsid w:val="00724B44"/>
    <w:rsid w:val="00730B67"/>
    <w:rsid w:val="007864CB"/>
    <w:rsid w:val="007A01E3"/>
    <w:rsid w:val="007C6C6A"/>
    <w:rsid w:val="00814C4A"/>
    <w:rsid w:val="00834242"/>
    <w:rsid w:val="00845E98"/>
    <w:rsid w:val="00851895"/>
    <w:rsid w:val="0086345E"/>
    <w:rsid w:val="00871ABF"/>
    <w:rsid w:val="00885A20"/>
    <w:rsid w:val="00890A3C"/>
    <w:rsid w:val="008F0D4B"/>
    <w:rsid w:val="009805F9"/>
    <w:rsid w:val="009F10D1"/>
    <w:rsid w:val="009F47A3"/>
    <w:rsid w:val="00A03A66"/>
    <w:rsid w:val="00A41E04"/>
    <w:rsid w:val="00A53A85"/>
    <w:rsid w:val="00A91BAD"/>
    <w:rsid w:val="00A97A3A"/>
    <w:rsid w:val="00AC3C12"/>
    <w:rsid w:val="00AC6C9F"/>
    <w:rsid w:val="00AD76B7"/>
    <w:rsid w:val="00AF4183"/>
    <w:rsid w:val="00B00D38"/>
    <w:rsid w:val="00B258F0"/>
    <w:rsid w:val="00B933C2"/>
    <w:rsid w:val="00C02031"/>
    <w:rsid w:val="00C07908"/>
    <w:rsid w:val="00C66502"/>
    <w:rsid w:val="00CD1DA7"/>
    <w:rsid w:val="00CF0978"/>
    <w:rsid w:val="00CF7CB0"/>
    <w:rsid w:val="00D10060"/>
    <w:rsid w:val="00D14A5D"/>
    <w:rsid w:val="00D510C8"/>
    <w:rsid w:val="00D8249E"/>
    <w:rsid w:val="00D978FD"/>
    <w:rsid w:val="00DB0052"/>
    <w:rsid w:val="00DB6573"/>
    <w:rsid w:val="00E20FFC"/>
    <w:rsid w:val="00E417D0"/>
    <w:rsid w:val="00E51CEB"/>
    <w:rsid w:val="00E80D95"/>
    <w:rsid w:val="00EB652A"/>
    <w:rsid w:val="00F01836"/>
    <w:rsid w:val="00F0437C"/>
    <w:rsid w:val="00F11372"/>
    <w:rsid w:val="00F37441"/>
    <w:rsid w:val="00F71D6F"/>
    <w:rsid w:val="00F81D11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ACCC1"/>
  <w15:docId w15:val="{FE736354-6D21-4DEC-89BB-DA8E41C0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7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0B67"/>
    <w:pPr>
      <w:widowControl w:val="0"/>
      <w:autoSpaceDE w:val="0"/>
      <w:autoSpaceDN w:val="0"/>
      <w:adjustRightInd w:val="0"/>
      <w:ind w:left="100"/>
    </w:pPr>
    <w:rPr>
      <w:rFonts w:ascii="Comic Sans MS" w:eastAsiaTheme="minorEastAsia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0B67"/>
    <w:rPr>
      <w:rFonts w:ascii="Comic Sans MS" w:eastAsiaTheme="minorEastAsia" w:hAnsi="Comic Sans MS" w:cs="Comic Sans MS"/>
      <w:sz w:val="20"/>
      <w:szCs w:val="20"/>
    </w:rPr>
  </w:style>
  <w:style w:type="table" w:styleId="TableGrid">
    <w:name w:val="Table Grid"/>
    <w:basedOn w:val="TableNormal"/>
    <w:uiPriority w:val="59"/>
    <w:rsid w:val="00CD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0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05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D9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1D1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518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E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3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3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mons_D@cde.state.co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ins_A@cde.state.co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mons_D@cde.state.co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llins_A@cde.state.co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Adam</dc:creator>
  <cp:lastModifiedBy>Collins, Adam</cp:lastModifiedBy>
  <cp:revision>3</cp:revision>
  <cp:lastPrinted>2017-01-20T17:38:00Z</cp:lastPrinted>
  <dcterms:created xsi:type="dcterms:W3CDTF">2019-08-23T14:29:00Z</dcterms:created>
  <dcterms:modified xsi:type="dcterms:W3CDTF">2019-08-23T14:30:00Z</dcterms:modified>
</cp:coreProperties>
</file>