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AE73E" w14:textId="7433DA59" w:rsidR="00246D6D" w:rsidRDefault="00057437" w:rsidP="00F248B0">
      <w:pPr>
        <w:pStyle w:val="Title"/>
      </w:pPr>
      <w:bookmarkStart w:id="0" w:name="_Toc291846940"/>
      <w:r w:rsidRPr="00672C00">
        <w:rPr>
          <w:noProof/>
        </w:rPr>
        <w:drawing>
          <wp:inline distT="0" distB="0" distL="0" distR="0" wp14:anchorId="207DC133" wp14:editId="06869523">
            <wp:extent cx="4295775" cy="723900"/>
            <wp:effectExtent l="0" t="0" r="0" b="0"/>
            <wp:docPr id="3" name="Picture 3"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lorado Department of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5775" cy="723900"/>
                    </a:xfrm>
                    <a:prstGeom prst="rect">
                      <a:avLst/>
                    </a:prstGeom>
                    <a:noFill/>
                    <a:ln>
                      <a:noFill/>
                    </a:ln>
                  </pic:spPr>
                </pic:pic>
              </a:graphicData>
            </a:graphic>
          </wp:inline>
        </w:drawing>
      </w:r>
    </w:p>
    <w:p w14:paraId="52362AEF" w14:textId="616D7255" w:rsidR="004B4F8F" w:rsidRPr="00C4159B" w:rsidRDefault="00BE0E45" w:rsidP="00F248B0">
      <w:pPr>
        <w:pStyle w:val="Title"/>
      </w:pPr>
      <w:r w:rsidRPr="00BE0E45">
        <w:t>Chapter 1: Colorado’s Accountability System and Supports to Identified Schools</w:t>
      </w:r>
      <w:r w:rsidR="00C4538C">
        <w:t xml:space="preserve"> (2023-2024)</w:t>
      </w:r>
    </w:p>
    <w:p w14:paraId="70967B09" w14:textId="77777777" w:rsidR="00567165" w:rsidRPr="00FE2681" w:rsidRDefault="00BE42C3" w:rsidP="004B4F8F">
      <w:pPr>
        <w:jc w:val="center"/>
        <w:rPr>
          <w:rFonts w:cs="Arial"/>
          <w:szCs w:val="22"/>
        </w:rPr>
      </w:pPr>
      <w:proofErr w:type="gramStart"/>
      <w:r w:rsidRPr="00FE2681">
        <w:rPr>
          <w:rFonts w:cs="Arial"/>
          <w:szCs w:val="22"/>
        </w:rPr>
        <w:t>By:</w:t>
      </w:r>
      <w:proofErr w:type="gramEnd"/>
    </w:p>
    <w:p w14:paraId="57FAF36A" w14:textId="1E5477FA" w:rsidR="008C21DA" w:rsidRPr="00FE2681" w:rsidRDefault="00BE0E45" w:rsidP="008C21DA">
      <w:pPr>
        <w:tabs>
          <w:tab w:val="left" w:pos="2250"/>
        </w:tabs>
        <w:spacing w:after="960"/>
        <w:jc w:val="center"/>
        <w:rPr>
          <w:b/>
        </w:rPr>
      </w:pPr>
      <w:r>
        <w:rPr>
          <w:b/>
        </w:rPr>
        <w:t>Federal Programs and Supports Unit</w:t>
      </w:r>
    </w:p>
    <w:p w14:paraId="5159201E" w14:textId="303DDCBA" w:rsidR="00CF6BFB" w:rsidRPr="00FE2681" w:rsidRDefault="00057437" w:rsidP="00E67DE9">
      <w:pPr>
        <w:tabs>
          <w:tab w:val="left" w:pos="2250"/>
        </w:tabs>
        <w:jc w:val="center"/>
        <w:rPr>
          <w:rFonts w:cs="Arial"/>
        </w:rPr>
        <w:sectPr w:rsidR="00CF6BFB" w:rsidRPr="00FE2681" w:rsidSect="00D16915">
          <w:headerReference w:type="even" r:id="rId9"/>
          <w:headerReference w:type="default" r:id="rId10"/>
          <w:pgSz w:w="12240" w:h="15840"/>
          <w:pgMar w:top="1568" w:right="1080" w:bottom="792" w:left="1080" w:header="720" w:footer="720" w:gutter="0"/>
          <w:cols w:space="720"/>
          <w:titlePg/>
          <w:docGrid w:linePitch="360"/>
        </w:sectPr>
      </w:pPr>
      <w:r>
        <w:rPr>
          <w:noProof/>
        </w:rPr>
        <mc:AlternateContent>
          <mc:Choice Requires="wps">
            <w:drawing>
              <wp:anchor distT="0" distB="0" distL="114300" distR="114300" simplePos="0" relativeHeight="251658240" behindDoc="0" locked="1" layoutInCell="1" allowOverlap="0" wp14:anchorId="70B411E2" wp14:editId="4A8BB7FC">
                <wp:simplePos x="0" y="0"/>
                <wp:positionH relativeFrom="column">
                  <wp:align>center</wp:align>
                </wp:positionH>
                <wp:positionV relativeFrom="paragraph">
                  <wp:posOffset>1758315</wp:posOffset>
                </wp:positionV>
                <wp:extent cx="6858000" cy="1714500"/>
                <wp:effectExtent l="0" t="0" r="0" b="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714500"/>
                        </a:xfrm>
                        <a:prstGeom prst="rect">
                          <a:avLst/>
                        </a:prstGeom>
                        <a:noFill/>
                        <a:ln>
                          <a:noFill/>
                        </a:ln>
                        <a:effectLst/>
                        <a:extLst>
                          <a:ext uri="{FAA26D3D-D897-4be2-8F04-BA451C77F1D7}"/>
                          <a:ext uri="{C572A759-6A51-4108-AA02-DFA0A04FC94B}"/>
                        </a:extLst>
                      </wps:spPr>
                      <wps:txbx>
                        <w:txbxContent>
                          <w:p w14:paraId="15B7AAE4" w14:textId="77777777" w:rsidR="00807B5B" w:rsidRDefault="00807B5B" w:rsidP="00E74AD6">
                            <w:pPr>
                              <w:pBdr>
                                <w:top w:val="single" w:sz="8" w:space="1" w:color="DDE0E3"/>
                              </w:pBdr>
                              <w:jc w:val="center"/>
                              <w:rPr>
                                <w:rFonts w:ascii="Book Antiqua" w:hAnsi="Book Antiqua" w:cs="Arial"/>
                                <w:b/>
                                <w:szCs w:val="22"/>
                              </w:rPr>
                            </w:pPr>
                          </w:p>
                          <w:p w14:paraId="4223AA45" w14:textId="4D70D476" w:rsidR="00807B5B" w:rsidRPr="0030192B" w:rsidRDefault="00BE0E45" w:rsidP="005D2F4E">
                            <w:pPr>
                              <w:jc w:val="center"/>
                              <w:rPr>
                                <w:rFonts w:cs="Arial"/>
                                <w:color w:val="000000"/>
                                <w:szCs w:val="20"/>
                              </w:rPr>
                            </w:pPr>
                            <w:r>
                              <w:rPr>
                                <w:rFonts w:cs="Arial"/>
                                <w:color w:val="000000"/>
                                <w:szCs w:val="20"/>
                              </w:rPr>
                              <w:t>Federal Programs and Supports Unit – Program Effectiveness Office</w:t>
                            </w:r>
                          </w:p>
                          <w:p w14:paraId="1A4D9DB3" w14:textId="2B477C01" w:rsidR="00BE0E45" w:rsidRPr="0030192B" w:rsidRDefault="00BE0E45" w:rsidP="005D2F4E">
                            <w:pPr>
                              <w:jc w:val="center"/>
                              <w:rPr>
                                <w:rFonts w:cs="Arial"/>
                                <w:color w:val="000000"/>
                                <w:szCs w:val="20"/>
                              </w:rPr>
                            </w:pPr>
                            <w:hyperlink r:id="rId11" w:history="1">
                              <w:r w:rsidRPr="001F2559">
                                <w:rPr>
                                  <w:rStyle w:val="Hyperlink"/>
                                  <w:rFonts w:cs="Arial"/>
                                  <w:szCs w:val="20"/>
                                </w:rPr>
                                <w:t>ESSAquestions@cde.state.co.us</w:t>
                              </w:r>
                            </w:hyperlink>
                          </w:p>
                          <w:p w14:paraId="673F3445" w14:textId="77777777" w:rsidR="00807B5B" w:rsidRDefault="00807B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B411E2" id="_x0000_t202" coordsize="21600,21600" o:spt="202" path="m,l,21600r21600,l21600,xe">
                <v:stroke joinstyle="miter"/>
                <v:path gradientshapeok="t" o:connecttype="rect"/>
              </v:shapetype>
              <v:shape id="Text Box 35" o:spid="_x0000_s1026" type="#_x0000_t202" style="position:absolute;left:0;text-align:left;margin-left:0;margin-top:138.45pt;width:540pt;height:13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" o:allowoverlap="f" filled="f" stroked="f">
                <v:textbox>
                  <w:txbxContent>
                    <w:p w14:paraId="15B7AAE4" w14:textId="77777777" w:rsidR="00807B5B" w:rsidRDefault="00807B5B" w:rsidP="00E74AD6">
                      <w:pPr>
                        <w:pBdr>
                          <w:top w:val="single" w:sz="8" w:space="1" w:color="DDE0E3"/>
                        </w:pBdr>
                        <w:jc w:val="center"/>
                        <w:rPr>
                          <w:rFonts w:ascii="Book Antiqua" w:hAnsi="Book Antiqua" w:cs="Arial"/>
                          <w:b/>
                          <w:szCs w:val="22"/>
                        </w:rPr>
                      </w:pPr>
                    </w:p>
                    <w:p w14:paraId="4223AA45" w14:textId="4D70D476" w:rsidR="00807B5B" w:rsidRPr="0030192B" w:rsidRDefault="00BE0E45" w:rsidP="005D2F4E">
                      <w:pPr>
                        <w:jc w:val="center"/>
                        <w:rPr>
                          <w:rFonts w:cs="Arial"/>
                          <w:color w:val="000000"/>
                          <w:szCs w:val="20"/>
                        </w:rPr>
                      </w:pPr>
                      <w:r>
                        <w:rPr>
                          <w:rFonts w:cs="Arial"/>
                          <w:color w:val="000000"/>
                          <w:szCs w:val="20"/>
                        </w:rPr>
                        <w:t>Federal Programs and Supports Unit – Program Effectiveness Office</w:t>
                      </w:r>
                    </w:p>
                    <w:p w14:paraId="1A4D9DB3" w14:textId="2B477C01" w:rsidR="00BE0E45" w:rsidRPr="0030192B" w:rsidRDefault="00BE0E45" w:rsidP="005D2F4E">
                      <w:pPr>
                        <w:jc w:val="center"/>
                        <w:rPr>
                          <w:rFonts w:cs="Arial"/>
                          <w:color w:val="000000"/>
                          <w:szCs w:val="20"/>
                        </w:rPr>
                      </w:pPr>
                      <w:hyperlink r:id="rId12" w:history="1">
                        <w:r w:rsidRPr="001F2559">
                          <w:rPr>
                            <w:rStyle w:val="Hyperlink"/>
                            <w:rFonts w:cs="Arial"/>
                            <w:szCs w:val="20"/>
                          </w:rPr>
                          <w:t>ESSAquestions@cde.state.co.us</w:t>
                        </w:r>
                      </w:hyperlink>
                    </w:p>
                    <w:p w14:paraId="673F3445" w14:textId="77777777" w:rsidR="00807B5B" w:rsidRDefault="00807B5B"/>
                  </w:txbxContent>
                </v:textbox>
                <w10:wrap type="square"/>
                <w10:anchorlock/>
              </v:shape>
            </w:pict>
          </mc:Fallback>
        </mc:AlternateContent>
      </w:r>
      <w:r w:rsidR="00BE0E45">
        <w:rPr>
          <w:rFonts w:cs="Arial"/>
        </w:rPr>
        <w:t>January 2025</w:t>
      </w:r>
    </w:p>
    <w:p w14:paraId="68A9CD6D" w14:textId="6C37EC72" w:rsidR="00E06264" w:rsidRDefault="00CF6BFB" w:rsidP="005C32A3">
      <w:pPr>
        <w:pStyle w:val="TableofContentsTitle"/>
        <w:rPr>
          <w:rStyle w:val="apple-style-span"/>
        </w:rPr>
      </w:pPr>
      <w:r w:rsidRPr="00DE2217">
        <w:rPr>
          <w:rStyle w:val="apple-style-span"/>
        </w:rPr>
        <w:lastRenderedPageBreak/>
        <w:t>Table of Content</w:t>
      </w:r>
      <w:r w:rsidR="00E06264">
        <w:rPr>
          <w:rStyle w:val="apple-style-span"/>
        </w:rPr>
        <w:t>s</w:t>
      </w:r>
    </w:p>
    <w:p w14:paraId="1463DD7B" w14:textId="13206FE0" w:rsidR="0042197B" w:rsidRDefault="004C0841">
      <w:pPr>
        <w:pStyle w:val="TOC1"/>
        <w:rPr>
          <w:rFonts w:asciiTheme="minorHAnsi" w:eastAsiaTheme="minorEastAsia" w:hAnsiTheme="minorHAnsi" w:cstheme="minorBidi"/>
          <w:bCs w:val="0"/>
          <w:noProof/>
          <w:color w:val="auto"/>
          <w:kern w:val="2"/>
          <w:szCs w:val="24"/>
          <w14:ligatures w14:val="standardContextual"/>
        </w:rPr>
      </w:pPr>
      <w:r>
        <w:fldChar w:fldCharType="begin"/>
      </w:r>
      <w:r>
        <w:instrText xml:space="preserve"> TOC \o "1-3" \h \z \u </w:instrText>
      </w:r>
      <w:r>
        <w:fldChar w:fldCharType="separate"/>
      </w:r>
      <w:hyperlink w:anchor="_Toc192228240" w:history="1">
        <w:r w:rsidR="0042197B" w:rsidRPr="00546272">
          <w:rPr>
            <w:rStyle w:val="Hyperlink"/>
            <w:noProof/>
          </w:rPr>
          <w:t>Executive Summary</w:t>
        </w:r>
        <w:r w:rsidR="0042197B">
          <w:rPr>
            <w:noProof/>
            <w:webHidden/>
          </w:rPr>
          <w:tab/>
        </w:r>
        <w:r w:rsidR="0042197B">
          <w:rPr>
            <w:noProof/>
            <w:webHidden/>
          </w:rPr>
          <w:fldChar w:fldCharType="begin"/>
        </w:r>
        <w:r w:rsidR="0042197B">
          <w:rPr>
            <w:noProof/>
            <w:webHidden/>
          </w:rPr>
          <w:instrText xml:space="preserve"> PAGEREF _Toc192228240 \h </w:instrText>
        </w:r>
        <w:r w:rsidR="0042197B">
          <w:rPr>
            <w:noProof/>
            <w:webHidden/>
          </w:rPr>
        </w:r>
        <w:r w:rsidR="0042197B">
          <w:rPr>
            <w:noProof/>
            <w:webHidden/>
          </w:rPr>
          <w:fldChar w:fldCharType="separate"/>
        </w:r>
        <w:r w:rsidR="00B033FE">
          <w:rPr>
            <w:noProof/>
            <w:webHidden/>
          </w:rPr>
          <w:t>3</w:t>
        </w:r>
        <w:r w:rsidR="0042197B">
          <w:rPr>
            <w:noProof/>
            <w:webHidden/>
          </w:rPr>
          <w:fldChar w:fldCharType="end"/>
        </w:r>
      </w:hyperlink>
    </w:p>
    <w:p w14:paraId="5634665D" w14:textId="54D807B9" w:rsidR="0042197B" w:rsidRDefault="0042197B">
      <w:pPr>
        <w:pStyle w:val="TOC1"/>
        <w:rPr>
          <w:rFonts w:asciiTheme="minorHAnsi" w:eastAsiaTheme="minorEastAsia" w:hAnsiTheme="minorHAnsi" w:cstheme="minorBidi"/>
          <w:bCs w:val="0"/>
          <w:noProof/>
          <w:color w:val="auto"/>
          <w:kern w:val="2"/>
          <w:szCs w:val="24"/>
          <w14:ligatures w14:val="standardContextual"/>
        </w:rPr>
      </w:pPr>
      <w:hyperlink w:anchor="_Toc192228241" w:history="1">
        <w:r w:rsidRPr="00546272">
          <w:rPr>
            <w:rStyle w:val="Hyperlink"/>
            <w:noProof/>
          </w:rPr>
          <w:t>Introduction</w:t>
        </w:r>
        <w:r>
          <w:rPr>
            <w:noProof/>
            <w:webHidden/>
          </w:rPr>
          <w:tab/>
        </w:r>
        <w:r>
          <w:rPr>
            <w:noProof/>
            <w:webHidden/>
          </w:rPr>
          <w:fldChar w:fldCharType="begin"/>
        </w:r>
        <w:r>
          <w:rPr>
            <w:noProof/>
            <w:webHidden/>
          </w:rPr>
          <w:instrText xml:space="preserve"> PAGEREF _Toc192228241 \h </w:instrText>
        </w:r>
        <w:r>
          <w:rPr>
            <w:noProof/>
            <w:webHidden/>
          </w:rPr>
        </w:r>
        <w:r>
          <w:rPr>
            <w:noProof/>
            <w:webHidden/>
          </w:rPr>
          <w:fldChar w:fldCharType="separate"/>
        </w:r>
        <w:r w:rsidR="00B033FE">
          <w:rPr>
            <w:noProof/>
            <w:webHidden/>
          </w:rPr>
          <w:t>4</w:t>
        </w:r>
        <w:r>
          <w:rPr>
            <w:noProof/>
            <w:webHidden/>
          </w:rPr>
          <w:fldChar w:fldCharType="end"/>
        </w:r>
      </w:hyperlink>
    </w:p>
    <w:p w14:paraId="3347DDD8" w14:textId="20994796" w:rsidR="0042197B" w:rsidRDefault="0042197B">
      <w:pPr>
        <w:pStyle w:val="TOC2"/>
        <w:rPr>
          <w:rFonts w:asciiTheme="minorHAnsi" w:eastAsiaTheme="minorEastAsia" w:hAnsiTheme="minorHAnsi" w:cstheme="minorBidi"/>
          <w:noProof/>
          <w:kern w:val="2"/>
          <w:sz w:val="24"/>
          <w:szCs w:val="24"/>
          <w14:ligatures w14:val="standardContextual"/>
        </w:rPr>
      </w:pPr>
      <w:hyperlink w:anchor="_Toc192228242" w:history="1">
        <w:r w:rsidRPr="00546272">
          <w:rPr>
            <w:rStyle w:val="Hyperlink"/>
            <w:noProof/>
          </w:rPr>
          <w:t>Chapter 1: Colorado’s Accountability System and Supports to Identified Schools</w:t>
        </w:r>
        <w:r>
          <w:rPr>
            <w:noProof/>
            <w:webHidden/>
          </w:rPr>
          <w:tab/>
        </w:r>
        <w:r>
          <w:rPr>
            <w:noProof/>
            <w:webHidden/>
          </w:rPr>
          <w:fldChar w:fldCharType="begin"/>
        </w:r>
        <w:r>
          <w:rPr>
            <w:noProof/>
            <w:webHidden/>
          </w:rPr>
          <w:instrText xml:space="preserve"> PAGEREF _Toc192228242 \h </w:instrText>
        </w:r>
        <w:r>
          <w:rPr>
            <w:noProof/>
            <w:webHidden/>
          </w:rPr>
        </w:r>
        <w:r>
          <w:rPr>
            <w:noProof/>
            <w:webHidden/>
          </w:rPr>
          <w:fldChar w:fldCharType="separate"/>
        </w:r>
        <w:r w:rsidR="00B033FE">
          <w:rPr>
            <w:noProof/>
            <w:webHidden/>
          </w:rPr>
          <w:t>4</w:t>
        </w:r>
        <w:r>
          <w:rPr>
            <w:noProof/>
            <w:webHidden/>
          </w:rPr>
          <w:fldChar w:fldCharType="end"/>
        </w:r>
      </w:hyperlink>
    </w:p>
    <w:p w14:paraId="67167C10" w14:textId="75AF0E15" w:rsidR="0042197B" w:rsidRDefault="0042197B">
      <w:pPr>
        <w:pStyle w:val="TOC2"/>
        <w:rPr>
          <w:rFonts w:asciiTheme="minorHAnsi" w:eastAsiaTheme="minorEastAsia" w:hAnsiTheme="minorHAnsi" w:cstheme="minorBidi"/>
          <w:noProof/>
          <w:kern w:val="2"/>
          <w:sz w:val="24"/>
          <w:szCs w:val="24"/>
          <w14:ligatures w14:val="standardContextual"/>
        </w:rPr>
      </w:pPr>
      <w:hyperlink w:anchor="_Toc192228243" w:history="1">
        <w:r w:rsidRPr="00546272">
          <w:rPr>
            <w:rStyle w:val="Hyperlink"/>
            <w:noProof/>
          </w:rPr>
          <w:t>Chapter 2: Performance of all K-12 Students</w:t>
        </w:r>
        <w:r>
          <w:rPr>
            <w:noProof/>
            <w:webHidden/>
          </w:rPr>
          <w:tab/>
        </w:r>
        <w:r>
          <w:rPr>
            <w:noProof/>
            <w:webHidden/>
          </w:rPr>
          <w:fldChar w:fldCharType="begin"/>
        </w:r>
        <w:r>
          <w:rPr>
            <w:noProof/>
            <w:webHidden/>
          </w:rPr>
          <w:instrText xml:space="preserve"> PAGEREF _Toc192228243 \h </w:instrText>
        </w:r>
        <w:r>
          <w:rPr>
            <w:noProof/>
            <w:webHidden/>
          </w:rPr>
        </w:r>
        <w:r>
          <w:rPr>
            <w:noProof/>
            <w:webHidden/>
          </w:rPr>
          <w:fldChar w:fldCharType="separate"/>
        </w:r>
        <w:r w:rsidR="00B033FE">
          <w:rPr>
            <w:noProof/>
            <w:webHidden/>
          </w:rPr>
          <w:t>4</w:t>
        </w:r>
        <w:r>
          <w:rPr>
            <w:noProof/>
            <w:webHidden/>
          </w:rPr>
          <w:fldChar w:fldCharType="end"/>
        </w:r>
      </w:hyperlink>
    </w:p>
    <w:p w14:paraId="64A24E6C" w14:textId="5A5AC0E9" w:rsidR="0042197B" w:rsidRDefault="0042197B">
      <w:pPr>
        <w:pStyle w:val="TOC2"/>
        <w:rPr>
          <w:rFonts w:asciiTheme="minorHAnsi" w:eastAsiaTheme="minorEastAsia" w:hAnsiTheme="minorHAnsi" w:cstheme="minorBidi"/>
          <w:noProof/>
          <w:kern w:val="2"/>
          <w:sz w:val="24"/>
          <w:szCs w:val="24"/>
          <w14:ligatures w14:val="standardContextual"/>
        </w:rPr>
      </w:pPr>
      <w:hyperlink w:anchor="_Toc192228244" w:history="1">
        <w:r w:rsidRPr="00546272">
          <w:rPr>
            <w:rStyle w:val="Hyperlink"/>
            <w:noProof/>
          </w:rPr>
          <w:t>Chapter 3: Student Access to Quality Teachers</w:t>
        </w:r>
        <w:r>
          <w:rPr>
            <w:noProof/>
            <w:webHidden/>
          </w:rPr>
          <w:tab/>
        </w:r>
        <w:r>
          <w:rPr>
            <w:noProof/>
            <w:webHidden/>
          </w:rPr>
          <w:fldChar w:fldCharType="begin"/>
        </w:r>
        <w:r>
          <w:rPr>
            <w:noProof/>
            <w:webHidden/>
          </w:rPr>
          <w:instrText xml:space="preserve"> PAGEREF _Toc192228244 \h </w:instrText>
        </w:r>
        <w:r>
          <w:rPr>
            <w:noProof/>
            <w:webHidden/>
          </w:rPr>
        </w:r>
        <w:r>
          <w:rPr>
            <w:noProof/>
            <w:webHidden/>
          </w:rPr>
          <w:fldChar w:fldCharType="separate"/>
        </w:r>
        <w:r w:rsidR="00B033FE">
          <w:rPr>
            <w:noProof/>
            <w:webHidden/>
          </w:rPr>
          <w:t>4</w:t>
        </w:r>
        <w:r>
          <w:rPr>
            <w:noProof/>
            <w:webHidden/>
          </w:rPr>
          <w:fldChar w:fldCharType="end"/>
        </w:r>
      </w:hyperlink>
    </w:p>
    <w:p w14:paraId="41A7728E" w14:textId="6D2144B1" w:rsidR="0042197B" w:rsidRDefault="0042197B">
      <w:pPr>
        <w:pStyle w:val="TOC1"/>
        <w:rPr>
          <w:rFonts w:asciiTheme="minorHAnsi" w:eastAsiaTheme="minorEastAsia" w:hAnsiTheme="minorHAnsi" w:cstheme="minorBidi"/>
          <w:bCs w:val="0"/>
          <w:noProof/>
          <w:color w:val="auto"/>
          <w:kern w:val="2"/>
          <w:szCs w:val="24"/>
          <w14:ligatures w14:val="standardContextual"/>
        </w:rPr>
      </w:pPr>
      <w:hyperlink w:anchor="_Toc192228245" w:history="1">
        <w:r w:rsidRPr="00546272">
          <w:rPr>
            <w:rStyle w:val="Hyperlink"/>
            <w:noProof/>
          </w:rPr>
          <w:t>Colorado’s Accountability System under ESSA</w:t>
        </w:r>
        <w:r>
          <w:rPr>
            <w:noProof/>
            <w:webHidden/>
          </w:rPr>
          <w:tab/>
        </w:r>
        <w:r>
          <w:rPr>
            <w:noProof/>
            <w:webHidden/>
          </w:rPr>
          <w:fldChar w:fldCharType="begin"/>
        </w:r>
        <w:r>
          <w:rPr>
            <w:noProof/>
            <w:webHidden/>
          </w:rPr>
          <w:instrText xml:space="preserve"> PAGEREF _Toc192228245 \h </w:instrText>
        </w:r>
        <w:r>
          <w:rPr>
            <w:noProof/>
            <w:webHidden/>
          </w:rPr>
        </w:r>
        <w:r>
          <w:rPr>
            <w:noProof/>
            <w:webHidden/>
          </w:rPr>
          <w:fldChar w:fldCharType="separate"/>
        </w:r>
        <w:r w:rsidR="00B033FE">
          <w:rPr>
            <w:noProof/>
            <w:webHidden/>
          </w:rPr>
          <w:t>4</w:t>
        </w:r>
        <w:r>
          <w:rPr>
            <w:noProof/>
            <w:webHidden/>
          </w:rPr>
          <w:fldChar w:fldCharType="end"/>
        </w:r>
      </w:hyperlink>
    </w:p>
    <w:p w14:paraId="4FE28BF3" w14:textId="1195A536" w:rsidR="0042197B" w:rsidRDefault="0042197B">
      <w:pPr>
        <w:pStyle w:val="TOC2"/>
        <w:rPr>
          <w:rFonts w:asciiTheme="minorHAnsi" w:eastAsiaTheme="minorEastAsia" w:hAnsiTheme="minorHAnsi" w:cstheme="minorBidi"/>
          <w:noProof/>
          <w:kern w:val="2"/>
          <w:sz w:val="24"/>
          <w:szCs w:val="24"/>
          <w14:ligatures w14:val="standardContextual"/>
        </w:rPr>
      </w:pPr>
      <w:hyperlink w:anchor="_Toc192228246" w:history="1">
        <w:r w:rsidRPr="00546272">
          <w:rPr>
            <w:rStyle w:val="Hyperlink"/>
            <w:noProof/>
          </w:rPr>
          <w:t>Minimum Number of Students</w:t>
        </w:r>
        <w:r>
          <w:rPr>
            <w:noProof/>
            <w:webHidden/>
          </w:rPr>
          <w:tab/>
        </w:r>
        <w:r>
          <w:rPr>
            <w:noProof/>
            <w:webHidden/>
          </w:rPr>
          <w:fldChar w:fldCharType="begin"/>
        </w:r>
        <w:r>
          <w:rPr>
            <w:noProof/>
            <w:webHidden/>
          </w:rPr>
          <w:instrText xml:space="preserve"> PAGEREF _Toc192228246 \h </w:instrText>
        </w:r>
        <w:r>
          <w:rPr>
            <w:noProof/>
            <w:webHidden/>
          </w:rPr>
        </w:r>
        <w:r>
          <w:rPr>
            <w:noProof/>
            <w:webHidden/>
          </w:rPr>
          <w:fldChar w:fldCharType="separate"/>
        </w:r>
        <w:r w:rsidR="00B033FE">
          <w:rPr>
            <w:noProof/>
            <w:webHidden/>
          </w:rPr>
          <w:t>4</w:t>
        </w:r>
        <w:r>
          <w:rPr>
            <w:noProof/>
            <w:webHidden/>
          </w:rPr>
          <w:fldChar w:fldCharType="end"/>
        </w:r>
      </w:hyperlink>
    </w:p>
    <w:p w14:paraId="411FC55D" w14:textId="509FFEFC" w:rsidR="0042197B" w:rsidRDefault="0042197B">
      <w:pPr>
        <w:pStyle w:val="TOC2"/>
        <w:rPr>
          <w:rFonts w:asciiTheme="minorHAnsi" w:eastAsiaTheme="minorEastAsia" w:hAnsiTheme="minorHAnsi" w:cstheme="minorBidi"/>
          <w:noProof/>
          <w:kern w:val="2"/>
          <w:sz w:val="24"/>
          <w:szCs w:val="24"/>
          <w14:ligatures w14:val="standardContextual"/>
        </w:rPr>
      </w:pPr>
      <w:hyperlink w:anchor="_Toc192228247" w:history="1">
        <w:r w:rsidRPr="00546272">
          <w:rPr>
            <w:rStyle w:val="Hyperlink"/>
            <w:noProof/>
          </w:rPr>
          <w:t>Indicators</w:t>
        </w:r>
        <w:r>
          <w:rPr>
            <w:noProof/>
            <w:webHidden/>
          </w:rPr>
          <w:tab/>
        </w:r>
        <w:r>
          <w:rPr>
            <w:noProof/>
            <w:webHidden/>
          </w:rPr>
          <w:fldChar w:fldCharType="begin"/>
        </w:r>
        <w:r>
          <w:rPr>
            <w:noProof/>
            <w:webHidden/>
          </w:rPr>
          <w:instrText xml:space="preserve"> PAGEREF _Toc192228247 \h </w:instrText>
        </w:r>
        <w:r>
          <w:rPr>
            <w:noProof/>
            <w:webHidden/>
          </w:rPr>
        </w:r>
        <w:r>
          <w:rPr>
            <w:noProof/>
            <w:webHidden/>
          </w:rPr>
          <w:fldChar w:fldCharType="separate"/>
        </w:r>
        <w:r w:rsidR="00B033FE">
          <w:rPr>
            <w:noProof/>
            <w:webHidden/>
          </w:rPr>
          <w:t>5</w:t>
        </w:r>
        <w:r>
          <w:rPr>
            <w:noProof/>
            <w:webHidden/>
          </w:rPr>
          <w:fldChar w:fldCharType="end"/>
        </w:r>
      </w:hyperlink>
    </w:p>
    <w:p w14:paraId="7AE363B0" w14:textId="72467046" w:rsidR="0042197B" w:rsidRDefault="0042197B">
      <w:pPr>
        <w:pStyle w:val="TOC3"/>
        <w:rPr>
          <w:rFonts w:asciiTheme="minorHAnsi" w:eastAsiaTheme="minorEastAsia" w:hAnsiTheme="minorHAnsi" w:cstheme="minorBidi"/>
          <w:noProof/>
          <w:kern w:val="2"/>
          <w:sz w:val="24"/>
          <w:szCs w:val="24"/>
          <w14:ligatures w14:val="standardContextual"/>
        </w:rPr>
      </w:pPr>
      <w:hyperlink w:anchor="_Toc192228248" w:history="1">
        <w:r w:rsidRPr="00546272">
          <w:rPr>
            <w:rStyle w:val="Hyperlink"/>
            <w:noProof/>
          </w:rPr>
          <w:t>Academic Achievement</w:t>
        </w:r>
        <w:r>
          <w:rPr>
            <w:noProof/>
            <w:webHidden/>
          </w:rPr>
          <w:tab/>
        </w:r>
        <w:r>
          <w:rPr>
            <w:noProof/>
            <w:webHidden/>
          </w:rPr>
          <w:fldChar w:fldCharType="begin"/>
        </w:r>
        <w:r>
          <w:rPr>
            <w:noProof/>
            <w:webHidden/>
          </w:rPr>
          <w:instrText xml:space="preserve"> PAGEREF _Toc192228248 \h </w:instrText>
        </w:r>
        <w:r>
          <w:rPr>
            <w:noProof/>
            <w:webHidden/>
          </w:rPr>
        </w:r>
        <w:r>
          <w:rPr>
            <w:noProof/>
            <w:webHidden/>
          </w:rPr>
          <w:fldChar w:fldCharType="separate"/>
        </w:r>
        <w:r w:rsidR="00B033FE">
          <w:rPr>
            <w:noProof/>
            <w:webHidden/>
          </w:rPr>
          <w:t>5</w:t>
        </w:r>
        <w:r>
          <w:rPr>
            <w:noProof/>
            <w:webHidden/>
          </w:rPr>
          <w:fldChar w:fldCharType="end"/>
        </w:r>
      </w:hyperlink>
    </w:p>
    <w:p w14:paraId="00744E27" w14:textId="755B05EC" w:rsidR="0042197B" w:rsidRDefault="0042197B">
      <w:pPr>
        <w:pStyle w:val="TOC3"/>
        <w:rPr>
          <w:rFonts w:asciiTheme="minorHAnsi" w:eastAsiaTheme="minorEastAsia" w:hAnsiTheme="minorHAnsi" w:cstheme="minorBidi"/>
          <w:noProof/>
          <w:kern w:val="2"/>
          <w:sz w:val="24"/>
          <w:szCs w:val="24"/>
          <w14:ligatures w14:val="standardContextual"/>
        </w:rPr>
      </w:pPr>
      <w:hyperlink w:anchor="_Toc192228249" w:history="1">
        <w:r w:rsidRPr="00546272">
          <w:rPr>
            <w:rStyle w:val="Hyperlink"/>
            <w:noProof/>
          </w:rPr>
          <w:t>Academic Progress/Growth</w:t>
        </w:r>
        <w:r>
          <w:rPr>
            <w:noProof/>
            <w:webHidden/>
          </w:rPr>
          <w:tab/>
        </w:r>
        <w:r>
          <w:rPr>
            <w:noProof/>
            <w:webHidden/>
          </w:rPr>
          <w:fldChar w:fldCharType="begin"/>
        </w:r>
        <w:r>
          <w:rPr>
            <w:noProof/>
            <w:webHidden/>
          </w:rPr>
          <w:instrText xml:space="preserve"> PAGEREF _Toc192228249 \h </w:instrText>
        </w:r>
        <w:r>
          <w:rPr>
            <w:noProof/>
            <w:webHidden/>
          </w:rPr>
        </w:r>
        <w:r>
          <w:rPr>
            <w:noProof/>
            <w:webHidden/>
          </w:rPr>
          <w:fldChar w:fldCharType="separate"/>
        </w:r>
        <w:r w:rsidR="00B033FE">
          <w:rPr>
            <w:noProof/>
            <w:webHidden/>
          </w:rPr>
          <w:t>5</w:t>
        </w:r>
        <w:r>
          <w:rPr>
            <w:noProof/>
            <w:webHidden/>
          </w:rPr>
          <w:fldChar w:fldCharType="end"/>
        </w:r>
      </w:hyperlink>
    </w:p>
    <w:p w14:paraId="08E6E159" w14:textId="41642866" w:rsidR="0042197B" w:rsidRDefault="0042197B">
      <w:pPr>
        <w:pStyle w:val="TOC3"/>
        <w:rPr>
          <w:rFonts w:asciiTheme="minorHAnsi" w:eastAsiaTheme="minorEastAsia" w:hAnsiTheme="minorHAnsi" w:cstheme="minorBidi"/>
          <w:noProof/>
          <w:kern w:val="2"/>
          <w:sz w:val="24"/>
          <w:szCs w:val="24"/>
          <w14:ligatures w14:val="standardContextual"/>
        </w:rPr>
      </w:pPr>
      <w:hyperlink w:anchor="_Toc192228250" w:history="1">
        <w:r w:rsidRPr="00546272">
          <w:rPr>
            <w:rStyle w:val="Hyperlink"/>
            <w:noProof/>
          </w:rPr>
          <w:t>Graduation Rates</w:t>
        </w:r>
        <w:r>
          <w:rPr>
            <w:noProof/>
            <w:webHidden/>
          </w:rPr>
          <w:tab/>
        </w:r>
        <w:r>
          <w:rPr>
            <w:noProof/>
            <w:webHidden/>
          </w:rPr>
          <w:fldChar w:fldCharType="begin"/>
        </w:r>
        <w:r>
          <w:rPr>
            <w:noProof/>
            <w:webHidden/>
          </w:rPr>
          <w:instrText xml:space="preserve"> PAGEREF _Toc192228250 \h </w:instrText>
        </w:r>
        <w:r>
          <w:rPr>
            <w:noProof/>
            <w:webHidden/>
          </w:rPr>
        </w:r>
        <w:r>
          <w:rPr>
            <w:noProof/>
            <w:webHidden/>
          </w:rPr>
          <w:fldChar w:fldCharType="separate"/>
        </w:r>
        <w:r w:rsidR="00B033FE">
          <w:rPr>
            <w:noProof/>
            <w:webHidden/>
          </w:rPr>
          <w:t>5</w:t>
        </w:r>
        <w:r>
          <w:rPr>
            <w:noProof/>
            <w:webHidden/>
          </w:rPr>
          <w:fldChar w:fldCharType="end"/>
        </w:r>
      </w:hyperlink>
    </w:p>
    <w:p w14:paraId="1C5FC922" w14:textId="70C2B877" w:rsidR="0042197B" w:rsidRDefault="0042197B">
      <w:pPr>
        <w:pStyle w:val="TOC3"/>
        <w:rPr>
          <w:rFonts w:asciiTheme="minorHAnsi" w:eastAsiaTheme="minorEastAsia" w:hAnsiTheme="minorHAnsi" w:cstheme="minorBidi"/>
          <w:noProof/>
          <w:kern w:val="2"/>
          <w:sz w:val="24"/>
          <w:szCs w:val="24"/>
          <w14:ligatures w14:val="standardContextual"/>
        </w:rPr>
      </w:pPr>
      <w:hyperlink w:anchor="_Toc192228251" w:history="1">
        <w:r w:rsidRPr="00546272">
          <w:rPr>
            <w:rStyle w:val="Hyperlink"/>
            <w:noProof/>
          </w:rPr>
          <w:t>Progress in Achieving English Language Proficiency</w:t>
        </w:r>
        <w:r>
          <w:rPr>
            <w:noProof/>
            <w:webHidden/>
          </w:rPr>
          <w:tab/>
        </w:r>
        <w:r>
          <w:rPr>
            <w:noProof/>
            <w:webHidden/>
          </w:rPr>
          <w:fldChar w:fldCharType="begin"/>
        </w:r>
        <w:r>
          <w:rPr>
            <w:noProof/>
            <w:webHidden/>
          </w:rPr>
          <w:instrText xml:space="preserve"> PAGEREF _Toc192228251 \h </w:instrText>
        </w:r>
        <w:r>
          <w:rPr>
            <w:noProof/>
            <w:webHidden/>
          </w:rPr>
        </w:r>
        <w:r>
          <w:rPr>
            <w:noProof/>
            <w:webHidden/>
          </w:rPr>
          <w:fldChar w:fldCharType="separate"/>
        </w:r>
        <w:r w:rsidR="00B033FE">
          <w:rPr>
            <w:noProof/>
            <w:webHidden/>
          </w:rPr>
          <w:t>6</w:t>
        </w:r>
        <w:r>
          <w:rPr>
            <w:noProof/>
            <w:webHidden/>
          </w:rPr>
          <w:fldChar w:fldCharType="end"/>
        </w:r>
      </w:hyperlink>
    </w:p>
    <w:p w14:paraId="21B3EC5E" w14:textId="2E2F6CB2" w:rsidR="0042197B" w:rsidRDefault="0042197B">
      <w:pPr>
        <w:pStyle w:val="TOC3"/>
        <w:rPr>
          <w:rFonts w:asciiTheme="minorHAnsi" w:eastAsiaTheme="minorEastAsia" w:hAnsiTheme="minorHAnsi" w:cstheme="minorBidi"/>
          <w:noProof/>
          <w:kern w:val="2"/>
          <w:sz w:val="24"/>
          <w:szCs w:val="24"/>
          <w14:ligatures w14:val="standardContextual"/>
        </w:rPr>
      </w:pPr>
      <w:hyperlink w:anchor="_Toc192228252" w:history="1">
        <w:r w:rsidRPr="00546272">
          <w:rPr>
            <w:rStyle w:val="Hyperlink"/>
            <w:noProof/>
          </w:rPr>
          <w:t>School Quality or Student Success</w:t>
        </w:r>
        <w:r>
          <w:rPr>
            <w:noProof/>
            <w:webHidden/>
          </w:rPr>
          <w:tab/>
        </w:r>
        <w:r>
          <w:rPr>
            <w:noProof/>
            <w:webHidden/>
          </w:rPr>
          <w:fldChar w:fldCharType="begin"/>
        </w:r>
        <w:r>
          <w:rPr>
            <w:noProof/>
            <w:webHidden/>
          </w:rPr>
          <w:instrText xml:space="preserve"> PAGEREF _Toc192228252 \h </w:instrText>
        </w:r>
        <w:r>
          <w:rPr>
            <w:noProof/>
            <w:webHidden/>
          </w:rPr>
        </w:r>
        <w:r>
          <w:rPr>
            <w:noProof/>
            <w:webHidden/>
          </w:rPr>
          <w:fldChar w:fldCharType="separate"/>
        </w:r>
        <w:r w:rsidR="00B033FE">
          <w:rPr>
            <w:noProof/>
            <w:webHidden/>
          </w:rPr>
          <w:t>6</w:t>
        </w:r>
        <w:r>
          <w:rPr>
            <w:noProof/>
            <w:webHidden/>
          </w:rPr>
          <w:fldChar w:fldCharType="end"/>
        </w:r>
      </w:hyperlink>
    </w:p>
    <w:p w14:paraId="0E7F872A" w14:textId="1EB232F6" w:rsidR="0042197B" w:rsidRDefault="0042197B">
      <w:pPr>
        <w:pStyle w:val="TOC2"/>
        <w:rPr>
          <w:rFonts w:asciiTheme="minorHAnsi" w:eastAsiaTheme="minorEastAsia" w:hAnsiTheme="minorHAnsi" w:cstheme="minorBidi"/>
          <w:noProof/>
          <w:kern w:val="2"/>
          <w:sz w:val="24"/>
          <w:szCs w:val="24"/>
          <w14:ligatures w14:val="standardContextual"/>
        </w:rPr>
      </w:pPr>
      <w:hyperlink w:anchor="_Toc192228253" w:history="1">
        <w:r w:rsidRPr="00546272">
          <w:rPr>
            <w:rStyle w:val="Hyperlink"/>
            <w:noProof/>
          </w:rPr>
          <w:t>Student Groups</w:t>
        </w:r>
        <w:r>
          <w:rPr>
            <w:noProof/>
            <w:webHidden/>
          </w:rPr>
          <w:tab/>
        </w:r>
        <w:r>
          <w:rPr>
            <w:noProof/>
            <w:webHidden/>
          </w:rPr>
          <w:fldChar w:fldCharType="begin"/>
        </w:r>
        <w:r>
          <w:rPr>
            <w:noProof/>
            <w:webHidden/>
          </w:rPr>
          <w:instrText xml:space="preserve"> PAGEREF _Toc192228253 \h </w:instrText>
        </w:r>
        <w:r>
          <w:rPr>
            <w:noProof/>
            <w:webHidden/>
          </w:rPr>
        </w:r>
        <w:r>
          <w:rPr>
            <w:noProof/>
            <w:webHidden/>
          </w:rPr>
          <w:fldChar w:fldCharType="separate"/>
        </w:r>
        <w:r w:rsidR="00B033FE">
          <w:rPr>
            <w:noProof/>
            <w:webHidden/>
          </w:rPr>
          <w:t>6</w:t>
        </w:r>
        <w:r>
          <w:rPr>
            <w:noProof/>
            <w:webHidden/>
          </w:rPr>
          <w:fldChar w:fldCharType="end"/>
        </w:r>
      </w:hyperlink>
    </w:p>
    <w:p w14:paraId="4D710A25" w14:textId="65FE65E9" w:rsidR="0042197B" w:rsidRDefault="0042197B">
      <w:pPr>
        <w:pStyle w:val="TOC2"/>
        <w:rPr>
          <w:rFonts w:asciiTheme="minorHAnsi" w:eastAsiaTheme="minorEastAsia" w:hAnsiTheme="minorHAnsi" w:cstheme="minorBidi"/>
          <w:noProof/>
          <w:kern w:val="2"/>
          <w:sz w:val="24"/>
          <w:szCs w:val="24"/>
          <w14:ligatures w14:val="standardContextual"/>
        </w:rPr>
      </w:pPr>
      <w:hyperlink w:anchor="_Toc192228254" w:history="1">
        <w:r w:rsidRPr="00546272">
          <w:rPr>
            <w:rStyle w:val="Hyperlink"/>
            <w:noProof/>
          </w:rPr>
          <w:t>Long-Term Goals and Measurements of Interim Progress</w:t>
        </w:r>
        <w:r>
          <w:rPr>
            <w:noProof/>
            <w:webHidden/>
          </w:rPr>
          <w:tab/>
        </w:r>
        <w:r>
          <w:rPr>
            <w:noProof/>
            <w:webHidden/>
          </w:rPr>
          <w:fldChar w:fldCharType="begin"/>
        </w:r>
        <w:r>
          <w:rPr>
            <w:noProof/>
            <w:webHidden/>
          </w:rPr>
          <w:instrText xml:space="preserve"> PAGEREF _Toc192228254 \h </w:instrText>
        </w:r>
        <w:r>
          <w:rPr>
            <w:noProof/>
            <w:webHidden/>
          </w:rPr>
        </w:r>
        <w:r>
          <w:rPr>
            <w:noProof/>
            <w:webHidden/>
          </w:rPr>
          <w:fldChar w:fldCharType="separate"/>
        </w:r>
        <w:r w:rsidR="00B033FE">
          <w:rPr>
            <w:noProof/>
            <w:webHidden/>
          </w:rPr>
          <w:t>7</w:t>
        </w:r>
        <w:r>
          <w:rPr>
            <w:noProof/>
            <w:webHidden/>
          </w:rPr>
          <w:fldChar w:fldCharType="end"/>
        </w:r>
      </w:hyperlink>
    </w:p>
    <w:p w14:paraId="049F1243" w14:textId="1FDB6570" w:rsidR="0042197B" w:rsidRDefault="0042197B">
      <w:pPr>
        <w:pStyle w:val="TOC3"/>
        <w:rPr>
          <w:rFonts w:asciiTheme="minorHAnsi" w:eastAsiaTheme="minorEastAsia" w:hAnsiTheme="minorHAnsi" w:cstheme="minorBidi"/>
          <w:noProof/>
          <w:kern w:val="2"/>
          <w:sz w:val="24"/>
          <w:szCs w:val="24"/>
          <w14:ligatures w14:val="standardContextual"/>
        </w:rPr>
      </w:pPr>
      <w:hyperlink w:anchor="_Toc192228255" w:history="1">
        <w:r w:rsidRPr="00546272">
          <w:rPr>
            <w:rStyle w:val="Hyperlink"/>
            <w:noProof/>
          </w:rPr>
          <w:t>Academic Achievement</w:t>
        </w:r>
        <w:r>
          <w:rPr>
            <w:noProof/>
            <w:webHidden/>
          </w:rPr>
          <w:tab/>
        </w:r>
        <w:r>
          <w:rPr>
            <w:noProof/>
            <w:webHidden/>
          </w:rPr>
          <w:fldChar w:fldCharType="begin"/>
        </w:r>
        <w:r>
          <w:rPr>
            <w:noProof/>
            <w:webHidden/>
          </w:rPr>
          <w:instrText xml:space="preserve"> PAGEREF _Toc192228255 \h </w:instrText>
        </w:r>
        <w:r>
          <w:rPr>
            <w:noProof/>
            <w:webHidden/>
          </w:rPr>
        </w:r>
        <w:r>
          <w:rPr>
            <w:noProof/>
            <w:webHidden/>
          </w:rPr>
          <w:fldChar w:fldCharType="separate"/>
        </w:r>
        <w:r w:rsidR="00B033FE">
          <w:rPr>
            <w:noProof/>
            <w:webHidden/>
          </w:rPr>
          <w:t>7</w:t>
        </w:r>
        <w:r>
          <w:rPr>
            <w:noProof/>
            <w:webHidden/>
          </w:rPr>
          <w:fldChar w:fldCharType="end"/>
        </w:r>
      </w:hyperlink>
    </w:p>
    <w:p w14:paraId="658C43D8" w14:textId="4EE2670B" w:rsidR="0042197B" w:rsidRDefault="0042197B">
      <w:pPr>
        <w:pStyle w:val="TOC3"/>
        <w:rPr>
          <w:rFonts w:asciiTheme="minorHAnsi" w:eastAsiaTheme="minorEastAsia" w:hAnsiTheme="minorHAnsi" w:cstheme="minorBidi"/>
          <w:noProof/>
          <w:kern w:val="2"/>
          <w:sz w:val="24"/>
          <w:szCs w:val="24"/>
          <w14:ligatures w14:val="standardContextual"/>
        </w:rPr>
      </w:pPr>
      <w:hyperlink w:anchor="_Toc192228256" w:history="1">
        <w:r w:rsidRPr="00546272">
          <w:rPr>
            <w:rStyle w:val="Hyperlink"/>
            <w:noProof/>
          </w:rPr>
          <w:t>Graduation Rates</w:t>
        </w:r>
        <w:r>
          <w:rPr>
            <w:noProof/>
            <w:webHidden/>
          </w:rPr>
          <w:tab/>
        </w:r>
        <w:r>
          <w:rPr>
            <w:noProof/>
            <w:webHidden/>
          </w:rPr>
          <w:fldChar w:fldCharType="begin"/>
        </w:r>
        <w:r>
          <w:rPr>
            <w:noProof/>
            <w:webHidden/>
          </w:rPr>
          <w:instrText xml:space="preserve"> PAGEREF _Toc192228256 \h </w:instrText>
        </w:r>
        <w:r>
          <w:rPr>
            <w:noProof/>
            <w:webHidden/>
          </w:rPr>
        </w:r>
        <w:r>
          <w:rPr>
            <w:noProof/>
            <w:webHidden/>
          </w:rPr>
          <w:fldChar w:fldCharType="separate"/>
        </w:r>
        <w:r w:rsidR="00B033FE">
          <w:rPr>
            <w:noProof/>
            <w:webHidden/>
          </w:rPr>
          <w:t>9</w:t>
        </w:r>
        <w:r>
          <w:rPr>
            <w:noProof/>
            <w:webHidden/>
          </w:rPr>
          <w:fldChar w:fldCharType="end"/>
        </w:r>
      </w:hyperlink>
    </w:p>
    <w:p w14:paraId="51139574" w14:textId="57EF67DD" w:rsidR="0042197B" w:rsidRDefault="0042197B">
      <w:pPr>
        <w:pStyle w:val="TOC3"/>
        <w:rPr>
          <w:rFonts w:asciiTheme="minorHAnsi" w:eastAsiaTheme="minorEastAsia" w:hAnsiTheme="minorHAnsi" w:cstheme="minorBidi"/>
          <w:noProof/>
          <w:kern w:val="2"/>
          <w:sz w:val="24"/>
          <w:szCs w:val="24"/>
          <w14:ligatures w14:val="standardContextual"/>
        </w:rPr>
      </w:pPr>
      <w:hyperlink w:anchor="_Toc192228257" w:history="1">
        <w:r w:rsidRPr="00546272">
          <w:rPr>
            <w:rStyle w:val="Hyperlink"/>
            <w:noProof/>
          </w:rPr>
          <w:t>English Language Proficiency (ELP)</w:t>
        </w:r>
        <w:r>
          <w:rPr>
            <w:noProof/>
            <w:webHidden/>
          </w:rPr>
          <w:tab/>
        </w:r>
        <w:r>
          <w:rPr>
            <w:noProof/>
            <w:webHidden/>
          </w:rPr>
          <w:fldChar w:fldCharType="begin"/>
        </w:r>
        <w:r>
          <w:rPr>
            <w:noProof/>
            <w:webHidden/>
          </w:rPr>
          <w:instrText xml:space="preserve"> PAGEREF _Toc192228257 \h </w:instrText>
        </w:r>
        <w:r>
          <w:rPr>
            <w:noProof/>
            <w:webHidden/>
          </w:rPr>
        </w:r>
        <w:r>
          <w:rPr>
            <w:noProof/>
            <w:webHidden/>
          </w:rPr>
          <w:fldChar w:fldCharType="separate"/>
        </w:r>
        <w:r w:rsidR="00B033FE">
          <w:rPr>
            <w:noProof/>
            <w:webHidden/>
          </w:rPr>
          <w:t>11</w:t>
        </w:r>
        <w:r>
          <w:rPr>
            <w:noProof/>
            <w:webHidden/>
          </w:rPr>
          <w:fldChar w:fldCharType="end"/>
        </w:r>
      </w:hyperlink>
    </w:p>
    <w:p w14:paraId="775950C3" w14:textId="7AB4BEBA" w:rsidR="0042197B" w:rsidRDefault="0042197B">
      <w:pPr>
        <w:pStyle w:val="TOC2"/>
        <w:rPr>
          <w:rFonts w:asciiTheme="minorHAnsi" w:eastAsiaTheme="minorEastAsia" w:hAnsiTheme="minorHAnsi" w:cstheme="minorBidi"/>
          <w:noProof/>
          <w:kern w:val="2"/>
          <w:sz w:val="24"/>
          <w:szCs w:val="24"/>
          <w14:ligatures w14:val="standardContextual"/>
        </w:rPr>
      </w:pPr>
      <w:hyperlink w:anchor="_Toc192228258" w:history="1">
        <w:r w:rsidRPr="00546272">
          <w:rPr>
            <w:rStyle w:val="Hyperlink"/>
            <w:noProof/>
          </w:rPr>
          <w:t>School Identification</w:t>
        </w:r>
        <w:r>
          <w:rPr>
            <w:noProof/>
            <w:webHidden/>
          </w:rPr>
          <w:tab/>
        </w:r>
        <w:r>
          <w:rPr>
            <w:noProof/>
            <w:webHidden/>
          </w:rPr>
          <w:fldChar w:fldCharType="begin"/>
        </w:r>
        <w:r>
          <w:rPr>
            <w:noProof/>
            <w:webHidden/>
          </w:rPr>
          <w:instrText xml:space="preserve"> PAGEREF _Toc192228258 \h </w:instrText>
        </w:r>
        <w:r>
          <w:rPr>
            <w:noProof/>
            <w:webHidden/>
          </w:rPr>
        </w:r>
        <w:r>
          <w:rPr>
            <w:noProof/>
            <w:webHidden/>
          </w:rPr>
          <w:fldChar w:fldCharType="separate"/>
        </w:r>
        <w:r w:rsidR="00B033FE">
          <w:rPr>
            <w:noProof/>
            <w:webHidden/>
          </w:rPr>
          <w:t>12</w:t>
        </w:r>
        <w:r>
          <w:rPr>
            <w:noProof/>
            <w:webHidden/>
          </w:rPr>
          <w:fldChar w:fldCharType="end"/>
        </w:r>
      </w:hyperlink>
    </w:p>
    <w:p w14:paraId="387C4FF0" w14:textId="45210FF4" w:rsidR="0042197B" w:rsidRDefault="0042197B">
      <w:pPr>
        <w:pStyle w:val="TOC3"/>
        <w:rPr>
          <w:rFonts w:asciiTheme="minorHAnsi" w:eastAsiaTheme="minorEastAsia" w:hAnsiTheme="minorHAnsi" w:cstheme="minorBidi"/>
          <w:noProof/>
          <w:kern w:val="2"/>
          <w:sz w:val="24"/>
          <w:szCs w:val="24"/>
          <w14:ligatures w14:val="standardContextual"/>
        </w:rPr>
      </w:pPr>
      <w:hyperlink w:anchor="_Toc192228259" w:history="1">
        <w:r w:rsidRPr="00546272">
          <w:rPr>
            <w:rStyle w:val="Hyperlink"/>
            <w:noProof/>
          </w:rPr>
          <w:t>Weighting of Indicators</w:t>
        </w:r>
        <w:r>
          <w:rPr>
            <w:noProof/>
            <w:webHidden/>
          </w:rPr>
          <w:tab/>
        </w:r>
        <w:r>
          <w:rPr>
            <w:noProof/>
            <w:webHidden/>
          </w:rPr>
          <w:fldChar w:fldCharType="begin"/>
        </w:r>
        <w:r>
          <w:rPr>
            <w:noProof/>
            <w:webHidden/>
          </w:rPr>
          <w:instrText xml:space="preserve"> PAGEREF _Toc192228259 \h </w:instrText>
        </w:r>
        <w:r>
          <w:rPr>
            <w:noProof/>
            <w:webHidden/>
          </w:rPr>
        </w:r>
        <w:r>
          <w:rPr>
            <w:noProof/>
            <w:webHidden/>
          </w:rPr>
          <w:fldChar w:fldCharType="separate"/>
        </w:r>
        <w:r w:rsidR="00B033FE">
          <w:rPr>
            <w:noProof/>
            <w:webHidden/>
          </w:rPr>
          <w:t>12</w:t>
        </w:r>
        <w:r>
          <w:rPr>
            <w:noProof/>
            <w:webHidden/>
          </w:rPr>
          <w:fldChar w:fldCharType="end"/>
        </w:r>
      </w:hyperlink>
    </w:p>
    <w:p w14:paraId="141370D9" w14:textId="3EE201B2" w:rsidR="0042197B" w:rsidRDefault="0042197B">
      <w:pPr>
        <w:pStyle w:val="TOC3"/>
        <w:rPr>
          <w:rFonts w:asciiTheme="minorHAnsi" w:eastAsiaTheme="minorEastAsia" w:hAnsiTheme="minorHAnsi" w:cstheme="minorBidi"/>
          <w:noProof/>
          <w:kern w:val="2"/>
          <w:sz w:val="24"/>
          <w:szCs w:val="24"/>
          <w14:ligatures w14:val="standardContextual"/>
        </w:rPr>
      </w:pPr>
      <w:hyperlink w:anchor="_Toc192228260" w:history="1">
        <w:r w:rsidRPr="00546272">
          <w:rPr>
            <w:rStyle w:val="Hyperlink"/>
            <w:noProof/>
          </w:rPr>
          <w:t>Overall Summative Index Score</w:t>
        </w:r>
        <w:r>
          <w:rPr>
            <w:noProof/>
            <w:webHidden/>
          </w:rPr>
          <w:tab/>
        </w:r>
        <w:r>
          <w:rPr>
            <w:noProof/>
            <w:webHidden/>
          </w:rPr>
          <w:fldChar w:fldCharType="begin"/>
        </w:r>
        <w:r>
          <w:rPr>
            <w:noProof/>
            <w:webHidden/>
          </w:rPr>
          <w:instrText xml:space="preserve"> PAGEREF _Toc192228260 \h </w:instrText>
        </w:r>
        <w:r>
          <w:rPr>
            <w:noProof/>
            <w:webHidden/>
          </w:rPr>
        </w:r>
        <w:r>
          <w:rPr>
            <w:noProof/>
            <w:webHidden/>
          </w:rPr>
          <w:fldChar w:fldCharType="separate"/>
        </w:r>
        <w:r w:rsidR="00B033FE">
          <w:rPr>
            <w:noProof/>
            <w:webHidden/>
          </w:rPr>
          <w:t>12</w:t>
        </w:r>
        <w:r>
          <w:rPr>
            <w:noProof/>
            <w:webHidden/>
          </w:rPr>
          <w:fldChar w:fldCharType="end"/>
        </w:r>
      </w:hyperlink>
    </w:p>
    <w:p w14:paraId="48DCF352" w14:textId="678DC362" w:rsidR="0042197B" w:rsidRDefault="0042197B">
      <w:pPr>
        <w:pStyle w:val="TOC3"/>
        <w:rPr>
          <w:rFonts w:asciiTheme="minorHAnsi" w:eastAsiaTheme="minorEastAsia" w:hAnsiTheme="minorHAnsi" w:cstheme="minorBidi"/>
          <w:noProof/>
          <w:kern w:val="2"/>
          <w:sz w:val="24"/>
          <w:szCs w:val="24"/>
          <w14:ligatures w14:val="standardContextual"/>
        </w:rPr>
      </w:pPr>
      <w:hyperlink w:anchor="_Toc192228261" w:history="1">
        <w:r w:rsidRPr="00546272">
          <w:rPr>
            <w:rStyle w:val="Hyperlink"/>
            <w:noProof/>
          </w:rPr>
          <w:t>Comprehensive Support and Improvement (CS)</w:t>
        </w:r>
        <w:r>
          <w:rPr>
            <w:noProof/>
            <w:webHidden/>
          </w:rPr>
          <w:tab/>
        </w:r>
        <w:r>
          <w:rPr>
            <w:noProof/>
            <w:webHidden/>
          </w:rPr>
          <w:fldChar w:fldCharType="begin"/>
        </w:r>
        <w:r>
          <w:rPr>
            <w:noProof/>
            <w:webHidden/>
          </w:rPr>
          <w:instrText xml:space="preserve"> PAGEREF _Toc192228261 \h </w:instrText>
        </w:r>
        <w:r>
          <w:rPr>
            <w:noProof/>
            <w:webHidden/>
          </w:rPr>
        </w:r>
        <w:r>
          <w:rPr>
            <w:noProof/>
            <w:webHidden/>
          </w:rPr>
          <w:fldChar w:fldCharType="separate"/>
        </w:r>
        <w:r w:rsidR="00B033FE">
          <w:rPr>
            <w:noProof/>
            <w:webHidden/>
          </w:rPr>
          <w:t>13</w:t>
        </w:r>
        <w:r>
          <w:rPr>
            <w:noProof/>
            <w:webHidden/>
          </w:rPr>
          <w:fldChar w:fldCharType="end"/>
        </w:r>
      </w:hyperlink>
    </w:p>
    <w:p w14:paraId="5F6F7D5C" w14:textId="4C065A90" w:rsidR="0042197B" w:rsidRDefault="0042197B">
      <w:pPr>
        <w:pStyle w:val="TOC3"/>
        <w:rPr>
          <w:rFonts w:asciiTheme="minorHAnsi" w:eastAsiaTheme="minorEastAsia" w:hAnsiTheme="minorHAnsi" w:cstheme="minorBidi"/>
          <w:noProof/>
          <w:kern w:val="2"/>
          <w:sz w:val="24"/>
          <w:szCs w:val="24"/>
          <w14:ligatures w14:val="standardContextual"/>
        </w:rPr>
      </w:pPr>
      <w:hyperlink w:anchor="_Toc192228262" w:history="1">
        <w:r w:rsidRPr="00546272">
          <w:rPr>
            <w:rStyle w:val="Hyperlink"/>
            <w:noProof/>
          </w:rPr>
          <w:t>Targeted Support and Improvement (TS)</w:t>
        </w:r>
        <w:r>
          <w:rPr>
            <w:noProof/>
            <w:webHidden/>
          </w:rPr>
          <w:tab/>
        </w:r>
        <w:r>
          <w:rPr>
            <w:noProof/>
            <w:webHidden/>
          </w:rPr>
          <w:fldChar w:fldCharType="begin"/>
        </w:r>
        <w:r>
          <w:rPr>
            <w:noProof/>
            <w:webHidden/>
          </w:rPr>
          <w:instrText xml:space="preserve"> PAGEREF _Toc192228262 \h </w:instrText>
        </w:r>
        <w:r>
          <w:rPr>
            <w:noProof/>
            <w:webHidden/>
          </w:rPr>
        </w:r>
        <w:r>
          <w:rPr>
            <w:noProof/>
            <w:webHidden/>
          </w:rPr>
          <w:fldChar w:fldCharType="separate"/>
        </w:r>
        <w:r w:rsidR="00B033FE">
          <w:rPr>
            <w:noProof/>
            <w:webHidden/>
          </w:rPr>
          <w:t>13</w:t>
        </w:r>
        <w:r>
          <w:rPr>
            <w:noProof/>
            <w:webHidden/>
          </w:rPr>
          <w:fldChar w:fldCharType="end"/>
        </w:r>
      </w:hyperlink>
    </w:p>
    <w:p w14:paraId="532913D4" w14:textId="7B644F87" w:rsidR="0042197B" w:rsidRDefault="0042197B">
      <w:pPr>
        <w:pStyle w:val="TOC3"/>
        <w:rPr>
          <w:rFonts w:asciiTheme="minorHAnsi" w:eastAsiaTheme="minorEastAsia" w:hAnsiTheme="minorHAnsi" w:cstheme="minorBidi"/>
          <w:noProof/>
          <w:kern w:val="2"/>
          <w:sz w:val="24"/>
          <w:szCs w:val="24"/>
          <w14:ligatures w14:val="standardContextual"/>
        </w:rPr>
      </w:pPr>
      <w:hyperlink w:anchor="_Toc192228263" w:history="1">
        <w:r w:rsidRPr="00546272">
          <w:rPr>
            <w:rStyle w:val="Hyperlink"/>
            <w:noProof/>
          </w:rPr>
          <w:t>Identification of K-2 Schools</w:t>
        </w:r>
        <w:r>
          <w:rPr>
            <w:noProof/>
            <w:webHidden/>
          </w:rPr>
          <w:tab/>
        </w:r>
        <w:r>
          <w:rPr>
            <w:noProof/>
            <w:webHidden/>
          </w:rPr>
          <w:fldChar w:fldCharType="begin"/>
        </w:r>
        <w:r>
          <w:rPr>
            <w:noProof/>
            <w:webHidden/>
          </w:rPr>
          <w:instrText xml:space="preserve"> PAGEREF _Toc192228263 \h </w:instrText>
        </w:r>
        <w:r>
          <w:rPr>
            <w:noProof/>
            <w:webHidden/>
          </w:rPr>
        </w:r>
        <w:r>
          <w:rPr>
            <w:noProof/>
            <w:webHidden/>
          </w:rPr>
          <w:fldChar w:fldCharType="separate"/>
        </w:r>
        <w:r w:rsidR="00B033FE">
          <w:rPr>
            <w:noProof/>
            <w:webHidden/>
          </w:rPr>
          <w:t>14</w:t>
        </w:r>
        <w:r>
          <w:rPr>
            <w:noProof/>
            <w:webHidden/>
          </w:rPr>
          <w:fldChar w:fldCharType="end"/>
        </w:r>
      </w:hyperlink>
    </w:p>
    <w:p w14:paraId="69EA8AF3" w14:textId="34AAC731" w:rsidR="0042197B" w:rsidRDefault="0042197B">
      <w:pPr>
        <w:pStyle w:val="TOC2"/>
        <w:rPr>
          <w:rFonts w:asciiTheme="minorHAnsi" w:eastAsiaTheme="minorEastAsia" w:hAnsiTheme="minorHAnsi" w:cstheme="minorBidi"/>
          <w:noProof/>
          <w:kern w:val="2"/>
          <w:sz w:val="24"/>
          <w:szCs w:val="24"/>
          <w14:ligatures w14:val="standardContextual"/>
        </w:rPr>
      </w:pPr>
      <w:hyperlink w:anchor="_Toc192228264" w:history="1">
        <w:r w:rsidRPr="00546272">
          <w:rPr>
            <w:rStyle w:val="Hyperlink"/>
            <w:noProof/>
          </w:rPr>
          <w:t>Interventions/Strategies Implemented with Section 1003 Funds</w:t>
        </w:r>
        <w:r>
          <w:rPr>
            <w:noProof/>
            <w:webHidden/>
          </w:rPr>
          <w:tab/>
        </w:r>
        <w:r>
          <w:rPr>
            <w:noProof/>
            <w:webHidden/>
          </w:rPr>
          <w:fldChar w:fldCharType="begin"/>
        </w:r>
        <w:r>
          <w:rPr>
            <w:noProof/>
            <w:webHidden/>
          </w:rPr>
          <w:instrText xml:space="preserve"> PAGEREF _Toc192228264 \h </w:instrText>
        </w:r>
        <w:r>
          <w:rPr>
            <w:noProof/>
            <w:webHidden/>
          </w:rPr>
        </w:r>
        <w:r>
          <w:rPr>
            <w:noProof/>
            <w:webHidden/>
          </w:rPr>
          <w:fldChar w:fldCharType="separate"/>
        </w:r>
        <w:r w:rsidR="00B033FE">
          <w:rPr>
            <w:noProof/>
            <w:webHidden/>
          </w:rPr>
          <w:t>14</w:t>
        </w:r>
        <w:r>
          <w:rPr>
            <w:noProof/>
            <w:webHidden/>
          </w:rPr>
          <w:fldChar w:fldCharType="end"/>
        </w:r>
      </w:hyperlink>
    </w:p>
    <w:p w14:paraId="7D818CBA" w14:textId="65E16B6F" w:rsidR="004C0841" w:rsidRPr="004C0841" w:rsidRDefault="004C0841" w:rsidP="004C0841">
      <w:pPr>
        <w:sectPr w:rsidR="004C0841" w:rsidRPr="004C0841" w:rsidSect="00D16915">
          <w:headerReference w:type="even" r:id="rId13"/>
          <w:headerReference w:type="default" r:id="rId14"/>
          <w:pgSz w:w="12240" w:h="15840"/>
          <w:pgMar w:top="1568" w:right="1080" w:bottom="792" w:left="1080" w:header="720" w:footer="720" w:gutter="0"/>
          <w:cols w:space="720"/>
          <w:titlePg/>
          <w:docGrid w:linePitch="360"/>
        </w:sectPr>
      </w:pPr>
      <w:r>
        <w:rPr>
          <w:b/>
          <w:bCs/>
          <w:noProof/>
        </w:rPr>
        <w:fldChar w:fldCharType="end"/>
      </w:r>
    </w:p>
    <w:p w14:paraId="545050B8" w14:textId="77777777" w:rsidR="002B5D47" w:rsidRPr="00977710" w:rsidRDefault="002B5D47" w:rsidP="0042197B">
      <w:pPr>
        <w:pStyle w:val="SummaryHeadline"/>
      </w:pPr>
      <w:bookmarkStart w:id="1" w:name="_Toc192228240"/>
      <w:bookmarkEnd w:id="0"/>
      <w:r w:rsidRPr="00977710">
        <w:lastRenderedPageBreak/>
        <w:t>Executive Summary</w:t>
      </w:r>
      <w:bookmarkEnd w:id="1"/>
    </w:p>
    <w:p w14:paraId="78E87307" w14:textId="63048967" w:rsidR="00DA064A" w:rsidRDefault="00BE0E45" w:rsidP="0042197B">
      <w:pPr>
        <w:spacing w:before="100" w:beforeAutospacing="1" w:after="100" w:afterAutospacing="1"/>
      </w:pPr>
      <w:r w:rsidRPr="009021DA">
        <w:t xml:space="preserve">In December 2015, the Elementary and Secondary Education Act (ESEA) was reauthorized as </w:t>
      </w:r>
      <w:proofErr w:type="gramStart"/>
      <w:r w:rsidRPr="009021DA">
        <w:t>the Every</w:t>
      </w:r>
      <w:proofErr w:type="gramEnd"/>
      <w:r w:rsidRPr="009021DA">
        <w:t xml:space="preserve"> Student Succeeds Act (ESSA). Under ESSA, </w:t>
      </w:r>
      <w:r>
        <w:t>s</w:t>
      </w:r>
      <w:r w:rsidRPr="009021DA">
        <w:t xml:space="preserve">tate </w:t>
      </w:r>
      <w:r>
        <w:t>e</w:t>
      </w:r>
      <w:r w:rsidRPr="009021DA">
        <w:t>ducation</w:t>
      </w:r>
      <w:r>
        <w:t>al</w:t>
      </w:r>
      <w:r w:rsidRPr="009021DA">
        <w:t xml:space="preserve"> </w:t>
      </w:r>
      <w:r>
        <w:t>a</w:t>
      </w:r>
      <w:r w:rsidRPr="009021DA">
        <w:t>gencies</w:t>
      </w:r>
      <w:r>
        <w:t xml:space="preserve"> (SEAs)</w:t>
      </w:r>
      <w:r w:rsidRPr="009021DA">
        <w:t xml:space="preserve"> are required to prepare and disseminate an annual state report that meets the requirements described in federal law (for more information, please visit the </w:t>
      </w:r>
      <w:hyperlink r:id="rId15" w:history="1">
        <w:r w:rsidRPr="009021DA">
          <w:rPr>
            <w:rStyle w:val="Hyperlink"/>
          </w:rPr>
          <w:t>U.S. Department of Education’s ESSA webpage</w:t>
        </w:r>
      </w:hyperlink>
      <w:r w:rsidRPr="009021DA">
        <w:t>).</w:t>
      </w:r>
      <w:r>
        <w:t xml:space="preserve"> The Colorado Department of Education’s (CDE) ESSA State Report meets those minimum requirements, and provides information for all students in the state, as well as information disaggregated by specific student groups.</w:t>
      </w:r>
    </w:p>
    <w:p w14:paraId="2E884DC5" w14:textId="401815AD" w:rsidR="005A3387" w:rsidRDefault="005A3387" w:rsidP="00C5085D">
      <w:r>
        <w:br w:type="page"/>
      </w:r>
    </w:p>
    <w:p w14:paraId="5E01F1B8" w14:textId="401815AD" w:rsidR="006F48A1" w:rsidRPr="00984D2D" w:rsidRDefault="00BC35EE" w:rsidP="0042197B">
      <w:pPr>
        <w:pStyle w:val="Heading1"/>
      </w:pPr>
      <w:bookmarkStart w:id="2" w:name="_Toc192228241"/>
      <w:r w:rsidRPr="00984D2D">
        <w:lastRenderedPageBreak/>
        <w:t>Introduction</w:t>
      </w:r>
      <w:bookmarkEnd w:id="2"/>
    </w:p>
    <w:p w14:paraId="64C400C9" w14:textId="579BDDEB" w:rsidR="00444043" w:rsidRPr="00E74AD6" w:rsidRDefault="00BE0E45" w:rsidP="0042197B">
      <w:pPr>
        <w:pStyle w:val="BodyText"/>
        <w:spacing w:before="100" w:beforeAutospacing="1"/>
        <w:rPr>
          <w:rFonts w:ascii="Franklin Gothic Medium" w:hAnsi="Franklin Gothic Medium"/>
          <w:b/>
          <w:color w:val="636D78"/>
        </w:rPr>
      </w:pPr>
      <w:r>
        <w:t xml:space="preserve">Colorado’s ESSA State Report is available on </w:t>
      </w:r>
      <w:hyperlink r:id="rId16" w:history="1">
        <w:r w:rsidRPr="006843DC">
          <w:rPr>
            <w:rStyle w:val="Hyperlink"/>
          </w:rPr>
          <w:t>CDE’s Every Student Succeeds Act (ESSA) State Report webpage</w:t>
        </w:r>
      </w:hyperlink>
      <w:r>
        <w:t xml:space="preserve"> and consists of the following chapters.</w:t>
      </w:r>
    </w:p>
    <w:p w14:paraId="0A7BF045" w14:textId="199BB670" w:rsidR="00AC344D" w:rsidRDefault="00BE0E45" w:rsidP="0042197B">
      <w:pPr>
        <w:pStyle w:val="Heading2"/>
        <w:spacing w:before="100" w:beforeAutospacing="1" w:after="100" w:afterAutospacing="1"/>
      </w:pPr>
      <w:bookmarkStart w:id="3" w:name="_Toc192228242"/>
      <w:r w:rsidRPr="00BE0E45">
        <w:t>Chapter 1: Colorado’s Accountability System and Supports to Identified Schools</w:t>
      </w:r>
      <w:bookmarkEnd w:id="3"/>
    </w:p>
    <w:p w14:paraId="4FBD3FB6" w14:textId="09944544" w:rsidR="00AC344D" w:rsidRDefault="00BE0E45" w:rsidP="0042197B">
      <w:pPr>
        <w:pStyle w:val="BodyText"/>
        <w:spacing w:before="100" w:beforeAutospacing="1"/>
      </w:pPr>
      <w:r w:rsidRPr="00BE0E45">
        <w:t>This chapter is designed to introduce the state report, as well as provide a description of Colorado’s accountability system under ESSA.</w:t>
      </w:r>
    </w:p>
    <w:p w14:paraId="2A420F3F" w14:textId="2E8F3001" w:rsidR="00AC344D" w:rsidRDefault="00BE0E45" w:rsidP="0042197B">
      <w:pPr>
        <w:pStyle w:val="Heading2"/>
        <w:spacing w:before="100" w:beforeAutospacing="1" w:after="100" w:afterAutospacing="1"/>
      </w:pPr>
      <w:bookmarkStart w:id="4" w:name="_Toc192228243"/>
      <w:r w:rsidRPr="00BE0E45">
        <w:t>Chapter 2: Performance of all K-12 Students</w:t>
      </w:r>
      <w:bookmarkEnd w:id="4"/>
    </w:p>
    <w:p w14:paraId="434FAD77" w14:textId="0E335607" w:rsidR="00AC344D" w:rsidRDefault="00BE0E45" w:rsidP="0042197B">
      <w:pPr>
        <w:pStyle w:val="BodyText"/>
        <w:spacing w:before="100" w:beforeAutospacing="1"/>
      </w:pPr>
      <w:r w:rsidRPr="00BE0E45">
        <w:t>Chapter 2 includes information regarding student achievement and growth on academic assessments, the progress of multilingual learners on achieving English language proficiency, and results on the National Assessment of Educational Progress (NAEP). Graduation and dropout rates are also presented, as well as progress towards meeting the long-term goals. Rates of suspensions and expulsions and the number of students enrolled in preschool programs and in accelerated coursework are also included. Information is presented for all students, as well as for the following student groups: major racial and ethnic groups, students experiencing poverty, children with disabilities, and multilingual learners. When applicable, information is also presented by gender, migrant status, homeless status, status as a child in foster care, and status as a student with a parent who is a member of the Armed Forces on active duty.</w:t>
      </w:r>
    </w:p>
    <w:p w14:paraId="62BE964E" w14:textId="022CD41F" w:rsidR="00DA064A" w:rsidRDefault="00BE0E45" w:rsidP="0042197B">
      <w:pPr>
        <w:pStyle w:val="Heading2"/>
        <w:spacing w:before="100" w:beforeAutospacing="1" w:after="100" w:afterAutospacing="1"/>
      </w:pPr>
      <w:bookmarkStart w:id="5" w:name="_Toc192228244"/>
      <w:r w:rsidRPr="00BE0E45">
        <w:t>Chapter 3: Student Access to Quality Teachers</w:t>
      </w:r>
      <w:bookmarkEnd w:id="5"/>
    </w:p>
    <w:p w14:paraId="4CA3CB68" w14:textId="09FEB48E" w:rsidR="007D069B" w:rsidRDefault="00BE0E45" w:rsidP="0042197B">
      <w:pPr>
        <w:pStyle w:val="BodyText"/>
        <w:spacing w:before="100" w:beforeAutospacing="1"/>
      </w:pPr>
      <w:r w:rsidRPr="00BE0E45">
        <w:t>Chapter 3 provides information on the professional qualifications of teachers in Colorado. Comparisons are made between high-poverty and low-poverty schools regarding the number of inexperienced teachers, the number of teachers with emergency or provisional credentials, and the number of teachers not teaching in the subject area for which they are certified.</w:t>
      </w:r>
    </w:p>
    <w:p w14:paraId="3F93443C" w14:textId="45424EDC" w:rsidR="00876CA3" w:rsidRPr="00E74AD6" w:rsidRDefault="00BE0E45" w:rsidP="0042197B">
      <w:pPr>
        <w:pStyle w:val="Heading1"/>
        <w:rPr>
          <w:color w:val="FFC846"/>
        </w:rPr>
      </w:pPr>
      <w:bookmarkStart w:id="6" w:name="_Toc192228245"/>
      <w:r>
        <w:t>Colorado’s Accountability System under ESSA</w:t>
      </w:r>
      <w:bookmarkEnd w:id="6"/>
    </w:p>
    <w:p w14:paraId="728E035C" w14:textId="522D73A7" w:rsidR="00BE0E45" w:rsidRDefault="00BE0E45" w:rsidP="0042197B">
      <w:pPr>
        <w:pStyle w:val="BodyText"/>
        <w:spacing w:before="100" w:beforeAutospacing="1"/>
      </w:pPr>
      <w:proofErr w:type="gramStart"/>
      <w:r>
        <w:t>The Every</w:t>
      </w:r>
      <w:proofErr w:type="gramEnd"/>
      <w:r>
        <w:t xml:space="preserve"> Student Succeeds Act (ESSA) requires that state educational agencies (SEAs) establish a statewide accountability system, which includes the establishment of long-term goals and a system for meaningfully differentiating all public schools in the state. Colorado uses the methodology and criteria in its ESSA Plan that </w:t>
      </w:r>
      <w:r w:rsidRPr="006F113A">
        <w:t xml:space="preserve">was approved by the </w:t>
      </w:r>
      <w:r>
        <w:t>U.S. Department of Education</w:t>
      </w:r>
      <w:r w:rsidRPr="006F113A">
        <w:t xml:space="preserve"> in May 2018, to identify schools for support and improvement under ESSA</w:t>
      </w:r>
      <w:r>
        <w:t xml:space="preserve">. </w:t>
      </w:r>
      <w:r w:rsidRPr="006F113A">
        <w:t xml:space="preserve">On </w:t>
      </w:r>
      <w:r>
        <w:t xml:space="preserve">June 22, 2023, the </w:t>
      </w:r>
      <w:r w:rsidRPr="006F113A">
        <w:t>U.S. Department of Education approved Colorado’s request to</w:t>
      </w:r>
      <w:r>
        <w:t xml:space="preserve"> amend its approved consolidated State plan to revise its ESSA identification methodology to address the impact of the pandemic on availability of data. On August 22, 2024, the U.S. Department of Education approved Colorado’s request to further amend its approved consolidated State plan to revise its ESSA identification methodology to address changes in SAT cut scores due to changes in assessment administration. Additional information about the proposed changes can </w:t>
      </w:r>
      <w:r w:rsidRPr="006F113A">
        <w:t xml:space="preserve">be viewed </w:t>
      </w:r>
      <w:r>
        <w:t xml:space="preserve">on </w:t>
      </w:r>
      <w:hyperlink r:id="rId17" w:history="1">
        <w:r w:rsidRPr="00736A8B">
          <w:rPr>
            <w:rStyle w:val="Hyperlink"/>
          </w:rPr>
          <w:t>Colorado’s ESSA State Plan Webpage</w:t>
        </w:r>
      </w:hyperlink>
      <w:r w:rsidRPr="006F113A">
        <w:t>.</w:t>
      </w:r>
      <w:r>
        <w:t xml:space="preserve"> This section describes Colorado’s accountability system under ESSA as it was implemented in Fall 2024.</w:t>
      </w:r>
    </w:p>
    <w:p w14:paraId="0FAD7A7B" w14:textId="0BE17523" w:rsidR="00DA064A" w:rsidRDefault="00BE0E45" w:rsidP="0042197B">
      <w:pPr>
        <w:pStyle w:val="Heading2"/>
        <w:spacing w:before="100" w:beforeAutospacing="1" w:after="100" w:afterAutospacing="1"/>
      </w:pPr>
      <w:bookmarkStart w:id="7" w:name="_Toc192228246"/>
      <w:r>
        <w:t>Minimum Number of Students</w:t>
      </w:r>
      <w:bookmarkEnd w:id="7"/>
    </w:p>
    <w:p w14:paraId="601606A6" w14:textId="7CA02D7B" w:rsidR="00BE0E45" w:rsidRDefault="00BE0E45" w:rsidP="0042197B">
      <w:pPr>
        <w:pStyle w:val="BodyText"/>
        <w:spacing w:before="100" w:beforeAutospacing="1"/>
      </w:pPr>
      <w:r>
        <w:t xml:space="preserve">Under ESSA, states must determine the minimum number of students necessary to be included for use in the accountability system. This number must be statistically sound and must ensure that personally identifiable </w:t>
      </w:r>
      <w:r>
        <w:lastRenderedPageBreak/>
        <w:t>information is not revealed. Colorado has established a minimum of 16 students for all student achievement and post-secondary/workforce readiness (e.g., graduation and dropout rates) indicators, and a minimum of 20 students for all growth indicators. These minimums strike a balance between ensuring accountability for as many schools and disaggregated student groups as possible, while maintaining student data privacy and statistical reliability.</w:t>
      </w:r>
    </w:p>
    <w:p w14:paraId="7D43CCE2" w14:textId="700BE41F" w:rsidR="00BE0E45" w:rsidRDefault="00BE0E45" w:rsidP="0042197B">
      <w:pPr>
        <w:pStyle w:val="Heading2"/>
        <w:spacing w:before="100" w:beforeAutospacing="1" w:after="100" w:afterAutospacing="1"/>
      </w:pPr>
      <w:bookmarkStart w:id="8" w:name="_Toc192228247"/>
      <w:r w:rsidRPr="00BE0E45">
        <w:t>Indicators</w:t>
      </w:r>
      <w:bookmarkEnd w:id="8"/>
    </w:p>
    <w:p w14:paraId="64868E68" w14:textId="1912150F" w:rsidR="00BE0E45" w:rsidRDefault="00BE0E45" w:rsidP="0042197B">
      <w:pPr>
        <w:pStyle w:val="BodyText"/>
        <w:spacing w:before="100" w:beforeAutospacing="1"/>
      </w:pPr>
      <w:r>
        <w:t>ESSA requires states to annually measure progress on five indicators as part of their statewide accountability system: academic achievement, academic growth, graduation rates, progress in achieving English language proficiency, and at least one indicator of school quality or student success.</w:t>
      </w:r>
    </w:p>
    <w:p w14:paraId="2561197A" w14:textId="3B15BBA2" w:rsidR="00BE0E45" w:rsidRPr="00C5463C" w:rsidRDefault="00BE0E45" w:rsidP="0042197B">
      <w:pPr>
        <w:pStyle w:val="Heading3"/>
        <w:spacing w:before="100" w:beforeAutospacing="1" w:after="100" w:afterAutospacing="1"/>
      </w:pPr>
      <w:bookmarkStart w:id="9" w:name="_Toc192228248"/>
      <w:r w:rsidRPr="00C5463C">
        <w:t>Academic Achievement</w:t>
      </w:r>
      <w:bookmarkEnd w:id="9"/>
    </w:p>
    <w:p w14:paraId="27A20D96" w14:textId="77777777" w:rsidR="00BE0E45" w:rsidRDefault="00BE0E45" w:rsidP="0042197B">
      <w:pPr>
        <w:pStyle w:val="BodyText"/>
        <w:spacing w:before="100" w:beforeAutospacing="1"/>
      </w:pPr>
      <w:r>
        <w:t>As part of the Academic Achievement indicator, Colorado includes mean scale scores for each state-required content assessment in 3</w:t>
      </w:r>
      <w:r w:rsidRPr="005A4BBD">
        <w:rPr>
          <w:vertAlign w:val="superscript"/>
        </w:rPr>
        <w:t>rd</w:t>
      </w:r>
      <w:r>
        <w:t xml:space="preserve"> through 8</w:t>
      </w:r>
      <w:r w:rsidRPr="008F225F">
        <w:rPr>
          <w:vertAlign w:val="superscript"/>
        </w:rPr>
        <w:t>th</w:t>
      </w:r>
      <w:r>
        <w:t xml:space="preserve"> and 11</w:t>
      </w:r>
      <w:r w:rsidRPr="008F225F">
        <w:rPr>
          <w:vertAlign w:val="superscript"/>
        </w:rPr>
        <w:t>th</w:t>
      </w:r>
      <w:r>
        <w:t xml:space="preserve"> grades, in both English language arts and mathematics. Colorado has transitioned to the use of mean scale scores as the measure of proficiency, rather than the percentage of students at benchmark, to ensure that student privacy is maintained. This metric also better ensures that each student’s performance contributes to the overall performance on the indicator, creating accountability for students that are struggling, as well as for students who are above benchmark.</w:t>
      </w:r>
    </w:p>
    <w:p w14:paraId="3B011CEB" w14:textId="34BF42C1" w:rsidR="00BE0E45" w:rsidRDefault="00BE0E45" w:rsidP="0042197B">
      <w:pPr>
        <w:pStyle w:val="BodyText"/>
        <w:spacing w:before="100" w:beforeAutospacing="1"/>
      </w:pPr>
      <w:r>
        <w:t>These mean scale scores incorporate both traditional assessments and those aligned to the state’s alternate assessment standards for students with the most significant cognitive disabilities. For students in grades 3 through 8, Colorado utilizes the Colorado Measures of Academic Success (CMAS) in mathematics and English language arts (ELA). Multilingual learners with non-English proficiency or limited English proficiency in 3</w:t>
      </w:r>
      <w:r w:rsidRPr="00F07788">
        <w:rPr>
          <w:vertAlign w:val="superscript"/>
        </w:rPr>
        <w:t>rd</w:t>
      </w:r>
      <w:r>
        <w:t xml:space="preserve"> and 4</w:t>
      </w:r>
      <w:r w:rsidRPr="00F07788">
        <w:rPr>
          <w:vertAlign w:val="superscript"/>
        </w:rPr>
        <w:t>th</w:t>
      </w:r>
      <w:r>
        <w:t xml:space="preserve"> grade who are native Spanish speakers may take the Colorado Spanish Language Arts (CSLA) assessment instead of the ELA assessment. For students in grade 11, Colorado utilizes the SAT in mathematics and evidence-based reading and writing (EBRW). Students in grades 3 through 11 with a significant cognitive disability who are receiving instruction based on the state’s alternate academic standards are eligible to take the CoAlt Dynamic Learning Maps (DLM) alternate assessment in mathematics and ELA. For more information about Colorado’s assessments, please visit the </w:t>
      </w:r>
      <w:hyperlink r:id="rId18" w:history="1">
        <w:r w:rsidRPr="00B872E7">
          <w:rPr>
            <w:rStyle w:val="Hyperlink"/>
          </w:rPr>
          <w:t>CDE Assessment Unit webpage</w:t>
        </w:r>
      </w:hyperlink>
      <w:r>
        <w:t>.</w:t>
      </w:r>
    </w:p>
    <w:p w14:paraId="78209122" w14:textId="02F136AD" w:rsidR="00BE0E45" w:rsidRDefault="00BE0E45" w:rsidP="0042197B">
      <w:pPr>
        <w:pStyle w:val="Heading3"/>
        <w:spacing w:before="100" w:beforeAutospacing="1" w:after="100" w:afterAutospacing="1"/>
      </w:pPr>
      <w:bookmarkStart w:id="10" w:name="_Toc192228249"/>
      <w:r w:rsidRPr="00BE0E45">
        <w:t xml:space="preserve">Academic </w:t>
      </w:r>
      <w:r>
        <w:t>Progress/Growth</w:t>
      </w:r>
      <w:bookmarkEnd w:id="10"/>
    </w:p>
    <w:p w14:paraId="146CB3B9" w14:textId="1FD1B0E2" w:rsidR="00BE0E45" w:rsidRDefault="00BE0E45" w:rsidP="0042197B">
      <w:pPr>
        <w:pStyle w:val="BodyText"/>
        <w:spacing w:before="100" w:beforeAutospacing="1"/>
      </w:pPr>
      <w:r>
        <w:t>As part of the Academic Progress/Growth indicator, Colorado utilizes median growth percentiles (MGPs) for the CMAS English language arts (ELA) and mathematics assessments (for students in grades 4</w:t>
      </w:r>
      <w:r w:rsidRPr="00552874">
        <w:rPr>
          <w:vertAlign w:val="superscript"/>
        </w:rPr>
        <w:t>th</w:t>
      </w:r>
      <w:r>
        <w:t xml:space="preserve"> through 8</w:t>
      </w:r>
      <w:r w:rsidRPr="00552874">
        <w:rPr>
          <w:vertAlign w:val="superscript"/>
        </w:rPr>
        <w:t>th</w:t>
      </w:r>
      <w:r>
        <w:t xml:space="preserve">) and for the SAT evidence-based reading and writing (EBRW) and mathematics assessments (for students in grade 11). Student growth percentiles describe a student’s observed progress in comparison to his or her academic peers. For more information on the Colorado Growth Model, please visit the </w:t>
      </w:r>
      <w:hyperlink r:id="rId19" w:history="1">
        <w:r w:rsidRPr="00400D19">
          <w:rPr>
            <w:rStyle w:val="Hyperlink"/>
          </w:rPr>
          <w:t>CDE Colorado Growth Model webpage</w:t>
        </w:r>
      </w:hyperlink>
      <w:r>
        <w:t>.</w:t>
      </w:r>
    </w:p>
    <w:p w14:paraId="78698F7F" w14:textId="4EAFCB78" w:rsidR="00BE0E45" w:rsidRDefault="00BE0E45" w:rsidP="0042197B">
      <w:pPr>
        <w:pStyle w:val="Heading3"/>
        <w:spacing w:before="100" w:beforeAutospacing="1" w:after="100" w:afterAutospacing="1"/>
      </w:pPr>
      <w:bookmarkStart w:id="11" w:name="_Toc192228250"/>
      <w:r>
        <w:t>Graduation Rates</w:t>
      </w:r>
      <w:bookmarkEnd w:id="11"/>
    </w:p>
    <w:p w14:paraId="04B2FB58" w14:textId="7FDF7AA9" w:rsidR="00BE0E45" w:rsidRDefault="00BE0E45" w:rsidP="0042197B">
      <w:pPr>
        <w:pStyle w:val="BodyText"/>
        <w:spacing w:before="100" w:beforeAutospacing="1"/>
      </w:pPr>
      <w:r>
        <w:t xml:space="preserve">As part of the Graduation Rate indicator, Colorado measures the graduation results for all students using a four-year and a seven-year rate. The four-year graduation rate represents the percentage of students who received a regular diploma in four years or less, from the time in which they entered ninth grade. Similarly, the seven-year graduation rate represents the percentage of students who received a regular diploma in seven years or less. For more information on the calculation of graduation rates, please visit the </w:t>
      </w:r>
      <w:hyperlink r:id="rId20" w:history="1">
        <w:r w:rsidRPr="00046C74">
          <w:rPr>
            <w:rStyle w:val="Hyperlink"/>
          </w:rPr>
          <w:t>CDE Graduation Statistics webpage</w:t>
        </w:r>
      </w:hyperlink>
      <w:r>
        <w:t>.</w:t>
      </w:r>
    </w:p>
    <w:p w14:paraId="1365A924" w14:textId="7BC3B6A9" w:rsidR="00BE0E45" w:rsidRDefault="00BE0E45" w:rsidP="0042197B">
      <w:pPr>
        <w:pStyle w:val="Heading3"/>
        <w:spacing w:before="100" w:beforeAutospacing="1" w:after="100" w:afterAutospacing="1"/>
      </w:pPr>
      <w:bookmarkStart w:id="12" w:name="_Toc192228251"/>
      <w:r>
        <w:lastRenderedPageBreak/>
        <w:t>Progress in Achieving English Language Proficiency</w:t>
      </w:r>
      <w:bookmarkEnd w:id="12"/>
    </w:p>
    <w:p w14:paraId="3E1675C3" w14:textId="644B5BF0" w:rsidR="00BE0E45" w:rsidRDefault="00BE0E45" w:rsidP="0042197B">
      <w:pPr>
        <w:pStyle w:val="BodyText"/>
        <w:spacing w:before="100" w:beforeAutospacing="1"/>
      </w:pPr>
      <w:r>
        <w:t xml:space="preserve">As part of the Progress in Achieving English Language Proficiency indicator, Colorado utilizes median growth percentiles (MGPs) for the WiDA ACCESS for ELLs assessment. In addition to median growth percentiles, Colorado also utilizes the percent of students on track to attaining English language fluency within the state-determined timeline. For more information about Colorado’s English language proficiency assessments, please visit the </w:t>
      </w:r>
      <w:hyperlink r:id="rId21" w:history="1">
        <w:r w:rsidRPr="00A028FC">
          <w:rPr>
            <w:rStyle w:val="Hyperlink"/>
          </w:rPr>
          <w:t>CDE English Language Proficiency Assessment webpage</w:t>
        </w:r>
      </w:hyperlink>
      <w:r>
        <w:t>.</w:t>
      </w:r>
    </w:p>
    <w:p w14:paraId="2118AD47" w14:textId="19886CF8" w:rsidR="00BE0E45" w:rsidRDefault="00BE0E45" w:rsidP="0042197B">
      <w:pPr>
        <w:pStyle w:val="Heading3"/>
        <w:spacing w:before="100" w:beforeAutospacing="1" w:after="100" w:afterAutospacing="1"/>
      </w:pPr>
      <w:bookmarkStart w:id="13" w:name="_Toc192228252"/>
      <w:r>
        <w:t>School Quality or Student Success</w:t>
      </w:r>
      <w:bookmarkEnd w:id="13"/>
    </w:p>
    <w:p w14:paraId="7C47B186" w14:textId="77777777" w:rsidR="00BE0E45" w:rsidRDefault="00BE0E45" w:rsidP="0042197B">
      <w:pPr>
        <w:pStyle w:val="BodyText"/>
        <w:spacing w:before="100" w:beforeAutospacing="1"/>
      </w:pPr>
      <w:r>
        <w:t xml:space="preserve">As part of the School Quality or Student Success (SQSS) Indicator, Colorado includes two separate measures. For elementary and middle schools only, chronic absenteeism is used as part of the SQSS Indicator. Chronic absenteeism rates reflect the percentage of students absent 10 percent or more of the days enrolled. A student is considered absent if he or she is not physically on school grounds and is not participating in instruction or instruction-related activities at an approved off-grounds location for the school day. Chronically absent students include students based on unexcused absences only. For more information about Colorado’s chronic absenteeism information, please visit </w:t>
      </w:r>
      <w:hyperlink r:id="rId22" w:history="1">
        <w:r w:rsidRPr="00AA4C19">
          <w:rPr>
            <w:rStyle w:val="Hyperlink"/>
          </w:rPr>
          <w:t>Colorado’s Attendance Information webpage</w:t>
        </w:r>
      </w:hyperlink>
      <w:r>
        <w:t>.</w:t>
      </w:r>
    </w:p>
    <w:p w14:paraId="4ABC4D0A" w14:textId="65726241" w:rsidR="00BE0E45" w:rsidRDefault="00BE0E45" w:rsidP="0042197B">
      <w:pPr>
        <w:pStyle w:val="BodyText"/>
        <w:spacing w:before="100" w:beforeAutospacing="1"/>
      </w:pPr>
      <w:r>
        <w:t xml:space="preserve">For high schools only, dropout rates are used as part of the SQSS Indicator. Dropout rates reflect the number of dropouts during the school year, divided by the total number of students enrolled at any time during the year. A dropout is defined as a “person who leaves school for any reason, except death, before completion of a high school diploma or its equivalent, and who does not transfer to another public or private school or enroll in an approved home study program.” </w:t>
      </w:r>
      <w:r w:rsidRPr="002059EF">
        <w:t>A student is not a dropout if he/she transfers to an educational program recognized by the district, completes a High School Equivalency Diploma (HSED) or registers in a program leading to a HSED, is committed to an institution that maintains educational programs, or is so ill that he/she is unable to participate in a homebound or special therapy program. Students who reach the age of 21 before receiving a diploma or designation of completion (“age-outs”) are also counted as dropouts.</w:t>
      </w:r>
      <w:r>
        <w:t xml:space="preserve"> For more information about Colorado’s dropout data, please visit </w:t>
      </w:r>
      <w:hyperlink r:id="rId23" w:history="1">
        <w:r w:rsidRPr="00E91389">
          <w:rPr>
            <w:rStyle w:val="Hyperlink"/>
          </w:rPr>
          <w:t>Colorado’s Dropout Statistics webpage</w:t>
        </w:r>
      </w:hyperlink>
      <w:r>
        <w:t>.</w:t>
      </w:r>
    </w:p>
    <w:p w14:paraId="4D2C4464" w14:textId="20C6DF0A" w:rsidR="00BE0E45" w:rsidRDefault="00BE0E45" w:rsidP="0042197B">
      <w:pPr>
        <w:pStyle w:val="Heading2"/>
        <w:spacing w:before="100" w:beforeAutospacing="1" w:after="100" w:afterAutospacing="1"/>
      </w:pPr>
      <w:bookmarkStart w:id="14" w:name="_Toc192228253"/>
      <w:r w:rsidRPr="00BE0E45">
        <w:t>Student Groups</w:t>
      </w:r>
      <w:bookmarkEnd w:id="14"/>
    </w:p>
    <w:p w14:paraId="7AA5ED88" w14:textId="77777777" w:rsidR="00953FD0" w:rsidRDefault="00953FD0" w:rsidP="0042197B">
      <w:pPr>
        <w:pStyle w:val="BodyText"/>
        <w:spacing w:before="100" w:beforeAutospacing="1"/>
      </w:pPr>
      <w:proofErr w:type="gramStart"/>
      <w:r>
        <w:t>The Every</w:t>
      </w:r>
      <w:proofErr w:type="gramEnd"/>
      <w:r>
        <w:t xml:space="preserve"> Student Succeeds Act (ESSA) requires that the statewide accountability system includes the following student groups: students experiencing poverty</w:t>
      </w:r>
      <w:r>
        <w:rPr>
          <w:rStyle w:val="FootnoteReference"/>
        </w:rPr>
        <w:footnoteReference w:id="2"/>
      </w:r>
      <w:r>
        <w:t>, students from major racial and ethnic groups, students with disabilities, and multilingual learners</w:t>
      </w:r>
      <w:r>
        <w:rPr>
          <w:rStyle w:val="FootnoteReference"/>
        </w:rPr>
        <w:footnoteReference w:id="3"/>
      </w:r>
      <w:r>
        <w:t>. In addition to these student groups, Colorado was also approved to use an “Aggregated Non-White” group.</w:t>
      </w:r>
    </w:p>
    <w:p w14:paraId="364887C5" w14:textId="4A96742A" w:rsidR="00BE0E45" w:rsidRDefault="00953FD0" w:rsidP="0042197B">
      <w:pPr>
        <w:pStyle w:val="BodyText"/>
        <w:spacing w:before="100" w:beforeAutospacing="1"/>
      </w:pPr>
      <w:r>
        <w:t xml:space="preserve">When the minimum number of students is met, data will be reported for each major racial/ethnic group separately. This includes American Indian or Alaska Native, Asian, Black or African American, Hispanic or Latino, White, Native Hawaiian or Other Pacific Islander, and Two or more races. Students from any non-White racial/ethnic group that is too small to meet the minimum number of students on its own, will be combined for accountability purposes. For example, if all racial/ethnic groups can be included separately except for American Indian or Alaska Native and Native Hawaiian or Other Pacific Islander, students from those two groups would be </w:t>
      </w:r>
      <w:r>
        <w:lastRenderedPageBreak/>
        <w:t>combined into one “Aggregated Non-White” group, and their combined data would be used if they meet the minimum number of students.</w:t>
      </w:r>
    </w:p>
    <w:p w14:paraId="36FA6B17" w14:textId="607F3B3A" w:rsidR="00AD3581" w:rsidRDefault="00AD3581" w:rsidP="0042197B">
      <w:pPr>
        <w:pStyle w:val="Heading2"/>
        <w:spacing w:before="100" w:beforeAutospacing="1" w:after="100" w:afterAutospacing="1"/>
      </w:pPr>
      <w:bookmarkStart w:id="15" w:name="_Toc192228254"/>
      <w:r w:rsidRPr="00AD3581">
        <w:t>Long-Term Goals and Measurements of Interim Progress</w:t>
      </w:r>
      <w:bookmarkEnd w:id="15"/>
    </w:p>
    <w:p w14:paraId="3FEB256D" w14:textId="4B268255" w:rsidR="00AD3581" w:rsidRDefault="00AD3581" w:rsidP="0042197B">
      <w:pPr>
        <w:pStyle w:val="BodyText"/>
        <w:spacing w:before="100" w:beforeAutospacing="1"/>
      </w:pPr>
      <w:r>
        <w:t>States must establish ambitious long-term goals, for all students and separately for each student group, aimed at improved academic achievement and improved graduation rates. In addition, long-term goals must be established for multilingual learners, aimed at increasing the percentage of students making progress in achieving English language proficiency.</w:t>
      </w:r>
    </w:p>
    <w:p w14:paraId="430A28C0" w14:textId="64D2CDBC" w:rsidR="00AD3581" w:rsidRDefault="00AD3581" w:rsidP="0042197B">
      <w:pPr>
        <w:pStyle w:val="Heading3"/>
        <w:spacing w:before="100" w:beforeAutospacing="1" w:after="100" w:afterAutospacing="1"/>
      </w:pPr>
      <w:bookmarkStart w:id="16" w:name="_Toc192228255"/>
      <w:r>
        <w:t>Academic Achievement</w:t>
      </w:r>
      <w:bookmarkEnd w:id="16"/>
    </w:p>
    <w:p w14:paraId="597B169A" w14:textId="77777777" w:rsidR="00AD3581" w:rsidRDefault="00AD3581" w:rsidP="0042197B">
      <w:pPr>
        <w:pStyle w:val="BodyText"/>
        <w:spacing w:before="100" w:beforeAutospacing="1"/>
      </w:pPr>
      <w:r>
        <w:t xml:space="preserve">Based on input from Colorado stakeholders, Colorado has established long-term goals and interim targets based on mean scale scores for English language arts and mathematics. Student groups currently scoring below </w:t>
      </w:r>
      <w:proofErr w:type="gramStart"/>
      <w:r>
        <w:t>benchmark will be</w:t>
      </w:r>
      <w:proofErr w:type="gramEnd"/>
      <w:r>
        <w:t xml:space="preserve"> expected to close the gap to that benchmark by 25 percent within 5 years. Working towards the long-term goal of students meeting state expectations, these student groups will subsequently be expected to close the gap by 50 percent within 10 years, 75 percent within 15 years, and 100 percent within 20 years. Student groups currently close to or above the benchmark will be expected to continue to show increases in mean scale scores comparable to historical state gains. For CMAS, this corresponds to a mean scale score increase per year of 1 point for English language arts and 0.5 for mathematics. For SAT, this corresponds to a mean scale score increase per year of 1 point for evidence-based reading and writing and 1.1 for mathematics.</w:t>
      </w:r>
    </w:p>
    <w:p w14:paraId="77CA22F1" w14:textId="621EEEB4" w:rsidR="00AD3581" w:rsidRDefault="00AD3581" w:rsidP="0042197B">
      <w:pPr>
        <w:pStyle w:val="BodyText"/>
        <w:spacing w:before="100" w:beforeAutospacing="1"/>
      </w:pPr>
      <w:r>
        <w:t xml:space="preserve">Using this gap closure methodology, student groups with lower starting levels of performance will be expected to make faster progress than higher performing groups. Simultaneously, by requiring student groups already near or above benchmark to continue to make gains, we are ensuring that all student groups are held to rigorous expectations. </w:t>
      </w:r>
      <w:bookmarkStart w:id="17" w:name="_Hlk188616427"/>
      <w:r>
        <w:t>Based on an addendum approved by the U.S. Department of Education on May 12, 2022, progress towards Colorado’s Academic Achievement goals was paused in 2019-2020 and 2020-2021. On June 22, 2023, the U.S. Department of Education approved Colorado’s request to amend its approved consolidated State plan to shift forward its long-term goals and measurements of interim progress, consistent with this approved addendum. As a result, the long-term goals, and subsequent interim targets, have been shifted forward by two years. Interim targets previously identified for 2020 have been shifted to 2022, and so forth, with the long-term goal shifting from 2037 to 2039. Baseline data and the long-term goals for CMAS English language arts are presented in Table 1, for all students and separately for each student group. Five years of interim targets are also included.</w:t>
      </w:r>
      <w:bookmarkEnd w:id="17"/>
    </w:p>
    <w:p w14:paraId="5A608B7C" w14:textId="2789FF39" w:rsidR="002900C5" w:rsidRDefault="002900C5" w:rsidP="00A6209B">
      <w:pPr>
        <w:pStyle w:val="Caption"/>
      </w:pPr>
      <w:r>
        <w:t xml:space="preserve">Table </w:t>
      </w:r>
      <w:fldSimple w:instr=" SEQ Table \* ARABIC ">
        <w:r w:rsidR="003D1F21">
          <w:rPr>
            <w:noProof/>
          </w:rPr>
          <w:t>1</w:t>
        </w:r>
      </w:fldSimple>
      <w:r>
        <w:t>: Baseline Data, Interim Targets, and Long-Term Goals for CMAS English Language Arts</w:t>
      </w:r>
    </w:p>
    <w:tbl>
      <w:tblPr>
        <w:tblStyle w:val="GridTable4-Accent1"/>
        <w:tblW w:w="10070" w:type="dxa"/>
        <w:tblLayout w:type="fixed"/>
        <w:tblLook w:val="04A0" w:firstRow="1" w:lastRow="0" w:firstColumn="1" w:lastColumn="0" w:noHBand="0" w:noVBand="1"/>
      </w:tblPr>
      <w:tblGrid>
        <w:gridCol w:w="3325"/>
        <w:gridCol w:w="963"/>
        <w:gridCol w:w="964"/>
        <w:gridCol w:w="963"/>
        <w:gridCol w:w="964"/>
        <w:gridCol w:w="963"/>
        <w:gridCol w:w="964"/>
        <w:gridCol w:w="964"/>
      </w:tblGrid>
      <w:tr w:rsidR="0002509C" w:rsidRPr="00E74AD6" w14:paraId="523D6EEC" w14:textId="77777777" w:rsidTr="00BD2C8F">
        <w:trPr>
          <w:cnfStyle w:val="100000000000" w:firstRow="1" w:lastRow="0" w:firstColumn="0" w:lastColumn="0" w:oddVBand="0" w:evenVBand="0" w:oddHBand="0" w:evenHBand="0" w:firstRowFirstColumn="0" w:firstRowLastColumn="0" w:lastRowFirstColumn="0" w:lastRowLastColumn="0"/>
          <w:trHeight w:val="519"/>
          <w:tblHeader/>
        </w:trPr>
        <w:tc>
          <w:tcPr>
            <w:cnfStyle w:val="001000000000" w:firstRow="0" w:lastRow="0" w:firstColumn="1" w:lastColumn="0" w:oddVBand="0" w:evenVBand="0" w:oddHBand="0" w:evenHBand="0" w:firstRowFirstColumn="0" w:firstRowLastColumn="0" w:lastRowFirstColumn="0" w:lastRowLastColumn="0"/>
            <w:tcW w:w="3325" w:type="dxa"/>
            <w:shd w:val="clear" w:color="auto" w:fill="2E689D" w:themeFill="accent1" w:themeFillShade="BF"/>
            <w:vAlign w:val="center"/>
          </w:tcPr>
          <w:p w14:paraId="680E8BC0" w14:textId="61E4DF65" w:rsidR="00276365" w:rsidRPr="00875FD3" w:rsidRDefault="00276365" w:rsidP="00BD2C8F">
            <w:pPr>
              <w:pStyle w:val="Table"/>
              <w:framePr w:hSpace="0" w:wrap="auto" w:vAnchor="margin" w:hAnchor="text" w:xAlign="left" w:yAlign="inline"/>
              <w:jc w:val="center"/>
              <w:rPr>
                <w:color w:val="FFFFFF" w:themeColor="background1"/>
                <w:szCs w:val="22"/>
              </w:rPr>
            </w:pPr>
            <w:r w:rsidRPr="00875FD3">
              <w:rPr>
                <w:color w:val="FFFFFF" w:themeColor="background1"/>
                <w:szCs w:val="22"/>
              </w:rPr>
              <w:t>Student Group</w:t>
            </w:r>
          </w:p>
        </w:tc>
        <w:tc>
          <w:tcPr>
            <w:tcW w:w="963" w:type="dxa"/>
            <w:shd w:val="clear" w:color="auto" w:fill="2E689D" w:themeFill="accent1" w:themeFillShade="BF"/>
            <w:vAlign w:val="center"/>
          </w:tcPr>
          <w:p w14:paraId="1114257C" w14:textId="74650D29" w:rsidR="00276365" w:rsidRPr="00875FD3" w:rsidRDefault="00276365"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875FD3">
              <w:rPr>
                <w:color w:val="FFFFFF" w:themeColor="background1"/>
                <w:szCs w:val="22"/>
              </w:rPr>
              <w:t>2017 (Base)</w:t>
            </w:r>
          </w:p>
        </w:tc>
        <w:tc>
          <w:tcPr>
            <w:tcW w:w="964" w:type="dxa"/>
            <w:shd w:val="clear" w:color="auto" w:fill="2E689D" w:themeFill="accent1" w:themeFillShade="BF"/>
            <w:vAlign w:val="center"/>
          </w:tcPr>
          <w:p w14:paraId="4CEECCA1" w14:textId="3480020D" w:rsidR="00276365" w:rsidRPr="00875FD3" w:rsidRDefault="00276365"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875FD3">
              <w:rPr>
                <w:color w:val="FFFFFF" w:themeColor="background1"/>
                <w:szCs w:val="22"/>
              </w:rPr>
              <w:t>2018</w:t>
            </w:r>
          </w:p>
        </w:tc>
        <w:tc>
          <w:tcPr>
            <w:tcW w:w="963" w:type="dxa"/>
            <w:shd w:val="clear" w:color="auto" w:fill="2E689D" w:themeFill="accent1" w:themeFillShade="BF"/>
            <w:vAlign w:val="center"/>
          </w:tcPr>
          <w:p w14:paraId="514C01CE" w14:textId="39F24A88" w:rsidR="00276365" w:rsidRPr="00875FD3" w:rsidRDefault="00276365"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875FD3">
              <w:rPr>
                <w:color w:val="FFFFFF" w:themeColor="background1"/>
                <w:szCs w:val="22"/>
              </w:rPr>
              <w:t>2019</w:t>
            </w:r>
          </w:p>
        </w:tc>
        <w:tc>
          <w:tcPr>
            <w:tcW w:w="964" w:type="dxa"/>
            <w:shd w:val="clear" w:color="auto" w:fill="2E689D" w:themeFill="accent1" w:themeFillShade="BF"/>
            <w:vAlign w:val="center"/>
          </w:tcPr>
          <w:p w14:paraId="5F20110E" w14:textId="5E8C2624" w:rsidR="00276365" w:rsidRPr="00875FD3" w:rsidRDefault="00276365"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875FD3">
              <w:rPr>
                <w:color w:val="FFFFFF" w:themeColor="background1"/>
                <w:szCs w:val="22"/>
              </w:rPr>
              <w:t>202</w:t>
            </w:r>
            <w:r w:rsidR="00052DE9" w:rsidRPr="00875FD3">
              <w:rPr>
                <w:color w:val="FFFFFF" w:themeColor="background1"/>
                <w:szCs w:val="22"/>
              </w:rPr>
              <w:t>2</w:t>
            </w:r>
          </w:p>
        </w:tc>
        <w:tc>
          <w:tcPr>
            <w:tcW w:w="963" w:type="dxa"/>
            <w:shd w:val="clear" w:color="auto" w:fill="2E689D" w:themeFill="accent1" w:themeFillShade="BF"/>
            <w:vAlign w:val="center"/>
          </w:tcPr>
          <w:p w14:paraId="0FF56607" w14:textId="6CA0297B" w:rsidR="00276365" w:rsidRPr="00875FD3" w:rsidRDefault="00276365"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875FD3">
              <w:rPr>
                <w:color w:val="FFFFFF" w:themeColor="background1"/>
                <w:szCs w:val="22"/>
              </w:rPr>
              <w:t>2023</w:t>
            </w:r>
          </w:p>
        </w:tc>
        <w:tc>
          <w:tcPr>
            <w:tcW w:w="964" w:type="dxa"/>
            <w:shd w:val="clear" w:color="auto" w:fill="2E689D" w:themeFill="accent1" w:themeFillShade="BF"/>
            <w:vAlign w:val="center"/>
          </w:tcPr>
          <w:p w14:paraId="002D1A61" w14:textId="31ACF4F0" w:rsidR="00276365" w:rsidRPr="00875FD3" w:rsidRDefault="00276365"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875FD3">
              <w:rPr>
                <w:color w:val="FFFFFF" w:themeColor="background1"/>
                <w:szCs w:val="22"/>
              </w:rPr>
              <w:t>2024</w:t>
            </w:r>
          </w:p>
        </w:tc>
        <w:tc>
          <w:tcPr>
            <w:tcW w:w="964" w:type="dxa"/>
            <w:shd w:val="clear" w:color="auto" w:fill="2E689D" w:themeFill="accent1" w:themeFillShade="BF"/>
            <w:vAlign w:val="center"/>
          </w:tcPr>
          <w:p w14:paraId="5D599F34" w14:textId="2ACE4066" w:rsidR="00276365" w:rsidRPr="00875FD3" w:rsidRDefault="00276365"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875FD3">
              <w:rPr>
                <w:color w:val="FFFFFF" w:themeColor="background1"/>
                <w:szCs w:val="22"/>
              </w:rPr>
              <w:t>2039 (Goal)</w:t>
            </w:r>
          </w:p>
        </w:tc>
      </w:tr>
      <w:tr w:rsidR="0002509C" w:rsidRPr="00E74AD6" w14:paraId="74BB565E"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19D54494" w14:textId="609A3EB4" w:rsidR="00276365" w:rsidRPr="00276365" w:rsidRDefault="00276365" w:rsidP="00A6209B">
            <w:pPr>
              <w:pStyle w:val="Table"/>
              <w:framePr w:hSpace="0" w:wrap="auto" w:vAnchor="margin" w:hAnchor="text" w:xAlign="left" w:yAlign="inline"/>
              <w:jc w:val="center"/>
              <w:rPr>
                <w:color w:val="auto"/>
                <w:szCs w:val="22"/>
              </w:rPr>
            </w:pPr>
            <w:r w:rsidRPr="00276365">
              <w:rPr>
                <w:color w:val="auto"/>
              </w:rPr>
              <w:t>All Students</w:t>
            </w:r>
          </w:p>
        </w:tc>
        <w:tc>
          <w:tcPr>
            <w:tcW w:w="963" w:type="dxa"/>
            <w:vAlign w:val="center"/>
          </w:tcPr>
          <w:p w14:paraId="25B4AA60" w14:textId="18646393"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276365">
              <w:rPr>
                <w:b w:val="0"/>
                <w:bCs w:val="0"/>
                <w:color w:val="auto"/>
              </w:rPr>
              <w:t>742.7</w:t>
            </w:r>
          </w:p>
        </w:tc>
        <w:tc>
          <w:tcPr>
            <w:tcW w:w="964" w:type="dxa"/>
            <w:vAlign w:val="center"/>
          </w:tcPr>
          <w:p w14:paraId="1EF8D8BA" w14:textId="5E4CAC42"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276365">
              <w:rPr>
                <w:b w:val="0"/>
                <w:bCs w:val="0"/>
                <w:color w:val="auto"/>
              </w:rPr>
              <w:t>743.7</w:t>
            </w:r>
          </w:p>
        </w:tc>
        <w:tc>
          <w:tcPr>
            <w:tcW w:w="963" w:type="dxa"/>
            <w:vAlign w:val="center"/>
          </w:tcPr>
          <w:p w14:paraId="2A7FBFF7" w14:textId="3E79401C"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276365">
              <w:rPr>
                <w:b w:val="0"/>
                <w:bCs w:val="0"/>
                <w:color w:val="auto"/>
              </w:rPr>
              <w:t>744.7</w:t>
            </w:r>
          </w:p>
        </w:tc>
        <w:tc>
          <w:tcPr>
            <w:tcW w:w="964" w:type="dxa"/>
            <w:vAlign w:val="center"/>
          </w:tcPr>
          <w:p w14:paraId="3694929F" w14:textId="4C9D4DBC"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276365">
              <w:rPr>
                <w:b w:val="0"/>
                <w:bCs w:val="0"/>
                <w:color w:val="auto"/>
              </w:rPr>
              <w:t>745.7</w:t>
            </w:r>
          </w:p>
        </w:tc>
        <w:tc>
          <w:tcPr>
            <w:tcW w:w="963" w:type="dxa"/>
            <w:vAlign w:val="center"/>
          </w:tcPr>
          <w:p w14:paraId="473F8AB9" w14:textId="49BBFDC9"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276365">
              <w:rPr>
                <w:b w:val="0"/>
                <w:bCs w:val="0"/>
                <w:color w:val="auto"/>
              </w:rPr>
              <w:t>746.7</w:t>
            </w:r>
          </w:p>
        </w:tc>
        <w:tc>
          <w:tcPr>
            <w:tcW w:w="964" w:type="dxa"/>
            <w:vAlign w:val="center"/>
          </w:tcPr>
          <w:p w14:paraId="4B9F25B8" w14:textId="4C03F5B7"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276365">
              <w:rPr>
                <w:b w:val="0"/>
                <w:bCs w:val="0"/>
                <w:color w:val="auto"/>
              </w:rPr>
              <w:t>747.7</w:t>
            </w:r>
          </w:p>
        </w:tc>
        <w:tc>
          <w:tcPr>
            <w:tcW w:w="964" w:type="dxa"/>
            <w:vAlign w:val="center"/>
          </w:tcPr>
          <w:p w14:paraId="3376EEFE" w14:textId="4EF64452"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276365">
              <w:rPr>
                <w:b w:val="0"/>
                <w:bCs w:val="0"/>
                <w:color w:val="auto"/>
              </w:rPr>
              <w:t>762.7</w:t>
            </w:r>
          </w:p>
        </w:tc>
      </w:tr>
      <w:tr w:rsidR="0002509C" w:rsidRPr="00E74AD6" w14:paraId="5ABE66FF"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51ED5B05" w14:textId="58A7EBA2" w:rsidR="00276365" w:rsidRPr="00276365" w:rsidRDefault="00276365" w:rsidP="00A6209B">
            <w:pPr>
              <w:pStyle w:val="Table"/>
              <w:framePr w:hSpace="0" w:wrap="auto" w:vAnchor="margin" w:hAnchor="text" w:xAlign="left" w:yAlign="inline"/>
              <w:jc w:val="center"/>
              <w:rPr>
                <w:color w:val="auto"/>
                <w:szCs w:val="22"/>
              </w:rPr>
            </w:pPr>
            <w:r w:rsidRPr="00276365">
              <w:rPr>
                <w:color w:val="auto"/>
              </w:rPr>
              <w:t>American Indian / Alaska Native</w:t>
            </w:r>
          </w:p>
        </w:tc>
        <w:tc>
          <w:tcPr>
            <w:tcW w:w="963" w:type="dxa"/>
            <w:vAlign w:val="center"/>
          </w:tcPr>
          <w:p w14:paraId="19C9A6DC" w14:textId="3D078AA1"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727.1</w:t>
            </w:r>
          </w:p>
        </w:tc>
        <w:tc>
          <w:tcPr>
            <w:tcW w:w="964" w:type="dxa"/>
            <w:vAlign w:val="center"/>
          </w:tcPr>
          <w:p w14:paraId="681309CE" w14:textId="655E2817"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728.2</w:t>
            </w:r>
          </w:p>
        </w:tc>
        <w:tc>
          <w:tcPr>
            <w:tcW w:w="963" w:type="dxa"/>
            <w:vAlign w:val="center"/>
          </w:tcPr>
          <w:p w14:paraId="111C0133" w14:textId="6834DFE2"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729.4</w:t>
            </w:r>
          </w:p>
        </w:tc>
        <w:tc>
          <w:tcPr>
            <w:tcW w:w="964" w:type="dxa"/>
            <w:vAlign w:val="center"/>
          </w:tcPr>
          <w:p w14:paraId="5D904EEA" w14:textId="4F7DBFA9"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730.5</w:t>
            </w:r>
          </w:p>
        </w:tc>
        <w:tc>
          <w:tcPr>
            <w:tcW w:w="963" w:type="dxa"/>
            <w:vAlign w:val="center"/>
          </w:tcPr>
          <w:p w14:paraId="4C8354A1" w14:textId="262E9914"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731.7</w:t>
            </w:r>
          </w:p>
        </w:tc>
        <w:tc>
          <w:tcPr>
            <w:tcW w:w="964" w:type="dxa"/>
            <w:vAlign w:val="center"/>
          </w:tcPr>
          <w:p w14:paraId="3D6C1368" w14:textId="64B35035"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732.8</w:t>
            </w:r>
          </w:p>
        </w:tc>
        <w:tc>
          <w:tcPr>
            <w:tcW w:w="964" w:type="dxa"/>
            <w:vAlign w:val="center"/>
          </w:tcPr>
          <w:p w14:paraId="76314203" w14:textId="4E18E715"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750.0</w:t>
            </w:r>
          </w:p>
        </w:tc>
      </w:tr>
      <w:tr w:rsidR="0002509C" w:rsidRPr="00E74AD6" w14:paraId="210D4465"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558232DB" w14:textId="5326A785" w:rsidR="00276365" w:rsidRPr="00276365" w:rsidRDefault="00276365" w:rsidP="00A6209B">
            <w:pPr>
              <w:pStyle w:val="Table"/>
              <w:framePr w:hSpace="0" w:wrap="auto" w:vAnchor="margin" w:hAnchor="text" w:xAlign="left" w:yAlign="inline"/>
              <w:jc w:val="center"/>
              <w:rPr>
                <w:color w:val="auto"/>
                <w:szCs w:val="22"/>
              </w:rPr>
            </w:pPr>
            <w:r w:rsidRPr="00276365">
              <w:rPr>
                <w:color w:val="auto"/>
              </w:rPr>
              <w:t>Asian</w:t>
            </w:r>
          </w:p>
        </w:tc>
        <w:tc>
          <w:tcPr>
            <w:tcW w:w="963" w:type="dxa"/>
            <w:vAlign w:val="center"/>
          </w:tcPr>
          <w:p w14:paraId="7EE5DCD0" w14:textId="0CF582D2"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757.8</w:t>
            </w:r>
          </w:p>
        </w:tc>
        <w:tc>
          <w:tcPr>
            <w:tcW w:w="964" w:type="dxa"/>
            <w:vAlign w:val="center"/>
          </w:tcPr>
          <w:p w14:paraId="53550EEC" w14:textId="41A85C2D"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758.8</w:t>
            </w:r>
          </w:p>
        </w:tc>
        <w:tc>
          <w:tcPr>
            <w:tcW w:w="963" w:type="dxa"/>
            <w:vAlign w:val="center"/>
          </w:tcPr>
          <w:p w14:paraId="51578EBE" w14:textId="72E4F26D"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759.8</w:t>
            </w:r>
          </w:p>
        </w:tc>
        <w:tc>
          <w:tcPr>
            <w:tcW w:w="964" w:type="dxa"/>
            <w:vAlign w:val="center"/>
          </w:tcPr>
          <w:p w14:paraId="4CC3F904" w14:textId="543535C2"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760.8</w:t>
            </w:r>
          </w:p>
        </w:tc>
        <w:tc>
          <w:tcPr>
            <w:tcW w:w="963" w:type="dxa"/>
            <w:vAlign w:val="center"/>
          </w:tcPr>
          <w:p w14:paraId="285DB2D8" w14:textId="185C3E8D"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761.8</w:t>
            </w:r>
          </w:p>
        </w:tc>
        <w:tc>
          <w:tcPr>
            <w:tcW w:w="964" w:type="dxa"/>
            <w:vAlign w:val="center"/>
          </w:tcPr>
          <w:p w14:paraId="012A5B37" w14:textId="25D8705B"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762.8</w:t>
            </w:r>
          </w:p>
        </w:tc>
        <w:tc>
          <w:tcPr>
            <w:tcW w:w="964" w:type="dxa"/>
            <w:vAlign w:val="center"/>
          </w:tcPr>
          <w:p w14:paraId="50F9FA89" w14:textId="7B5B1152"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777.8</w:t>
            </w:r>
          </w:p>
        </w:tc>
      </w:tr>
      <w:tr w:rsidR="00276365" w:rsidRPr="00E74AD6" w14:paraId="572A79FA"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46608721" w14:textId="6FB474D1" w:rsidR="00276365" w:rsidRPr="00276365" w:rsidRDefault="00276365" w:rsidP="00A6209B">
            <w:pPr>
              <w:pStyle w:val="Table"/>
              <w:framePr w:hSpace="0" w:wrap="auto" w:vAnchor="margin" w:hAnchor="text" w:xAlign="left" w:yAlign="inline"/>
              <w:jc w:val="center"/>
              <w:rPr>
                <w:color w:val="auto"/>
                <w:szCs w:val="22"/>
              </w:rPr>
            </w:pPr>
            <w:r w:rsidRPr="00276365">
              <w:rPr>
                <w:color w:val="auto"/>
              </w:rPr>
              <w:t>Black or African American</w:t>
            </w:r>
          </w:p>
        </w:tc>
        <w:tc>
          <w:tcPr>
            <w:tcW w:w="963" w:type="dxa"/>
            <w:vAlign w:val="center"/>
          </w:tcPr>
          <w:p w14:paraId="002CDB41" w14:textId="78F263D8"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729.3</w:t>
            </w:r>
          </w:p>
        </w:tc>
        <w:tc>
          <w:tcPr>
            <w:tcW w:w="964" w:type="dxa"/>
            <w:vAlign w:val="center"/>
          </w:tcPr>
          <w:p w14:paraId="53E3ED0E" w14:textId="05ED414B"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730.4</w:t>
            </w:r>
          </w:p>
        </w:tc>
        <w:tc>
          <w:tcPr>
            <w:tcW w:w="963" w:type="dxa"/>
            <w:vAlign w:val="center"/>
          </w:tcPr>
          <w:p w14:paraId="6A0A24E0" w14:textId="79EE9C68"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731.4</w:t>
            </w:r>
          </w:p>
        </w:tc>
        <w:tc>
          <w:tcPr>
            <w:tcW w:w="964" w:type="dxa"/>
            <w:vAlign w:val="center"/>
          </w:tcPr>
          <w:p w14:paraId="22359818" w14:textId="51F32A88"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732.4</w:t>
            </w:r>
          </w:p>
        </w:tc>
        <w:tc>
          <w:tcPr>
            <w:tcW w:w="963" w:type="dxa"/>
            <w:vAlign w:val="center"/>
          </w:tcPr>
          <w:p w14:paraId="7D1887B6" w14:textId="78B37AD8"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733.5</w:t>
            </w:r>
          </w:p>
        </w:tc>
        <w:tc>
          <w:tcPr>
            <w:tcW w:w="964" w:type="dxa"/>
            <w:vAlign w:val="center"/>
          </w:tcPr>
          <w:p w14:paraId="311B5DC2" w14:textId="187CAFB3"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734.5</w:t>
            </w:r>
          </w:p>
        </w:tc>
        <w:tc>
          <w:tcPr>
            <w:tcW w:w="964" w:type="dxa"/>
            <w:vAlign w:val="center"/>
          </w:tcPr>
          <w:p w14:paraId="01E8B312" w14:textId="026D29FE"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750.0</w:t>
            </w:r>
          </w:p>
        </w:tc>
      </w:tr>
      <w:tr w:rsidR="00276365" w:rsidRPr="00E74AD6" w14:paraId="3B46B7C6"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5D533FB8" w14:textId="30F09F16" w:rsidR="00276365" w:rsidRPr="00276365" w:rsidRDefault="00276365" w:rsidP="00A6209B">
            <w:pPr>
              <w:pStyle w:val="Table"/>
              <w:framePr w:hSpace="0" w:wrap="auto" w:vAnchor="margin" w:hAnchor="text" w:xAlign="left" w:yAlign="inline"/>
              <w:jc w:val="center"/>
              <w:rPr>
                <w:color w:val="auto"/>
                <w:szCs w:val="22"/>
              </w:rPr>
            </w:pPr>
            <w:r w:rsidRPr="00276365">
              <w:rPr>
                <w:color w:val="auto"/>
              </w:rPr>
              <w:t>Hispanic / Latino</w:t>
            </w:r>
          </w:p>
        </w:tc>
        <w:tc>
          <w:tcPr>
            <w:tcW w:w="963" w:type="dxa"/>
            <w:vAlign w:val="center"/>
          </w:tcPr>
          <w:p w14:paraId="5DC06EDA" w14:textId="1A13D01C"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729.4</w:t>
            </w:r>
          </w:p>
        </w:tc>
        <w:tc>
          <w:tcPr>
            <w:tcW w:w="964" w:type="dxa"/>
            <w:vAlign w:val="center"/>
          </w:tcPr>
          <w:p w14:paraId="3A698872" w14:textId="052386BC"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730.4</w:t>
            </w:r>
          </w:p>
        </w:tc>
        <w:tc>
          <w:tcPr>
            <w:tcW w:w="963" w:type="dxa"/>
            <w:vAlign w:val="center"/>
          </w:tcPr>
          <w:p w14:paraId="7DA462CA" w14:textId="3EF4957E"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731.4</w:t>
            </w:r>
          </w:p>
        </w:tc>
        <w:tc>
          <w:tcPr>
            <w:tcW w:w="964" w:type="dxa"/>
            <w:vAlign w:val="center"/>
          </w:tcPr>
          <w:p w14:paraId="266ED65F" w14:textId="4817C948"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732.5</w:t>
            </w:r>
          </w:p>
        </w:tc>
        <w:tc>
          <w:tcPr>
            <w:tcW w:w="963" w:type="dxa"/>
            <w:vAlign w:val="center"/>
          </w:tcPr>
          <w:p w14:paraId="0522BF13" w14:textId="5391A612"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733.5</w:t>
            </w:r>
          </w:p>
        </w:tc>
        <w:tc>
          <w:tcPr>
            <w:tcW w:w="964" w:type="dxa"/>
            <w:vAlign w:val="center"/>
          </w:tcPr>
          <w:p w14:paraId="2108F719" w14:textId="159CF55B"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734.5</w:t>
            </w:r>
          </w:p>
        </w:tc>
        <w:tc>
          <w:tcPr>
            <w:tcW w:w="964" w:type="dxa"/>
            <w:vAlign w:val="center"/>
          </w:tcPr>
          <w:p w14:paraId="6FFC4096" w14:textId="417D5E5A"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750.0</w:t>
            </w:r>
          </w:p>
        </w:tc>
      </w:tr>
      <w:tr w:rsidR="00276365" w:rsidRPr="00E74AD6" w14:paraId="2AD27633"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0872421A" w14:textId="019988AD" w:rsidR="00276365" w:rsidRPr="00276365" w:rsidRDefault="00276365" w:rsidP="00A6209B">
            <w:pPr>
              <w:pStyle w:val="Table"/>
              <w:framePr w:hSpace="0" w:wrap="auto" w:vAnchor="margin" w:hAnchor="text" w:xAlign="left" w:yAlign="inline"/>
              <w:jc w:val="center"/>
              <w:rPr>
                <w:color w:val="auto"/>
                <w:szCs w:val="22"/>
              </w:rPr>
            </w:pPr>
            <w:r w:rsidRPr="00276365">
              <w:rPr>
                <w:color w:val="auto"/>
              </w:rPr>
              <w:t>White</w:t>
            </w:r>
          </w:p>
        </w:tc>
        <w:tc>
          <w:tcPr>
            <w:tcW w:w="963" w:type="dxa"/>
            <w:vAlign w:val="center"/>
          </w:tcPr>
          <w:p w14:paraId="225EA102" w14:textId="7A1D107D"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751.5</w:t>
            </w:r>
          </w:p>
        </w:tc>
        <w:tc>
          <w:tcPr>
            <w:tcW w:w="964" w:type="dxa"/>
            <w:vAlign w:val="center"/>
          </w:tcPr>
          <w:p w14:paraId="2353A118" w14:textId="480E7BBB"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752.5</w:t>
            </w:r>
          </w:p>
        </w:tc>
        <w:tc>
          <w:tcPr>
            <w:tcW w:w="963" w:type="dxa"/>
            <w:vAlign w:val="center"/>
          </w:tcPr>
          <w:p w14:paraId="5A57E79D" w14:textId="6EAD7EBC"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753.5</w:t>
            </w:r>
          </w:p>
        </w:tc>
        <w:tc>
          <w:tcPr>
            <w:tcW w:w="964" w:type="dxa"/>
            <w:vAlign w:val="center"/>
          </w:tcPr>
          <w:p w14:paraId="795D6054" w14:textId="10E3EF48"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754.5</w:t>
            </w:r>
          </w:p>
        </w:tc>
        <w:tc>
          <w:tcPr>
            <w:tcW w:w="963" w:type="dxa"/>
            <w:vAlign w:val="center"/>
          </w:tcPr>
          <w:p w14:paraId="0E455EBF" w14:textId="135F4FBC"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755.5</w:t>
            </w:r>
          </w:p>
        </w:tc>
        <w:tc>
          <w:tcPr>
            <w:tcW w:w="964" w:type="dxa"/>
            <w:vAlign w:val="center"/>
          </w:tcPr>
          <w:p w14:paraId="16506BFA" w14:textId="4A82AA13"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756.5</w:t>
            </w:r>
          </w:p>
        </w:tc>
        <w:tc>
          <w:tcPr>
            <w:tcW w:w="964" w:type="dxa"/>
            <w:vAlign w:val="center"/>
          </w:tcPr>
          <w:p w14:paraId="264B1E34" w14:textId="11C37F62"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771.5</w:t>
            </w:r>
          </w:p>
        </w:tc>
      </w:tr>
      <w:tr w:rsidR="00A6209B" w:rsidRPr="00E74AD6" w14:paraId="05B6F51E"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6541EC8A" w14:textId="4F1B848D" w:rsidR="00276365" w:rsidRPr="00276365" w:rsidRDefault="00276365" w:rsidP="00A6209B">
            <w:pPr>
              <w:pStyle w:val="Table"/>
              <w:framePr w:hSpace="0" w:wrap="auto" w:vAnchor="margin" w:hAnchor="text" w:xAlign="left" w:yAlign="inline"/>
              <w:jc w:val="center"/>
              <w:rPr>
                <w:color w:val="auto"/>
                <w:szCs w:val="22"/>
              </w:rPr>
            </w:pPr>
            <w:r w:rsidRPr="00276365">
              <w:rPr>
                <w:color w:val="auto"/>
              </w:rPr>
              <w:t>Native Hawaiian / Pacific Islander</w:t>
            </w:r>
          </w:p>
        </w:tc>
        <w:tc>
          <w:tcPr>
            <w:tcW w:w="963" w:type="dxa"/>
            <w:vAlign w:val="center"/>
          </w:tcPr>
          <w:p w14:paraId="2D1C465F" w14:textId="764CE584"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740.8</w:t>
            </w:r>
          </w:p>
        </w:tc>
        <w:tc>
          <w:tcPr>
            <w:tcW w:w="964" w:type="dxa"/>
            <w:vAlign w:val="center"/>
          </w:tcPr>
          <w:p w14:paraId="30C474FE" w14:textId="7F0DFFAC"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741.8</w:t>
            </w:r>
          </w:p>
        </w:tc>
        <w:tc>
          <w:tcPr>
            <w:tcW w:w="963" w:type="dxa"/>
            <w:vAlign w:val="center"/>
          </w:tcPr>
          <w:p w14:paraId="7BC8FCE0" w14:textId="57165A1A"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742.8</w:t>
            </w:r>
          </w:p>
        </w:tc>
        <w:tc>
          <w:tcPr>
            <w:tcW w:w="964" w:type="dxa"/>
            <w:vAlign w:val="center"/>
          </w:tcPr>
          <w:p w14:paraId="689A1DF3" w14:textId="0F8B7196"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743.8</w:t>
            </w:r>
          </w:p>
        </w:tc>
        <w:tc>
          <w:tcPr>
            <w:tcW w:w="963" w:type="dxa"/>
            <w:vAlign w:val="center"/>
          </w:tcPr>
          <w:p w14:paraId="7B7BE7CA" w14:textId="73914EAC"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744.8</w:t>
            </w:r>
          </w:p>
        </w:tc>
        <w:tc>
          <w:tcPr>
            <w:tcW w:w="964" w:type="dxa"/>
            <w:vAlign w:val="center"/>
          </w:tcPr>
          <w:p w14:paraId="5B781B87" w14:textId="28840BC1"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745.8</w:t>
            </w:r>
          </w:p>
        </w:tc>
        <w:tc>
          <w:tcPr>
            <w:tcW w:w="964" w:type="dxa"/>
            <w:vAlign w:val="center"/>
          </w:tcPr>
          <w:p w14:paraId="29C500A8" w14:textId="6CC3BAE9"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760.8</w:t>
            </w:r>
          </w:p>
        </w:tc>
      </w:tr>
      <w:tr w:rsidR="00276365" w:rsidRPr="00E74AD6" w14:paraId="394E99B6"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3DD3FAEF" w14:textId="2BE667A5" w:rsidR="00276365" w:rsidRPr="00276365" w:rsidRDefault="00276365" w:rsidP="00A6209B">
            <w:pPr>
              <w:pStyle w:val="Table"/>
              <w:framePr w:hSpace="0" w:wrap="auto" w:vAnchor="margin" w:hAnchor="text" w:xAlign="left" w:yAlign="inline"/>
              <w:jc w:val="center"/>
              <w:rPr>
                <w:color w:val="auto"/>
                <w:szCs w:val="22"/>
              </w:rPr>
            </w:pPr>
            <w:r w:rsidRPr="00276365">
              <w:rPr>
                <w:color w:val="auto"/>
              </w:rPr>
              <w:lastRenderedPageBreak/>
              <w:t>Two or More Races</w:t>
            </w:r>
          </w:p>
        </w:tc>
        <w:tc>
          <w:tcPr>
            <w:tcW w:w="963" w:type="dxa"/>
            <w:vAlign w:val="center"/>
          </w:tcPr>
          <w:p w14:paraId="084E87E8" w14:textId="4122E71A"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748.3</w:t>
            </w:r>
          </w:p>
        </w:tc>
        <w:tc>
          <w:tcPr>
            <w:tcW w:w="964" w:type="dxa"/>
            <w:vAlign w:val="center"/>
          </w:tcPr>
          <w:p w14:paraId="47C08408" w14:textId="7308B931"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749.3</w:t>
            </w:r>
          </w:p>
        </w:tc>
        <w:tc>
          <w:tcPr>
            <w:tcW w:w="963" w:type="dxa"/>
            <w:vAlign w:val="center"/>
          </w:tcPr>
          <w:p w14:paraId="3F95FBF3" w14:textId="30B58A75"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750.3</w:t>
            </w:r>
          </w:p>
        </w:tc>
        <w:tc>
          <w:tcPr>
            <w:tcW w:w="964" w:type="dxa"/>
            <w:vAlign w:val="center"/>
          </w:tcPr>
          <w:p w14:paraId="77EF7955" w14:textId="3F8D7582"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751.3</w:t>
            </w:r>
          </w:p>
        </w:tc>
        <w:tc>
          <w:tcPr>
            <w:tcW w:w="963" w:type="dxa"/>
            <w:vAlign w:val="center"/>
          </w:tcPr>
          <w:p w14:paraId="390EACD6" w14:textId="30E1CF40"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752.3</w:t>
            </w:r>
          </w:p>
        </w:tc>
        <w:tc>
          <w:tcPr>
            <w:tcW w:w="964" w:type="dxa"/>
            <w:vAlign w:val="center"/>
          </w:tcPr>
          <w:p w14:paraId="03096A6F" w14:textId="61D8879D"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753.3</w:t>
            </w:r>
          </w:p>
        </w:tc>
        <w:tc>
          <w:tcPr>
            <w:tcW w:w="964" w:type="dxa"/>
            <w:vAlign w:val="center"/>
          </w:tcPr>
          <w:p w14:paraId="1B44CBE4" w14:textId="4AD7892C"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768.3</w:t>
            </w:r>
          </w:p>
        </w:tc>
      </w:tr>
      <w:tr w:rsidR="00276365" w:rsidRPr="00E74AD6" w14:paraId="2C367A24"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1B01000D" w14:textId="49B62F7B" w:rsidR="00276365" w:rsidRPr="00276365" w:rsidRDefault="00276365" w:rsidP="00A6209B">
            <w:pPr>
              <w:pStyle w:val="Table"/>
              <w:framePr w:hSpace="0" w:wrap="auto" w:vAnchor="margin" w:hAnchor="text" w:xAlign="left" w:yAlign="inline"/>
              <w:jc w:val="center"/>
              <w:rPr>
                <w:color w:val="auto"/>
                <w:szCs w:val="22"/>
              </w:rPr>
            </w:pPr>
            <w:r w:rsidRPr="00276365">
              <w:rPr>
                <w:color w:val="auto"/>
              </w:rPr>
              <w:t>Aggregated Non-White</w:t>
            </w:r>
          </w:p>
        </w:tc>
        <w:tc>
          <w:tcPr>
            <w:tcW w:w="963" w:type="dxa"/>
            <w:vAlign w:val="center"/>
          </w:tcPr>
          <w:p w14:paraId="106BC1ED" w14:textId="6D485AFF"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732.9</w:t>
            </w:r>
          </w:p>
        </w:tc>
        <w:tc>
          <w:tcPr>
            <w:tcW w:w="964" w:type="dxa"/>
            <w:vAlign w:val="center"/>
          </w:tcPr>
          <w:p w14:paraId="10FB545A" w14:textId="0BD7D643"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733.9</w:t>
            </w:r>
          </w:p>
        </w:tc>
        <w:tc>
          <w:tcPr>
            <w:tcW w:w="963" w:type="dxa"/>
            <w:vAlign w:val="center"/>
          </w:tcPr>
          <w:p w14:paraId="14DFBD77" w14:textId="724371EC"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734.9</w:t>
            </w:r>
          </w:p>
        </w:tc>
        <w:tc>
          <w:tcPr>
            <w:tcW w:w="964" w:type="dxa"/>
            <w:vAlign w:val="center"/>
          </w:tcPr>
          <w:p w14:paraId="66743D9E" w14:textId="207663AC"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735.9</w:t>
            </w:r>
          </w:p>
        </w:tc>
        <w:tc>
          <w:tcPr>
            <w:tcW w:w="963" w:type="dxa"/>
            <w:vAlign w:val="center"/>
          </w:tcPr>
          <w:p w14:paraId="146CC9DE" w14:textId="78DA778D"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736.9</w:t>
            </w:r>
          </w:p>
        </w:tc>
        <w:tc>
          <w:tcPr>
            <w:tcW w:w="964" w:type="dxa"/>
            <w:vAlign w:val="center"/>
          </w:tcPr>
          <w:p w14:paraId="2C88F99B" w14:textId="702953A8"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737.9</w:t>
            </w:r>
          </w:p>
        </w:tc>
        <w:tc>
          <w:tcPr>
            <w:tcW w:w="964" w:type="dxa"/>
            <w:vAlign w:val="center"/>
          </w:tcPr>
          <w:p w14:paraId="1DDC6C61" w14:textId="7C7B428C"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752.9</w:t>
            </w:r>
          </w:p>
        </w:tc>
      </w:tr>
      <w:tr w:rsidR="00A6209B" w:rsidRPr="00E74AD6" w14:paraId="03D15F24"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2759319E" w14:textId="4A9EF4A0" w:rsidR="00276365" w:rsidRPr="00276365" w:rsidRDefault="0002509C" w:rsidP="00A6209B">
            <w:pPr>
              <w:pStyle w:val="Table"/>
              <w:framePr w:hSpace="0" w:wrap="auto" w:vAnchor="margin" w:hAnchor="text" w:xAlign="left" w:yAlign="inline"/>
              <w:jc w:val="center"/>
              <w:rPr>
                <w:color w:val="auto"/>
                <w:szCs w:val="22"/>
              </w:rPr>
            </w:pPr>
            <w:r>
              <w:rPr>
                <w:color w:val="auto"/>
              </w:rPr>
              <w:t>Student Experiencing Poverty</w:t>
            </w:r>
          </w:p>
        </w:tc>
        <w:tc>
          <w:tcPr>
            <w:tcW w:w="963" w:type="dxa"/>
            <w:vAlign w:val="center"/>
          </w:tcPr>
          <w:p w14:paraId="23D130A6" w14:textId="7BB73DBB"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728.2</w:t>
            </w:r>
          </w:p>
        </w:tc>
        <w:tc>
          <w:tcPr>
            <w:tcW w:w="964" w:type="dxa"/>
            <w:vAlign w:val="center"/>
          </w:tcPr>
          <w:p w14:paraId="2B441743" w14:textId="3FC81AAE"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729.3</w:t>
            </w:r>
          </w:p>
        </w:tc>
        <w:tc>
          <w:tcPr>
            <w:tcW w:w="963" w:type="dxa"/>
            <w:vAlign w:val="center"/>
          </w:tcPr>
          <w:p w14:paraId="6E3D3FB3" w14:textId="7AB466D7"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730.4</w:t>
            </w:r>
          </w:p>
        </w:tc>
        <w:tc>
          <w:tcPr>
            <w:tcW w:w="964" w:type="dxa"/>
            <w:vAlign w:val="center"/>
          </w:tcPr>
          <w:p w14:paraId="3EC1B87A" w14:textId="75DA39F1"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731.5</w:t>
            </w:r>
          </w:p>
        </w:tc>
        <w:tc>
          <w:tcPr>
            <w:tcW w:w="963" w:type="dxa"/>
            <w:vAlign w:val="center"/>
          </w:tcPr>
          <w:p w14:paraId="28CF034D" w14:textId="4FEDCBDC"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732.6</w:t>
            </w:r>
          </w:p>
        </w:tc>
        <w:tc>
          <w:tcPr>
            <w:tcW w:w="964" w:type="dxa"/>
            <w:vAlign w:val="center"/>
          </w:tcPr>
          <w:p w14:paraId="28BE78CA" w14:textId="70B293C1"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733.7</w:t>
            </w:r>
          </w:p>
        </w:tc>
        <w:tc>
          <w:tcPr>
            <w:tcW w:w="964" w:type="dxa"/>
            <w:vAlign w:val="center"/>
          </w:tcPr>
          <w:p w14:paraId="2E2CB2BA" w14:textId="0DDB5558"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750.0</w:t>
            </w:r>
          </w:p>
        </w:tc>
      </w:tr>
      <w:tr w:rsidR="0002509C" w:rsidRPr="00E74AD6" w14:paraId="546D78AE"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0807CAED" w14:textId="3265B8C2" w:rsidR="00276365" w:rsidRPr="00276365" w:rsidRDefault="00276365" w:rsidP="00A6209B">
            <w:pPr>
              <w:pStyle w:val="Table"/>
              <w:framePr w:hSpace="0" w:wrap="auto" w:vAnchor="margin" w:hAnchor="text" w:xAlign="left" w:yAlign="inline"/>
              <w:jc w:val="center"/>
              <w:rPr>
                <w:color w:val="auto"/>
                <w:szCs w:val="22"/>
              </w:rPr>
            </w:pPr>
            <w:r w:rsidRPr="00276365">
              <w:rPr>
                <w:color w:val="auto"/>
              </w:rPr>
              <w:t>Multilingual Learners</w:t>
            </w:r>
          </w:p>
        </w:tc>
        <w:tc>
          <w:tcPr>
            <w:tcW w:w="963" w:type="dxa"/>
            <w:vAlign w:val="center"/>
          </w:tcPr>
          <w:p w14:paraId="2E008FE9" w14:textId="036DAF44"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727.3</w:t>
            </w:r>
          </w:p>
        </w:tc>
        <w:tc>
          <w:tcPr>
            <w:tcW w:w="964" w:type="dxa"/>
            <w:vAlign w:val="center"/>
          </w:tcPr>
          <w:p w14:paraId="669D9EC1" w14:textId="21E96D71"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728.4</w:t>
            </w:r>
          </w:p>
        </w:tc>
        <w:tc>
          <w:tcPr>
            <w:tcW w:w="963" w:type="dxa"/>
            <w:vAlign w:val="center"/>
          </w:tcPr>
          <w:p w14:paraId="47E04C65" w14:textId="13184233"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729.6</w:t>
            </w:r>
          </w:p>
        </w:tc>
        <w:tc>
          <w:tcPr>
            <w:tcW w:w="964" w:type="dxa"/>
            <w:vAlign w:val="center"/>
          </w:tcPr>
          <w:p w14:paraId="02DFA952" w14:textId="24B05035"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730.7</w:t>
            </w:r>
          </w:p>
        </w:tc>
        <w:tc>
          <w:tcPr>
            <w:tcW w:w="963" w:type="dxa"/>
            <w:vAlign w:val="center"/>
          </w:tcPr>
          <w:p w14:paraId="596F4E1C" w14:textId="1B01C524"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731.8</w:t>
            </w:r>
          </w:p>
        </w:tc>
        <w:tc>
          <w:tcPr>
            <w:tcW w:w="964" w:type="dxa"/>
            <w:vAlign w:val="center"/>
          </w:tcPr>
          <w:p w14:paraId="1E145F2B" w14:textId="2DF4BF49"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733.0</w:t>
            </w:r>
          </w:p>
        </w:tc>
        <w:tc>
          <w:tcPr>
            <w:tcW w:w="964" w:type="dxa"/>
            <w:vAlign w:val="center"/>
          </w:tcPr>
          <w:p w14:paraId="0E93BAAF" w14:textId="215B18C1" w:rsidR="00276365" w:rsidRPr="00276365" w:rsidRDefault="0027636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76365">
              <w:rPr>
                <w:b w:val="0"/>
                <w:bCs w:val="0"/>
                <w:color w:val="auto"/>
              </w:rPr>
              <w:t>750.0</w:t>
            </w:r>
          </w:p>
        </w:tc>
      </w:tr>
      <w:tr w:rsidR="00276365" w:rsidRPr="00E74AD6" w14:paraId="076D8235"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2C7490F6" w14:textId="3ED177A9" w:rsidR="00276365" w:rsidRPr="00276365" w:rsidRDefault="00276365" w:rsidP="00A6209B">
            <w:pPr>
              <w:pStyle w:val="Table"/>
              <w:framePr w:hSpace="0" w:wrap="auto" w:vAnchor="margin" w:hAnchor="text" w:xAlign="left" w:yAlign="inline"/>
              <w:jc w:val="center"/>
              <w:rPr>
                <w:color w:val="auto"/>
                <w:szCs w:val="22"/>
              </w:rPr>
            </w:pPr>
            <w:r w:rsidRPr="00276365">
              <w:rPr>
                <w:color w:val="auto"/>
              </w:rPr>
              <w:t>Students with Disabilities</w:t>
            </w:r>
          </w:p>
        </w:tc>
        <w:tc>
          <w:tcPr>
            <w:tcW w:w="963" w:type="dxa"/>
            <w:vAlign w:val="center"/>
          </w:tcPr>
          <w:p w14:paraId="0EE9E5A4" w14:textId="04E8562E"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704.2</w:t>
            </w:r>
          </w:p>
        </w:tc>
        <w:tc>
          <w:tcPr>
            <w:tcW w:w="964" w:type="dxa"/>
            <w:vAlign w:val="center"/>
          </w:tcPr>
          <w:p w14:paraId="3E1B87DD" w14:textId="603ED6A2"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706.5</w:t>
            </w:r>
          </w:p>
        </w:tc>
        <w:tc>
          <w:tcPr>
            <w:tcW w:w="963" w:type="dxa"/>
            <w:vAlign w:val="center"/>
          </w:tcPr>
          <w:p w14:paraId="41380778" w14:textId="65BD0055"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708.8</w:t>
            </w:r>
          </w:p>
        </w:tc>
        <w:tc>
          <w:tcPr>
            <w:tcW w:w="964" w:type="dxa"/>
            <w:vAlign w:val="center"/>
          </w:tcPr>
          <w:p w14:paraId="1D836CCC" w14:textId="1EC2A3E8"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711.1</w:t>
            </w:r>
          </w:p>
        </w:tc>
        <w:tc>
          <w:tcPr>
            <w:tcW w:w="963" w:type="dxa"/>
            <w:vAlign w:val="center"/>
          </w:tcPr>
          <w:p w14:paraId="55F19EA8" w14:textId="2C16CBC1"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713.4</w:t>
            </w:r>
          </w:p>
        </w:tc>
        <w:tc>
          <w:tcPr>
            <w:tcW w:w="964" w:type="dxa"/>
            <w:vAlign w:val="center"/>
          </w:tcPr>
          <w:p w14:paraId="316076FD" w14:textId="0193881A"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715.7</w:t>
            </w:r>
          </w:p>
        </w:tc>
        <w:tc>
          <w:tcPr>
            <w:tcW w:w="964" w:type="dxa"/>
            <w:vAlign w:val="center"/>
          </w:tcPr>
          <w:p w14:paraId="5CC18739" w14:textId="13D910E2" w:rsidR="00276365" w:rsidRPr="00276365" w:rsidRDefault="0027636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76365">
              <w:rPr>
                <w:b w:val="0"/>
                <w:bCs w:val="0"/>
                <w:color w:val="auto"/>
              </w:rPr>
              <w:t>750.0</w:t>
            </w:r>
          </w:p>
        </w:tc>
      </w:tr>
    </w:tbl>
    <w:p w14:paraId="2C7A2F0A" w14:textId="77777777" w:rsidR="002900C5" w:rsidRDefault="002900C5" w:rsidP="0042197B">
      <w:pPr>
        <w:pStyle w:val="BodyText"/>
        <w:spacing w:before="100" w:beforeAutospacing="1"/>
      </w:pPr>
      <w:r>
        <w:t>Baseline data and the long-term goals for CMAS mathematics are presented in Table 2, for all students and separately for each student group. Five years of interim targets are also included.</w:t>
      </w:r>
    </w:p>
    <w:p w14:paraId="51D99F9C" w14:textId="3059A1F6" w:rsidR="002900C5" w:rsidRDefault="002900C5" w:rsidP="00A6209B">
      <w:pPr>
        <w:pStyle w:val="Caption"/>
      </w:pPr>
      <w:r>
        <w:t xml:space="preserve">Table </w:t>
      </w:r>
      <w:fldSimple w:instr=" SEQ Table \* ARABIC ">
        <w:r w:rsidR="003D1F21">
          <w:rPr>
            <w:noProof/>
          </w:rPr>
          <w:t>2</w:t>
        </w:r>
      </w:fldSimple>
      <w:r>
        <w:t>: Baseline Data, Interim Targets, and Long-Term Goals for CMAS Mathematics</w:t>
      </w:r>
    </w:p>
    <w:tbl>
      <w:tblPr>
        <w:tblStyle w:val="GridTable4-Accent1"/>
        <w:tblW w:w="10070" w:type="dxa"/>
        <w:tblLayout w:type="fixed"/>
        <w:tblLook w:val="04A0" w:firstRow="1" w:lastRow="0" w:firstColumn="1" w:lastColumn="0" w:noHBand="0" w:noVBand="1"/>
      </w:tblPr>
      <w:tblGrid>
        <w:gridCol w:w="3325"/>
        <w:gridCol w:w="963"/>
        <w:gridCol w:w="964"/>
        <w:gridCol w:w="963"/>
        <w:gridCol w:w="964"/>
        <w:gridCol w:w="963"/>
        <w:gridCol w:w="964"/>
        <w:gridCol w:w="964"/>
      </w:tblGrid>
      <w:tr w:rsidR="002900C5" w:rsidRPr="00E74AD6" w14:paraId="5AFCDD18" w14:textId="77777777" w:rsidTr="00BD2C8F">
        <w:trPr>
          <w:cnfStyle w:val="100000000000" w:firstRow="1" w:lastRow="0" w:firstColumn="0" w:lastColumn="0" w:oddVBand="0" w:evenVBand="0" w:oddHBand="0" w:evenHBand="0" w:firstRowFirstColumn="0" w:firstRowLastColumn="0" w:lastRowFirstColumn="0" w:lastRowLastColumn="0"/>
          <w:trHeight w:val="519"/>
          <w:tblHeader/>
        </w:trPr>
        <w:tc>
          <w:tcPr>
            <w:cnfStyle w:val="001000000000" w:firstRow="0" w:lastRow="0" w:firstColumn="1" w:lastColumn="0" w:oddVBand="0" w:evenVBand="0" w:oddHBand="0" w:evenHBand="0" w:firstRowFirstColumn="0" w:firstRowLastColumn="0" w:lastRowFirstColumn="0" w:lastRowLastColumn="0"/>
            <w:tcW w:w="3325" w:type="dxa"/>
            <w:shd w:val="clear" w:color="auto" w:fill="2E689D" w:themeFill="accent1" w:themeFillShade="BF"/>
            <w:vAlign w:val="center"/>
          </w:tcPr>
          <w:p w14:paraId="71933909" w14:textId="77777777" w:rsidR="002900C5" w:rsidRPr="00276365" w:rsidRDefault="002900C5" w:rsidP="00BD2C8F">
            <w:pPr>
              <w:pStyle w:val="Table"/>
              <w:framePr w:hSpace="0" w:wrap="auto" w:vAnchor="margin" w:hAnchor="text" w:xAlign="left" w:yAlign="inline"/>
              <w:jc w:val="center"/>
              <w:rPr>
                <w:color w:val="FFFFFF" w:themeColor="background1"/>
                <w:szCs w:val="22"/>
              </w:rPr>
            </w:pPr>
            <w:r>
              <w:rPr>
                <w:color w:val="FFFFFF" w:themeColor="background1"/>
                <w:szCs w:val="22"/>
              </w:rPr>
              <w:t>Student Group</w:t>
            </w:r>
          </w:p>
        </w:tc>
        <w:tc>
          <w:tcPr>
            <w:tcW w:w="963" w:type="dxa"/>
            <w:shd w:val="clear" w:color="auto" w:fill="2E689D" w:themeFill="accent1" w:themeFillShade="BF"/>
            <w:vAlign w:val="center"/>
          </w:tcPr>
          <w:p w14:paraId="37FFF872" w14:textId="77777777" w:rsidR="002900C5" w:rsidRPr="00276365" w:rsidRDefault="002900C5"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2017 (Base)</w:t>
            </w:r>
          </w:p>
        </w:tc>
        <w:tc>
          <w:tcPr>
            <w:tcW w:w="964" w:type="dxa"/>
            <w:shd w:val="clear" w:color="auto" w:fill="2E689D" w:themeFill="accent1" w:themeFillShade="BF"/>
            <w:vAlign w:val="center"/>
          </w:tcPr>
          <w:p w14:paraId="71EAEFB9" w14:textId="77777777" w:rsidR="002900C5" w:rsidRPr="00276365" w:rsidRDefault="002900C5"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2018</w:t>
            </w:r>
          </w:p>
        </w:tc>
        <w:tc>
          <w:tcPr>
            <w:tcW w:w="963" w:type="dxa"/>
            <w:shd w:val="clear" w:color="auto" w:fill="2E689D" w:themeFill="accent1" w:themeFillShade="BF"/>
            <w:vAlign w:val="center"/>
          </w:tcPr>
          <w:p w14:paraId="5CFB82E4" w14:textId="77777777" w:rsidR="002900C5" w:rsidRPr="00276365" w:rsidRDefault="002900C5"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2019</w:t>
            </w:r>
          </w:p>
        </w:tc>
        <w:tc>
          <w:tcPr>
            <w:tcW w:w="964" w:type="dxa"/>
            <w:shd w:val="clear" w:color="auto" w:fill="2E689D" w:themeFill="accent1" w:themeFillShade="BF"/>
            <w:vAlign w:val="center"/>
          </w:tcPr>
          <w:p w14:paraId="37D95A3E" w14:textId="34A65ED6" w:rsidR="002900C5" w:rsidRPr="00276365" w:rsidRDefault="002900C5"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202</w:t>
            </w:r>
            <w:r w:rsidR="00052DE9">
              <w:rPr>
                <w:color w:val="FFFFFF" w:themeColor="background1"/>
                <w:szCs w:val="22"/>
              </w:rPr>
              <w:t>2</w:t>
            </w:r>
          </w:p>
        </w:tc>
        <w:tc>
          <w:tcPr>
            <w:tcW w:w="963" w:type="dxa"/>
            <w:shd w:val="clear" w:color="auto" w:fill="2E689D" w:themeFill="accent1" w:themeFillShade="BF"/>
            <w:vAlign w:val="center"/>
          </w:tcPr>
          <w:p w14:paraId="2867C834" w14:textId="77777777" w:rsidR="002900C5" w:rsidRPr="00276365" w:rsidRDefault="002900C5"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2023</w:t>
            </w:r>
          </w:p>
        </w:tc>
        <w:tc>
          <w:tcPr>
            <w:tcW w:w="964" w:type="dxa"/>
            <w:shd w:val="clear" w:color="auto" w:fill="2E689D" w:themeFill="accent1" w:themeFillShade="BF"/>
            <w:vAlign w:val="center"/>
          </w:tcPr>
          <w:p w14:paraId="307837E7" w14:textId="77777777" w:rsidR="002900C5" w:rsidRPr="00276365" w:rsidRDefault="002900C5"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2024</w:t>
            </w:r>
          </w:p>
        </w:tc>
        <w:tc>
          <w:tcPr>
            <w:tcW w:w="964" w:type="dxa"/>
            <w:shd w:val="clear" w:color="auto" w:fill="2E689D" w:themeFill="accent1" w:themeFillShade="BF"/>
            <w:vAlign w:val="center"/>
          </w:tcPr>
          <w:p w14:paraId="0F055790" w14:textId="77777777" w:rsidR="002900C5" w:rsidRPr="00276365" w:rsidRDefault="002900C5"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2039 (Goal)</w:t>
            </w:r>
          </w:p>
        </w:tc>
      </w:tr>
      <w:tr w:rsidR="002900C5" w:rsidRPr="00E74AD6" w14:paraId="6D2E4D2D"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31BABAE2" w14:textId="77777777" w:rsidR="002900C5" w:rsidRPr="00276365" w:rsidRDefault="002900C5" w:rsidP="00A6209B">
            <w:pPr>
              <w:pStyle w:val="Table"/>
              <w:framePr w:hSpace="0" w:wrap="auto" w:vAnchor="margin" w:hAnchor="text" w:xAlign="left" w:yAlign="inline"/>
              <w:jc w:val="center"/>
              <w:rPr>
                <w:color w:val="auto"/>
                <w:szCs w:val="22"/>
              </w:rPr>
            </w:pPr>
            <w:r w:rsidRPr="00276365">
              <w:rPr>
                <w:color w:val="auto"/>
              </w:rPr>
              <w:t>All Students</w:t>
            </w:r>
          </w:p>
        </w:tc>
        <w:tc>
          <w:tcPr>
            <w:tcW w:w="963" w:type="dxa"/>
            <w:vAlign w:val="center"/>
          </w:tcPr>
          <w:p w14:paraId="63A04FC8" w14:textId="1AE09EF7"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2900C5">
              <w:rPr>
                <w:b w:val="0"/>
                <w:bCs w:val="0"/>
                <w:color w:val="auto"/>
              </w:rPr>
              <w:t>735.2</w:t>
            </w:r>
          </w:p>
        </w:tc>
        <w:tc>
          <w:tcPr>
            <w:tcW w:w="964" w:type="dxa"/>
            <w:vAlign w:val="center"/>
          </w:tcPr>
          <w:p w14:paraId="1821AA23" w14:textId="31F0C228"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2900C5">
              <w:rPr>
                <w:b w:val="0"/>
                <w:bCs w:val="0"/>
                <w:color w:val="auto"/>
              </w:rPr>
              <w:t>736.0</w:t>
            </w:r>
          </w:p>
        </w:tc>
        <w:tc>
          <w:tcPr>
            <w:tcW w:w="963" w:type="dxa"/>
            <w:vAlign w:val="center"/>
          </w:tcPr>
          <w:p w14:paraId="5E88CB91" w14:textId="6C326720"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2900C5">
              <w:rPr>
                <w:b w:val="0"/>
                <w:bCs w:val="0"/>
                <w:color w:val="auto"/>
              </w:rPr>
              <w:t>736.7</w:t>
            </w:r>
          </w:p>
        </w:tc>
        <w:tc>
          <w:tcPr>
            <w:tcW w:w="964" w:type="dxa"/>
            <w:vAlign w:val="center"/>
          </w:tcPr>
          <w:p w14:paraId="40F66520" w14:textId="174C35CD"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2900C5">
              <w:rPr>
                <w:b w:val="0"/>
                <w:bCs w:val="0"/>
                <w:color w:val="auto"/>
              </w:rPr>
              <w:t>737.5</w:t>
            </w:r>
          </w:p>
        </w:tc>
        <w:tc>
          <w:tcPr>
            <w:tcW w:w="963" w:type="dxa"/>
            <w:vAlign w:val="center"/>
          </w:tcPr>
          <w:p w14:paraId="4792423C" w14:textId="04FAD603"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2900C5">
              <w:rPr>
                <w:b w:val="0"/>
                <w:bCs w:val="0"/>
                <w:color w:val="auto"/>
              </w:rPr>
              <w:t>738.2</w:t>
            </w:r>
          </w:p>
        </w:tc>
        <w:tc>
          <w:tcPr>
            <w:tcW w:w="964" w:type="dxa"/>
            <w:vAlign w:val="center"/>
          </w:tcPr>
          <w:p w14:paraId="5103C7D2" w14:textId="27A82764"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2900C5">
              <w:rPr>
                <w:b w:val="0"/>
                <w:bCs w:val="0"/>
                <w:color w:val="auto"/>
              </w:rPr>
              <w:t>738.9</w:t>
            </w:r>
          </w:p>
        </w:tc>
        <w:tc>
          <w:tcPr>
            <w:tcW w:w="964" w:type="dxa"/>
            <w:vAlign w:val="center"/>
          </w:tcPr>
          <w:p w14:paraId="19159CD5" w14:textId="727E7190"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2900C5">
              <w:rPr>
                <w:b w:val="0"/>
                <w:bCs w:val="0"/>
                <w:color w:val="auto"/>
              </w:rPr>
              <w:t>750.0</w:t>
            </w:r>
          </w:p>
        </w:tc>
      </w:tr>
      <w:tr w:rsidR="002900C5" w:rsidRPr="00E74AD6" w14:paraId="456E80D8"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2453A139" w14:textId="77777777" w:rsidR="002900C5" w:rsidRPr="00276365" w:rsidRDefault="002900C5" w:rsidP="00A6209B">
            <w:pPr>
              <w:pStyle w:val="Table"/>
              <w:framePr w:hSpace="0" w:wrap="auto" w:vAnchor="margin" w:hAnchor="text" w:xAlign="left" w:yAlign="inline"/>
              <w:jc w:val="center"/>
              <w:rPr>
                <w:color w:val="auto"/>
                <w:szCs w:val="22"/>
              </w:rPr>
            </w:pPr>
            <w:r w:rsidRPr="00276365">
              <w:rPr>
                <w:color w:val="auto"/>
              </w:rPr>
              <w:t>American Indian / Alaska Native</w:t>
            </w:r>
          </w:p>
        </w:tc>
        <w:tc>
          <w:tcPr>
            <w:tcW w:w="963" w:type="dxa"/>
            <w:vAlign w:val="center"/>
          </w:tcPr>
          <w:p w14:paraId="375CD482" w14:textId="25E35C22"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719.8</w:t>
            </w:r>
          </w:p>
        </w:tc>
        <w:tc>
          <w:tcPr>
            <w:tcW w:w="964" w:type="dxa"/>
            <w:vAlign w:val="center"/>
          </w:tcPr>
          <w:p w14:paraId="7F516008" w14:textId="5722A46C"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721.3</w:t>
            </w:r>
          </w:p>
        </w:tc>
        <w:tc>
          <w:tcPr>
            <w:tcW w:w="963" w:type="dxa"/>
            <w:vAlign w:val="center"/>
          </w:tcPr>
          <w:p w14:paraId="6FDE06D1" w14:textId="1F7799B6"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722.8</w:t>
            </w:r>
          </w:p>
        </w:tc>
        <w:tc>
          <w:tcPr>
            <w:tcW w:w="964" w:type="dxa"/>
            <w:vAlign w:val="center"/>
          </w:tcPr>
          <w:p w14:paraId="33B88021" w14:textId="1260CD87"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724.3</w:t>
            </w:r>
          </w:p>
        </w:tc>
        <w:tc>
          <w:tcPr>
            <w:tcW w:w="963" w:type="dxa"/>
            <w:vAlign w:val="center"/>
          </w:tcPr>
          <w:p w14:paraId="481843BC" w14:textId="335798E2"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725.9</w:t>
            </w:r>
          </w:p>
        </w:tc>
        <w:tc>
          <w:tcPr>
            <w:tcW w:w="964" w:type="dxa"/>
            <w:vAlign w:val="center"/>
          </w:tcPr>
          <w:p w14:paraId="65EB63A7" w14:textId="4D070596"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727.4</w:t>
            </w:r>
          </w:p>
        </w:tc>
        <w:tc>
          <w:tcPr>
            <w:tcW w:w="964" w:type="dxa"/>
            <w:vAlign w:val="center"/>
          </w:tcPr>
          <w:p w14:paraId="125AEE23" w14:textId="18590E0A"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750.0</w:t>
            </w:r>
          </w:p>
        </w:tc>
      </w:tr>
      <w:tr w:rsidR="002900C5" w:rsidRPr="00E74AD6" w14:paraId="43856537"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3B51A6ED" w14:textId="77777777" w:rsidR="002900C5" w:rsidRPr="00276365" w:rsidRDefault="002900C5" w:rsidP="00A6209B">
            <w:pPr>
              <w:pStyle w:val="Table"/>
              <w:framePr w:hSpace="0" w:wrap="auto" w:vAnchor="margin" w:hAnchor="text" w:xAlign="left" w:yAlign="inline"/>
              <w:jc w:val="center"/>
              <w:rPr>
                <w:color w:val="auto"/>
                <w:szCs w:val="22"/>
              </w:rPr>
            </w:pPr>
            <w:r w:rsidRPr="00276365">
              <w:rPr>
                <w:color w:val="auto"/>
              </w:rPr>
              <w:t>Asian</w:t>
            </w:r>
          </w:p>
        </w:tc>
        <w:tc>
          <w:tcPr>
            <w:tcW w:w="963" w:type="dxa"/>
            <w:vAlign w:val="center"/>
          </w:tcPr>
          <w:p w14:paraId="467D9E60" w14:textId="5A2A478D"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753.4</w:t>
            </w:r>
          </w:p>
        </w:tc>
        <w:tc>
          <w:tcPr>
            <w:tcW w:w="964" w:type="dxa"/>
            <w:vAlign w:val="center"/>
          </w:tcPr>
          <w:p w14:paraId="5C319F44" w14:textId="7BC7AB2C"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753.9</w:t>
            </w:r>
          </w:p>
        </w:tc>
        <w:tc>
          <w:tcPr>
            <w:tcW w:w="963" w:type="dxa"/>
            <w:vAlign w:val="center"/>
          </w:tcPr>
          <w:p w14:paraId="76B7DE19" w14:textId="0622D112"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754.4</w:t>
            </w:r>
          </w:p>
        </w:tc>
        <w:tc>
          <w:tcPr>
            <w:tcW w:w="964" w:type="dxa"/>
            <w:vAlign w:val="center"/>
          </w:tcPr>
          <w:p w14:paraId="06D06297" w14:textId="2C94FBD3"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754.9</w:t>
            </w:r>
          </w:p>
        </w:tc>
        <w:tc>
          <w:tcPr>
            <w:tcW w:w="963" w:type="dxa"/>
            <w:vAlign w:val="center"/>
          </w:tcPr>
          <w:p w14:paraId="0362F7ED" w14:textId="57A186F9"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755.4</w:t>
            </w:r>
          </w:p>
        </w:tc>
        <w:tc>
          <w:tcPr>
            <w:tcW w:w="964" w:type="dxa"/>
            <w:vAlign w:val="center"/>
          </w:tcPr>
          <w:p w14:paraId="06CDF400" w14:textId="75BB13E0"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755.9</w:t>
            </w:r>
          </w:p>
        </w:tc>
        <w:tc>
          <w:tcPr>
            <w:tcW w:w="964" w:type="dxa"/>
            <w:vAlign w:val="center"/>
          </w:tcPr>
          <w:p w14:paraId="2616609E" w14:textId="1B6BDAE5"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763.4</w:t>
            </w:r>
          </w:p>
        </w:tc>
      </w:tr>
      <w:tr w:rsidR="002900C5" w:rsidRPr="00E74AD6" w14:paraId="4E3B4F69"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6F88C452" w14:textId="77777777" w:rsidR="002900C5" w:rsidRPr="00276365" w:rsidRDefault="002900C5" w:rsidP="00A6209B">
            <w:pPr>
              <w:pStyle w:val="Table"/>
              <w:framePr w:hSpace="0" w:wrap="auto" w:vAnchor="margin" w:hAnchor="text" w:xAlign="left" w:yAlign="inline"/>
              <w:jc w:val="center"/>
              <w:rPr>
                <w:color w:val="auto"/>
                <w:szCs w:val="22"/>
              </w:rPr>
            </w:pPr>
            <w:r w:rsidRPr="00276365">
              <w:rPr>
                <w:color w:val="auto"/>
              </w:rPr>
              <w:t>Black or African American</w:t>
            </w:r>
          </w:p>
        </w:tc>
        <w:tc>
          <w:tcPr>
            <w:tcW w:w="963" w:type="dxa"/>
            <w:vAlign w:val="center"/>
          </w:tcPr>
          <w:p w14:paraId="6CE079B8" w14:textId="475882EB"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719.4</w:t>
            </w:r>
          </w:p>
        </w:tc>
        <w:tc>
          <w:tcPr>
            <w:tcW w:w="964" w:type="dxa"/>
            <w:vAlign w:val="center"/>
          </w:tcPr>
          <w:p w14:paraId="7AAA7277" w14:textId="76E29B4C"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720.9</w:t>
            </w:r>
          </w:p>
        </w:tc>
        <w:tc>
          <w:tcPr>
            <w:tcW w:w="963" w:type="dxa"/>
            <w:vAlign w:val="center"/>
          </w:tcPr>
          <w:p w14:paraId="77F62B59" w14:textId="59CFD5FF"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722.4</w:t>
            </w:r>
          </w:p>
        </w:tc>
        <w:tc>
          <w:tcPr>
            <w:tcW w:w="964" w:type="dxa"/>
            <w:vAlign w:val="center"/>
          </w:tcPr>
          <w:p w14:paraId="39E9F9BB" w14:textId="734F8666"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724.0</w:t>
            </w:r>
          </w:p>
        </w:tc>
        <w:tc>
          <w:tcPr>
            <w:tcW w:w="963" w:type="dxa"/>
            <w:vAlign w:val="center"/>
          </w:tcPr>
          <w:p w14:paraId="601E5346" w14:textId="6018B627"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725.5</w:t>
            </w:r>
          </w:p>
        </w:tc>
        <w:tc>
          <w:tcPr>
            <w:tcW w:w="964" w:type="dxa"/>
            <w:vAlign w:val="center"/>
          </w:tcPr>
          <w:p w14:paraId="066D8431" w14:textId="36F3E144"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727.0</w:t>
            </w:r>
          </w:p>
        </w:tc>
        <w:tc>
          <w:tcPr>
            <w:tcW w:w="964" w:type="dxa"/>
            <w:vAlign w:val="center"/>
          </w:tcPr>
          <w:p w14:paraId="32750486" w14:textId="6CB23267"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750.0</w:t>
            </w:r>
          </w:p>
        </w:tc>
      </w:tr>
      <w:tr w:rsidR="00A6209B" w:rsidRPr="00E74AD6" w14:paraId="2822BA64"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54625AF7" w14:textId="77777777" w:rsidR="002900C5" w:rsidRPr="00276365" w:rsidRDefault="002900C5" w:rsidP="00A6209B">
            <w:pPr>
              <w:pStyle w:val="Table"/>
              <w:framePr w:hSpace="0" w:wrap="auto" w:vAnchor="margin" w:hAnchor="text" w:xAlign="left" w:yAlign="inline"/>
              <w:jc w:val="center"/>
              <w:rPr>
                <w:color w:val="auto"/>
                <w:szCs w:val="22"/>
              </w:rPr>
            </w:pPr>
            <w:r w:rsidRPr="00276365">
              <w:rPr>
                <w:color w:val="auto"/>
              </w:rPr>
              <w:t>Hispanic / Latino</w:t>
            </w:r>
          </w:p>
        </w:tc>
        <w:tc>
          <w:tcPr>
            <w:tcW w:w="963" w:type="dxa"/>
            <w:vAlign w:val="center"/>
          </w:tcPr>
          <w:p w14:paraId="5C489E2E" w14:textId="5F733534"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721.9</w:t>
            </w:r>
          </w:p>
        </w:tc>
        <w:tc>
          <w:tcPr>
            <w:tcW w:w="964" w:type="dxa"/>
            <w:vAlign w:val="center"/>
          </w:tcPr>
          <w:p w14:paraId="68E92C7D" w14:textId="0DE099BD"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723.3</w:t>
            </w:r>
          </w:p>
        </w:tc>
        <w:tc>
          <w:tcPr>
            <w:tcW w:w="963" w:type="dxa"/>
            <w:vAlign w:val="center"/>
          </w:tcPr>
          <w:p w14:paraId="545CB92F" w14:textId="6B10D791"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724.7</w:t>
            </w:r>
          </w:p>
        </w:tc>
        <w:tc>
          <w:tcPr>
            <w:tcW w:w="964" w:type="dxa"/>
            <w:vAlign w:val="center"/>
          </w:tcPr>
          <w:p w14:paraId="043930FF" w14:textId="06CEE551"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726.1</w:t>
            </w:r>
          </w:p>
        </w:tc>
        <w:tc>
          <w:tcPr>
            <w:tcW w:w="963" w:type="dxa"/>
            <w:vAlign w:val="center"/>
          </w:tcPr>
          <w:p w14:paraId="21194FD9" w14:textId="14C13160"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727.5</w:t>
            </w:r>
          </w:p>
        </w:tc>
        <w:tc>
          <w:tcPr>
            <w:tcW w:w="964" w:type="dxa"/>
            <w:vAlign w:val="center"/>
          </w:tcPr>
          <w:p w14:paraId="63190DEC" w14:textId="77A407C0"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728.9</w:t>
            </w:r>
          </w:p>
        </w:tc>
        <w:tc>
          <w:tcPr>
            <w:tcW w:w="964" w:type="dxa"/>
            <w:vAlign w:val="center"/>
          </w:tcPr>
          <w:p w14:paraId="53380B9F" w14:textId="6B0CBAF0"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750.0</w:t>
            </w:r>
          </w:p>
        </w:tc>
      </w:tr>
      <w:tr w:rsidR="002900C5" w:rsidRPr="00E74AD6" w14:paraId="40800DA5"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575549D2" w14:textId="77777777" w:rsidR="002900C5" w:rsidRPr="00276365" w:rsidRDefault="002900C5" w:rsidP="00A6209B">
            <w:pPr>
              <w:pStyle w:val="Table"/>
              <w:framePr w:hSpace="0" w:wrap="auto" w:vAnchor="margin" w:hAnchor="text" w:xAlign="left" w:yAlign="inline"/>
              <w:jc w:val="center"/>
              <w:rPr>
                <w:color w:val="auto"/>
                <w:szCs w:val="22"/>
              </w:rPr>
            </w:pPr>
            <w:r w:rsidRPr="00276365">
              <w:rPr>
                <w:color w:val="auto"/>
              </w:rPr>
              <w:t>White</w:t>
            </w:r>
          </w:p>
        </w:tc>
        <w:tc>
          <w:tcPr>
            <w:tcW w:w="963" w:type="dxa"/>
            <w:vAlign w:val="center"/>
          </w:tcPr>
          <w:p w14:paraId="7DFDDFAB" w14:textId="78BD14A0"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744.3</w:t>
            </w:r>
          </w:p>
        </w:tc>
        <w:tc>
          <w:tcPr>
            <w:tcW w:w="964" w:type="dxa"/>
            <w:vAlign w:val="center"/>
          </w:tcPr>
          <w:p w14:paraId="0F7A8FEC" w14:textId="41C0B229"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744.8</w:t>
            </w:r>
          </w:p>
        </w:tc>
        <w:tc>
          <w:tcPr>
            <w:tcW w:w="963" w:type="dxa"/>
            <w:vAlign w:val="center"/>
          </w:tcPr>
          <w:p w14:paraId="6BEFFA51" w14:textId="75171EDA"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745.3</w:t>
            </w:r>
          </w:p>
        </w:tc>
        <w:tc>
          <w:tcPr>
            <w:tcW w:w="964" w:type="dxa"/>
            <w:vAlign w:val="center"/>
          </w:tcPr>
          <w:p w14:paraId="7062EE5C" w14:textId="24D7A26D"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745.8</w:t>
            </w:r>
          </w:p>
        </w:tc>
        <w:tc>
          <w:tcPr>
            <w:tcW w:w="963" w:type="dxa"/>
            <w:vAlign w:val="center"/>
          </w:tcPr>
          <w:p w14:paraId="1E5F1FDB" w14:textId="45359AE8"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746.3</w:t>
            </w:r>
          </w:p>
        </w:tc>
        <w:tc>
          <w:tcPr>
            <w:tcW w:w="964" w:type="dxa"/>
            <w:vAlign w:val="center"/>
          </w:tcPr>
          <w:p w14:paraId="4255E5B5" w14:textId="5BDC0F78"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746.8</w:t>
            </w:r>
          </w:p>
        </w:tc>
        <w:tc>
          <w:tcPr>
            <w:tcW w:w="964" w:type="dxa"/>
            <w:vAlign w:val="center"/>
          </w:tcPr>
          <w:p w14:paraId="745A1FBA" w14:textId="513C96D3"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754.3</w:t>
            </w:r>
          </w:p>
        </w:tc>
      </w:tr>
      <w:tr w:rsidR="002900C5" w:rsidRPr="00E74AD6" w14:paraId="0FD635D4"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0B983C26" w14:textId="77777777" w:rsidR="002900C5" w:rsidRPr="00276365" w:rsidRDefault="002900C5" w:rsidP="00A6209B">
            <w:pPr>
              <w:pStyle w:val="Table"/>
              <w:framePr w:hSpace="0" w:wrap="auto" w:vAnchor="margin" w:hAnchor="text" w:xAlign="left" w:yAlign="inline"/>
              <w:jc w:val="center"/>
              <w:rPr>
                <w:color w:val="auto"/>
                <w:szCs w:val="22"/>
              </w:rPr>
            </w:pPr>
            <w:r w:rsidRPr="00276365">
              <w:rPr>
                <w:color w:val="auto"/>
              </w:rPr>
              <w:t>Native Hawaiian / Pacific Islander</w:t>
            </w:r>
          </w:p>
        </w:tc>
        <w:tc>
          <w:tcPr>
            <w:tcW w:w="963" w:type="dxa"/>
            <w:vAlign w:val="center"/>
          </w:tcPr>
          <w:p w14:paraId="6A484309" w14:textId="7FA0E5E0"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731.8</w:t>
            </w:r>
          </w:p>
        </w:tc>
        <w:tc>
          <w:tcPr>
            <w:tcW w:w="964" w:type="dxa"/>
            <w:vAlign w:val="center"/>
          </w:tcPr>
          <w:p w14:paraId="7140AA2D" w14:textId="3DBEFC19"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732.7</w:t>
            </w:r>
          </w:p>
        </w:tc>
        <w:tc>
          <w:tcPr>
            <w:tcW w:w="963" w:type="dxa"/>
            <w:vAlign w:val="center"/>
          </w:tcPr>
          <w:p w14:paraId="58CD6E7E" w14:textId="679BCE53"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733.6</w:t>
            </w:r>
          </w:p>
        </w:tc>
        <w:tc>
          <w:tcPr>
            <w:tcW w:w="964" w:type="dxa"/>
            <w:vAlign w:val="center"/>
          </w:tcPr>
          <w:p w14:paraId="5C14B236" w14:textId="49636543"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734.5</w:t>
            </w:r>
          </w:p>
        </w:tc>
        <w:tc>
          <w:tcPr>
            <w:tcW w:w="963" w:type="dxa"/>
            <w:vAlign w:val="center"/>
          </w:tcPr>
          <w:p w14:paraId="2105A4AD" w14:textId="31F20D3D"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735.4</w:t>
            </w:r>
          </w:p>
        </w:tc>
        <w:tc>
          <w:tcPr>
            <w:tcW w:w="964" w:type="dxa"/>
            <w:vAlign w:val="center"/>
          </w:tcPr>
          <w:p w14:paraId="708B3944" w14:textId="5435233B"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736.3</w:t>
            </w:r>
          </w:p>
        </w:tc>
        <w:tc>
          <w:tcPr>
            <w:tcW w:w="964" w:type="dxa"/>
            <w:vAlign w:val="center"/>
          </w:tcPr>
          <w:p w14:paraId="2820DD4A" w14:textId="20A5AD68"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750.0</w:t>
            </w:r>
          </w:p>
        </w:tc>
      </w:tr>
      <w:tr w:rsidR="00A6209B" w:rsidRPr="00E74AD6" w14:paraId="4A0BD34A"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27DBC69B" w14:textId="77777777" w:rsidR="002900C5" w:rsidRPr="00276365" w:rsidRDefault="002900C5" w:rsidP="00A6209B">
            <w:pPr>
              <w:pStyle w:val="Table"/>
              <w:framePr w:hSpace="0" w:wrap="auto" w:vAnchor="margin" w:hAnchor="text" w:xAlign="left" w:yAlign="inline"/>
              <w:jc w:val="center"/>
              <w:rPr>
                <w:color w:val="auto"/>
                <w:szCs w:val="22"/>
              </w:rPr>
            </w:pPr>
            <w:r w:rsidRPr="00276365">
              <w:rPr>
                <w:color w:val="auto"/>
              </w:rPr>
              <w:t>Two or More Races</w:t>
            </w:r>
          </w:p>
        </w:tc>
        <w:tc>
          <w:tcPr>
            <w:tcW w:w="963" w:type="dxa"/>
            <w:vAlign w:val="center"/>
          </w:tcPr>
          <w:p w14:paraId="355EF1D0" w14:textId="2C9C742D"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739.8</w:t>
            </w:r>
          </w:p>
        </w:tc>
        <w:tc>
          <w:tcPr>
            <w:tcW w:w="964" w:type="dxa"/>
            <w:vAlign w:val="center"/>
          </w:tcPr>
          <w:p w14:paraId="166F99AC" w14:textId="6CCA7FCA"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740.4</w:t>
            </w:r>
          </w:p>
        </w:tc>
        <w:tc>
          <w:tcPr>
            <w:tcW w:w="963" w:type="dxa"/>
            <w:vAlign w:val="center"/>
          </w:tcPr>
          <w:p w14:paraId="52671E8B" w14:textId="10F6FE62"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740.9</w:t>
            </w:r>
          </w:p>
        </w:tc>
        <w:tc>
          <w:tcPr>
            <w:tcW w:w="964" w:type="dxa"/>
            <w:vAlign w:val="center"/>
          </w:tcPr>
          <w:p w14:paraId="590BAA23" w14:textId="34E2B683"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741.4</w:t>
            </w:r>
          </w:p>
        </w:tc>
        <w:tc>
          <w:tcPr>
            <w:tcW w:w="963" w:type="dxa"/>
            <w:vAlign w:val="center"/>
          </w:tcPr>
          <w:p w14:paraId="2F8AF348" w14:textId="77E42A21"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741.9</w:t>
            </w:r>
          </w:p>
        </w:tc>
        <w:tc>
          <w:tcPr>
            <w:tcW w:w="964" w:type="dxa"/>
            <w:vAlign w:val="center"/>
          </w:tcPr>
          <w:p w14:paraId="00A3E096" w14:textId="06EDFF11"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742.4</w:t>
            </w:r>
          </w:p>
        </w:tc>
        <w:tc>
          <w:tcPr>
            <w:tcW w:w="964" w:type="dxa"/>
            <w:vAlign w:val="center"/>
          </w:tcPr>
          <w:p w14:paraId="29EB7C49" w14:textId="1AF60929"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750.0</w:t>
            </w:r>
          </w:p>
        </w:tc>
      </w:tr>
      <w:tr w:rsidR="002900C5" w:rsidRPr="00E74AD6" w14:paraId="17288089"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42B589E6" w14:textId="77777777" w:rsidR="002900C5" w:rsidRPr="00276365" w:rsidRDefault="002900C5" w:rsidP="00A6209B">
            <w:pPr>
              <w:pStyle w:val="Table"/>
              <w:framePr w:hSpace="0" w:wrap="auto" w:vAnchor="margin" w:hAnchor="text" w:xAlign="left" w:yAlign="inline"/>
              <w:jc w:val="center"/>
              <w:rPr>
                <w:color w:val="auto"/>
                <w:szCs w:val="22"/>
              </w:rPr>
            </w:pPr>
            <w:r w:rsidRPr="00276365">
              <w:rPr>
                <w:color w:val="auto"/>
              </w:rPr>
              <w:t>Aggregated Non-White</w:t>
            </w:r>
          </w:p>
        </w:tc>
        <w:tc>
          <w:tcPr>
            <w:tcW w:w="963" w:type="dxa"/>
            <w:vAlign w:val="center"/>
          </w:tcPr>
          <w:p w14:paraId="49780DC7" w14:textId="45EC3F21"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725.3</w:t>
            </w:r>
          </w:p>
        </w:tc>
        <w:tc>
          <w:tcPr>
            <w:tcW w:w="964" w:type="dxa"/>
            <w:vAlign w:val="center"/>
          </w:tcPr>
          <w:p w14:paraId="1DB5613D" w14:textId="66D14C2B"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726.5</w:t>
            </w:r>
          </w:p>
        </w:tc>
        <w:tc>
          <w:tcPr>
            <w:tcW w:w="963" w:type="dxa"/>
            <w:vAlign w:val="center"/>
          </w:tcPr>
          <w:p w14:paraId="526021BF" w14:textId="44E9868D"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727.8</w:t>
            </w:r>
          </w:p>
        </w:tc>
        <w:tc>
          <w:tcPr>
            <w:tcW w:w="964" w:type="dxa"/>
            <w:vAlign w:val="center"/>
          </w:tcPr>
          <w:p w14:paraId="4CFB8C41" w14:textId="00788AE6"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729.0</w:t>
            </w:r>
          </w:p>
        </w:tc>
        <w:tc>
          <w:tcPr>
            <w:tcW w:w="963" w:type="dxa"/>
            <w:vAlign w:val="center"/>
          </w:tcPr>
          <w:p w14:paraId="69407AB8" w14:textId="5046A47D"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730.3</w:t>
            </w:r>
          </w:p>
        </w:tc>
        <w:tc>
          <w:tcPr>
            <w:tcW w:w="964" w:type="dxa"/>
            <w:vAlign w:val="center"/>
          </w:tcPr>
          <w:p w14:paraId="69B0CE44" w14:textId="32CC0048"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731.5</w:t>
            </w:r>
          </w:p>
        </w:tc>
        <w:tc>
          <w:tcPr>
            <w:tcW w:w="964" w:type="dxa"/>
            <w:vAlign w:val="center"/>
          </w:tcPr>
          <w:p w14:paraId="3EE5F659" w14:textId="6FDA2554"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750.0</w:t>
            </w:r>
          </w:p>
        </w:tc>
      </w:tr>
      <w:tr w:rsidR="002900C5" w:rsidRPr="00E74AD6" w14:paraId="1B097157"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07D7D733" w14:textId="77777777" w:rsidR="002900C5" w:rsidRPr="00276365" w:rsidRDefault="002900C5" w:rsidP="00A6209B">
            <w:pPr>
              <w:pStyle w:val="Table"/>
              <w:framePr w:hSpace="0" w:wrap="auto" w:vAnchor="margin" w:hAnchor="text" w:xAlign="left" w:yAlign="inline"/>
              <w:jc w:val="center"/>
              <w:rPr>
                <w:color w:val="auto"/>
                <w:szCs w:val="22"/>
              </w:rPr>
            </w:pPr>
            <w:r>
              <w:rPr>
                <w:color w:val="auto"/>
              </w:rPr>
              <w:t>Student Experiencing Poverty</w:t>
            </w:r>
          </w:p>
        </w:tc>
        <w:tc>
          <w:tcPr>
            <w:tcW w:w="963" w:type="dxa"/>
            <w:vAlign w:val="center"/>
          </w:tcPr>
          <w:p w14:paraId="7E676151" w14:textId="37D78C0B"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721.1</w:t>
            </w:r>
          </w:p>
        </w:tc>
        <w:tc>
          <w:tcPr>
            <w:tcW w:w="964" w:type="dxa"/>
            <w:vAlign w:val="center"/>
          </w:tcPr>
          <w:p w14:paraId="5F0D5D8E" w14:textId="03C19F7B"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722.6</w:t>
            </w:r>
          </w:p>
        </w:tc>
        <w:tc>
          <w:tcPr>
            <w:tcW w:w="963" w:type="dxa"/>
            <w:vAlign w:val="center"/>
          </w:tcPr>
          <w:p w14:paraId="1ECAF79D" w14:textId="19E8924E"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724.0</w:t>
            </w:r>
          </w:p>
        </w:tc>
        <w:tc>
          <w:tcPr>
            <w:tcW w:w="964" w:type="dxa"/>
            <w:vAlign w:val="center"/>
          </w:tcPr>
          <w:p w14:paraId="6B8A1281" w14:textId="0A91BC93"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725.5</w:t>
            </w:r>
          </w:p>
        </w:tc>
        <w:tc>
          <w:tcPr>
            <w:tcW w:w="963" w:type="dxa"/>
            <w:vAlign w:val="center"/>
          </w:tcPr>
          <w:p w14:paraId="2AF4E237" w14:textId="481386BA"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726.9</w:t>
            </w:r>
          </w:p>
        </w:tc>
        <w:tc>
          <w:tcPr>
            <w:tcW w:w="964" w:type="dxa"/>
            <w:vAlign w:val="center"/>
          </w:tcPr>
          <w:p w14:paraId="0F971B7F" w14:textId="00609028"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728.3</w:t>
            </w:r>
          </w:p>
        </w:tc>
        <w:tc>
          <w:tcPr>
            <w:tcW w:w="964" w:type="dxa"/>
            <w:vAlign w:val="center"/>
          </w:tcPr>
          <w:p w14:paraId="33067D80" w14:textId="3C31463D"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750.0</w:t>
            </w:r>
          </w:p>
        </w:tc>
      </w:tr>
      <w:tr w:rsidR="002900C5" w:rsidRPr="00E74AD6" w14:paraId="30E25E74"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544DE847" w14:textId="77777777" w:rsidR="002900C5" w:rsidRPr="00276365" w:rsidRDefault="002900C5" w:rsidP="00A6209B">
            <w:pPr>
              <w:pStyle w:val="Table"/>
              <w:framePr w:hSpace="0" w:wrap="auto" w:vAnchor="margin" w:hAnchor="text" w:xAlign="left" w:yAlign="inline"/>
              <w:jc w:val="center"/>
              <w:rPr>
                <w:color w:val="auto"/>
                <w:szCs w:val="22"/>
              </w:rPr>
            </w:pPr>
            <w:r w:rsidRPr="00276365">
              <w:rPr>
                <w:color w:val="auto"/>
              </w:rPr>
              <w:t>Multilingual Learners</w:t>
            </w:r>
          </w:p>
        </w:tc>
        <w:tc>
          <w:tcPr>
            <w:tcW w:w="963" w:type="dxa"/>
            <w:vAlign w:val="center"/>
          </w:tcPr>
          <w:p w14:paraId="4BD4C52F" w14:textId="12497F2B"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721.2</w:t>
            </w:r>
          </w:p>
        </w:tc>
        <w:tc>
          <w:tcPr>
            <w:tcW w:w="964" w:type="dxa"/>
            <w:vAlign w:val="center"/>
          </w:tcPr>
          <w:p w14:paraId="3C9D6A4D" w14:textId="276AFF39"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722.6</w:t>
            </w:r>
          </w:p>
        </w:tc>
        <w:tc>
          <w:tcPr>
            <w:tcW w:w="963" w:type="dxa"/>
            <w:vAlign w:val="center"/>
          </w:tcPr>
          <w:p w14:paraId="7E03D7B9" w14:textId="4D5581F3"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724.0</w:t>
            </w:r>
          </w:p>
        </w:tc>
        <w:tc>
          <w:tcPr>
            <w:tcW w:w="964" w:type="dxa"/>
            <w:vAlign w:val="center"/>
          </w:tcPr>
          <w:p w14:paraId="7477C68B" w14:textId="64B5FED3"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725.5</w:t>
            </w:r>
          </w:p>
        </w:tc>
        <w:tc>
          <w:tcPr>
            <w:tcW w:w="963" w:type="dxa"/>
            <w:vAlign w:val="center"/>
          </w:tcPr>
          <w:p w14:paraId="3208C9E5" w14:textId="09C6084E"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726.9</w:t>
            </w:r>
          </w:p>
        </w:tc>
        <w:tc>
          <w:tcPr>
            <w:tcW w:w="964" w:type="dxa"/>
            <w:vAlign w:val="center"/>
          </w:tcPr>
          <w:p w14:paraId="1636125D" w14:textId="6B15711C"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728.4</w:t>
            </w:r>
          </w:p>
        </w:tc>
        <w:tc>
          <w:tcPr>
            <w:tcW w:w="964" w:type="dxa"/>
            <w:vAlign w:val="center"/>
          </w:tcPr>
          <w:p w14:paraId="336B27CB" w14:textId="3399282D" w:rsidR="002900C5" w:rsidRPr="002900C5" w:rsidRDefault="002900C5"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900C5">
              <w:rPr>
                <w:b w:val="0"/>
                <w:bCs w:val="0"/>
                <w:color w:val="auto"/>
              </w:rPr>
              <w:t>750.0</w:t>
            </w:r>
          </w:p>
        </w:tc>
      </w:tr>
      <w:tr w:rsidR="00A6209B" w:rsidRPr="00E74AD6" w14:paraId="453A4B52"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774E5B75" w14:textId="77777777" w:rsidR="002900C5" w:rsidRPr="00276365" w:rsidRDefault="002900C5" w:rsidP="00A6209B">
            <w:pPr>
              <w:pStyle w:val="Table"/>
              <w:framePr w:hSpace="0" w:wrap="auto" w:vAnchor="margin" w:hAnchor="text" w:xAlign="left" w:yAlign="inline"/>
              <w:jc w:val="center"/>
              <w:rPr>
                <w:color w:val="auto"/>
                <w:szCs w:val="22"/>
              </w:rPr>
            </w:pPr>
            <w:r w:rsidRPr="00276365">
              <w:rPr>
                <w:color w:val="auto"/>
              </w:rPr>
              <w:t>Students with Disabilities</w:t>
            </w:r>
          </w:p>
        </w:tc>
        <w:tc>
          <w:tcPr>
            <w:tcW w:w="963" w:type="dxa"/>
            <w:vAlign w:val="center"/>
          </w:tcPr>
          <w:p w14:paraId="1417971C" w14:textId="4714C869"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702.5</w:t>
            </w:r>
          </w:p>
        </w:tc>
        <w:tc>
          <w:tcPr>
            <w:tcW w:w="964" w:type="dxa"/>
            <w:vAlign w:val="center"/>
          </w:tcPr>
          <w:p w14:paraId="680CCD88" w14:textId="13ED843A"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704.8</w:t>
            </w:r>
          </w:p>
        </w:tc>
        <w:tc>
          <w:tcPr>
            <w:tcW w:w="963" w:type="dxa"/>
            <w:vAlign w:val="center"/>
          </w:tcPr>
          <w:p w14:paraId="4E35DBBB" w14:textId="1CF74A48"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707.2</w:t>
            </w:r>
          </w:p>
        </w:tc>
        <w:tc>
          <w:tcPr>
            <w:tcW w:w="964" w:type="dxa"/>
            <w:vAlign w:val="center"/>
          </w:tcPr>
          <w:p w14:paraId="033B8268" w14:textId="7611EF7E"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709.6</w:t>
            </w:r>
          </w:p>
        </w:tc>
        <w:tc>
          <w:tcPr>
            <w:tcW w:w="963" w:type="dxa"/>
            <w:vAlign w:val="center"/>
          </w:tcPr>
          <w:p w14:paraId="1D0691B8" w14:textId="73B1CCC5"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712.0</w:t>
            </w:r>
          </w:p>
        </w:tc>
        <w:tc>
          <w:tcPr>
            <w:tcW w:w="964" w:type="dxa"/>
            <w:vAlign w:val="center"/>
          </w:tcPr>
          <w:p w14:paraId="201113B1" w14:textId="14739837"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714.3</w:t>
            </w:r>
          </w:p>
        </w:tc>
        <w:tc>
          <w:tcPr>
            <w:tcW w:w="964" w:type="dxa"/>
            <w:vAlign w:val="center"/>
          </w:tcPr>
          <w:p w14:paraId="4A2D4198" w14:textId="5C185810" w:rsidR="002900C5" w:rsidRPr="002900C5" w:rsidRDefault="002900C5"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900C5">
              <w:rPr>
                <w:b w:val="0"/>
                <w:bCs w:val="0"/>
                <w:color w:val="auto"/>
              </w:rPr>
              <w:t>750.0</w:t>
            </w:r>
          </w:p>
        </w:tc>
      </w:tr>
    </w:tbl>
    <w:p w14:paraId="3C9FD45C" w14:textId="77777777" w:rsidR="00AA23A4" w:rsidRDefault="00AA23A4" w:rsidP="0042197B">
      <w:pPr>
        <w:pStyle w:val="BodyText"/>
        <w:spacing w:before="100" w:beforeAutospacing="1"/>
      </w:pPr>
      <w:r>
        <w:t>Baseline data and the long-term goals for SAT evidence-based reading and writing are presented in Table 3, for all students and separately for each student group. Four years of interim targets are also included.</w:t>
      </w:r>
    </w:p>
    <w:p w14:paraId="2EE11E42" w14:textId="49D19F74" w:rsidR="00EE66D3" w:rsidRDefault="00EE66D3" w:rsidP="00A6209B">
      <w:pPr>
        <w:pStyle w:val="Caption"/>
      </w:pPr>
      <w:r>
        <w:t xml:space="preserve">Table </w:t>
      </w:r>
      <w:fldSimple w:instr=" SEQ Table \* ARABIC ">
        <w:r w:rsidR="003D1F21">
          <w:rPr>
            <w:noProof/>
          </w:rPr>
          <w:t>3</w:t>
        </w:r>
      </w:fldSimple>
      <w:r>
        <w:t>: Baseline Data, Interim Targets, and Long-Term Goals for SAT Evidence-Based Reading and Writing</w:t>
      </w:r>
    </w:p>
    <w:tbl>
      <w:tblPr>
        <w:tblStyle w:val="GridTable4-Accent1"/>
        <w:tblW w:w="10075" w:type="dxa"/>
        <w:tblLayout w:type="fixed"/>
        <w:tblLook w:val="04A0" w:firstRow="1" w:lastRow="0" w:firstColumn="1" w:lastColumn="0" w:noHBand="0" w:noVBand="1"/>
      </w:tblPr>
      <w:tblGrid>
        <w:gridCol w:w="3325"/>
        <w:gridCol w:w="1125"/>
        <w:gridCol w:w="1125"/>
        <w:gridCol w:w="1125"/>
        <w:gridCol w:w="1125"/>
        <w:gridCol w:w="1125"/>
        <w:gridCol w:w="1125"/>
      </w:tblGrid>
      <w:tr w:rsidR="00052DE9" w:rsidRPr="00E74AD6" w14:paraId="14B41CBA" w14:textId="77777777" w:rsidTr="00BD2C8F">
        <w:trPr>
          <w:cnfStyle w:val="100000000000" w:firstRow="1" w:lastRow="0" w:firstColumn="0" w:lastColumn="0" w:oddVBand="0" w:evenVBand="0" w:oddHBand="0" w:evenHBand="0" w:firstRowFirstColumn="0" w:firstRowLastColumn="0" w:lastRowFirstColumn="0" w:lastRowLastColumn="0"/>
          <w:trHeight w:val="519"/>
          <w:tblHeader/>
        </w:trPr>
        <w:tc>
          <w:tcPr>
            <w:cnfStyle w:val="001000000000" w:firstRow="0" w:lastRow="0" w:firstColumn="1" w:lastColumn="0" w:oddVBand="0" w:evenVBand="0" w:oddHBand="0" w:evenHBand="0" w:firstRowFirstColumn="0" w:firstRowLastColumn="0" w:lastRowFirstColumn="0" w:lastRowLastColumn="0"/>
            <w:tcW w:w="3325" w:type="dxa"/>
            <w:shd w:val="clear" w:color="auto" w:fill="2E689D" w:themeFill="accent1" w:themeFillShade="BF"/>
            <w:vAlign w:val="center"/>
          </w:tcPr>
          <w:p w14:paraId="3F6C4209" w14:textId="77777777" w:rsidR="00052DE9" w:rsidRPr="00276365" w:rsidRDefault="00052DE9" w:rsidP="00BD2C8F">
            <w:pPr>
              <w:pStyle w:val="Table"/>
              <w:framePr w:hSpace="0" w:wrap="auto" w:vAnchor="margin" w:hAnchor="text" w:xAlign="left" w:yAlign="inline"/>
              <w:jc w:val="center"/>
              <w:rPr>
                <w:color w:val="FFFFFF" w:themeColor="background1"/>
                <w:szCs w:val="22"/>
              </w:rPr>
            </w:pPr>
            <w:r>
              <w:rPr>
                <w:color w:val="FFFFFF" w:themeColor="background1"/>
                <w:szCs w:val="22"/>
              </w:rPr>
              <w:t>Student Group</w:t>
            </w:r>
          </w:p>
        </w:tc>
        <w:tc>
          <w:tcPr>
            <w:tcW w:w="1125" w:type="dxa"/>
            <w:shd w:val="clear" w:color="auto" w:fill="2E689D" w:themeFill="accent1" w:themeFillShade="BF"/>
            <w:vAlign w:val="center"/>
          </w:tcPr>
          <w:p w14:paraId="372E2012" w14:textId="71EC3B86" w:rsidR="00052DE9" w:rsidRPr="00276365" w:rsidRDefault="00052DE9"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2018 (Base)</w:t>
            </w:r>
          </w:p>
        </w:tc>
        <w:tc>
          <w:tcPr>
            <w:tcW w:w="1125" w:type="dxa"/>
            <w:shd w:val="clear" w:color="auto" w:fill="2E689D" w:themeFill="accent1" w:themeFillShade="BF"/>
            <w:vAlign w:val="center"/>
          </w:tcPr>
          <w:p w14:paraId="7F913358" w14:textId="3D5F906B" w:rsidR="00052DE9" w:rsidRPr="00276365" w:rsidRDefault="00052DE9"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2019</w:t>
            </w:r>
          </w:p>
        </w:tc>
        <w:tc>
          <w:tcPr>
            <w:tcW w:w="1125" w:type="dxa"/>
            <w:shd w:val="clear" w:color="auto" w:fill="2E689D" w:themeFill="accent1" w:themeFillShade="BF"/>
            <w:vAlign w:val="center"/>
          </w:tcPr>
          <w:p w14:paraId="006BAAE3" w14:textId="78D1F719" w:rsidR="00052DE9" w:rsidRPr="00276365" w:rsidRDefault="00052DE9"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2022</w:t>
            </w:r>
          </w:p>
        </w:tc>
        <w:tc>
          <w:tcPr>
            <w:tcW w:w="1125" w:type="dxa"/>
            <w:shd w:val="clear" w:color="auto" w:fill="2E689D" w:themeFill="accent1" w:themeFillShade="BF"/>
            <w:vAlign w:val="center"/>
          </w:tcPr>
          <w:p w14:paraId="115DE43A" w14:textId="77777777" w:rsidR="00052DE9" w:rsidRPr="00276365" w:rsidRDefault="00052DE9"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2023</w:t>
            </w:r>
          </w:p>
        </w:tc>
        <w:tc>
          <w:tcPr>
            <w:tcW w:w="1125" w:type="dxa"/>
            <w:shd w:val="clear" w:color="auto" w:fill="2E689D" w:themeFill="accent1" w:themeFillShade="BF"/>
            <w:vAlign w:val="center"/>
          </w:tcPr>
          <w:p w14:paraId="5A09438F" w14:textId="77777777" w:rsidR="00052DE9" w:rsidRPr="00276365" w:rsidRDefault="00052DE9"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2024</w:t>
            </w:r>
          </w:p>
        </w:tc>
        <w:tc>
          <w:tcPr>
            <w:tcW w:w="1125" w:type="dxa"/>
            <w:shd w:val="clear" w:color="auto" w:fill="2E689D" w:themeFill="accent1" w:themeFillShade="BF"/>
            <w:vAlign w:val="center"/>
          </w:tcPr>
          <w:p w14:paraId="3071B186" w14:textId="77777777" w:rsidR="00052DE9" w:rsidRPr="00276365" w:rsidRDefault="00052DE9"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2039 (Goal)</w:t>
            </w:r>
          </w:p>
        </w:tc>
      </w:tr>
      <w:tr w:rsidR="00052DE9" w:rsidRPr="00E74AD6" w14:paraId="0B0EF519"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5CBEC424" w14:textId="77777777" w:rsidR="00052DE9" w:rsidRPr="00276365" w:rsidRDefault="00052DE9" w:rsidP="00A6209B">
            <w:pPr>
              <w:pStyle w:val="Table"/>
              <w:framePr w:hSpace="0" w:wrap="auto" w:vAnchor="margin" w:hAnchor="text" w:xAlign="left" w:yAlign="inline"/>
              <w:jc w:val="center"/>
              <w:rPr>
                <w:color w:val="auto"/>
                <w:szCs w:val="22"/>
              </w:rPr>
            </w:pPr>
            <w:r w:rsidRPr="00276365">
              <w:rPr>
                <w:color w:val="auto"/>
              </w:rPr>
              <w:t>All Students</w:t>
            </w:r>
          </w:p>
        </w:tc>
        <w:tc>
          <w:tcPr>
            <w:tcW w:w="1125" w:type="dxa"/>
            <w:vAlign w:val="center"/>
          </w:tcPr>
          <w:p w14:paraId="1D77783D" w14:textId="024E3140"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052DE9">
              <w:rPr>
                <w:b w:val="0"/>
                <w:bCs w:val="0"/>
                <w:color w:val="auto"/>
              </w:rPr>
              <w:t>515.9</w:t>
            </w:r>
          </w:p>
        </w:tc>
        <w:tc>
          <w:tcPr>
            <w:tcW w:w="1125" w:type="dxa"/>
            <w:vAlign w:val="center"/>
          </w:tcPr>
          <w:p w14:paraId="0B4C89DD" w14:textId="5C10D240"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052DE9">
              <w:rPr>
                <w:b w:val="0"/>
                <w:bCs w:val="0"/>
                <w:color w:val="auto"/>
              </w:rPr>
              <w:t>516.9</w:t>
            </w:r>
          </w:p>
        </w:tc>
        <w:tc>
          <w:tcPr>
            <w:tcW w:w="1125" w:type="dxa"/>
            <w:vAlign w:val="center"/>
          </w:tcPr>
          <w:p w14:paraId="1251A4A0" w14:textId="29361747"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052DE9">
              <w:rPr>
                <w:b w:val="0"/>
                <w:bCs w:val="0"/>
                <w:color w:val="auto"/>
              </w:rPr>
              <w:t>517.9</w:t>
            </w:r>
          </w:p>
        </w:tc>
        <w:tc>
          <w:tcPr>
            <w:tcW w:w="1125" w:type="dxa"/>
            <w:vAlign w:val="center"/>
          </w:tcPr>
          <w:p w14:paraId="6F9168C0" w14:textId="5DC948E8"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052DE9">
              <w:rPr>
                <w:b w:val="0"/>
                <w:bCs w:val="0"/>
                <w:color w:val="auto"/>
              </w:rPr>
              <w:t>518.9</w:t>
            </w:r>
          </w:p>
        </w:tc>
        <w:tc>
          <w:tcPr>
            <w:tcW w:w="1125" w:type="dxa"/>
            <w:vAlign w:val="center"/>
          </w:tcPr>
          <w:p w14:paraId="386C7AEC" w14:textId="06C06E5D"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052DE9">
              <w:rPr>
                <w:b w:val="0"/>
                <w:bCs w:val="0"/>
                <w:color w:val="auto"/>
              </w:rPr>
              <w:t>519.9</w:t>
            </w:r>
          </w:p>
        </w:tc>
        <w:tc>
          <w:tcPr>
            <w:tcW w:w="1125" w:type="dxa"/>
            <w:vAlign w:val="center"/>
          </w:tcPr>
          <w:p w14:paraId="34B47C3D" w14:textId="564887C6"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052DE9">
              <w:rPr>
                <w:b w:val="0"/>
                <w:bCs w:val="0"/>
                <w:color w:val="auto"/>
              </w:rPr>
              <w:t>534.9</w:t>
            </w:r>
          </w:p>
        </w:tc>
      </w:tr>
      <w:tr w:rsidR="00052DE9" w:rsidRPr="00E74AD6" w14:paraId="5BDA5E09"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57DD77C1" w14:textId="77777777" w:rsidR="00052DE9" w:rsidRPr="00276365" w:rsidRDefault="00052DE9" w:rsidP="00A6209B">
            <w:pPr>
              <w:pStyle w:val="Table"/>
              <w:framePr w:hSpace="0" w:wrap="auto" w:vAnchor="margin" w:hAnchor="text" w:xAlign="left" w:yAlign="inline"/>
              <w:jc w:val="center"/>
              <w:rPr>
                <w:color w:val="auto"/>
                <w:szCs w:val="22"/>
              </w:rPr>
            </w:pPr>
            <w:r w:rsidRPr="00276365">
              <w:rPr>
                <w:color w:val="auto"/>
              </w:rPr>
              <w:t>American Indian / Alaska Native</w:t>
            </w:r>
          </w:p>
        </w:tc>
        <w:tc>
          <w:tcPr>
            <w:tcW w:w="1125" w:type="dxa"/>
            <w:vAlign w:val="center"/>
          </w:tcPr>
          <w:p w14:paraId="6647FF60" w14:textId="4C5C6E39"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469.6</w:t>
            </w:r>
          </w:p>
        </w:tc>
        <w:tc>
          <w:tcPr>
            <w:tcW w:w="1125" w:type="dxa"/>
            <w:vAlign w:val="center"/>
          </w:tcPr>
          <w:p w14:paraId="731D0507" w14:textId="61510C7F"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470.6</w:t>
            </w:r>
          </w:p>
        </w:tc>
        <w:tc>
          <w:tcPr>
            <w:tcW w:w="1125" w:type="dxa"/>
            <w:vAlign w:val="center"/>
          </w:tcPr>
          <w:p w14:paraId="3B56C0C0" w14:textId="670F8A6F"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471.6</w:t>
            </w:r>
          </w:p>
        </w:tc>
        <w:tc>
          <w:tcPr>
            <w:tcW w:w="1125" w:type="dxa"/>
            <w:vAlign w:val="center"/>
          </w:tcPr>
          <w:p w14:paraId="06CD9728" w14:textId="326B5EB8"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472.6</w:t>
            </w:r>
          </w:p>
        </w:tc>
        <w:tc>
          <w:tcPr>
            <w:tcW w:w="1125" w:type="dxa"/>
            <w:vAlign w:val="center"/>
          </w:tcPr>
          <w:p w14:paraId="182C89DD" w14:textId="750CDB31"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473.6</w:t>
            </w:r>
          </w:p>
        </w:tc>
        <w:tc>
          <w:tcPr>
            <w:tcW w:w="1125" w:type="dxa"/>
            <w:vAlign w:val="center"/>
          </w:tcPr>
          <w:p w14:paraId="7FB19CD4" w14:textId="3FE067C4"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488.6</w:t>
            </w:r>
          </w:p>
        </w:tc>
      </w:tr>
      <w:tr w:rsidR="00052DE9" w:rsidRPr="00E74AD6" w14:paraId="36F9491D"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63566432" w14:textId="77777777" w:rsidR="00052DE9" w:rsidRPr="00276365" w:rsidRDefault="00052DE9" w:rsidP="00A6209B">
            <w:pPr>
              <w:pStyle w:val="Table"/>
              <w:framePr w:hSpace="0" w:wrap="auto" w:vAnchor="margin" w:hAnchor="text" w:xAlign="left" w:yAlign="inline"/>
              <w:jc w:val="center"/>
              <w:rPr>
                <w:color w:val="auto"/>
                <w:szCs w:val="22"/>
              </w:rPr>
            </w:pPr>
            <w:r w:rsidRPr="00276365">
              <w:rPr>
                <w:color w:val="auto"/>
              </w:rPr>
              <w:t>Asian</w:t>
            </w:r>
          </w:p>
        </w:tc>
        <w:tc>
          <w:tcPr>
            <w:tcW w:w="1125" w:type="dxa"/>
            <w:vAlign w:val="center"/>
          </w:tcPr>
          <w:p w14:paraId="044EC5B5" w14:textId="6A4DA935"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551.7</w:t>
            </w:r>
          </w:p>
        </w:tc>
        <w:tc>
          <w:tcPr>
            <w:tcW w:w="1125" w:type="dxa"/>
            <w:vAlign w:val="center"/>
          </w:tcPr>
          <w:p w14:paraId="5D0367AD" w14:textId="70F0FBAA"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552.7</w:t>
            </w:r>
          </w:p>
        </w:tc>
        <w:tc>
          <w:tcPr>
            <w:tcW w:w="1125" w:type="dxa"/>
            <w:vAlign w:val="center"/>
          </w:tcPr>
          <w:p w14:paraId="66AD3728" w14:textId="0901DE90"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553.7</w:t>
            </w:r>
          </w:p>
        </w:tc>
        <w:tc>
          <w:tcPr>
            <w:tcW w:w="1125" w:type="dxa"/>
            <w:vAlign w:val="center"/>
          </w:tcPr>
          <w:p w14:paraId="45E3B214" w14:textId="2540B0A1"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554.7</w:t>
            </w:r>
          </w:p>
        </w:tc>
        <w:tc>
          <w:tcPr>
            <w:tcW w:w="1125" w:type="dxa"/>
            <w:vAlign w:val="center"/>
          </w:tcPr>
          <w:p w14:paraId="4B3392D7" w14:textId="45B4D1D1"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555.7</w:t>
            </w:r>
          </w:p>
        </w:tc>
        <w:tc>
          <w:tcPr>
            <w:tcW w:w="1125" w:type="dxa"/>
            <w:vAlign w:val="center"/>
          </w:tcPr>
          <w:p w14:paraId="14951953" w14:textId="32BCF347"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570.7</w:t>
            </w:r>
          </w:p>
        </w:tc>
      </w:tr>
      <w:tr w:rsidR="00052DE9" w:rsidRPr="00E74AD6" w14:paraId="1795EC4A"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1476ADB6" w14:textId="77777777" w:rsidR="00052DE9" w:rsidRPr="00276365" w:rsidRDefault="00052DE9" w:rsidP="00A6209B">
            <w:pPr>
              <w:pStyle w:val="Table"/>
              <w:framePr w:hSpace="0" w:wrap="auto" w:vAnchor="margin" w:hAnchor="text" w:xAlign="left" w:yAlign="inline"/>
              <w:jc w:val="center"/>
              <w:rPr>
                <w:color w:val="auto"/>
                <w:szCs w:val="22"/>
              </w:rPr>
            </w:pPr>
            <w:r w:rsidRPr="00276365">
              <w:rPr>
                <w:color w:val="auto"/>
              </w:rPr>
              <w:t>Black or African American</w:t>
            </w:r>
          </w:p>
        </w:tc>
        <w:tc>
          <w:tcPr>
            <w:tcW w:w="1125" w:type="dxa"/>
            <w:vAlign w:val="center"/>
          </w:tcPr>
          <w:p w14:paraId="27F2E03B" w14:textId="1245294B"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465.5</w:t>
            </w:r>
          </w:p>
        </w:tc>
        <w:tc>
          <w:tcPr>
            <w:tcW w:w="1125" w:type="dxa"/>
            <w:vAlign w:val="center"/>
          </w:tcPr>
          <w:p w14:paraId="2B910B5B" w14:textId="00CA77D6"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466.5</w:t>
            </w:r>
          </w:p>
        </w:tc>
        <w:tc>
          <w:tcPr>
            <w:tcW w:w="1125" w:type="dxa"/>
            <w:vAlign w:val="center"/>
          </w:tcPr>
          <w:p w14:paraId="766D6651" w14:textId="035A96A5"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467.5</w:t>
            </w:r>
          </w:p>
        </w:tc>
        <w:tc>
          <w:tcPr>
            <w:tcW w:w="1125" w:type="dxa"/>
            <w:vAlign w:val="center"/>
          </w:tcPr>
          <w:p w14:paraId="05A6821A" w14:textId="70DE4F44"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468.5</w:t>
            </w:r>
          </w:p>
        </w:tc>
        <w:tc>
          <w:tcPr>
            <w:tcW w:w="1125" w:type="dxa"/>
            <w:vAlign w:val="center"/>
          </w:tcPr>
          <w:p w14:paraId="5FD9DC6F" w14:textId="13CECAB4"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469.5</w:t>
            </w:r>
          </w:p>
        </w:tc>
        <w:tc>
          <w:tcPr>
            <w:tcW w:w="1125" w:type="dxa"/>
            <w:vAlign w:val="center"/>
          </w:tcPr>
          <w:p w14:paraId="43EA88FB" w14:textId="4BF9FCAC"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484.5</w:t>
            </w:r>
          </w:p>
        </w:tc>
      </w:tr>
      <w:tr w:rsidR="00052DE9" w:rsidRPr="00E74AD6" w14:paraId="1F9BAB37"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6D9683F5" w14:textId="77777777" w:rsidR="00052DE9" w:rsidRPr="00276365" w:rsidRDefault="00052DE9" w:rsidP="00A6209B">
            <w:pPr>
              <w:pStyle w:val="Table"/>
              <w:framePr w:hSpace="0" w:wrap="auto" w:vAnchor="margin" w:hAnchor="text" w:xAlign="left" w:yAlign="inline"/>
              <w:jc w:val="center"/>
              <w:rPr>
                <w:color w:val="auto"/>
                <w:szCs w:val="22"/>
              </w:rPr>
            </w:pPr>
            <w:r w:rsidRPr="00276365">
              <w:rPr>
                <w:color w:val="auto"/>
              </w:rPr>
              <w:t>Hispanic / Latino</w:t>
            </w:r>
          </w:p>
        </w:tc>
        <w:tc>
          <w:tcPr>
            <w:tcW w:w="1125" w:type="dxa"/>
            <w:vAlign w:val="center"/>
          </w:tcPr>
          <w:p w14:paraId="42514D3B" w14:textId="6E28BE57"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465.3</w:t>
            </w:r>
          </w:p>
        </w:tc>
        <w:tc>
          <w:tcPr>
            <w:tcW w:w="1125" w:type="dxa"/>
            <w:vAlign w:val="center"/>
          </w:tcPr>
          <w:p w14:paraId="440CBAC2" w14:textId="21E1B07D"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466.3</w:t>
            </w:r>
          </w:p>
        </w:tc>
        <w:tc>
          <w:tcPr>
            <w:tcW w:w="1125" w:type="dxa"/>
            <w:vAlign w:val="center"/>
          </w:tcPr>
          <w:p w14:paraId="376574A7" w14:textId="2A1C501C"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467.3</w:t>
            </w:r>
          </w:p>
        </w:tc>
        <w:tc>
          <w:tcPr>
            <w:tcW w:w="1125" w:type="dxa"/>
            <w:vAlign w:val="center"/>
          </w:tcPr>
          <w:p w14:paraId="04BA2B94" w14:textId="1F4E90E5"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468.3</w:t>
            </w:r>
          </w:p>
        </w:tc>
        <w:tc>
          <w:tcPr>
            <w:tcW w:w="1125" w:type="dxa"/>
            <w:vAlign w:val="center"/>
          </w:tcPr>
          <w:p w14:paraId="75269106" w14:textId="7B5ECF74"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469.3</w:t>
            </w:r>
          </w:p>
        </w:tc>
        <w:tc>
          <w:tcPr>
            <w:tcW w:w="1125" w:type="dxa"/>
            <w:vAlign w:val="center"/>
          </w:tcPr>
          <w:p w14:paraId="63967F39" w14:textId="435DD507"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484.3</w:t>
            </w:r>
          </w:p>
        </w:tc>
      </w:tr>
      <w:tr w:rsidR="00052DE9" w:rsidRPr="00E74AD6" w14:paraId="4A3ED655"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320419F9" w14:textId="77777777" w:rsidR="00052DE9" w:rsidRPr="00276365" w:rsidRDefault="00052DE9" w:rsidP="00A6209B">
            <w:pPr>
              <w:pStyle w:val="Table"/>
              <w:framePr w:hSpace="0" w:wrap="auto" w:vAnchor="margin" w:hAnchor="text" w:xAlign="left" w:yAlign="inline"/>
              <w:jc w:val="center"/>
              <w:rPr>
                <w:color w:val="auto"/>
                <w:szCs w:val="22"/>
              </w:rPr>
            </w:pPr>
            <w:r w:rsidRPr="00276365">
              <w:rPr>
                <w:color w:val="auto"/>
              </w:rPr>
              <w:lastRenderedPageBreak/>
              <w:t>White</w:t>
            </w:r>
          </w:p>
        </w:tc>
        <w:tc>
          <w:tcPr>
            <w:tcW w:w="1125" w:type="dxa"/>
            <w:vAlign w:val="center"/>
          </w:tcPr>
          <w:p w14:paraId="626539C0" w14:textId="12596D62"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545.0</w:t>
            </w:r>
          </w:p>
        </w:tc>
        <w:tc>
          <w:tcPr>
            <w:tcW w:w="1125" w:type="dxa"/>
            <w:vAlign w:val="center"/>
          </w:tcPr>
          <w:p w14:paraId="606561DA" w14:textId="4833139C"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546.0</w:t>
            </w:r>
          </w:p>
        </w:tc>
        <w:tc>
          <w:tcPr>
            <w:tcW w:w="1125" w:type="dxa"/>
            <w:vAlign w:val="center"/>
          </w:tcPr>
          <w:p w14:paraId="2C67BFA3" w14:textId="696E171D"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547.0</w:t>
            </w:r>
          </w:p>
        </w:tc>
        <w:tc>
          <w:tcPr>
            <w:tcW w:w="1125" w:type="dxa"/>
            <w:vAlign w:val="center"/>
          </w:tcPr>
          <w:p w14:paraId="76764E70" w14:textId="391CA06A"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548.0</w:t>
            </w:r>
          </w:p>
        </w:tc>
        <w:tc>
          <w:tcPr>
            <w:tcW w:w="1125" w:type="dxa"/>
            <w:vAlign w:val="center"/>
          </w:tcPr>
          <w:p w14:paraId="33AC074A" w14:textId="0F29553E"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549.0</w:t>
            </w:r>
          </w:p>
        </w:tc>
        <w:tc>
          <w:tcPr>
            <w:tcW w:w="1125" w:type="dxa"/>
            <w:vAlign w:val="center"/>
          </w:tcPr>
          <w:p w14:paraId="69A06B3C" w14:textId="0F5F8D3B"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564.0</w:t>
            </w:r>
          </w:p>
        </w:tc>
      </w:tr>
      <w:tr w:rsidR="00052DE9" w:rsidRPr="00E74AD6" w14:paraId="099E275E"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67B1462E" w14:textId="77777777" w:rsidR="00052DE9" w:rsidRPr="00276365" w:rsidRDefault="00052DE9" w:rsidP="00A6209B">
            <w:pPr>
              <w:pStyle w:val="Table"/>
              <w:framePr w:hSpace="0" w:wrap="auto" w:vAnchor="margin" w:hAnchor="text" w:xAlign="left" w:yAlign="inline"/>
              <w:jc w:val="center"/>
              <w:rPr>
                <w:color w:val="auto"/>
                <w:szCs w:val="22"/>
              </w:rPr>
            </w:pPr>
            <w:r w:rsidRPr="00276365">
              <w:rPr>
                <w:color w:val="auto"/>
              </w:rPr>
              <w:t>Native Hawaiian / Pacific Islander</w:t>
            </w:r>
          </w:p>
        </w:tc>
        <w:tc>
          <w:tcPr>
            <w:tcW w:w="1125" w:type="dxa"/>
            <w:vAlign w:val="center"/>
          </w:tcPr>
          <w:p w14:paraId="16DE419C" w14:textId="75E82471"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503.9</w:t>
            </w:r>
          </w:p>
        </w:tc>
        <w:tc>
          <w:tcPr>
            <w:tcW w:w="1125" w:type="dxa"/>
            <w:vAlign w:val="center"/>
          </w:tcPr>
          <w:p w14:paraId="6787AA8D" w14:textId="362F1E78"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504.9</w:t>
            </w:r>
          </w:p>
        </w:tc>
        <w:tc>
          <w:tcPr>
            <w:tcW w:w="1125" w:type="dxa"/>
            <w:vAlign w:val="center"/>
          </w:tcPr>
          <w:p w14:paraId="5AA6DBDB" w14:textId="3F837DF4"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505.9</w:t>
            </w:r>
          </w:p>
        </w:tc>
        <w:tc>
          <w:tcPr>
            <w:tcW w:w="1125" w:type="dxa"/>
            <w:vAlign w:val="center"/>
          </w:tcPr>
          <w:p w14:paraId="064FCF81" w14:textId="052CD4AE"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506.9</w:t>
            </w:r>
          </w:p>
        </w:tc>
        <w:tc>
          <w:tcPr>
            <w:tcW w:w="1125" w:type="dxa"/>
            <w:vAlign w:val="center"/>
          </w:tcPr>
          <w:p w14:paraId="3ED83040" w14:textId="0EA5301F"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507.9</w:t>
            </w:r>
          </w:p>
        </w:tc>
        <w:tc>
          <w:tcPr>
            <w:tcW w:w="1125" w:type="dxa"/>
            <w:vAlign w:val="center"/>
          </w:tcPr>
          <w:p w14:paraId="06BFDD6C" w14:textId="482A2683"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522.9</w:t>
            </w:r>
          </w:p>
        </w:tc>
      </w:tr>
      <w:tr w:rsidR="00052DE9" w:rsidRPr="00E74AD6" w14:paraId="481CB2CE"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1358FE4B" w14:textId="77777777" w:rsidR="00052DE9" w:rsidRPr="00276365" w:rsidRDefault="00052DE9" w:rsidP="00A6209B">
            <w:pPr>
              <w:pStyle w:val="Table"/>
              <w:framePr w:hSpace="0" w:wrap="auto" w:vAnchor="margin" w:hAnchor="text" w:xAlign="left" w:yAlign="inline"/>
              <w:jc w:val="center"/>
              <w:rPr>
                <w:color w:val="auto"/>
                <w:szCs w:val="22"/>
              </w:rPr>
            </w:pPr>
            <w:r w:rsidRPr="00276365">
              <w:rPr>
                <w:color w:val="auto"/>
              </w:rPr>
              <w:t>Two or More Races</w:t>
            </w:r>
          </w:p>
        </w:tc>
        <w:tc>
          <w:tcPr>
            <w:tcW w:w="1125" w:type="dxa"/>
            <w:vAlign w:val="center"/>
          </w:tcPr>
          <w:p w14:paraId="58203F1D" w14:textId="6A37C849"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534.3</w:t>
            </w:r>
          </w:p>
        </w:tc>
        <w:tc>
          <w:tcPr>
            <w:tcW w:w="1125" w:type="dxa"/>
            <w:vAlign w:val="center"/>
          </w:tcPr>
          <w:p w14:paraId="68221A64" w14:textId="4973AAF8"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535.3</w:t>
            </w:r>
          </w:p>
        </w:tc>
        <w:tc>
          <w:tcPr>
            <w:tcW w:w="1125" w:type="dxa"/>
            <w:vAlign w:val="center"/>
          </w:tcPr>
          <w:p w14:paraId="7F5B6CE1" w14:textId="50C9A05B"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536.3</w:t>
            </w:r>
          </w:p>
        </w:tc>
        <w:tc>
          <w:tcPr>
            <w:tcW w:w="1125" w:type="dxa"/>
            <w:vAlign w:val="center"/>
          </w:tcPr>
          <w:p w14:paraId="7AA3A40F" w14:textId="0C2EEF06"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537.3</w:t>
            </w:r>
          </w:p>
        </w:tc>
        <w:tc>
          <w:tcPr>
            <w:tcW w:w="1125" w:type="dxa"/>
            <w:vAlign w:val="center"/>
          </w:tcPr>
          <w:p w14:paraId="72D9BFDE" w14:textId="7B2205D2"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538.3</w:t>
            </w:r>
          </w:p>
        </w:tc>
        <w:tc>
          <w:tcPr>
            <w:tcW w:w="1125" w:type="dxa"/>
            <w:vAlign w:val="center"/>
          </w:tcPr>
          <w:p w14:paraId="26A2A18F" w14:textId="1BCBA985"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553.3</w:t>
            </w:r>
          </w:p>
        </w:tc>
      </w:tr>
      <w:tr w:rsidR="00052DE9" w:rsidRPr="00E74AD6" w14:paraId="4F67131A"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10046A19" w14:textId="77777777" w:rsidR="00052DE9" w:rsidRPr="00276365" w:rsidRDefault="00052DE9" w:rsidP="00A6209B">
            <w:pPr>
              <w:pStyle w:val="Table"/>
              <w:framePr w:hSpace="0" w:wrap="auto" w:vAnchor="margin" w:hAnchor="text" w:xAlign="left" w:yAlign="inline"/>
              <w:jc w:val="center"/>
              <w:rPr>
                <w:color w:val="auto"/>
                <w:szCs w:val="22"/>
              </w:rPr>
            </w:pPr>
            <w:r w:rsidRPr="00276365">
              <w:rPr>
                <w:color w:val="auto"/>
              </w:rPr>
              <w:t>Aggregated Non-White</w:t>
            </w:r>
          </w:p>
        </w:tc>
        <w:tc>
          <w:tcPr>
            <w:tcW w:w="1125" w:type="dxa"/>
            <w:vAlign w:val="center"/>
          </w:tcPr>
          <w:p w14:paraId="1466EBB8" w14:textId="17ABDC7A"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478.2</w:t>
            </w:r>
          </w:p>
        </w:tc>
        <w:tc>
          <w:tcPr>
            <w:tcW w:w="1125" w:type="dxa"/>
            <w:vAlign w:val="center"/>
          </w:tcPr>
          <w:p w14:paraId="4B6DB2E2" w14:textId="2A048F0B"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479.2</w:t>
            </w:r>
          </w:p>
        </w:tc>
        <w:tc>
          <w:tcPr>
            <w:tcW w:w="1125" w:type="dxa"/>
            <w:vAlign w:val="center"/>
          </w:tcPr>
          <w:p w14:paraId="4A74550D" w14:textId="1DDD822E"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480.2</w:t>
            </w:r>
          </w:p>
        </w:tc>
        <w:tc>
          <w:tcPr>
            <w:tcW w:w="1125" w:type="dxa"/>
            <w:vAlign w:val="center"/>
          </w:tcPr>
          <w:p w14:paraId="68043AE6" w14:textId="5858D70D"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481.2</w:t>
            </w:r>
          </w:p>
        </w:tc>
        <w:tc>
          <w:tcPr>
            <w:tcW w:w="1125" w:type="dxa"/>
            <w:vAlign w:val="center"/>
          </w:tcPr>
          <w:p w14:paraId="05548A83" w14:textId="7FC4CB4A"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482.2</w:t>
            </w:r>
          </w:p>
        </w:tc>
        <w:tc>
          <w:tcPr>
            <w:tcW w:w="1125" w:type="dxa"/>
            <w:vAlign w:val="center"/>
          </w:tcPr>
          <w:p w14:paraId="175267DC" w14:textId="181E0A69"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497.2</w:t>
            </w:r>
          </w:p>
        </w:tc>
      </w:tr>
      <w:tr w:rsidR="00052DE9" w:rsidRPr="00E74AD6" w14:paraId="77DBAF8F"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40549E6B" w14:textId="77777777" w:rsidR="00052DE9" w:rsidRPr="00276365" w:rsidRDefault="00052DE9" w:rsidP="00A6209B">
            <w:pPr>
              <w:pStyle w:val="Table"/>
              <w:framePr w:hSpace="0" w:wrap="auto" w:vAnchor="margin" w:hAnchor="text" w:xAlign="left" w:yAlign="inline"/>
              <w:jc w:val="center"/>
              <w:rPr>
                <w:color w:val="auto"/>
                <w:szCs w:val="22"/>
              </w:rPr>
            </w:pPr>
            <w:r>
              <w:rPr>
                <w:color w:val="auto"/>
              </w:rPr>
              <w:t>Student Experiencing Poverty</w:t>
            </w:r>
          </w:p>
        </w:tc>
        <w:tc>
          <w:tcPr>
            <w:tcW w:w="1125" w:type="dxa"/>
            <w:vAlign w:val="center"/>
          </w:tcPr>
          <w:p w14:paraId="094E3DC6" w14:textId="445FFF17"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462.8</w:t>
            </w:r>
          </w:p>
        </w:tc>
        <w:tc>
          <w:tcPr>
            <w:tcW w:w="1125" w:type="dxa"/>
            <w:vAlign w:val="center"/>
          </w:tcPr>
          <w:p w14:paraId="19A492AC" w14:textId="2CE12C35"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463.8</w:t>
            </w:r>
          </w:p>
        </w:tc>
        <w:tc>
          <w:tcPr>
            <w:tcW w:w="1125" w:type="dxa"/>
            <w:vAlign w:val="center"/>
          </w:tcPr>
          <w:p w14:paraId="599B9DBC" w14:textId="515ECB0F"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464.8</w:t>
            </w:r>
          </w:p>
        </w:tc>
        <w:tc>
          <w:tcPr>
            <w:tcW w:w="1125" w:type="dxa"/>
            <w:vAlign w:val="center"/>
          </w:tcPr>
          <w:p w14:paraId="72841168" w14:textId="04DADAED"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465.8</w:t>
            </w:r>
          </w:p>
        </w:tc>
        <w:tc>
          <w:tcPr>
            <w:tcW w:w="1125" w:type="dxa"/>
            <w:vAlign w:val="center"/>
          </w:tcPr>
          <w:p w14:paraId="4F9CC528" w14:textId="2B08700D"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466.8</w:t>
            </w:r>
          </w:p>
        </w:tc>
        <w:tc>
          <w:tcPr>
            <w:tcW w:w="1125" w:type="dxa"/>
            <w:vAlign w:val="center"/>
          </w:tcPr>
          <w:p w14:paraId="4C446B78" w14:textId="35A4974A"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481.8</w:t>
            </w:r>
          </w:p>
        </w:tc>
      </w:tr>
      <w:tr w:rsidR="00052DE9" w:rsidRPr="00E74AD6" w14:paraId="22CD18E6"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41EB0067" w14:textId="77777777" w:rsidR="00052DE9" w:rsidRPr="00276365" w:rsidRDefault="00052DE9" w:rsidP="00A6209B">
            <w:pPr>
              <w:pStyle w:val="Table"/>
              <w:framePr w:hSpace="0" w:wrap="auto" w:vAnchor="margin" w:hAnchor="text" w:xAlign="left" w:yAlign="inline"/>
              <w:jc w:val="center"/>
              <w:rPr>
                <w:color w:val="auto"/>
                <w:szCs w:val="22"/>
              </w:rPr>
            </w:pPr>
            <w:r w:rsidRPr="00276365">
              <w:rPr>
                <w:color w:val="auto"/>
              </w:rPr>
              <w:t>Multilingual Learners</w:t>
            </w:r>
          </w:p>
        </w:tc>
        <w:tc>
          <w:tcPr>
            <w:tcW w:w="1125" w:type="dxa"/>
            <w:vAlign w:val="center"/>
          </w:tcPr>
          <w:p w14:paraId="6F7B4835" w14:textId="47B531F8"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425.6</w:t>
            </w:r>
          </w:p>
        </w:tc>
        <w:tc>
          <w:tcPr>
            <w:tcW w:w="1125" w:type="dxa"/>
            <w:vAlign w:val="center"/>
          </w:tcPr>
          <w:p w14:paraId="678DFC75" w14:textId="0BE79F5C"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428.4</w:t>
            </w:r>
          </w:p>
        </w:tc>
        <w:tc>
          <w:tcPr>
            <w:tcW w:w="1125" w:type="dxa"/>
            <w:vAlign w:val="center"/>
          </w:tcPr>
          <w:p w14:paraId="4D1B0139" w14:textId="5CF96647"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431.3</w:t>
            </w:r>
          </w:p>
        </w:tc>
        <w:tc>
          <w:tcPr>
            <w:tcW w:w="1125" w:type="dxa"/>
            <w:vAlign w:val="center"/>
          </w:tcPr>
          <w:p w14:paraId="5AE8E46A" w14:textId="299F946C"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434.2</w:t>
            </w:r>
          </w:p>
        </w:tc>
        <w:tc>
          <w:tcPr>
            <w:tcW w:w="1125" w:type="dxa"/>
            <w:vAlign w:val="center"/>
          </w:tcPr>
          <w:p w14:paraId="338F966B" w14:textId="2B1D0AA2"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437.0</w:t>
            </w:r>
          </w:p>
        </w:tc>
        <w:tc>
          <w:tcPr>
            <w:tcW w:w="1125" w:type="dxa"/>
            <w:vAlign w:val="center"/>
          </w:tcPr>
          <w:p w14:paraId="268A4D88" w14:textId="374B77BD"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480.0</w:t>
            </w:r>
          </w:p>
        </w:tc>
      </w:tr>
      <w:tr w:rsidR="00052DE9" w:rsidRPr="00E74AD6" w14:paraId="57E8B5E9"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3140F5C4" w14:textId="77777777" w:rsidR="00052DE9" w:rsidRPr="00276365" w:rsidRDefault="00052DE9" w:rsidP="00A6209B">
            <w:pPr>
              <w:pStyle w:val="Table"/>
              <w:framePr w:hSpace="0" w:wrap="auto" w:vAnchor="margin" w:hAnchor="text" w:xAlign="left" w:yAlign="inline"/>
              <w:jc w:val="center"/>
              <w:rPr>
                <w:color w:val="auto"/>
                <w:szCs w:val="22"/>
              </w:rPr>
            </w:pPr>
            <w:r w:rsidRPr="00276365">
              <w:rPr>
                <w:color w:val="auto"/>
              </w:rPr>
              <w:t>Students with Disabilities</w:t>
            </w:r>
          </w:p>
        </w:tc>
        <w:tc>
          <w:tcPr>
            <w:tcW w:w="1125" w:type="dxa"/>
            <w:vAlign w:val="center"/>
          </w:tcPr>
          <w:p w14:paraId="24211B40" w14:textId="7C03D5D9"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411.1</w:t>
            </w:r>
          </w:p>
        </w:tc>
        <w:tc>
          <w:tcPr>
            <w:tcW w:w="1125" w:type="dxa"/>
            <w:vAlign w:val="center"/>
          </w:tcPr>
          <w:p w14:paraId="251F1ED3" w14:textId="575CDE43"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414.7</w:t>
            </w:r>
          </w:p>
        </w:tc>
        <w:tc>
          <w:tcPr>
            <w:tcW w:w="1125" w:type="dxa"/>
            <w:vAlign w:val="center"/>
          </w:tcPr>
          <w:p w14:paraId="35EE3D73" w14:textId="22AAF146"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418.4</w:t>
            </w:r>
          </w:p>
        </w:tc>
        <w:tc>
          <w:tcPr>
            <w:tcW w:w="1125" w:type="dxa"/>
            <w:vAlign w:val="center"/>
          </w:tcPr>
          <w:p w14:paraId="28755A06" w14:textId="1F5619A7"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422.0</w:t>
            </w:r>
          </w:p>
        </w:tc>
        <w:tc>
          <w:tcPr>
            <w:tcW w:w="1125" w:type="dxa"/>
            <w:vAlign w:val="center"/>
          </w:tcPr>
          <w:p w14:paraId="390B5AA4" w14:textId="66CD0971"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425.6</w:t>
            </w:r>
          </w:p>
        </w:tc>
        <w:tc>
          <w:tcPr>
            <w:tcW w:w="1125" w:type="dxa"/>
            <w:vAlign w:val="center"/>
          </w:tcPr>
          <w:p w14:paraId="03A123D8" w14:textId="3350DBF3"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480.0</w:t>
            </w:r>
          </w:p>
        </w:tc>
      </w:tr>
    </w:tbl>
    <w:p w14:paraId="53E7101E" w14:textId="77777777" w:rsidR="00F870C1" w:rsidRDefault="00F870C1" w:rsidP="0042197B">
      <w:pPr>
        <w:pStyle w:val="BodyText"/>
        <w:spacing w:before="100" w:beforeAutospacing="1"/>
      </w:pPr>
      <w:r>
        <w:t>Baseline data and the long-term goals for SAT mathematics are presented in Table 4, for all students and separately for each student group. Four years of interim targets are also included.</w:t>
      </w:r>
    </w:p>
    <w:p w14:paraId="28921119" w14:textId="2F5E9DF3" w:rsidR="00F870C1" w:rsidRDefault="00F870C1" w:rsidP="00A6209B">
      <w:pPr>
        <w:pStyle w:val="Caption"/>
      </w:pPr>
      <w:r>
        <w:t xml:space="preserve">Table </w:t>
      </w:r>
      <w:fldSimple w:instr=" SEQ Table \* ARABIC ">
        <w:r w:rsidR="003D1F21">
          <w:rPr>
            <w:noProof/>
          </w:rPr>
          <w:t>4</w:t>
        </w:r>
      </w:fldSimple>
      <w:r>
        <w:t>: Baseline Data, Interim Targets, and Long-Term Goals for SAT Mathematics</w:t>
      </w:r>
    </w:p>
    <w:tbl>
      <w:tblPr>
        <w:tblStyle w:val="GridTable4-Accent1"/>
        <w:tblW w:w="10075" w:type="dxa"/>
        <w:tblLayout w:type="fixed"/>
        <w:tblLook w:val="04A0" w:firstRow="1" w:lastRow="0" w:firstColumn="1" w:lastColumn="0" w:noHBand="0" w:noVBand="1"/>
      </w:tblPr>
      <w:tblGrid>
        <w:gridCol w:w="3325"/>
        <w:gridCol w:w="1125"/>
        <w:gridCol w:w="1125"/>
        <w:gridCol w:w="1125"/>
        <w:gridCol w:w="1125"/>
        <w:gridCol w:w="1125"/>
        <w:gridCol w:w="1125"/>
      </w:tblGrid>
      <w:tr w:rsidR="00052DE9" w:rsidRPr="00E74AD6" w14:paraId="7E25BFE0" w14:textId="77777777" w:rsidTr="00BD2C8F">
        <w:trPr>
          <w:cnfStyle w:val="100000000000" w:firstRow="1" w:lastRow="0" w:firstColumn="0" w:lastColumn="0" w:oddVBand="0" w:evenVBand="0" w:oddHBand="0" w:evenHBand="0" w:firstRowFirstColumn="0" w:firstRowLastColumn="0" w:lastRowFirstColumn="0" w:lastRowLastColumn="0"/>
          <w:trHeight w:val="519"/>
          <w:tblHeader/>
        </w:trPr>
        <w:tc>
          <w:tcPr>
            <w:cnfStyle w:val="001000000000" w:firstRow="0" w:lastRow="0" w:firstColumn="1" w:lastColumn="0" w:oddVBand="0" w:evenVBand="0" w:oddHBand="0" w:evenHBand="0" w:firstRowFirstColumn="0" w:firstRowLastColumn="0" w:lastRowFirstColumn="0" w:lastRowLastColumn="0"/>
            <w:tcW w:w="3325" w:type="dxa"/>
            <w:shd w:val="clear" w:color="auto" w:fill="2E689D" w:themeFill="accent1" w:themeFillShade="BF"/>
            <w:vAlign w:val="center"/>
          </w:tcPr>
          <w:p w14:paraId="1D2A4278" w14:textId="77777777" w:rsidR="00052DE9" w:rsidRPr="00276365" w:rsidRDefault="00052DE9" w:rsidP="00BD2C8F">
            <w:pPr>
              <w:pStyle w:val="Table"/>
              <w:framePr w:hSpace="0" w:wrap="auto" w:vAnchor="margin" w:hAnchor="text" w:xAlign="left" w:yAlign="inline"/>
              <w:jc w:val="center"/>
              <w:rPr>
                <w:color w:val="FFFFFF" w:themeColor="background1"/>
                <w:szCs w:val="22"/>
              </w:rPr>
            </w:pPr>
            <w:r>
              <w:rPr>
                <w:color w:val="FFFFFF" w:themeColor="background1"/>
                <w:szCs w:val="22"/>
              </w:rPr>
              <w:t>Student Group</w:t>
            </w:r>
          </w:p>
        </w:tc>
        <w:tc>
          <w:tcPr>
            <w:tcW w:w="1125" w:type="dxa"/>
            <w:shd w:val="clear" w:color="auto" w:fill="2E689D" w:themeFill="accent1" w:themeFillShade="BF"/>
            <w:vAlign w:val="center"/>
          </w:tcPr>
          <w:p w14:paraId="7944CA1C" w14:textId="2E4B0B49" w:rsidR="00052DE9" w:rsidRPr="00276365" w:rsidRDefault="00052DE9"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2018 (Base)</w:t>
            </w:r>
          </w:p>
        </w:tc>
        <w:tc>
          <w:tcPr>
            <w:tcW w:w="1125" w:type="dxa"/>
            <w:shd w:val="clear" w:color="auto" w:fill="2E689D" w:themeFill="accent1" w:themeFillShade="BF"/>
            <w:vAlign w:val="center"/>
          </w:tcPr>
          <w:p w14:paraId="3349FFDD" w14:textId="77777777" w:rsidR="00052DE9" w:rsidRPr="00276365" w:rsidRDefault="00052DE9"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2019</w:t>
            </w:r>
          </w:p>
        </w:tc>
        <w:tc>
          <w:tcPr>
            <w:tcW w:w="1125" w:type="dxa"/>
            <w:shd w:val="clear" w:color="auto" w:fill="2E689D" w:themeFill="accent1" w:themeFillShade="BF"/>
            <w:vAlign w:val="center"/>
          </w:tcPr>
          <w:p w14:paraId="38E9A23E" w14:textId="2A7C925D" w:rsidR="00052DE9" w:rsidRPr="00276365" w:rsidRDefault="00052DE9"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2022</w:t>
            </w:r>
          </w:p>
        </w:tc>
        <w:tc>
          <w:tcPr>
            <w:tcW w:w="1125" w:type="dxa"/>
            <w:shd w:val="clear" w:color="auto" w:fill="2E689D" w:themeFill="accent1" w:themeFillShade="BF"/>
            <w:vAlign w:val="center"/>
          </w:tcPr>
          <w:p w14:paraId="76020002" w14:textId="77777777" w:rsidR="00052DE9" w:rsidRPr="00276365" w:rsidRDefault="00052DE9"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2023</w:t>
            </w:r>
          </w:p>
        </w:tc>
        <w:tc>
          <w:tcPr>
            <w:tcW w:w="1125" w:type="dxa"/>
            <w:shd w:val="clear" w:color="auto" w:fill="2E689D" w:themeFill="accent1" w:themeFillShade="BF"/>
            <w:vAlign w:val="center"/>
          </w:tcPr>
          <w:p w14:paraId="45C7449D" w14:textId="77777777" w:rsidR="00052DE9" w:rsidRPr="00276365" w:rsidRDefault="00052DE9"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2024</w:t>
            </w:r>
          </w:p>
        </w:tc>
        <w:tc>
          <w:tcPr>
            <w:tcW w:w="1125" w:type="dxa"/>
            <w:shd w:val="clear" w:color="auto" w:fill="2E689D" w:themeFill="accent1" w:themeFillShade="BF"/>
            <w:vAlign w:val="center"/>
          </w:tcPr>
          <w:p w14:paraId="08A0067E" w14:textId="77777777" w:rsidR="00052DE9" w:rsidRPr="00276365" w:rsidRDefault="00052DE9"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2039 (Goal)</w:t>
            </w:r>
          </w:p>
        </w:tc>
      </w:tr>
      <w:tr w:rsidR="00052DE9" w:rsidRPr="00E74AD6" w14:paraId="43A974D7"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093EE5BF" w14:textId="77777777" w:rsidR="00052DE9" w:rsidRPr="00276365" w:rsidRDefault="00052DE9" w:rsidP="00A6209B">
            <w:pPr>
              <w:pStyle w:val="Table"/>
              <w:framePr w:hSpace="0" w:wrap="auto" w:vAnchor="margin" w:hAnchor="text" w:xAlign="left" w:yAlign="inline"/>
              <w:jc w:val="center"/>
              <w:rPr>
                <w:color w:val="auto"/>
                <w:szCs w:val="22"/>
              </w:rPr>
            </w:pPr>
            <w:r w:rsidRPr="00276365">
              <w:rPr>
                <w:color w:val="auto"/>
              </w:rPr>
              <w:t>All Students</w:t>
            </w:r>
          </w:p>
        </w:tc>
        <w:tc>
          <w:tcPr>
            <w:tcW w:w="1125" w:type="dxa"/>
            <w:vAlign w:val="center"/>
          </w:tcPr>
          <w:p w14:paraId="4D007D1E" w14:textId="379A146D"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052DE9">
              <w:rPr>
                <w:b w:val="0"/>
                <w:bCs w:val="0"/>
                <w:color w:val="auto"/>
              </w:rPr>
              <w:t>504.1</w:t>
            </w:r>
          </w:p>
        </w:tc>
        <w:tc>
          <w:tcPr>
            <w:tcW w:w="1125" w:type="dxa"/>
            <w:vAlign w:val="center"/>
          </w:tcPr>
          <w:p w14:paraId="1AB8043C" w14:textId="1F7D9534"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052DE9">
              <w:rPr>
                <w:b w:val="0"/>
                <w:bCs w:val="0"/>
                <w:color w:val="auto"/>
              </w:rPr>
              <w:t>505.4</w:t>
            </w:r>
          </w:p>
        </w:tc>
        <w:tc>
          <w:tcPr>
            <w:tcW w:w="1125" w:type="dxa"/>
            <w:vAlign w:val="center"/>
          </w:tcPr>
          <w:p w14:paraId="208744AB" w14:textId="1CFA6FDA"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052DE9">
              <w:rPr>
                <w:b w:val="0"/>
                <w:bCs w:val="0"/>
                <w:color w:val="auto"/>
              </w:rPr>
              <w:t>506.8</w:t>
            </w:r>
          </w:p>
        </w:tc>
        <w:tc>
          <w:tcPr>
            <w:tcW w:w="1125" w:type="dxa"/>
            <w:vAlign w:val="center"/>
          </w:tcPr>
          <w:p w14:paraId="006229EB" w14:textId="2C2FA4E6"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052DE9">
              <w:rPr>
                <w:b w:val="0"/>
                <w:bCs w:val="0"/>
                <w:color w:val="auto"/>
              </w:rPr>
              <w:t>508.2</w:t>
            </w:r>
          </w:p>
        </w:tc>
        <w:tc>
          <w:tcPr>
            <w:tcW w:w="1125" w:type="dxa"/>
            <w:vAlign w:val="center"/>
          </w:tcPr>
          <w:p w14:paraId="50EECF06" w14:textId="3980B45E"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052DE9">
              <w:rPr>
                <w:b w:val="0"/>
                <w:bCs w:val="0"/>
                <w:color w:val="auto"/>
              </w:rPr>
              <w:t>509.5</w:t>
            </w:r>
          </w:p>
        </w:tc>
        <w:tc>
          <w:tcPr>
            <w:tcW w:w="1125" w:type="dxa"/>
            <w:vAlign w:val="center"/>
          </w:tcPr>
          <w:p w14:paraId="7488EAED" w14:textId="673C470D"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052DE9">
              <w:rPr>
                <w:b w:val="0"/>
                <w:bCs w:val="0"/>
                <w:color w:val="auto"/>
              </w:rPr>
              <w:t>530.0</w:t>
            </w:r>
          </w:p>
        </w:tc>
      </w:tr>
      <w:tr w:rsidR="00052DE9" w:rsidRPr="00E74AD6" w14:paraId="480AFDE5"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56F447ED" w14:textId="77777777" w:rsidR="00052DE9" w:rsidRPr="00276365" w:rsidRDefault="00052DE9" w:rsidP="00A6209B">
            <w:pPr>
              <w:pStyle w:val="Table"/>
              <w:framePr w:hSpace="0" w:wrap="auto" w:vAnchor="margin" w:hAnchor="text" w:xAlign="left" w:yAlign="inline"/>
              <w:jc w:val="center"/>
              <w:rPr>
                <w:color w:val="auto"/>
                <w:szCs w:val="22"/>
              </w:rPr>
            </w:pPr>
            <w:r w:rsidRPr="00276365">
              <w:rPr>
                <w:color w:val="auto"/>
              </w:rPr>
              <w:t>American Indian / Alaska Native</w:t>
            </w:r>
          </w:p>
        </w:tc>
        <w:tc>
          <w:tcPr>
            <w:tcW w:w="1125" w:type="dxa"/>
            <w:vAlign w:val="center"/>
          </w:tcPr>
          <w:p w14:paraId="7478378B" w14:textId="2B272E5D"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463.9</w:t>
            </w:r>
          </w:p>
        </w:tc>
        <w:tc>
          <w:tcPr>
            <w:tcW w:w="1125" w:type="dxa"/>
            <w:vAlign w:val="center"/>
          </w:tcPr>
          <w:p w14:paraId="39188A11" w14:textId="0BABCE9D"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467.4</w:t>
            </w:r>
          </w:p>
        </w:tc>
        <w:tc>
          <w:tcPr>
            <w:tcW w:w="1125" w:type="dxa"/>
            <w:vAlign w:val="center"/>
          </w:tcPr>
          <w:p w14:paraId="7D757FB2" w14:textId="0D41A7D9"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470.9</w:t>
            </w:r>
          </w:p>
        </w:tc>
        <w:tc>
          <w:tcPr>
            <w:tcW w:w="1125" w:type="dxa"/>
            <w:vAlign w:val="center"/>
          </w:tcPr>
          <w:p w14:paraId="1FB0C17C" w14:textId="2BE95126"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474.4</w:t>
            </w:r>
          </w:p>
        </w:tc>
        <w:tc>
          <w:tcPr>
            <w:tcW w:w="1125" w:type="dxa"/>
            <w:vAlign w:val="center"/>
          </w:tcPr>
          <w:p w14:paraId="5AFB6239" w14:textId="56BEDA72"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477.8</w:t>
            </w:r>
          </w:p>
        </w:tc>
        <w:tc>
          <w:tcPr>
            <w:tcW w:w="1125" w:type="dxa"/>
            <w:vAlign w:val="center"/>
          </w:tcPr>
          <w:p w14:paraId="78F41D0A" w14:textId="124F28DA"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530.0</w:t>
            </w:r>
          </w:p>
        </w:tc>
      </w:tr>
      <w:tr w:rsidR="00052DE9" w:rsidRPr="00E74AD6" w14:paraId="7DDB4075"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68BB1E5E" w14:textId="77777777" w:rsidR="00052DE9" w:rsidRPr="00276365" w:rsidRDefault="00052DE9" w:rsidP="00A6209B">
            <w:pPr>
              <w:pStyle w:val="Table"/>
              <w:framePr w:hSpace="0" w:wrap="auto" w:vAnchor="margin" w:hAnchor="text" w:xAlign="left" w:yAlign="inline"/>
              <w:jc w:val="center"/>
              <w:rPr>
                <w:color w:val="auto"/>
                <w:szCs w:val="22"/>
              </w:rPr>
            </w:pPr>
            <w:r w:rsidRPr="00276365">
              <w:rPr>
                <w:color w:val="auto"/>
              </w:rPr>
              <w:t>Asian</w:t>
            </w:r>
          </w:p>
        </w:tc>
        <w:tc>
          <w:tcPr>
            <w:tcW w:w="1125" w:type="dxa"/>
            <w:vAlign w:val="center"/>
          </w:tcPr>
          <w:p w14:paraId="6D88F6BB" w14:textId="6274816D"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566.8</w:t>
            </w:r>
          </w:p>
        </w:tc>
        <w:tc>
          <w:tcPr>
            <w:tcW w:w="1125" w:type="dxa"/>
            <w:vAlign w:val="center"/>
          </w:tcPr>
          <w:p w14:paraId="33361BD0" w14:textId="5C2B2D8C"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567.9</w:t>
            </w:r>
          </w:p>
        </w:tc>
        <w:tc>
          <w:tcPr>
            <w:tcW w:w="1125" w:type="dxa"/>
            <w:vAlign w:val="center"/>
          </w:tcPr>
          <w:p w14:paraId="3DD5DA06" w14:textId="4EE9081A"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569.0</w:t>
            </w:r>
          </w:p>
        </w:tc>
        <w:tc>
          <w:tcPr>
            <w:tcW w:w="1125" w:type="dxa"/>
            <w:vAlign w:val="center"/>
          </w:tcPr>
          <w:p w14:paraId="5019DB64" w14:textId="64B129D4"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570.1</w:t>
            </w:r>
          </w:p>
        </w:tc>
        <w:tc>
          <w:tcPr>
            <w:tcW w:w="1125" w:type="dxa"/>
            <w:vAlign w:val="center"/>
          </w:tcPr>
          <w:p w14:paraId="0B02628C" w14:textId="0C54AD4D"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571.2</w:t>
            </w:r>
          </w:p>
        </w:tc>
        <w:tc>
          <w:tcPr>
            <w:tcW w:w="1125" w:type="dxa"/>
            <w:vAlign w:val="center"/>
          </w:tcPr>
          <w:p w14:paraId="758B58D1" w14:textId="529EFAE5"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587.7</w:t>
            </w:r>
          </w:p>
        </w:tc>
      </w:tr>
      <w:tr w:rsidR="00052DE9" w:rsidRPr="00E74AD6" w14:paraId="78D4EB29"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5F44D67E" w14:textId="77777777" w:rsidR="00052DE9" w:rsidRPr="00276365" w:rsidRDefault="00052DE9" w:rsidP="00A6209B">
            <w:pPr>
              <w:pStyle w:val="Table"/>
              <w:framePr w:hSpace="0" w:wrap="auto" w:vAnchor="margin" w:hAnchor="text" w:xAlign="left" w:yAlign="inline"/>
              <w:jc w:val="center"/>
              <w:rPr>
                <w:color w:val="auto"/>
                <w:szCs w:val="22"/>
              </w:rPr>
            </w:pPr>
            <w:r w:rsidRPr="00276365">
              <w:rPr>
                <w:color w:val="auto"/>
              </w:rPr>
              <w:t>Black or African American</w:t>
            </w:r>
          </w:p>
        </w:tc>
        <w:tc>
          <w:tcPr>
            <w:tcW w:w="1125" w:type="dxa"/>
            <w:vAlign w:val="center"/>
          </w:tcPr>
          <w:p w14:paraId="6EE581B4" w14:textId="40559DCD"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450.0</w:t>
            </w:r>
          </w:p>
        </w:tc>
        <w:tc>
          <w:tcPr>
            <w:tcW w:w="1125" w:type="dxa"/>
            <w:vAlign w:val="center"/>
          </w:tcPr>
          <w:p w14:paraId="25A19E7D" w14:textId="4C0DA57E"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454.3</w:t>
            </w:r>
          </w:p>
        </w:tc>
        <w:tc>
          <w:tcPr>
            <w:tcW w:w="1125" w:type="dxa"/>
            <w:vAlign w:val="center"/>
          </w:tcPr>
          <w:p w14:paraId="4449D962" w14:textId="1272F800"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458.5</w:t>
            </w:r>
          </w:p>
        </w:tc>
        <w:tc>
          <w:tcPr>
            <w:tcW w:w="1125" w:type="dxa"/>
            <w:vAlign w:val="center"/>
          </w:tcPr>
          <w:p w14:paraId="60255260" w14:textId="3779CFAE"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462.7</w:t>
            </w:r>
          </w:p>
        </w:tc>
        <w:tc>
          <w:tcPr>
            <w:tcW w:w="1125" w:type="dxa"/>
            <w:vAlign w:val="center"/>
          </w:tcPr>
          <w:p w14:paraId="12D61B8C" w14:textId="2E4D1395"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466.9</w:t>
            </w:r>
          </w:p>
        </w:tc>
        <w:tc>
          <w:tcPr>
            <w:tcW w:w="1125" w:type="dxa"/>
            <w:vAlign w:val="center"/>
          </w:tcPr>
          <w:p w14:paraId="3AEB8833" w14:textId="1E54BE37"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530.0</w:t>
            </w:r>
          </w:p>
        </w:tc>
      </w:tr>
      <w:tr w:rsidR="00052DE9" w:rsidRPr="00E74AD6" w14:paraId="3E7718D9"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1B4E6D8C" w14:textId="77777777" w:rsidR="00052DE9" w:rsidRPr="00276365" w:rsidRDefault="00052DE9" w:rsidP="00A6209B">
            <w:pPr>
              <w:pStyle w:val="Table"/>
              <w:framePr w:hSpace="0" w:wrap="auto" w:vAnchor="margin" w:hAnchor="text" w:xAlign="left" w:yAlign="inline"/>
              <w:jc w:val="center"/>
              <w:rPr>
                <w:color w:val="auto"/>
                <w:szCs w:val="22"/>
              </w:rPr>
            </w:pPr>
            <w:r w:rsidRPr="00276365">
              <w:rPr>
                <w:color w:val="auto"/>
              </w:rPr>
              <w:t>Hispanic / Latino</w:t>
            </w:r>
          </w:p>
        </w:tc>
        <w:tc>
          <w:tcPr>
            <w:tcW w:w="1125" w:type="dxa"/>
            <w:vAlign w:val="center"/>
          </w:tcPr>
          <w:p w14:paraId="2ACD4BD5" w14:textId="345426E1"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453.9</w:t>
            </w:r>
          </w:p>
        </w:tc>
        <w:tc>
          <w:tcPr>
            <w:tcW w:w="1125" w:type="dxa"/>
            <w:vAlign w:val="center"/>
          </w:tcPr>
          <w:p w14:paraId="3E56DED6" w14:textId="7201A179"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457.9</w:t>
            </w:r>
          </w:p>
        </w:tc>
        <w:tc>
          <w:tcPr>
            <w:tcW w:w="1125" w:type="dxa"/>
            <w:vAlign w:val="center"/>
          </w:tcPr>
          <w:p w14:paraId="25AF9C73" w14:textId="693F88E6"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461.9</w:t>
            </w:r>
          </w:p>
        </w:tc>
        <w:tc>
          <w:tcPr>
            <w:tcW w:w="1125" w:type="dxa"/>
            <w:vAlign w:val="center"/>
          </w:tcPr>
          <w:p w14:paraId="5D11A00C" w14:textId="0878D15E"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465.9</w:t>
            </w:r>
          </w:p>
        </w:tc>
        <w:tc>
          <w:tcPr>
            <w:tcW w:w="1125" w:type="dxa"/>
            <w:vAlign w:val="center"/>
          </w:tcPr>
          <w:p w14:paraId="0835D603" w14:textId="38996A5F"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469.9</w:t>
            </w:r>
          </w:p>
        </w:tc>
        <w:tc>
          <w:tcPr>
            <w:tcW w:w="1125" w:type="dxa"/>
            <w:vAlign w:val="center"/>
          </w:tcPr>
          <w:p w14:paraId="145FE8EA" w14:textId="4241EDFF"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530.0</w:t>
            </w:r>
          </w:p>
        </w:tc>
      </w:tr>
      <w:tr w:rsidR="00052DE9" w:rsidRPr="00E74AD6" w14:paraId="72D157F9"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7A010D60" w14:textId="77777777" w:rsidR="00052DE9" w:rsidRPr="00276365" w:rsidRDefault="00052DE9" w:rsidP="00A6209B">
            <w:pPr>
              <w:pStyle w:val="Table"/>
              <w:framePr w:hSpace="0" w:wrap="auto" w:vAnchor="margin" w:hAnchor="text" w:xAlign="left" w:yAlign="inline"/>
              <w:jc w:val="center"/>
              <w:rPr>
                <w:color w:val="auto"/>
                <w:szCs w:val="22"/>
              </w:rPr>
            </w:pPr>
            <w:r w:rsidRPr="00276365">
              <w:rPr>
                <w:color w:val="auto"/>
              </w:rPr>
              <w:t>White</w:t>
            </w:r>
          </w:p>
        </w:tc>
        <w:tc>
          <w:tcPr>
            <w:tcW w:w="1125" w:type="dxa"/>
            <w:vAlign w:val="center"/>
          </w:tcPr>
          <w:p w14:paraId="156B2632" w14:textId="17AAE945"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531.6</w:t>
            </w:r>
          </w:p>
        </w:tc>
        <w:tc>
          <w:tcPr>
            <w:tcW w:w="1125" w:type="dxa"/>
            <w:vAlign w:val="center"/>
          </w:tcPr>
          <w:p w14:paraId="38BBF38F" w14:textId="77E1BCC9"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532.7</w:t>
            </w:r>
          </w:p>
        </w:tc>
        <w:tc>
          <w:tcPr>
            <w:tcW w:w="1125" w:type="dxa"/>
            <w:vAlign w:val="center"/>
          </w:tcPr>
          <w:p w14:paraId="1D7B8726" w14:textId="6C5C7BB6"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533.8</w:t>
            </w:r>
          </w:p>
        </w:tc>
        <w:tc>
          <w:tcPr>
            <w:tcW w:w="1125" w:type="dxa"/>
            <w:vAlign w:val="center"/>
          </w:tcPr>
          <w:p w14:paraId="26FC7A3F" w14:textId="1000A534"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534.9</w:t>
            </w:r>
          </w:p>
        </w:tc>
        <w:tc>
          <w:tcPr>
            <w:tcW w:w="1125" w:type="dxa"/>
            <w:vAlign w:val="center"/>
          </w:tcPr>
          <w:p w14:paraId="3EEA9AA1" w14:textId="20936655"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536.0</w:t>
            </w:r>
          </w:p>
        </w:tc>
        <w:tc>
          <w:tcPr>
            <w:tcW w:w="1125" w:type="dxa"/>
            <w:vAlign w:val="center"/>
          </w:tcPr>
          <w:p w14:paraId="493AE0DD" w14:textId="3D28F664"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552.5</w:t>
            </w:r>
          </w:p>
        </w:tc>
      </w:tr>
      <w:tr w:rsidR="00052DE9" w:rsidRPr="00E74AD6" w14:paraId="4451C36D"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6428D58E" w14:textId="77777777" w:rsidR="00052DE9" w:rsidRPr="00276365" w:rsidRDefault="00052DE9" w:rsidP="00A6209B">
            <w:pPr>
              <w:pStyle w:val="Table"/>
              <w:framePr w:hSpace="0" w:wrap="auto" w:vAnchor="margin" w:hAnchor="text" w:xAlign="left" w:yAlign="inline"/>
              <w:jc w:val="center"/>
              <w:rPr>
                <w:color w:val="auto"/>
                <w:szCs w:val="22"/>
              </w:rPr>
            </w:pPr>
            <w:r w:rsidRPr="00276365">
              <w:rPr>
                <w:color w:val="auto"/>
              </w:rPr>
              <w:t>Native Hawaiian / Pacific Islander</w:t>
            </w:r>
          </w:p>
        </w:tc>
        <w:tc>
          <w:tcPr>
            <w:tcW w:w="1125" w:type="dxa"/>
            <w:vAlign w:val="center"/>
          </w:tcPr>
          <w:p w14:paraId="0D958A39" w14:textId="6198D45A"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489.9</w:t>
            </w:r>
          </w:p>
        </w:tc>
        <w:tc>
          <w:tcPr>
            <w:tcW w:w="1125" w:type="dxa"/>
            <w:vAlign w:val="center"/>
          </w:tcPr>
          <w:p w14:paraId="1E707216" w14:textId="02CA33F7"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492.0</w:t>
            </w:r>
          </w:p>
        </w:tc>
        <w:tc>
          <w:tcPr>
            <w:tcW w:w="1125" w:type="dxa"/>
            <w:vAlign w:val="center"/>
          </w:tcPr>
          <w:p w14:paraId="5AD584D1" w14:textId="622A6F43"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494.1</w:t>
            </w:r>
          </w:p>
        </w:tc>
        <w:tc>
          <w:tcPr>
            <w:tcW w:w="1125" w:type="dxa"/>
            <w:vAlign w:val="center"/>
          </w:tcPr>
          <w:p w14:paraId="4C552310" w14:textId="1565F900"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496.2</w:t>
            </w:r>
          </w:p>
        </w:tc>
        <w:tc>
          <w:tcPr>
            <w:tcW w:w="1125" w:type="dxa"/>
            <w:vAlign w:val="center"/>
          </w:tcPr>
          <w:p w14:paraId="792EEE2E" w14:textId="2F13D7E8"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498.3</w:t>
            </w:r>
          </w:p>
        </w:tc>
        <w:tc>
          <w:tcPr>
            <w:tcW w:w="1125" w:type="dxa"/>
            <w:vAlign w:val="center"/>
          </w:tcPr>
          <w:p w14:paraId="187464F5" w14:textId="0FE1C5CD"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530.0</w:t>
            </w:r>
          </w:p>
        </w:tc>
      </w:tr>
      <w:tr w:rsidR="00052DE9" w:rsidRPr="00E74AD6" w14:paraId="43CA6E5B"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0FC2FDD3" w14:textId="77777777" w:rsidR="00052DE9" w:rsidRPr="00276365" w:rsidRDefault="00052DE9" w:rsidP="00A6209B">
            <w:pPr>
              <w:pStyle w:val="Table"/>
              <w:framePr w:hSpace="0" w:wrap="auto" w:vAnchor="margin" w:hAnchor="text" w:xAlign="left" w:yAlign="inline"/>
              <w:jc w:val="center"/>
              <w:rPr>
                <w:color w:val="auto"/>
                <w:szCs w:val="22"/>
              </w:rPr>
            </w:pPr>
            <w:r w:rsidRPr="00276365">
              <w:rPr>
                <w:color w:val="auto"/>
              </w:rPr>
              <w:t>Two or More Races</w:t>
            </w:r>
          </w:p>
        </w:tc>
        <w:tc>
          <w:tcPr>
            <w:tcW w:w="1125" w:type="dxa"/>
            <w:vAlign w:val="center"/>
          </w:tcPr>
          <w:p w14:paraId="4690373B" w14:textId="104568A8"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521.0</w:t>
            </w:r>
          </w:p>
        </w:tc>
        <w:tc>
          <w:tcPr>
            <w:tcW w:w="1125" w:type="dxa"/>
            <w:vAlign w:val="center"/>
          </w:tcPr>
          <w:p w14:paraId="150BD479" w14:textId="335DD56B"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522.1</w:t>
            </w:r>
          </w:p>
        </w:tc>
        <w:tc>
          <w:tcPr>
            <w:tcW w:w="1125" w:type="dxa"/>
            <w:vAlign w:val="center"/>
          </w:tcPr>
          <w:p w14:paraId="01E2E0B4" w14:textId="40C6D554"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523.2</w:t>
            </w:r>
          </w:p>
        </w:tc>
        <w:tc>
          <w:tcPr>
            <w:tcW w:w="1125" w:type="dxa"/>
            <w:vAlign w:val="center"/>
          </w:tcPr>
          <w:p w14:paraId="77D31C73" w14:textId="4C5661BB"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524.3</w:t>
            </w:r>
          </w:p>
        </w:tc>
        <w:tc>
          <w:tcPr>
            <w:tcW w:w="1125" w:type="dxa"/>
            <w:vAlign w:val="center"/>
          </w:tcPr>
          <w:p w14:paraId="78F7576B" w14:textId="1E7B6A61"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525.4</w:t>
            </w:r>
          </w:p>
        </w:tc>
        <w:tc>
          <w:tcPr>
            <w:tcW w:w="1125" w:type="dxa"/>
            <w:vAlign w:val="center"/>
          </w:tcPr>
          <w:p w14:paraId="43E1AD84" w14:textId="24C09A41"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541.9</w:t>
            </w:r>
          </w:p>
        </w:tc>
      </w:tr>
      <w:tr w:rsidR="00052DE9" w:rsidRPr="00E74AD6" w14:paraId="58F8123F"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47F864E3" w14:textId="77777777" w:rsidR="00052DE9" w:rsidRPr="00276365" w:rsidRDefault="00052DE9" w:rsidP="00A6209B">
            <w:pPr>
              <w:pStyle w:val="Table"/>
              <w:framePr w:hSpace="0" w:wrap="auto" w:vAnchor="margin" w:hAnchor="text" w:xAlign="left" w:yAlign="inline"/>
              <w:jc w:val="center"/>
              <w:rPr>
                <w:color w:val="auto"/>
                <w:szCs w:val="22"/>
              </w:rPr>
            </w:pPr>
            <w:r w:rsidRPr="00276365">
              <w:rPr>
                <w:color w:val="auto"/>
              </w:rPr>
              <w:t>Aggregated Non-White</w:t>
            </w:r>
          </w:p>
        </w:tc>
        <w:tc>
          <w:tcPr>
            <w:tcW w:w="1125" w:type="dxa"/>
            <w:vAlign w:val="center"/>
          </w:tcPr>
          <w:p w14:paraId="1F432B6A" w14:textId="3AFC2E9D"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468.4</w:t>
            </w:r>
          </w:p>
        </w:tc>
        <w:tc>
          <w:tcPr>
            <w:tcW w:w="1125" w:type="dxa"/>
            <w:vAlign w:val="center"/>
          </w:tcPr>
          <w:p w14:paraId="6A9E942C" w14:textId="2BBE3684"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471.7</w:t>
            </w:r>
          </w:p>
        </w:tc>
        <w:tc>
          <w:tcPr>
            <w:tcW w:w="1125" w:type="dxa"/>
            <w:vAlign w:val="center"/>
          </w:tcPr>
          <w:p w14:paraId="60A7548B" w14:textId="5D19AC51"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474.9</w:t>
            </w:r>
          </w:p>
        </w:tc>
        <w:tc>
          <w:tcPr>
            <w:tcW w:w="1125" w:type="dxa"/>
            <w:vAlign w:val="center"/>
          </w:tcPr>
          <w:p w14:paraId="0E633C4E" w14:textId="091F3FEA"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478.2</w:t>
            </w:r>
          </w:p>
        </w:tc>
        <w:tc>
          <w:tcPr>
            <w:tcW w:w="1125" w:type="dxa"/>
            <w:vAlign w:val="center"/>
          </w:tcPr>
          <w:p w14:paraId="100D2DB8" w14:textId="4F100C8C"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481.4</w:t>
            </w:r>
          </w:p>
        </w:tc>
        <w:tc>
          <w:tcPr>
            <w:tcW w:w="1125" w:type="dxa"/>
            <w:vAlign w:val="center"/>
          </w:tcPr>
          <w:p w14:paraId="649F93DB" w14:textId="5A98E922"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530.0</w:t>
            </w:r>
          </w:p>
        </w:tc>
      </w:tr>
      <w:tr w:rsidR="00052DE9" w:rsidRPr="00E74AD6" w14:paraId="6F564787"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3FE0E4FC" w14:textId="77777777" w:rsidR="00052DE9" w:rsidRPr="00276365" w:rsidRDefault="00052DE9" w:rsidP="00A6209B">
            <w:pPr>
              <w:pStyle w:val="Table"/>
              <w:framePr w:hSpace="0" w:wrap="auto" w:vAnchor="margin" w:hAnchor="text" w:xAlign="left" w:yAlign="inline"/>
              <w:jc w:val="center"/>
              <w:rPr>
                <w:color w:val="auto"/>
                <w:szCs w:val="22"/>
              </w:rPr>
            </w:pPr>
            <w:r>
              <w:rPr>
                <w:color w:val="auto"/>
              </w:rPr>
              <w:t>Student Experiencing Poverty</w:t>
            </w:r>
          </w:p>
        </w:tc>
        <w:tc>
          <w:tcPr>
            <w:tcW w:w="1125" w:type="dxa"/>
            <w:vAlign w:val="center"/>
          </w:tcPr>
          <w:p w14:paraId="31BD792E" w14:textId="775F870E"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450.2</w:t>
            </w:r>
          </w:p>
        </w:tc>
        <w:tc>
          <w:tcPr>
            <w:tcW w:w="1125" w:type="dxa"/>
            <w:vAlign w:val="center"/>
          </w:tcPr>
          <w:p w14:paraId="14C0AF3C" w14:textId="27BF3394"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454.4</w:t>
            </w:r>
          </w:p>
        </w:tc>
        <w:tc>
          <w:tcPr>
            <w:tcW w:w="1125" w:type="dxa"/>
            <w:vAlign w:val="center"/>
          </w:tcPr>
          <w:p w14:paraId="3F0F5F9F" w14:textId="12AB1922"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458.6</w:t>
            </w:r>
          </w:p>
        </w:tc>
        <w:tc>
          <w:tcPr>
            <w:tcW w:w="1125" w:type="dxa"/>
            <w:vAlign w:val="center"/>
          </w:tcPr>
          <w:p w14:paraId="4BD433E6" w14:textId="36D2E834"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462.8</w:t>
            </w:r>
          </w:p>
        </w:tc>
        <w:tc>
          <w:tcPr>
            <w:tcW w:w="1125" w:type="dxa"/>
            <w:vAlign w:val="center"/>
          </w:tcPr>
          <w:p w14:paraId="26D7CFEE" w14:textId="5AA15673"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467.0</w:t>
            </w:r>
          </w:p>
        </w:tc>
        <w:tc>
          <w:tcPr>
            <w:tcW w:w="1125" w:type="dxa"/>
            <w:vAlign w:val="center"/>
          </w:tcPr>
          <w:p w14:paraId="40509AFA" w14:textId="5D600ECA"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530.0</w:t>
            </w:r>
          </w:p>
        </w:tc>
      </w:tr>
      <w:tr w:rsidR="00052DE9" w:rsidRPr="00E74AD6" w14:paraId="367F56D5"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5C02F6A9" w14:textId="77777777" w:rsidR="00052DE9" w:rsidRPr="00276365" w:rsidRDefault="00052DE9" w:rsidP="00A6209B">
            <w:pPr>
              <w:pStyle w:val="Table"/>
              <w:framePr w:hSpace="0" w:wrap="auto" w:vAnchor="margin" w:hAnchor="text" w:xAlign="left" w:yAlign="inline"/>
              <w:jc w:val="center"/>
              <w:rPr>
                <w:color w:val="auto"/>
                <w:szCs w:val="22"/>
              </w:rPr>
            </w:pPr>
            <w:r w:rsidRPr="00276365">
              <w:rPr>
                <w:color w:val="auto"/>
              </w:rPr>
              <w:t>Multilingual Learners</w:t>
            </w:r>
          </w:p>
        </w:tc>
        <w:tc>
          <w:tcPr>
            <w:tcW w:w="1125" w:type="dxa"/>
            <w:vAlign w:val="center"/>
          </w:tcPr>
          <w:p w14:paraId="78BD8B88" w14:textId="10E071EE"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419.3</w:t>
            </w:r>
          </w:p>
        </w:tc>
        <w:tc>
          <w:tcPr>
            <w:tcW w:w="1125" w:type="dxa"/>
            <w:vAlign w:val="center"/>
          </w:tcPr>
          <w:p w14:paraId="594FD2B2" w14:textId="6B9B11D7"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425.2</w:t>
            </w:r>
          </w:p>
        </w:tc>
        <w:tc>
          <w:tcPr>
            <w:tcW w:w="1125" w:type="dxa"/>
            <w:vAlign w:val="center"/>
          </w:tcPr>
          <w:p w14:paraId="6652D453" w14:textId="56ECE769"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431.0</w:t>
            </w:r>
          </w:p>
        </w:tc>
        <w:tc>
          <w:tcPr>
            <w:tcW w:w="1125" w:type="dxa"/>
            <w:vAlign w:val="center"/>
          </w:tcPr>
          <w:p w14:paraId="12A84FF1" w14:textId="36AE8223"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436.8</w:t>
            </w:r>
          </w:p>
        </w:tc>
        <w:tc>
          <w:tcPr>
            <w:tcW w:w="1125" w:type="dxa"/>
            <w:vAlign w:val="center"/>
          </w:tcPr>
          <w:p w14:paraId="5E0F9795" w14:textId="60B6609D"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442.6</w:t>
            </w:r>
          </w:p>
        </w:tc>
        <w:tc>
          <w:tcPr>
            <w:tcW w:w="1125" w:type="dxa"/>
            <w:vAlign w:val="center"/>
          </w:tcPr>
          <w:p w14:paraId="17371077" w14:textId="13DBAA59" w:rsidR="00052DE9" w:rsidRPr="00052DE9" w:rsidRDefault="00052DE9"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052DE9">
              <w:rPr>
                <w:b w:val="0"/>
                <w:bCs w:val="0"/>
                <w:color w:val="auto"/>
              </w:rPr>
              <w:t>530.0</w:t>
            </w:r>
          </w:p>
        </w:tc>
      </w:tr>
      <w:tr w:rsidR="00052DE9" w:rsidRPr="00E74AD6" w14:paraId="0B08252C"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4E330CA9" w14:textId="77777777" w:rsidR="00052DE9" w:rsidRPr="00276365" w:rsidRDefault="00052DE9" w:rsidP="00A6209B">
            <w:pPr>
              <w:pStyle w:val="Table"/>
              <w:framePr w:hSpace="0" w:wrap="auto" w:vAnchor="margin" w:hAnchor="text" w:xAlign="left" w:yAlign="inline"/>
              <w:jc w:val="center"/>
              <w:rPr>
                <w:color w:val="auto"/>
                <w:szCs w:val="22"/>
              </w:rPr>
            </w:pPr>
            <w:r w:rsidRPr="00276365">
              <w:rPr>
                <w:color w:val="auto"/>
              </w:rPr>
              <w:t>Students with Disabilities</w:t>
            </w:r>
          </w:p>
        </w:tc>
        <w:tc>
          <w:tcPr>
            <w:tcW w:w="1125" w:type="dxa"/>
            <w:vAlign w:val="center"/>
          </w:tcPr>
          <w:p w14:paraId="17797CB9" w14:textId="6DA656B3"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386.1</w:t>
            </w:r>
          </w:p>
        </w:tc>
        <w:tc>
          <w:tcPr>
            <w:tcW w:w="1125" w:type="dxa"/>
            <w:vAlign w:val="center"/>
          </w:tcPr>
          <w:p w14:paraId="1E67853F" w14:textId="718C4F74"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393.7</w:t>
            </w:r>
          </w:p>
        </w:tc>
        <w:tc>
          <w:tcPr>
            <w:tcW w:w="1125" w:type="dxa"/>
            <w:vAlign w:val="center"/>
          </w:tcPr>
          <w:p w14:paraId="046F77EA" w14:textId="23C85E57"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401.3</w:t>
            </w:r>
          </w:p>
        </w:tc>
        <w:tc>
          <w:tcPr>
            <w:tcW w:w="1125" w:type="dxa"/>
            <w:vAlign w:val="center"/>
          </w:tcPr>
          <w:p w14:paraId="4357FE0F" w14:textId="6E857EE9"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408.8</w:t>
            </w:r>
          </w:p>
        </w:tc>
        <w:tc>
          <w:tcPr>
            <w:tcW w:w="1125" w:type="dxa"/>
            <w:vAlign w:val="center"/>
          </w:tcPr>
          <w:p w14:paraId="21BA6C2E" w14:textId="6A955B23"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416.4</w:t>
            </w:r>
          </w:p>
        </w:tc>
        <w:tc>
          <w:tcPr>
            <w:tcW w:w="1125" w:type="dxa"/>
            <w:vAlign w:val="center"/>
          </w:tcPr>
          <w:p w14:paraId="07D4D550" w14:textId="7CCBB54F" w:rsidR="00052DE9" w:rsidRPr="00052DE9" w:rsidRDefault="00052DE9"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052DE9">
              <w:rPr>
                <w:b w:val="0"/>
                <w:bCs w:val="0"/>
                <w:color w:val="auto"/>
              </w:rPr>
              <w:t>530.0</w:t>
            </w:r>
          </w:p>
        </w:tc>
      </w:tr>
    </w:tbl>
    <w:p w14:paraId="5D4FD26C" w14:textId="54035B86" w:rsidR="00F870C1" w:rsidRDefault="00F870C1" w:rsidP="0042197B">
      <w:pPr>
        <w:pStyle w:val="Heading3"/>
        <w:spacing w:before="100" w:beforeAutospacing="1" w:after="100" w:afterAutospacing="1"/>
      </w:pPr>
      <w:bookmarkStart w:id="18" w:name="_Toc192228256"/>
      <w:r>
        <w:t>Graduation Rates</w:t>
      </w:r>
      <w:bookmarkEnd w:id="18"/>
    </w:p>
    <w:p w14:paraId="4B3DCED0" w14:textId="77777777" w:rsidR="00F870C1" w:rsidRDefault="00F870C1" w:rsidP="0042197B">
      <w:pPr>
        <w:pStyle w:val="BodyText"/>
        <w:spacing w:before="100" w:beforeAutospacing="1"/>
      </w:pPr>
      <w:r>
        <w:t>Colorado examined annual increases, for the past four years, in the percentages of students graduating based on the 4-year graduation rate. On average, Colorado has shown a gain of 0.67 percent on the 4-year graduation rate during that time. Using a five-year timeframe, and the same gap closure methodology described for Academic Achievement, student groups will be expected to close the gap to 100 percent graduation by 25 percent within 5 years. To ensure high expectations for all students, student groups closer to 100 percent will be expected, at a minimum, to show increases comparable to historical state gains of 0.67 percent per year.</w:t>
      </w:r>
    </w:p>
    <w:p w14:paraId="21315842" w14:textId="2317445E" w:rsidR="00B2562C" w:rsidRDefault="00F870C1" w:rsidP="0042197B">
      <w:pPr>
        <w:pStyle w:val="BodyText"/>
        <w:spacing w:before="100" w:beforeAutospacing="1"/>
      </w:pPr>
      <w:r>
        <w:t xml:space="preserve">Using this revised gap closure methodology, student groups with lower starting graduation rates will be expected to make faster progress than higher performing groups. Simultaneously, by requiring all student groups to continue at least making historical gains, we ensure all student groups are held to rigorous </w:t>
      </w:r>
      <w:r>
        <w:lastRenderedPageBreak/>
        <w:t>expectations. Based on an addendum approved by the U.S. Department of Education on May 12, 2022, progress towards Colorado’s Graduation Rates goals was paused in 2019-2020 and 2020-2021. On June 22, 2023, the U.S. Department of Education approved Colorado’s request to amend its approved consolidated State plan to shift forward its long-term goals and measurements of interim progress, consistent with this approved addendum. As a result, the long-term goals, and subsequent interim targets, have been shifted forward by two years. Interim targets previously identified for 2019 (graduation data is lagged by one year) have been shifted to 2021, and so forth, with the long-term goal shifting from 2021 to 2023. Baseline data, interim targets, and the long-term goals for 4-year graduation rates are presented in Table 5, for all students and separately for each student group.</w:t>
      </w:r>
    </w:p>
    <w:p w14:paraId="0DC22BDD" w14:textId="46BE9D14" w:rsidR="00052DE9" w:rsidRDefault="00052DE9" w:rsidP="00A6209B">
      <w:pPr>
        <w:pStyle w:val="Caption"/>
      </w:pPr>
      <w:r>
        <w:t xml:space="preserve">Table </w:t>
      </w:r>
      <w:fldSimple w:instr=" SEQ Table \* ARABIC ">
        <w:r w:rsidR="003D1F21">
          <w:rPr>
            <w:noProof/>
          </w:rPr>
          <w:t>5</w:t>
        </w:r>
      </w:fldSimple>
      <w:r>
        <w:t>: Baseline Data, Interim Targets, and Long-Term Goals for 4-Year Graduation Rates</w:t>
      </w:r>
    </w:p>
    <w:tbl>
      <w:tblPr>
        <w:tblStyle w:val="GridTable4-Accent1"/>
        <w:tblW w:w="10070" w:type="dxa"/>
        <w:tblLayout w:type="fixed"/>
        <w:tblLook w:val="04A0" w:firstRow="1" w:lastRow="0" w:firstColumn="1" w:lastColumn="0" w:noHBand="0" w:noVBand="1"/>
      </w:tblPr>
      <w:tblGrid>
        <w:gridCol w:w="3325"/>
        <w:gridCol w:w="963"/>
        <w:gridCol w:w="964"/>
        <w:gridCol w:w="963"/>
        <w:gridCol w:w="964"/>
        <w:gridCol w:w="963"/>
        <w:gridCol w:w="964"/>
        <w:gridCol w:w="964"/>
      </w:tblGrid>
      <w:tr w:rsidR="00052DE9" w:rsidRPr="00E74AD6" w14:paraId="0289AECE" w14:textId="77777777" w:rsidTr="00BD2C8F">
        <w:trPr>
          <w:cnfStyle w:val="100000000000" w:firstRow="1" w:lastRow="0" w:firstColumn="0" w:lastColumn="0" w:oddVBand="0" w:evenVBand="0" w:oddHBand="0" w:evenHBand="0" w:firstRowFirstColumn="0" w:firstRowLastColumn="0" w:lastRowFirstColumn="0" w:lastRowLastColumn="0"/>
          <w:trHeight w:val="519"/>
          <w:tblHeader/>
        </w:trPr>
        <w:tc>
          <w:tcPr>
            <w:cnfStyle w:val="001000000000" w:firstRow="0" w:lastRow="0" w:firstColumn="1" w:lastColumn="0" w:oddVBand="0" w:evenVBand="0" w:oddHBand="0" w:evenHBand="0" w:firstRowFirstColumn="0" w:firstRowLastColumn="0" w:lastRowFirstColumn="0" w:lastRowLastColumn="0"/>
            <w:tcW w:w="3325" w:type="dxa"/>
            <w:shd w:val="clear" w:color="auto" w:fill="2E689D" w:themeFill="accent1" w:themeFillShade="BF"/>
            <w:vAlign w:val="center"/>
          </w:tcPr>
          <w:p w14:paraId="0370FE33" w14:textId="77777777" w:rsidR="00052DE9" w:rsidRPr="00276365" w:rsidRDefault="00052DE9" w:rsidP="00BD2C8F">
            <w:pPr>
              <w:pStyle w:val="Table"/>
              <w:framePr w:hSpace="0" w:wrap="auto" w:vAnchor="margin" w:hAnchor="text" w:xAlign="left" w:yAlign="inline"/>
              <w:jc w:val="center"/>
              <w:rPr>
                <w:color w:val="FFFFFF" w:themeColor="background1"/>
                <w:szCs w:val="22"/>
              </w:rPr>
            </w:pPr>
            <w:r>
              <w:rPr>
                <w:color w:val="FFFFFF" w:themeColor="background1"/>
                <w:szCs w:val="22"/>
              </w:rPr>
              <w:t>Student Group</w:t>
            </w:r>
          </w:p>
        </w:tc>
        <w:tc>
          <w:tcPr>
            <w:tcW w:w="963" w:type="dxa"/>
            <w:shd w:val="clear" w:color="auto" w:fill="2E689D" w:themeFill="accent1" w:themeFillShade="BF"/>
            <w:vAlign w:val="center"/>
          </w:tcPr>
          <w:p w14:paraId="20D4AB58" w14:textId="19DF5B9A" w:rsidR="00052DE9" w:rsidRPr="00276365" w:rsidRDefault="00052DE9"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2016 (Base)</w:t>
            </w:r>
          </w:p>
        </w:tc>
        <w:tc>
          <w:tcPr>
            <w:tcW w:w="964" w:type="dxa"/>
            <w:shd w:val="clear" w:color="auto" w:fill="2E689D" w:themeFill="accent1" w:themeFillShade="BF"/>
            <w:vAlign w:val="center"/>
          </w:tcPr>
          <w:p w14:paraId="19BE0705" w14:textId="69165219" w:rsidR="00052DE9" w:rsidRPr="00276365" w:rsidRDefault="00052DE9"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201</w:t>
            </w:r>
            <w:r w:rsidR="00FD2121">
              <w:rPr>
                <w:color w:val="FFFFFF" w:themeColor="background1"/>
                <w:szCs w:val="22"/>
              </w:rPr>
              <w:t>7</w:t>
            </w:r>
          </w:p>
        </w:tc>
        <w:tc>
          <w:tcPr>
            <w:tcW w:w="963" w:type="dxa"/>
            <w:shd w:val="clear" w:color="auto" w:fill="2E689D" w:themeFill="accent1" w:themeFillShade="BF"/>
            <w:vAlign w:val="center"/>
          </w:tcPr>
          <w:p w14:paraId="2A1FF933" w14:textId="134A98BA" w:rsidR="00052DE9" w:rsidRPr="00276365" w:rsidRDefault="00052DE9"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201</w:t>
            </w:r>
            <w:r w:rsidR="00FD2121">
              <w:rPr>
                <w:color w:val="FFFFFF" w:themeColor="background1"/>
                <w:szCs w:val="22"/>
              </w:rPr>
              <w:t>8</w:t>
            </w:r>
          </w:p>
        </w:tc>
        <w:tc>
          <w:tcPr>
            <w:tcW w:w="964" w:type="dxa"/>
            <w:shd w:val="clear" w:color="auto" w:fill="2E689D" w:themeFill="accent1" w:themeFillShade="BF"/>
            <w:vAlign w:val="center"/>
          </w:tcPr>
          <w:p w14:paraId="27A7DDB7" w14:textId="1F27F45E" w:rsidR="00052DE9" w:rsidRPr="00276365" w:rsidRDefault="00052DE9"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202</w:t>
            </w:r>
            <w:r w:rsidR="00FD2121">
              <w:rPr>
                <w:color w:val="FFFFFF" w:themeColor="background1"/>
                <w:szCs w:val="22"/>
              </w:rPr>
              <w:t>1</w:t>
            </w:r>
          </w:p>
        </w:tc>
        <w:tc>
          <w:tcPr>
            <w:tcW w:w="963" w:type="dxa"/>
            <w:shd w:val="clear" w:color="auto" w:fill="2E689D" w:themeFill="accent1" w:themeFillShade="BF"/>
            <w:vAlign w:val="center"/>
          </w:tcPr>
          <w:p w14:paraId="6DF17431" w14:textId="73C4906B" w:rsidR="00052DE9" w:rsidRPr="00276365" w:rsidRDefault="00052DE9"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202</w:t>
            </w:r>
            <w:r w:rsidR="00FD2121">
              <w:rPr>
                <w:color w:val="FFFFFF" w:themeColor="background1"/>
                <w:szCs w:val="22"/>
              </w:rPr>
              <w:t>2</w:t>
            </w:r>
          </w:p>
        </w:tc>
        <w:tc>
          <w:tcPr>
            <w:tcW w:w="964" w:type="dxa"/>
            <w:shd w:val="clear" w:color="auto" w:fill="2E689D" w:themeFill="accent1" w:themeFillShade="BF"/>
            <w:vAlign w:val="center"/>
          </w:tcPr>
          <w:p w14:paraId="63037D46" w14:textId="349D41FF" w:rsidR="00052DE9" w:rsidRPr="00276365" w:rsidRDefault="00052DE9"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202</w:t>
            </w:r>
            <w:r w:rsidR="00FD2121">
              <w:rPr>
                <w:color w:val="FFFFFF" w:themeColor="background1"/>
                <w:szCs w:val="22"/>
              </w:rPr>
              <w:t>3</w:t>
            </w:r>
          </w:p>
        </w:tc>
        <w:tc>
          <w:tcPr>
            <w:tcW w:w="964" w:type="dxa"/>
            <w:shd w:val="clear" w:color="auto" w:fill="2E689D" w:themeFill="accent1" w:themeFillShade="BF"/>
            <w:vAlign w:val="center"/>
          </w:tcPr>
          <w:p w14:paraId="17E9E1D7" w14:textId="4DD6D679" w:rsidR="00052DE9" w:rsidRPr="00276365" w:rsidRDefault="00052DE9"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203</w:t>
            </w:r>
            <w:r w:rsidR="00535D92">
              <w:rPr>
                <w:color w:val="FFFFFF" w:themeColor="background1"/>
                <w:szCs w:val="22"/>
              </w:rPr>
              <w:t>8</w:t>
            </w:r>
            <w:r>
              <w:rPr>
                <w:color w:val="FFFFFF" w:themeColor="background1"/>
                <w:szCs w:val="22"/>
              </w:rPr>
              <w:t xml:space="preserve"> (Goal)</w:t>
            </w:r>
          </w:p>
        </w:tc>
      </w:tr>
      <w:tr w:rsidR="00A6209B" w:rsidRPr="00E74AD6" w14:paraId="45142712"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7703C310" w14:textId="77777777" w:rsidR="00535D92" w:rsidRPr="00276365" w:rsidRDefault="00535D92" w:rsidP="00A6209B">
            <w:pPr>
              <w:pStyle w:val="Table"/>
              <w:framePr w:hSpace="0" w:wrap="auto" w:vAnchor="margin" w:hAnchor="text" w:xAlign="left" w:yAlign="inline"/>
              <w:jc w:val="center"/>
              <w:rPr>
                <w:color w:val="auto"/>
                <w:szCs w:val="22"/>
              </w:rPr>
            </w:pPr>
            <w:r w:rsidRPr="00276365">
              <w:rPr>
                <w:color w:val="auto"/>
              </w:rPr>
              <w:t>All Students</w:t>
            </w:r>
          </w:p>
        </w:tc>
        <w:tc>
          <w:tcPr>
            <w:tcW w:w="963" w:type="dxa"/>
            <w:vAlign w:val="center"/>
          </w:tcPr>
          <w:p w14:paraId="665F3FCA" w14:textId="439A901C"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535D92">
              <w:rPr>
                <w:b w:val="0"/>
                <w:bCs w:val="0"/>
                <w:color w:val="auto"/>
              </w:rPr>
              <w:t>78.9%</w:t>
            </w:r>
          </w:p>
        </w:tc>
        <w:tc>
          <w:tcPr>
            <w:tcW w:w="964" w:type="dxa"/>
            <w:vAlign w:val="center"/>
          </w:tcPr>
          <w:p w14:paraId="6F1F066A" w14:textId="1B58123E"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535D92">
              <w:rPr>
                <w:b w:val="0"/>
                <w:bCs w:val="0"/>
                <w:color w:val="auto"/>
              </w:rPr>
              <w:t>80.0%</w:t>
            </w:r>
          </w:p>
        </w:tc>
        <w:tc>
          <w:tcPr>
            <w:tcW w:w="963" w:type="dxa"/>
            <w:vAlign w:val="center"/>
          </w:tcPr>
          <w:p w14:paraId="14460F24" w14:textId="24D74F83"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535D92">
              <w:rPr>
                <w:b w:val="0"/>
                <w:bCs w:val="0"/>
                <w:color w:val="auto"/>
              </w:rPr>
              <w:t>81.0%</w:t>
            </w:r>
          </w:p>
        </w:tc>
        <w:tc>
          <w:tcPr>
            <w:tcW w:w="964" w:type="dxa"/>
            <w:vAlign w:val="center"/>
          </w:tcPr>
          <w:p w14:paraId="5EBF8AA7" w14:textId="1B5E05B4"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535D92">
              <w:rPr>
                <w:b w:val="0"/>
                <w:bCs w:val="0"/>
                <w:color w:val="auto"/>
              </w:rPr>
              <w:t>82.1%</w:t>
            </w:r>
          </w:p>
        </w:tc>
        <w:tc>
          <w:tcPr>
            <w:tcW w:w="963" w:type="dxa"/>
            <w:vAlign w:val="center"/>
          </w:tcPr>
          <w:p w14:paraId="753719CF" w14:textId="01B8D040"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535D92">
              <w:rPr>
                <w:b w:val="0"/>
                <w:bCs w:val="0"/>
                <w:color w:val="auto"/>
              </w:rPr>
              <w:t>83.1%</w:t>
            </w:r>
          </w:p>
        </w:tc>
        <w:tc>
          <w:tcPr>
            <w:tcW w:w="964" w:type="dxa"/>
            <w:vAlign w:val="center"/>
          </w:tcPr>
          <w:p w14:paraId="5DE5FEAD" w14:textId="3C42363E"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535D92">
              <w:rPr>
                <w:b w:val="0"/>
                <w:bCs w:val="0"/>
                <w:color w:val="auto"/>
              </w:rPr>
              <w:t>84.2%</w:t>
            </w:r>
          </w:p>
        </w:tc>
        <w:tc>
          <w:tcPr>
            <w:tcW w:w="964" w:type="dxa"/>
            <w:vAlign w:val="center"/>
          </w:tcPr>
          <w:p w14:paraId="5B682304" w14:textId="0F64B6AB" w:rsidR="00535D92" w:rsidRPr="00F870C1"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Pr>
                <w:b w:val="0"/>
                <w:bCs w:val="0"/>
                <w:color w:val="auto"/>
              </w:rPr>
              <w:t>100.0</w:t>
            </w:r>
            <w:r w:rsidRPr="00EB74EE">
              <w:rPr>
                <w:b w:val="0"/>
                <w:bCs w:val="0"/>
                <w:color w:val="auto"/>
              </w:rPr>
              <w:t>%</w:t>
            </w:r>
          </w:p>
        </w:tc>
      </w:tr>
      <w:tr w:rsidR="00535D92" w:rsidRPr="00E74AD6" w14:paraId="61076DC2"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312BB67B" w14:textId="77777777" w:rsidR="00535D92" w:rsidRPr="00276365" w:rsidRDefault="00535D92" w:rsidP="00A6209B">
            <w:pPr>
              <w:pStyle w:val="Table"/>
              <w:framePr w:hSpace="0" w:wrap="auto" w:vAnchor="margin" w:hAnchor="text" w:xAlign="left" w:yAlign="inline"/>
              <w:jc w:val="center"/>
              <w:rPr>
                <w:color w:val="auto"/>
                <w:szCs w:val="22"/>
              </w:rPr>
            </w:pPr>
            <w:r w:rsidRPr="00276365">
              <w:rPr>
                <w:color w:val="auto"/>
              </w:rPr>
              <w:t>American Indian / Alaska Native</w:t>
            </w:r>
          </w:p>
        </w:tc>
        <w:tc>
          <w:tcPr>
            <w:tcW w:w="963" w:type="dxa"/>
            <w:vAlign w:val="center"/>
          </w:tcPr>
          <w:p w14:paraId="75045776" w14:textId="3759AB5B"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62.0%</w:t>
            </w:r>
          </w:p>
        </w:tc>
        <w:tc>
          <w:tcPr>
            <w:tcW w:w="964" w:type="dxa"/>
            <w:vAlign w:val="center"/>
          </w:tcPr>
          <w:p w14:paraId="429C2E59" w14:textId="1EF6A293"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63.9%</w:t>
            </w:r>
          </w:p>
        </w:tc>
        <w:tc>
          <w:tcPr>
            <w:tcW w:w="963" w:type="dxa"/>
            <w:vAlign w:val="center"/>
          </w:tcPr>
          <w:p w14:paraId="7CAAD622" w14:textId="64FFE6DE"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65.8%</w:t>
            </w:r>
          </w:p>
        </w:tc>
        <w:tc>
          <w:tcPr>
            <w:tcW w:w="964" w:type="dxa"/>
            <w:vAlign w:val="center"/>
          </w:tcPr>
          <w:p w14:paraId="40E5D355" w14:textId="2CAB486C"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67.7%</w:t>
            </w:r>
          </w:p>
        </w:tc>
        <w:tc>
          <w:tcPr>
            <w:tcW w:w="963" w:type="dxa"/>
            <w:vAlign w:val="center"/>
          </w:tcPr>
          <w:p w14:paraId="4BE93CD2" w14:textId="7E6DE76C"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69.6%</w:t>
            </w:r>
          </w:p>
        </w:tc>
        <w:tc>
          <w:tcPr>
            <w:tcW w:w="964" w:type="dxa"/>
            <w:vAlign w:val="center"/>
          </w:tcPr>
          <w:p w14:paraId="4DCF0F11" w14:textId="09001E07"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71.5%</w:t>
            </w:r>
          </w:p>
        </w:tc>
        <w:tc>
          <w:tcPr>
            <w:tcW w:w="964" w:type="dxa"/>
            <w:vAlign w:val="center"/>
          </w:tcPr>
          <w:p w14:paraId="1B81E3A8" w14:textId="39885A8D" w:rsidR="00535D92" w:rsidRPr="00F870C1"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Pr>
                <w:b w:val="0"/>
                <w:bCs w:val="0"/>
                <w:color w:val="auto"/>
              </w:rPr>
              <w:t>100.0</w:t>
            </w:r>
            <w:r w:rsidRPr="00EB74EE">
              <w:rPr>
                <w:b w:val="0"/>
                <w:bCs w:val="0"/>
                <w:color w:val="auto"/>
              </w:rPr>
              <w:t>%</w:t>
            </w:r>
          </w:p>
        </w:tc>
      </w:tr>
      <w:tr w:rsidR="00535D92" w:rsidRPr="00E74AD6" w14:paraId="50EBD887"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750AA17C" w14:textId="77777777" w:rsidR="00535D92" w:rsidRPr="00276365" w:rsidRDefault="00535D92" w:rsidP="00A6209B">
            <w:pPr>
              <w:pStyle w:val="Table"/>
              <w:framePr w:hSpace="0" w:wrap="auto" w:vAnchor="margin" w:hAnchor="text" w:xAlign="left" w:yAlign="inline"/>
              <w:jc w:val="center"/>
              <w:rPr>
                <w:color w:val="auto"/>
                <w:szCs w:val="22"/>
              </w:rPr>
            </w:pPr>
            <w:r w:rsidRPr="00276365">
              <w:rPr>
                <w:color w:val="auto"/>
              </w:rPr>
              <w:t>Asian</w:t>
            </w:r>
          </w:p>
        </w:tc>
        <w:tc>
          <w:tcPr>
            <w:tcW w:w="963" w:type="dxa"/>
            <w:vAlign w:val="center"/>
          </w:tcPr>
          <w:p w14:paraId="33E21579" w14:textId="01850E1B"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535D92">
              <w:rPr>
                <w:b w:val="0"/>
                <w:bCs w:val="0"/>
                <w:color w:val="auto"/>
              </w:rPr>
              <w:t>86.0%</w:t>
            </w:r>
          </w:p>
        </w:tc>
        <w:tc>
          <w:tcPr>
            <w:tcW w:w="964" w:type="dxa"/>
            <w:vAlign w:val="center"/>
          </w:tcPr>
          <w:p w14:paraId="035E8D84" w14:textId="4C0FFAC9"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535D92">
              <w:rPr>
                <w:b w:val="0"/>
                <w:bCs w:val="0"/>
                <w:color w:val="auto"/>
              </w:rPr>
              <w:t>86.7%</w:t>
            </w:r>
          </w:p>
        </w:tc>
        <w:tc>
          <w:tcPr>
            <w:tcW w:w="963" w:type="dxa"/>
            <w:vAlign w:val="center"/>
          </w:tcPr>
          <w:p w14:paraId="5D67AA2A" w14:textId="6677976B"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535D92">
              <w:rPr>
                <w:b w:val="0"/>
                <w:bCs w:val="0"/>
                <w:color w:val="auto"/>
              </w:rPr>
              <w:t>87.4%</w:t>
            </w:r>
          </w:p>
        </w:tc>
        <w:tc>
          <w:tcPr>
            <w:tcW w:w="964" w:type="dxa"/>
            <w:vAlign w:val="center"/>
          </w:tcPr>
          <w:p w14:paraId="6CF7E359" w14:textId="26E5F188"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535D92">
              <w:rPr>
                <w:b w:val="0"/>
                <w:bCs w:val="0"/>
                <w:color w:val="auto"/>
              </w:rPr>
              <w:t>88.1%</w:t>
            </w:r>
          </w:p>
        </w:tc>
        <w:tc>
          <w:tcPr>
            <w:tcW w:w="963" w:type="dxa"/>
            <w:vAlign w:val="center"/>
          </w:tcPr>
          <w:p w14:paraId="7CD9C237" w14:textId="7D6E1814"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535D92">
              <w:rPr>
                <w:b w:val="0"/>
                <w:bCs w:val="0"/>
                <w:color w:val="auto"/>
              </w:rPr>
              <w:t>88.8%</w:t>
            </w:r>
          </w:p>
        </w:tc>
        <w:tc>
          <w:tcPr>
            <w:tcW w:w="964" w:type="dxa"/>
            <w:vAlign w:val="center"/>
          </w:tcPr>
          <w:p w14:paraId="48FCC5F8" w14:textId="79CC1587"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535D92">
              <w:rPr>
                <w:b w:val="0"/>
                <w:bCs w:val="0"/>
                <w:color w:val="auto"/>
              </w:rPr>
              <w:t>89.5%</w:t>
            </w:r>
          </w:p>
        </w:tc>
        <w:tc>
          <w:tcPr>
            <w:tcW w:w="964" w:type="dxa"/>
            <w:vAlign w:val="center"/>
          </w:tcPr>
          <w:p w14:paraId="24439D07" w14:textId="1B1621A7" w:rsidR="00535D92" w:rsidRPr="00F870C1"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Pr>
                <w:b w:val="0"/>
                <w:bCs w:val="0"/>
                <w:color w:val="auto"/>
              </w:rPr>
              <w:t>100.0</w:t>
            </w:r>
            <w:r w:rsidRPr="00EB74EE">
              <w:rPr>
                <w:b w:val="0"/>
                <w:bCs w:val="0"/>
                <w:color w:val="auto"/>
              </w:rPr>
              <w:t>%</w:t>
            </w:r>
          </w:p>
        </w:tc>
      </w:tr>
      <w:tr w:rsidR="00535D92" w:rsidRPr="00E74AD6" w14:paraId="05EE06CF"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02DE9BB9" w14:textId="77777777" w:rsidR="00535D92" w:rsidRPr="00276365" w:rsidRDefault="00535D92" w:rsidP="00A6209B">
            <w:pPr>
              <w:pStyle w:val="Table"/>
              <w:framePr w:hSpace="0" w:wrap="auto" w:vAnchor="margin" w:hAnchor="text" w:xAlign="left" w:yAlign="inline"/>
              <w:jc w:val="center"/>
              <w:rPr>
                <w:color w:val="auto"/>
                <w:szCs w:val="22"/>
              </w:rPr>
            </w:pPr>
            <w:r w:rsidRPr="00276365">
              <w:rPr>
                <w:color w:val="auto"/>
              </w:rPr>
              <w:t>Black or African American</w:t>
            </w:r>
          </w:p>
        </w:tc>
        <w:tc>
          <w:tcPr>
            <w:tcW w:w="963" w:type="dxa"/>
            <w:vAlign w:val="center"/>
          </w:tcPr>
          <w:p w14:paraId="3108B22B" w14:textId="5D630627"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71.8%</w:t>
            </w:r>
          </w:p>
        </w:tc>
        <w:tc>
          <w:tcPr>
            <w:tcW w:w="964" w:type="dxa"/>
            <w:vAlign w:val="center"/>
          </w:tcPr>
          <w:p w14:paraId="35A7EAAC" w14:textId="1F7A1E03"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73.2%</w:t>
            </w:r>
          </w:p>
        </w:tc>
        <w:tc>
          <w:tcPr>
            <w:tcW w:w="963" w:type="dxa"/>
            <w:vAlign w:val="center"/>
          </w:tcPr>
          <w:p w14:paraId="05E2AB2B" w14:textId="27691C40"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74.6%</w:t>
            </w:r>
          </w:p>
        </w:tc>
        <w:tc>
          <w:tcPr>
            <w:tcW w:w="964" w:type="dxa"/>
            <w:vAlign w:val="center"/>
          </w:tcPr>
          <w:p w14:paraId="63CD4C90" w14:textId="327E9794"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76.0%</w:t>
            </w:r>
          </w:p>
        </w:tc>
        <w:tc>
          <w:tcPr>
            <w:tcW w:w="963" w:type="dxa"/>
            <w:vAlign w:val="center"/>
          </w:tcPr>
          <w:p w14:paraId="55FF1624" w14:textId="69ED3256"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77.4%</w:t>
            </w:r>
          </w:p>
        </w:tc>
        <w:tc>
          <w:tcPr>
            <w:tcW w:w="964" w:type="dxa"/>
            <w:vAlign w:val="center"/>
          </w:tcPr>
          <w:p w14:paraId="36013726" w14:textId="61694B14"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78.9%</w:t>
            </w:r>
          </w:p>
        </w:tc>
        <w:tc>
          <w:tcPr>
            <w:tcW w:w="964" w:type="dxa"/>
            <w:vAlign w:val="center"/>
          </w:tcPr>
          <w:p w14:paraId="67AD7F00" w14:textId="73370109" w:rsidR="00535D92" w:rsidRPr="00F870C1"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Pr>
                <w:b w:val="0"/>
                <w:bCs w:val="0"/>
                <w:color w:val="auto"/>
              </w:rPr>
              <w:t>100.0</w:t>
            </w:r>
            <w:r w:rsidRPr="00EB74EE">
              <w:rPr>
                <w:b w:val="0"/>
                <w:bCs w:val="0"/>
                <w:color w:val="auto"/>
              </w:rPr>
              <w:t>%</w:t>
            </w:r>
          </w:p>
        </w:tc>
      </w:tr>
      <w:tr w:rsidR="00535D92" w:rsidRPr="00E74AD6" w14:paraId="6020ACE2"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1787E494" w14:textId="77777777" w:rsidR="00535D92" w:rsidRPr="00276365" w:rsidRDefault="00535D92" w:rsidP="00A6209B">
            <w:pPr>
              <w:pStyle w:val="Table"/>
              <w:framePr w:hSpace="0" w:wrap="auto" w:vAnchor="margin" w:hAnchor="text" w:xAlign="left" w:yAlign="inline"/>
              <w:jc w:val="center"/>
              <w:rPr>
                <w:color w:val="auto"/>
                <w:szCs w:val="22"/>
              </w:rPr>
            </w:pPr>
            <w:r w:rsidRPr="00276365">
              <w:rPr>
                <w:color w:val="auto"/>
              </w:rPr>
              <w:t>Hispanic / Latino</w:t>
            </w:r>
          </w:p>
        </w:tc>
        <w:tc>
          <w:tcPr>
            <w:tcW w:w="963" w:type="dxa"/>
            <w:vAlign w:val="center"/>
          </w:tcPr>
          <w:p w14:paraId="5358D024" w14:textId="77C2ED97"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535D92">
              <w:rPr>
                <w:b w:val="0"/>
                <w:bCs w:val="0"/>
                <w:color w:val="auto"/>
              </w:rPr>
              <w:t>69.9%</w:t>
            </w:r>
          </w:p>
        </w:tc>
        <w:tc>
          <w:tcPr>
            <w:tcW w:w="964" w:type="dxa"/>
            <w:vAlign w:val="center"/>
          </w:tcPr>
          <w:p w14:paraId="1135CEC5" w14:textId="01ACE8A6"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535D92">
              <w:rPr>
                <w:b w:val="0"/>
                <w:bCs w:val="0"/>
                <w:color w:val="auto"/>
              </w:rPr>
              <w:t>71.4%</w:t>
            </w:r>
          </w:p>
        </w:tc>
        <w:tc>
          <w:tcPr>
            <w:tcW w:w="963" w:type="dxa"/>
            <w:vAlign w:val="center"/>
          </w:tcPr>
          <w:p w14:paraId="584A1F4D" w14:textId="1DF4DF14"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535D92">
              <w:rPr>
                <w:b w:val="0"/>
                <w:bCs w:val="0"/>
                <w:color w:val="auto"/>
              </w:rPr>
              <w:t>72.9%</w:t>
            </w:r>
          </w:p>
        </w:tc>
        <w:tc>
          <w:tcPr>
            <w:tcW w:w="964" w:type="dxa"/>
            <w:vAlign w:val="center"/>
          </w:tcPr>
          <w:p w14:paraId="2E9FAE9B" w14:textId="77ACD7F6"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535D92">
              <w:rPr>
                <w:b w:val="0"/>
                <w:bCs w:val="0"/>
                <w:color w:val="auto"/>
              </w:rPr>
              <w:t>74.4%</w:t>
            </w:r>
          </w:p>
        </w:tc>
        <w:tc>
          <w:tcPr>
            <w:tcW w:w="963" w:type="dxa"/>
            <w:vAlign w:val="center"/>
          </w:tcPr>
          <w:p w14:paraId="3EFA3DC9" w14:textId="5D9A897E"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535D92">
              <w:rPr>
                <w:b w:val="0"/>
                <w:bCs w:val="0"/>
                <w:color w:val="auto"/>
              </w:rPr>
              <w:t>75.9%</w:t>
            </w:r>
          </w:p>
        </w:tc>
        <w:tc>
          <w:tcPr>
            <w:tcW w:w="964" w:type="dxa"/>
            <w:vAlign w:val="center"/>
          </w:tcPr>
          <w:p w14:paraId="21211AD1" w14:textId="7874B25E"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535D92">
              <w:rPr>
                <w:b w:val="0"/>
                <w:bCs w:val="0"/>
                <w:color w:val="auto"/>
              </w:rPr>
              <w:t>77.4%</w:t>
            </w:r>
          </w:p>
        </w:tc>
        <w:tc>
          <w:tcPr>
            <w:tcW w:w="964" w:type="dxa"/>
            <w:vAlign w:val="center"/>
          </w:tcPr>
          <w:p w14:paraId="0E0E92C1" w14:textId="22362C91" w:rsidR="00535D92" w:rsidRPr="00F870C1"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Pr>
                <w:b w:val="0"/>
                <w:bCs w:val="0"/>
                <w:color w:val="auto"/>
              </w:rPr>
              <w:t>100.0</w:t>
            </w:r>
            <w:r w:rsidRPr="00EB74EE">
              <w:rPr>
                <w:b w:val="0"/>
                <w:bCs w:val="0"/>
                <w:color w:val="auto"/>
              </w:rPr>
              <w:t>%</w:t>
            </w:r>
          </w:p>
        </w:tc>
      </w:tr>
      <w:tr w:rsidR="00535D92" w:rsidRPr="00E74AD6" w14:paraId="4646F053"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609551D6" w14:textId="77777777" w:rsidR="00535D92" w:rsidRPr="00276365" w:rsidRDefault="00535D92" w:rsidP="00A6209B">
            <w:pPr>
              <w:pStyle w:val="Table"/>
              <w:framePr w:hSpace="0" w:wrap="auto" w:vAnchor="margin" w:hAnchor="text" w:xAlign="left" w:yAlign="inline"/>
              <w:jc w:val="center"/>
              <w:rPr>
                <w:color w:val="auto"/>
                <w:szCs w:val="22"/>
              </w:rPr>
            </w:pPr>
            <w:r w:rsidRPr="00276365">
              <w:rPr>
                <w:color w:val="auto"/>
              </w:rPr>
              <w:t>White</w:t>
            </w:r>
          </w:p>
        </w:tc>
        <w:tc>
          <w:tcPr>
            <w:tcW w:w="963" w:type="dxa"/>
            <w:vAlign w:val="center"/>
          </w:tcPr>
          <w:p w14:paraId="5B71629F" w14:textId="00A9C0C2"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84.4%</w:t>
            </w:r>
          </w:p>
        </w:tc>
        <w:tc>
          <w:tcPr>
            <w:tcW w:w="964" w:type="dxa"/>
            <w:vAlign w:val="center"/>
          </w:tcPr>
          <w:p w14:paraId="27E14C79" w14:textId="41C0F48D"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85.2%</w:t>
            </w:r>
          </w:p>
        </w:tc>
        <w:tc>
          <w:tcPr>
            <w:tcW w:w="963" w:type="dxa"/>
            <w:vAlign w:val="center"/>
          </w:tcPr>
          <w:p w14:paraId="093F8837" w14:textId="21B3315E"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86.0%</w:t>
            </w:r>
          </w:p>
        </w:tc>
        <w:tc>
          <w:tcPr>
            <w:tcW w:w="964" w:type="dxa"/>
            <w:vAlign w:val="center"/>
          </w:tcPr>
          <w:p w14:paraId="655959AE" w14:textId="4148DF1F"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86.7%</w:t>
            </w:r>
          </w:p>
        </w:tc>
        <w:tc>
          <w:tcPr>
            <w:tcW w:w="963" w:type="dxa"/>
            <w:vAlign w:val="center"/>
          </w:tcPr>
          <w:p w14:paraId="2FD24ECA" w14:textId="76798FA3"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87.5%</w:t>
            </w:r>
          </w:p>
        </w:tc>
        <w:tc>
          <w:tcPr>
            <w:tcW w:w="964" w:type="dxa"/>
            <w:vAlign w:val="center"/>
          </w:tcPr>
          <w:p w14:paraId="32256869" w14:textId="771C2654"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88.3%</w:t>
            </w:r>
          </w:p>
        </w:tc>
        <w:tc>
          <w:tcPr>
            <w:tcW w:w="964" w:type="dxa"/>
            <w:vAlign w:val="center"/>
          </w:tcPr>
          <w:p w14:paraId="6023537E" w14:textId="472B8F72" w:rsidR="00535D92" w:rsidRPr="00F870C1"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Pr>
                <w:b w:val="0"/>
                <w:bCs w:val="0"/>
                <w:color w:val="auto"/>
              </w:rPr>
              <w:t>100.0</w:t>
            </w:r>
            <w:r w:rsidRPr="00EB74EE">
              <w:rPr>
                <w:b w:val="0"/>
                <w:bCs w:val="0"/>
                <w:color w:val="auto"/>
              </w:rPr>
              <w:t>%</w:t>
            </w:r>
          </w:p>
        </w:tc>
      </w:tr>
      <w:tr w:rsidR="00535D92" w:rsidRPr="00E74AD6" w14:paraId="5EE93E35"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2A7E7B0B" w14:textId="77777777" w:rsidR="00535D92" w:rsidRPr="00276365" w:rsidRDefault="00535D92" w:rsidP="00A6209B">
            <w:pPr>
              <w:pStyle w:val="Table"/>
              <w:framePr w:hSpace="0" w:wrap="auto" w:vAnchor="margin" w:hAnchor="text" w:xAlign="left" w:yAlign="inline"/>
              <w:jc w:val="center"/>
              <w:rPr>
                <w:color w:val="auto"/>
                <w:szCs w:val="22"/>
              </w:rPr>
            </w:pPr>
            <w:r w:rsidRPr="00276365">
              <w:rPr>
                <w:color w:val="auto"/>
              </w:rPr>
              <w:t>Native Hawaiian / Pacific Islander</w:t>
            </w:r>
          </w:p>
        </w:tc>
        <w:tc>
          <w:tcPr>
            <w:tcW w:w="963" w:type="dxa"/>
            <w:vAlign w:val="center"/>
          </w:tcPr>
          <w:p w14:paraId="51431522" w14:textId="63E03B0B"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535D92">
              <w:rPr>
                <w:b w:val="0"/>
                <w:bCs w:val="0"/>
                <w:color w:val="auto"/>
              </w:rPr>
              <w:t>74.4%</w:t>
            </w:r>
          </w:p>
        </w:tc>
        <w:tc>
          <w:tcPr>
            <w:tcW w:w="964" w:type="dxa"/>
            <w:vAlign w:val="center"/>
          </w:tcPr>
          <w:p w14:paraId="158EA5C7" w14:textId="15C24D0F"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535D92">
              <w:rPr>
                <w:b w:val="0"/>
                <w:bCs w:val="0"/>
                <w:color w:val="auto"/>
              </w:rPr>
              <w:t>75.7%</w:t>
            </w:r>
          </w:p>
        </w:tc>
        <w:tc>
          <w:tcPr>
            <w:tcW w:w="963" w:type="dxa"/>
            <w:vAlign w:val="center"/>
          </w:tcPr>
          <w:p w14:paraId="1C7A7067" w14:textId="23C38B55"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535D92">
              <w:rPr>
                <w:b w:val="0"/>
                <w:bCs w:val="0"/>
                <w:color w:val="auto"/>
              </w:rPr>
              <w:t>77.0%</w:t>
            </w:r>
          </w:p>
        </w:tc>
        <w:tc>
          <w:tcPr>
            <w:tcW w:w="964" w:type="dxa"/>
            <w:vAlign w:val="center"/>
          </w:tcPr>
          <w:p w14:paraId="2036E03C" w14:textId="61F6DE07"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535D92">
              <w:rPr>
                <w:b w:val="0"/>
                <w:bCs w:val="0"/>
                <w:color w:val="auto"/>
              </w:rPr>
              <w:t>78.2%</w:t>
            </w:r>
          </w:p>
        </w:tc>
        <w:tc>
          <w:tcPr>
            <w:tcW w:w="963" w:type="dxa"/>
            <w:vAlign w:val="center"/>
          </w:tcPr>
          <w:p w14:paraId="744515D7" w14:textId="53617F96"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535D92">
              <w:rPr>
                <w:b w:val="0"/>
                <w:bCs w:val="0"/>
                <w:color w:val="auto"/>
              </w:rPr>
              <w:t>79.5%</w:t>
            </w:r>
          </w:p>
        </w:tc>
        <w:tc>
          <w:tcPr>
            <w:tcW w:w="964" w:type="dxa"/>
            <w:vAlign w:val="center"/>
          </w:tcPr>
          <w:p w14:paraId="1963D437" w14:textId="6743FA3B"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535D92">
              <w:rPr>
                <w:b w:val="0"/>
                <w:bCs w:val="0"/>
                <w:color w:val="auto"/>
              </w:rPr>
              <w:t>80.8%</w:t>
            </w:r>
          </w:p>
        </w:tc>
        <w:tc>
          <w:tcPr>
            <w:tcW w:w="964" w:type="dxa"/>
            <w:vAlign w:val="center"/>
          </w:tcPr>
          <w:p w14:paraId="25D1063E" w14:textId="2031150E" w:rsidR="00535D92" w:rsidRPr="00F870C1"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Pr>
                <w:b w:val="0"/>
                <w:bCs w:val="0"/>
                <w:color w:val="auto"/>
              </w:rPr>
              <w:t>100.0</w:t>
            </w:r>
            <w:r w:rsidRPr="00EB74EE">
              <w:rPr>
                <w:b w:val="0"/>
                <w:bCs w:val="0"/>
                <w:color w:val="auto"/>
              </w:rPr>
              <w:t>%</w:t>
            </w:r>
          </w:p>
        </w:tc>
      </w:tr>
      <w:tr w:rsidR="00535D92" w:rsidRPr="00E74AD6" w14:paraId="5BDC9FA8"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35044E3F" w14:textId="77777777" w:rsidR="00535D92" w:rsidRPr="00276365" w:rsidRDefault="00535D92" w:rsidP="00A6209B">
            <w:pPr>
              <w:pStyle w:val="Table"/>
              <w:framePr w:hSpace="0" w:wrap="auto" w:vAnchor="margin" w:hAnchor="text" w:xAlign="left" w:yAlign="inline"/>
              <w:jc w:val="center"/>
              <w:rPr>
                <w:color w:val="auto"/>
                <w:szCs w:val="22"/>
              </w:rPr>
            </w:pPr>
            <w:r w:rsidRPr="00276365">
              <w:rPr>
                <w:color w:val="auto"/>
              </w:rPr>
              <w:t>Two or More Races</w:t>
            </w:r>
          </w:p>
        </w:tc>
        <w:tc>
          <w:tcPr>
            <w:tcW w:w="963" w:type="dxa"/>
            <w:vAlign w:val="center"/>
          </w:tcPr>
          <w:p w14:paraId="013A9C4F" w14:textId="790C8E1A"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79.1%</w:t>
            </w:r>
          </w:p>
        </w:tc>
        <w:tc>
          <w:tcPr>
            <w:tcW w:w="964" w:type="dxa"/>
            <w:vAlign w:val="center"/>
          </w:tcPr>
          <w:p w14:paraId="408B38DF" w14:textId="30F323EB"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80.1%</w:t>
            </w:r>
          </w:p>
        </w:tc>
        <w:tc>
          <w:tcPr>
            <w:tcW w:w="963" w:type="dxa"/>
            <w:vAlign w:val="center"/>
          </w:tcPr>
          <w:p w14:paraId="3811A95E" w14:textId="267EC2F4"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81.2%</w:t>
            </w:r>
          </w:p>
        </w:tc>
        <w:tc>
          <w:tcPr>
            <w:tcW w:w="964" w:type="dxa"/>
            <w:vAlign w:val="center"/>
          </w:tcPr>
          <w:p w14:paraId="189B3EBD" w14:textId="5A33C688"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82.2%</w:t>
            </w:r>
          </w:p>
        </w:tc>
        <w:tc>
          <w:tcPr>
            <w:tcW w:w="963" w:type="dxa"/>
            <w:vAlign w:val="center"/>
          </w:tcPr>
          <w:p w14:paraId="16C285FF" w14:textId="2E963B55"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83.3%</w:t>
            </w:r>
          </w:p>
        </w:tc>
        <w:tc>
          <w:tcPr>
            <w:tcW w:w="964" w:type="dxa"/>
            <w:vAlign w:val="center"/>
          </w:tcPr>
          <w:p w14:paraId="3F9B36FE" w14:textId="3DEB672D"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84.3%</w:t>
            </w:r>
          </w:p>
        </w:tc>
        <w:tc>
          <w:tcPr>
            <w:tcW w:w="964" w:type="dxa"/>
            <w:vAlign w:val="center"/>
          </w:tcPr>
          <w:p w14:paraId="40998052" w14:textId="543BCC4A" w:rsidR="00535D92" w:rsidRPr="00F870C1"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Pr>
                <w:b w:val="0"/>
                <w:bCs w:val="0"/>
                <w:color w:val="auto"/>
              </w:rPr>
              <w:t>100.0</w:t>
            </w:r>
            <w:r w:rsidRPr="00EB74EE">
              <w:rPr>
                <w:b w:val="0"/>
                <w:bCs w:val="0"/>
                <w:color w:val="auto"/>
              </w:rPr>
              <w:t>%</w:t>
            </w:r>
          </w:p>
        </w:tc>
      </w:tr>
      <w:tr w:rsidR="00535D92" w:rsidRPr="00E74AD6" w14:paraId="372B7D18"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39E5D004" w14:textId="77777777" w:rsidR="00535D92" w:rsidRPr="00276365" w:rsidRDefault="00535D92" w:rsidP="00A6209B">
            <w:pPr>
              <w:pStyle w:val="Table"/>
              <w:framePr w:hSpace="0" w:wrap="auto" w:vAnchor="margin" w:hAnchor="text" w:xAlign="left" w:yAlign="inline"/>
              <w:jc w:val="center"/>
              <w:rPr>
                <w:color w:val="auto"/>
                <w:szCs w:val="22"/>
              </w:rPr>
            </w:pPr>
            <w:r w:rsidRPr="00276365">
              <w:rPr>
                <w:color w:val="auto"/>
              </w:rPr>
              <w:t>Aggregated Non-White</w:t>
            </w:r>
          </w:p>
        </w:tc>
        <w:tc>
          <w:tcPr>
            <w:tcW w:w="963" w:type="dxa"/>
            <w:vAlign w:val="center"/>
          </w:tcPr>
          <w:p w14:paraId="4069F714" w14:textId="1CFFCA56"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535D92">
              <w:rPr>
                <w:b w:val="0"/>
                <w:bCs w:val="0"/>
                <w:color w:val="auto"/>
              </w:rPr>
              <w:t>71.9%</w:t>
            </w:r>
          </w:p>
        </w:tc>
        <w:tc>
          <w:tcPr>
            <w:tcW w:w="964" w:type="dxa"/>
            <w:vAlign w:val="center"/>
          </w:tcPr>
          <w:p w14:paraId="3C389B00" w14:textId="12030447"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535D92">
              <w:rPr>
                <w:b w:val="0"/>
                <w:bCs w:val="0"/>
                <w:color w:val="auto"/>
              </w:rPr>
              <w:t>73.3%</w:t>
            </w:r>
          </w:p>
        </w:tc>
        <w:tc>
          <w:tcPr>
            <w:tcW w:w="963" w:type="dxa"/>
            <w:vAlign w:val="center"/>
          </w:tcPr>
          <w:p w14:paraId="629F1595" w14:textId="464C0B07"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535D92">
              <w:rPr>
                <w:b w:val="0"/>
                <w:bCs w:val="0"/>
                <w:color w:val="auto"/>
              </w:rPr>
              <w:t>74.7%</w:t>
            </w:r>
          </w:p>
        </w:tc>
        <w:tc>
          <w:tcPr>
            <w:tcW w:w="964" w:type="dxa"/>
            <w:vAlign w:val="center"/>
          </w:tcPr>
          <w:p w14:paraId="0C0BD304" w14:textId="0AEEA8F7"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535D92">
              <w:rPr>
                <w:b w:val="0"/>
                <w:bCs w:val="0"/>
                <w:color w:val="auto"/>
              </w:rPr>
              <w:t>76.1%</w:t>
            </w:r>
          </w:p>
        </w:tc>
        <w:tc>
          <w:tcPr>
            <w:tcW w:w="963" w:type="dxa"/>
            <w:vAlign w:val="center"/>
          </w:tcPr>
          <w:p w14:paraId="3CAB0AC8" w14:textId="7E3394DA"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535D92">
              <w:rPr>
                <w:b w:val="0"/>
                <w:bCs w:val="0"/>
                <w:color w:val="auto"/>
              </w:rPr>
              <w:t>77.5%</w:t>
            </w:r>
          </w:p>
        </w:tc>
        <w:tc>
          <w:tcPr>
            <w:tcW w:w="964" w:type="dxa"/>
            <w:vAlign w:val="center"/>
          </w:tcPr>
          <w:p w14:paraId="08C97BB1" w14:textId="57BEC603"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535D92">
              <w:rPr>
                <w:b w:val="0"/>
                <w:bCs w:val="0"/>
                <w:color w:val="auto"/>
              </w:rPr>
              <w:t>78.9%</w:t>
            </w:r>
          </w:p>
        </w:tc>
        <w:tc>
          <w:tcPr>
            <w:tcW w:w="964" w:type="dxa"/>
            <w:vAlign w:val="center"/>
          </w:tcPr>
          <w:p w14:paraId="349AF165" w14:textId="7C57AEE5" w:rsidR="00535D92" w:rsidRPr="00F870C1"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Pr>
                <w:b w:val="0"/>
                <w:bCs w:val="0"/>
                <w:color w:val="auto"/>
              </w:rPr>
              <w:t>100.0</w:t>
            </w:r>
            <w:r w:rsidRPr="00EB74EE">
              <w:rPr>
                <w:b w:val="0"/>
                <w:bCs w:val="0"/>
                <w:color w:val="auto"/>
              </w:rPr>
              <w:t>%</w:t>
            </w:r>
          </w:p>
        </w:tc>
      </w:tr>
      <w:tr w:rsidR="00535D92" w:rsidRPr="00E74AD6" w14:paraId="7CA3EEEC"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1A6ACD8C" w14:textId="77777777" w:rsidR="00535D92" w:rsidRPr="00276365" w:rsidRDefault="00535D92" w:rsidP="00A6209B">
            <w:pPr>
              <w:pStyle w:val="Table"/>
              <w:framePr w:hSpace="0" w:wrap="auto" w:vAnchor="margin" w:hAnchor="text" w:xAlign="left" w:yAlign="inline"/>
              <w:jc w:val="center"/>
              <w:rPr>
                <w:color w:val="auto"/>
                <w:szCs w:val="22"/>
              </w:rPr>
            </w:pPr>
            <w:r>
              <w:rPr>
                <w:color w:val="auto"/>
              </w:rPr>
              <w:t>Student Experiencing Poverty</w:t>
            </w:r>
          </w:p>
        </w:tc>
        <w:tc>
          <w:tcPr>
            <w:tcW w:w="963" w:type="dxa"/>
            <w:vAlign w:val="center"/>
          </w:tcPr>
          <w:p w14:paraId="0E5C46CF" w14:textId="631E81C6"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67.8%</w:t>
            </w:r>
          </w:p>
        </w:tc>
        <w:tc>
          <w:tcPr>
            <w:tcW w:w="964" w:type="dxa"/>
            <w:vAlign w:val="center"/>
          </w:tcPr>
          <w:p w14:paraId="0515299A" w14:textId="615CC7CC"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69.4%</w:t>
            </w:r>
          </w:p>
        </w:tc>
        <w:tc>
          <w:tcPr>
            <w:tcW w:w="963" w:type="dxa"/>
            <w:vAlign w:val="center"/>
          </w:tcPr>
          <w:p w14:paraId="17E9A77B" w14:textId="5673F040"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71.0%</w:t>
            </w:r>
          </w:p>
        </w:tc>
        <w:tc>
          <w:tcPr>
            <w:tcW w:w="964" w:type="dxa"/>
            <w:vAlign w:val="center"/>
          </w:tcPr>
          <w:p w14:paraId="79CAC570" w14:textId="4FD0258E"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72.6%</w:t>
            </w:r>
          </w:p>
        </w:tc>
        <w:tc>
          <w:tcPr>
            <w:tcW w:w="963" w:type="dxa"/>
            <w:vAlign w:val="center"/>
          </w:tcPr>
          <w:p w14:paraId="73055CE2" w14:textId="76B461F3"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74.2%</w:t>
            </w:r>
          </w:p>
        </w:tc>
        <w:tc>
          <w:tcPr>
            <w:tcW w:w="964" w:type="dxa"/>
            <w:vAlign w:val="center"/>
          </w:tcPr>
          <w:p w14:paraId="2FC94C67" w14:textId="0F2BB585"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75.9%</w:t>
            </w:r>
          </w:p>
        </w:tc>
        <w:tc>
          <w:tcPr>
            <w:tcW w:w="964" w:type="dxa"/>
            <w:vAlign w:val="center"/>
          </w:tcPr>
          <w:p w14:paraId="5884E076" w14:textId="2D9A96B8" w:rsidR="00535D92" w:rsidRPr="00F870C1"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Pr>
                <w:b w:val="0"/>
                <w:bCs w:val="0"/>
                <w:color w:val="auto"/>
              </w:rPr>
              <w:t>100.0</w:t>
            </w:r>
            <w:r w:rsidRPr="00EB74EE">
              <w:rPr>
                <w:b w:val="0"/>
                <w:bCs w:val="0"/>
                <w:color w:val="auto"/>
              </w:rPr>
              <w:t>%</w:t>
            </w:r>
          </w:p>
        </w:tc>
      </w:tr>
      <w:tr w:rsidR="00535D92" w:rsidRPr="00E74AD6" w14:paraId="1C2C6570"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3811CEB1" w14:textId="77777777" w:rsidR="00535D92" w:rsidRPr="00276365" w:rsidRDefault="00535D92" w:rsidP="00A6209B">
            <w:pPr>
              <w:pStyle w:val="Table"/>
              <w:framePr w:hSpace="0" w:wrap="auto" w:vAnchor="margin" w:hAnchor="text" w:xAlign="left" w:yAlign="inline"/>
              <w:jc w:val="center"/>
              <w:rPr>
                <w:color w:val="auto"/>
                <w:szCs w:val="22"/>
              </w:rPr>
            </w:pPr>
            <w:r w:rsidRPr="00276365">
              <w:rPr>
                <w:color w:val="auto"/>
              </w:rPr>
              <w:t>Multilingual Learners</w:t>
            </w:r>
          </w:p>
        </w:tc>
        <w:tc>
          <w:tcPr>
            <w:tcW w:w="963" w:type="dxa"/>
            <w:vAlign w:val="center"/>
          </w:tcPr>
          <w:p w14:paraId="1E3338FD" w14:textId="0A059E95"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535D92">
              <w:rPr>
                <w:b w:val="0"/>
                <w:bCs w:val="0"/>
                <w:color w:val="auto"/>
              </w:rPr>
              <w:t>61.4%</w:t>
            </w:r>
          </w:p>
        </w:tc>
        <w:tc>
          <w:tcPr>
            <w:tcW w:w="964" w:type="dxa"/>
            <w:vAlign w:val="center"/>
          </w:tcPr>
          <w:p w14:paraId="2E1E0FD6" w14:textId="110648C3"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535D92">
              <w:rPr>
                <w:b w:val="0"/>
                <w:bCs w:val="0"/>
                <w:color w:val="auto"/>
              </w:rPr>
              <w:t>63.3%</w:t>
            </w:r>
          </w:p>
        </w:tc>
        <w:tc>
          <w:tcPr>
            <w:tcW w:w="963" w:type="dxa"/>
            <w:vAlign w:val="center"/>
          </w:tcPr>
          <w:p w14:paraId="52525AFC" w14:textId="6D6212C9"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535D92">
              <w:rPr>
                <w:b w:val="0"/>
                <w:bCs w:val="0"/>
                <w:color w:val="auto"/>
              </w:rPr>
              <w:t>65.3%</w:t>
            </w:r>
          </w:p>
        </w:tc>
        <w:tc>
          <w:tcPr>
            <w:tcW w:w="964" w:type="dxa"/>
            <w:vAlign w:val="center"/>
          </w:tcPr>
          <w:p w14:paraId="3C795202" w14:textId="1767643F"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535D92">
              <w:rPr>
                <w:b w:val="0"/>
                <w:bCs w:val="0"/>
                <w:color w:val="auto"/>
              </w:rPr>
              <w:t>67.2%</w:t>
            </w:r>
          </w:p>
        </w:tc>
        <w:tc>
          <w:tcPr>
            <w:tcW w:w="963" w:type="dxa"/>
            <w:vAlign w:val="center"/>
          </w:tcPr>
          <w:p w14:paraId="154BF61D" w14:textId="0FFD513D"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535D92">
              <w:rPr>
                <w:b w:val="0"/>
                <w:bCs w:val="0"/>
                <w:color w:val="auto"/>
              </w:rPr>
              <w:t>69.1%</w:t>
            </w:r>
          </w:p>
        </w:tc>
        <w:tc>
          <w:tcPr>
            <w:tcW w:w="964" w:type="dxa"/>
            <w:vAlign w:val="center"/>
          </w:tcPr>
          <w:p w14:paraId="1E2D72C8" w14:textId="35088C59" w:rsidR="00535D92" w:rsidRPr="00535D92"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535D92">
              <w:rPr>
                <w:b w:val="0"/>
                <w:bCs w:val="0"/>
                <w:color w:val="auto"/>
              </w:rPr>
              <w:t>71.1%</w:t>
            </w:r>
          </w:p>
        </w:tc>
        <w:tc>
          <w:tcPr>
            <w:tcW w:w="964" w:type="dxa"/>
            <w:vAlign w:val="center"/>
          </w:tcPr>
          <w:p w14:paraId="509917A1" w14:textId="4F24CDF7" w:rsidR="00535D92" w:rsidRPr="00F870C1" w:rsidRDefault="00535D92"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Pr>
                <w:b w:val="0"/>
                <w:bCs w:val="0"/>
                <w:color w:val="auto"/>
              </w:rPr>
              <w:t>100.0</w:t>
            </w:r>
            <w:r w:rsidRPr="00EB74EE">
              <w:rPr>
                <w:b w:val="0"/>
                <w:bCs w:val="0"/>
                <w:color w:val="auto"/>
              </w:rPr>
              <w:t>%</w:t>
            </w:r>
          </w:p>
        </w:tc>
      </w:tr>
      <w:tr w:rsidR="00535D92" w:rsidRPr="00E74AD6" w14:paraId="3DA298E8"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6E3C4D61" w14:textId="77777777" w:rsidR="00535D92" w:rsidRPr="00276365" w:rsidRDefault="00535D92" w:rsidP="00A6209B">
            <w:pPr>
              <w:pStyle w:val="Table"/>
              <w:framePr w:hSpace="0" w:wrap="auto" w:vAnchor="margin" w:hAnchor="text" w:xAlign="left" w:yAlign="inline"/>
              <w:jc w:val="center"/>
              <w:rPr>
                <w:color w:val="auto"/>
                <w:szCs w:val="22"/>
              </w:rPr>
            </w:pPr>
            <w:r w:rsidRPr="00276365">
              <w:rPr>
                <w:color w:val="auto"/>
              </w:rPr>
              <w:t>Students with Disabilities</w:t>
            </w:r>
          </w:p>
        </w:tc>
        <w:tc>
          <w:tcPr>
            <w:tcW w:w="963" w:type="dxa"/>
            <w:vAlign w:val="center"/>
          </w:tcPr>
          <w:p w14:paraId="1A717E52" w14:textId="3DA64735"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57.2%</w:t>
            </w:r>
          </w:p>
        </w:tc>
        <w:tc>
          <w:tcPr>
            <w:tcW w:w="964" w:type="dxa"/>
            <w:vAlign w:val="center"/>
          </w:tcPr>
          <w:p w14:paraId="0F07E1D7" w14:textId="2C511607"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59.3%</w:t>
            </w:r>
          </w:p>
        </w:tc>
        <w:tc>
          <w:tcPr>
            <w:tcW w:w="963" w:type="dxa"/>
            <w:vAlign w:val="center"/>
          </w:tcPr>
          <w:p w14:paraId="3C6FA49C" w14:textId="10AD66DD"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61.5%</w:t>
            </w:r>
          </w:p>
        </w:tc>
        <w:tc>
          <w:tcPr>
            <w:tcW w:w="964" w:type="dxa"/>
            <w:vAlign w:val="center"/>
          </w:tcPr>
          <w:p w14:paraId="220AD4A8" w14:textId="01B7A5F1"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63.6%</w:t>
            </w:r>
          </w:p>
        </w:tc>
        <w:tc>
          <w:tcPr>
            <w:tcW w:w="963" w:type="dxa"/>
            <w:vAlign w:val="center"/>
          </w:tcPr>
          <w:p w14:paraId="148CFEA9" w14:textId="447DD075"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65.8%</w:t>
            </w:r>
          </w:p>
        </w:tc>
        <w:tc>
          <w:tcPr>
            <w:tcW w:w="964" w:type="dxa"/>
            <w:vAlign w:val="center"/>
          </w:tcPr>
          <w:p w14:paraId="001253C5" w14:textId="51DCA212" w:rsidR="00535D92" w:rsidRPr="00535D92"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535D92">
              <w:rPr>
                <w:b w:val="0"/>
                <w:bCs w:val="0"/>
                <w:color w:val="auto"/>
              </w:rPr>
              <w:t>67.9%</w:t>
            </w:r>
          </w:p>
        </w:tc>
        <w:tc>
          <w:tcPr>
            <w:tcW w:w="964" w:type="dxa"/>
            <w:vAlign w:val="center"/>
          </w:tcPr>
          <w:p w14:paraId="5A244CC9" w14:textId="264045B8" w:rsidR="00535D92" w:rsidRPr="00F870C1" w:rsidRDefault="00535D92"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Pr>
                <w:b w:val="0"/>
                <w:bCs w:val="0"/>
                <w:color w:val="auto"/>
              </w:rPr>
              <w:t>100.0</w:t>
            </w:r>
            <w:r w:rsidRPr="00EB74EE">
              <w:rPr>
                <w:b w:val="0"/>
                <w:bCs w:val="0"/>
                <w:color w:val="auto"/>
              </w:rPr>
              <w:t>%</w:t>
            </w:r>
          </w:p>
        </w:tc>
      </w:tr>
    </w:tbl>
    <w:p w14:paraId="25715622" w14:textId="77777777" w:rsidR="002E4B30" w:rsidRDefault="002E4B30" w:rsidP="0042197B">
      <w:pPr>
        <w:pStyle w:val="BodyText"/>
        <w:spacing w:before="100" w:beforeAutospacing="1"/>
      </w:pPr>
      <w:r>
        <w:t xml:space="preserve">In addition to the 4-year graduation rates, Colorado also uses extended-year (7-year) graduation rates. Using the same methodology, Colorado examined annual increases in the percentages of students graduating, using the 7-year graduation rate, for the past four years. On average, Colorado has shown a gain of 1.6 percent per year on the 7-year graduation rate. Utilizing the same five-year timeframe and gap closure methodology, student groups will be expected to close the gap to 100 percent graduation by 25 percent within 5 years. Again, student groups closer to 100 percent will be expected, at a minimum, to show increases comparable to historical gains of 1.6 percent per year. Baseline data, interim targets, and </w:t>
      </w:r>
      <w:proofErr w:type="gramStart"/>
      <w:r>
        <w:t>the long</w:t>
      </w:r>
      <w:proofErr w:type="gramEnd"/>
      <w:r>
        <w:t>-term goals for 7-year graduation rates are presented in Table 6, for all students and separately for each student group.</w:t>
      </w:r>
    </w:p>
    <w:p w14:paraId="511BCFDE" w14:textId="3F604A3D" w:rsidR="002E4B30" w:rsidRDefault="002E4B30" w:rsidP="00A6209B">
      <w:pPr>
        <w:pStyle w:val="Caption"/>
      </w:pPr>
      <w:r>
        <w:t xml:space="preserve">Table </w:t>
      </w:r>
      <w:fldSimple w:instr=" SEQ Table \* ARABIC ">
        <w:r w:rsidR="003D1F21">
          <w:rPr>
            <w:noProof/>
          </w:rPr>
          <w:t>6</w:t>
        </w:r>
      </w:fldSimple>
      <w:r>
        <w:t>: Baseline Data, Interim Targets, and Long-Term Goals for 7-Year Graduation Rates</w:t>
      </w:r>
    </w:p>
    <w:tbl>
      <w:tblPr>
        <w:tblStyle w:val="GridTable4-Accent1"/>
        <w:tblW w:w="10070" w:type="dxa"/>
        <w:tblLayout w:type="fixed"/>
        <w:tblLook w:val="04A0" w:firstRow="1" w:lastRow="0" w:firstColumn="1" w:lastColumn="0" w:noHBand="0" w:noVBand="1"/>
      </w:tblPr>
      <w:tblGrid>
        <w:gridCol w:w="3325"/>
        <w:gridCol w:w="963"/>
        <w:gridCol w:w="964"/>
        <w:gridCol w:w="963"/>
        <w:gridCol w:w="964"/>
        <w:gridCol w:w="963"/>
        <w:gridCol w:w="964"/>
        <w:gridCol w:w="964"/>
      </w:tblGrid>
      <w:tr w:rsidR="002E4B30" w:rsidRPr="00E74AD6" w14:paraId="44324D80" w14:textId="77777777" w:rsidTr="00BD2C8F">
        <w:trPr>
          <w:cnfStyle w:val="100000000000" w:firstRow="1" w:lastRow="0" w:firstColumn="0" w:lastColumn="0" w:oddVBand="0" w:evenVBand="0" w:oddHBand="0" w:evenHBand="0" w:firstRowFirstColumn="0" w:firstRowLastColumn="0" w:lastRowFirstColumn="0" w:lastRowLastColumn="0"/>
          <w:trHeight w:val="519"/>
          <w:tblHeader/>
        </w:trPr>
        <w:tc>
          <w:tcPr>
            <w:cnfStyle w:val="001000000000" w:firstRow="0" w:lastRow="0" w:firstColumn="1" w:lastColumn="0" w:oddVBand="0" w:evenVBand="0" w:oddHBand="0" w:evenHBand="0" w:firstRowFirstColumn="0" w:firstRowLastColumn="0" w:lastRowFirstColumn="0" w:lastRowLastColumn="0"/>
            <w:tcW w:w="3325" w:type="dxa"/>
            <w:shd w:val="clear" w:color="auto" w:fill="2E689D" w:themeFill="accent1" w:themeFillShade="BF"/>
            <w:vAlign w:val="center"/>
          </w:tcPr>
          <w:p w14:paraId="07929DA6" w14:textId="77777777" w:rsidR="002E4B30" w:rsidRPr="00276365" w:rsidRDefault="002E4B30" w:rsidP="00BD2C8F">
            <w:pPr>
              <w:pStyle w:val="Table"/>
              <w:framePr w:hSpace="0" w:wrap="auto" w:vAnchor="margin" w:hAnchor="text" w:xAlign="left" w:yAlign="inline"/>
              <w:jc w:val="center"/>
              <w:rPr>
                <w:color w:val="FFFFFF" w:themeColor="background1"/>
                <w:szCs w:val="22"/>
              </w:rPr>
            </w:pPr>
            <w:r>
              <w:rPr>
                <w:color w:val="FFFFFF" w:themeColor="background1"/>
                <w:szCs w:val="22"/>
              </w:rPr>
              <w:t>Student Group</w:t>
            </w:r>
          </w:p>
        </w:tc>
        <w:tc>
          <w:tcPr>
            <w:tcW w:w="963" w:type="dxa"/>
            <w:shd w:val="clear" w:color="auto" w:fill="2E689D" w:themeFill="accent1" w:themeFillShade="BF"/>
            <w:vAlign w:val="center"/>
          </w:tcPr>
          <w:p w14:paraId="1EB6906B" w14:textId="77777777" w:rsidR="002E4B30" w:rsidRPr="00276365" w:rsidRDefault="002E4B30"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2016 (Base)</w:t>
            </w:r>
          </w:p>
        </w:tc>
        <w:tc>
          <w:tcPr>
            <w:tcW w:w="964" w:type="dxa"/>
            <w:shd w:val="clear" w:color="auto" w:fill="2E689D" w:themeFill="accent1" w:themeFillShade="BF"/>
            <w:vAlign w:val="center"/>
          </w:tcPr>
          <w:p w14:paraId="5CCF2BAA" w14:textId="77777777" w:rsidR="002E4B30" w:rsidRPr="00276365" w:rsidRDefault="002E4B30"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2017</w:t>
            </w:r>
          </w:p>
        </w:tc>
        <w:tc>
          <w:tcPr>
            <w:tcW w:w="963" w:type="dxa"/>
            <w:shd w:val="clear" w:color="auto" w:fill="2E689D" w:themeFill="accent1" w:themeFillShade="BF"/>
            <w:vAlign w:val="center"/>
          </w:tcPr>
          <w:p w14:paraId="12CB0DF3" w14:textId="77777777" w:rsidR="002E4B30" w:rsidRPr="00276365" w:rsidRDefault="002E4B30"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2018</w:t>
            </w:r>
          </w:p>
        </w:tc>
        <w:tc>
          <w:tcPr>
            <w:tcW w:w="964" w:type="dxa"/>
            <w:shd w:val="clear" w:color="auto" w:fill="2E689D" w:themeFill="accent1" w:themeFillShade="BF"/>
            <w:vAlign w:val="center"/>
          </w:tcPr>
          <w:p w14:paraId="12E2DA0E" w14:textId="77777777" w:rsidR="002E4B30" w:rsidRPr="00276365" w:rsidRDefault="002E4B30"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2021</w:t>
            </w:r>
          </w:p>
        </w:tc>
        <w:tc>
          <w:tcPr>
            <w:tcW w:w="963" w:type="dxa"/>
            <w:shd w:val="clear" w:color="auto" w:fill="2E689D" w:themeFill="accent1" w:themeFillShade="BF"/>
            <w:vAlign w:val="center"/>
          </w:tcPr>
          <w:p w14:paraId="23D3F619" w14:textId="77777777" w:rsidR="002E4B30" w:rsidRPr="00276365" w:rsidRDefault="002E4B30"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2022</w:t>
            </w:r>
          </w:p>
        </w:tc>
        <w:tc>
          <w:tcPr>
            <w:tcW w:w="964" w:type="dxa"/>
            <w:shd w:val="clear" w:color="auto" w:fill="2E689D" w:themeFill="accent1" w:themeFillShade="BF"/>
            <w:vAlign w:val="center"/>
          </w:tcPr>
          <w:p w14:paraId="1594DA9A" w14:textId="77777777" w:rsidR="002E4B30" w:rsidRPr="00276365" w:rsidRDefault="002E4B30"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2023</w:t>
            </w:r>
          </w:p>
        </w:tc>
        <w:tc>
          <w:tcPr>
            <w:tcW w:w="964" w:type="dxa"/>
            <w:shd w:val="clear" w:color="auto" w:fill="2E689D" w:themeFill="accent1" w:themeFillShade="BF"/>
            <w:vAlign w:val="center"/>
          </w:tcPr>
          <w:p w14:paraId="0A92FE4C" w14:textId="77777777" w:rsidR="002E4B30" w:rsidRPr="00276365" w:rsidRDefault="002E4B30"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2038 (Goal)</w:t>
            </w:r>
          </w:p>
        </w:tc>
      </w:tr>
      <w:tr w:rsidR="002E4B30" w:rsidRPr="00E74AD6" w14:paraId="7C6F55EF"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58D40190" w14:textId="77777777" w:rsidR="002E4B30" w:rsidRPr="00276365" w:rsidRDefault="002E4B30" w:rsidP="00A6209B">
            <w:pPr>
              <w:pStyle w:val="Table"/>
              <w:framePr w:hSpace="0" w:wrap="auto" w:vAnchor="margin" w:hAnchor="text" w:xAlign="left" w:yAlign="inline"/>
              <w:jc w:val="center"/>
              <w:rPr>
                <w:color w:val="auto"/>
                <w:szCs w:val="22"/>
              </w:rPr>
            </w:pPr>
            <w:r w:rsidRPr="00276365">
              <w:rPr>
                <w:color w:val="auto"/>
              </w:rPr>
              <w:t>All Students</w:t>
            </w:r>
          </w:p>
        </w:tc>
        <w:tc>
          <w:tcPr>
            <w:tcW w:w="963" w:type="dxa"/>
            <w:vAlign w:val="center"/>
          </w:tcPr>
          <w:p w14:paraId="584CD7E3" w14:textId="1BE2F763"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2E4B30">
              <w:rPr>
                <w:b w:val="0"/>
                <w:bCs w:val="0"/>
                <w:color w:val="auto"/>
              </w:rPr>
              <w:t>84.2%</w:t>
            </w:r>
          </w:p>
        </w:tc>
        <w:tc>
          <w:tcPr>
            <w:tcW w:w="964" w:type="dxa"/>
            <w:vAlign w:val="center"/>
          </w:tcPr>
          <w:p w14:paraId="170312DB" w14:textId="4A45663D"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2E4B30">
              <w:rPr>
                <w:b w:val="0"/>
                <w:bCs w:val="0"/>
                <w:color w:val="auto"/>
              </w:rPr>
              <w:t>85.8%</w:t>
            </w:r>
          </w:p>
        </w:tc>
        <w:tc>
          <w:tcPr>
            <w:tcW w:w="963" w:type="dxa"/>
            <w:vAlign w:val="center"/>
          </w:tcPr>
          <w:p w14:paraId="6BF72AE8" w14:textId="5C4FB042"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2E4B30">
              <w:rPr>
                <w:b w:val="0"/>
                <w:bCs w:val="0"/>
                <w:color w:val="auto"/>
              </w:rPr>
              <w:t>87.4%</w:t>
            </w:r>
          </w:p>
        </w:tc>
        <w:tc>
          <w:tcPr>
            <w:tcW w:w="964" w:type="dxa"/>
            <w:vAlign w:val="center"/>
          </w:tcPr>
          <w:p w14:paraId="0435EDD6" w14:textId="72C7338B"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2E4B30">
              <w:rPr>
                <w:b w:val="0"/>
                <w:bCs w:val="0"/>
                <w:color w:val="auto"/>
              </w:rPr>
              <w:t>89.0%</w:t>
            </w:r>
          </w:p>
        </w:tc>
        <w:tc>
          <w:tcPr>
            <w:tcW w:w="963" w:type="dxa"/>
            <w:vAlign w:val="center"/>
          </w:tcPr>
          <w:p w14:paraId="23F1DF6B" w14:textId="34E9D6F4"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2E4B30">
              <w:rPr>
                <w:b w:val="0"/>
                <w:bCs w:val="0"/>
                <w:color w:val="auto"/>
              </w:rPr>
              <w:t>90.6%</w:t>
            </w:r>
          </w:p>
        </w:tc>
        <w:tc>
          <w:tcPr>
            <w:tcW w:w="964" w:type="dxa"/>
            <w:vAlign w:val="center"/>
          </w:tcPr>
          <w:p w14:paraId="1114D9F3" w14:textId="26E210D6"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2E4B30">
              <w:rPr>
                <w:b w:val="0"/>
                <w:bCs w:val="0"/>
                <w:color w:val="auto"/>
              </w:rPr>
              <w:t>92.2%</w:t>
            </w:r>
          </w:p>
        </w:tc>
        <w:tc>
          <w:tcPr>
            <w:tcW w:w="964" w:type="dxa"/>
            <w:vAlign w:val="center"/>
          </w:tcPr>
          <w:p w14:paraId="67F9FD17" w14:textId="77777777" w:rsidR="002E4B30" w:rsidRPr="00F870C1"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Pr>
                <w:b w:val="0"/>
                <w:bCs w:val="0"/>
                <w:color w:val="auto"/>
              </w:rPr>
              <w:t>100.0</w:t>
            </w:r>
            <w:r w:rsidRPr="00EB74EE">
              <w:rPr>
                <w:b w:val="0"/>
                <w:bCs w:val="0"/>
                <w:color w:val="auto"/>
              </w:rPr>
              <w:t>%</w:t>
            </w:r>
          </w:p>
        </w:tc>
      </w:tr>
      <w:tr w:rsidR="002E4B30" w:rsidRPr="00E74AD6" w14:paraId="508B8E23"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5640B852" w14:textId="77777777" w:rsidR="002E4B30" w:rsidRPr="00276365" w:rsidRDefault="002E4B30" w:rsidP="00A6209B">
            <w:pPr>
              <w:pStyle w:val="Table"/>
              <w:framePr w:hSpace="0" w:wrap="auto" w:vAnchor="margin" w:hAnchor="text" w:xAlign="left" w:yAlign="inline"/>
              <w:jc w:val="center"/>
              <w:rPr>
                <w:color w:val="auto"/>
                <w:szCs w:val="22"/>
              </w:rPr>
            </w:pPr>
            <w:r w:rsidRPr="00276365">
              <w:rPr>
                <w:color w:val="auto"/>
              </w:rPr>
              <w:t>American Indian / Alaska Native</w:t>
            </w:r>
          </w:p>
        </w:tc>
        <w:tc>
          <w:tcPr>
            <w:tcW w:w="963" w:type="dxa"/>
            <w:vAlign w:val="center"/>
          </w:tcPr>
          <w:p w14:paraId="0BEBFD6E" w14:textId="00690E8A"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73.5%</w:t>
            </w:r>
          </w:p>
        </w:tc>
        <w:tc>
          <w:tcPr>
            <w:tcW w:w="964" w:type="dxa"/>
            <w:vAlign w:val="center"/>
          </w:tcPr>
          <w:p w14:paraId="77661E0E" w14:textId="4095F529"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75.1%</w:t>
            </w:r>
          </w:p>
        </w:tc>
        <w:tc>
          <w:tcPr>
            <w:tcW w:w="963" w:type="dxa"/>
            <w:vAlign w:val="center"/>
          </w:tcPr>
          <w:p w14:paraId="239BE8A9" w14:textId="7AF6EEBB"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76.7%</w:t>
            </w:r>
          </w:p>
        </w:tc>
        <w:tc>
          <w:tcPr>
            <w:tcW w:w="964" w:type="dxa"/>
            <w:vAlign w:val="center"/>
          </w:tcPr>
          <w:p w14:paraId="2F3972B0" w14:textId="7A8B4702"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78.3%</w:t>
            </w:r>
          </w:p>
        </w:tc>
        <w:tc>
          <w:tcPr>
            <w:tcW w:w="963" w:type="dxa"/>
            <w:vAlign w:val="center"/>
          </w:tcPr>
          <w:p w14:paraId="49F194DE" w14:textId="6C635396"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79.9%</w:t>
            </w:r>
          </w:p>
        </w:tc>
        <w:tc>
          <w:tcPr>
            <w:tcW w:w="964" w:type="dxa"/>
            <w:vAlign w:val="center"/>
          </w:tcPr>
          <w:p w14:paraId="53E8D4B3" w14:textId="1198D2F8"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81.5%</w:t>
            </w:r>
          </w:p>
        </w:tc>
        <w:tc>
          <w:tcPr>
            <w:tcW w:w="964" w:type="dxa"/>
            <w:vAlign w:val="center"/>
          </w:tcPr>
          <w:p w14:paraId="2634BEE1" w14:textId="77777777" w:rsidR="002E4B30" w:rsidRPr="00F870C1"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Pr>
                <w:b w:val="0"/>
                <w:bCs w:val="0"/>
                <w:color w:val="auto"/>
              </w:rPr>
              <w:t>100.0</w:t>
            </w:r>
            <w:r w:rsidRPr="00EB74EE">
              <w:rPr>
                <w:b w:val="0"/>
                <w:bCs w:val="0"/>
                <w:color w:val="auto"/>
              </w:rPr>
              <w:t>%</w:t>
            </w:r>
          </w:p>
        </w:tc>
      </w:tr>
      <w:tr w:rsidR="002E4B30" w:rsidRPr="00E74AD6" w14:paraId="6474940A"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14D8AABC" w14:textId="77777777" w:rsidR="002E4B30" w:rsidRPr="00276365" w:rsidRDefault="002E4B30" w:rsidP="00A6209B">
            <w:pPr>
              <w:pStyle w:val="Table"/>
              <w:framePr w:hSpace="0" w:wrap="auto" w:vAnchor="margin" w:hAnchor="text" w:xAlign="left" w:yAlign="inline"/>
              <w:jc w:val="center"/>
              <w:rPr>
                <w:color w:val="auto"/>
                <w:szCs w:val="22"/>
              </w:rPr>
            </w:pPr>
            <w:r w:rsidRPr="00276365">
              <w:rPr>
                <w:color w:val="auto"/>
              </w:rPr>
              <w:t>Asian</w:t>
            </w:r>
          </w:p>
        </w:tc>
        <w:tc>
          <w:tcPr>
            <w:tcW w:w="963" w:type="dxa"/>
            <w:vAlign w:val="center"/>
          </w:tcPr>
          <w:p w14:paraId="571AB5DA" w14:textId="3795E0DF"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E4B30">
              <w:rPr>
                <w:b w:val="0"/>
                <w:bCs w:val="0"/>
                <w:color w:val="auto"/>
              </w:rPr>
              <w:t>92.6%</w:t>
            </w:r>
          </w:p>
        </w:tc>
        <w:tc>
          <w:tcPr>
            <w:tcW w:w="964" w:type="dxa"/>
            <w:vAlign w:val="center"/>
          </w:tcPr>
          <w:p w14:paraId="36BF57F1" w14:textId="4451EEAB"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E4B30">
              <w:rPr>
                <w:b w:val="0"/>
                <w:bCs w:val="0"/>
                <w:color w:val="auto"/>
              </w:rPr>
              <w:t>94.2%</w:t>
            </w:r>
          </w:p>
        </w:tc>
        <w:tc>
          <w:tcPr>
            <w:tcW w:w="963" w:type="dxa"/>
            <w:vAlign w:val="center"/>
          </w:tcPr>
          <w:p w14:paraId="659D9A08" w14:textId="621A174E"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E4B30">
              <w:rPr>
                <w:b w:val="0"/>
                <w:bCs w:val="0"/>
                <w:color w:val="auto"/>
              </w:rPr>
              <w:t>95.8%</w:t>
            </w:r>
          </w:p>
        </w:tc>
        <w:tc>
          <w:tcPr>
            <w:tcW w:w="964" w:type="dxa"/>
            <w:vAlign w:val="center"/>
          </w:tcPr>
          <w:p w14:paraId="6A2B0ACE" w14:textId="0A5B1C3D"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E4B30">
              <w:rPr>
                <w:b w:val="0"/>
                <w:bCs w:val="0"/>
                <w:color w:val="auto"/>
              </w:rPr>
              <w:t>97.4%</w:t>
            </w:r>
          </w:p>
        </w:tc>
        <w:tc>
          <w:tcPr>
            <w:tcW w:w="963" w:type="dxa"/>
            <w:vAlign w:val="center"/>
          </w:tcPr>
          <w:p w14:paraId="104A823E" w14:textId="794774FA"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E4B30">
              <w:rPr>
                <w:b w:val="0"/>
                <w:bCs w:val="0"/>
                <w:color w:val="auto"/>
              </w:rPr>
              <w:t>99.0%</w:t>
            </w:r>
          </w:p>
        </w:tc>
        <w:tc>
          <w:tcPr>
            <w:tcW w:w="964" w:type="dxa"/>
            <w:vAlign w:val="center"/>
          </w:tcPr>
          <w:p w14:paraId="15732C3D" w14:textId="0126D735"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E4B30">
              <w:rPr>
                <w:b w:val="0"/>
                <w:bCs w:val="0"/>
                <w:color w:val="auto"/>
              </w:rPr>
              <w:t>100.0%</w:t>
            </w:r>
          </w:p>
        </w:tc>
        <w:tc>
          <w:tcPr>
            <w:tcW w:w="964" w:type="dxa"/>
            <w:vAlign w:val="center"/>
          </w:tcPr>
          <w:p w14:paraId="7E74DDF9" w14:textId="4D0D62CB" w:rsidR="002E4B30" w:rsidRPr="00F870C1"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E4B30">
              <w:rPr>
                <w:b w:val="0"/>
                <w:bCs w:val="0"/>
                <w:color w:val="auto"/>
              </w:rPr>
              <w:t>100.0%</w:t>
            </w:r>
          </w:p>
        </w:tc>
      </w:tr>
      <w:tr w:rsidR="002E4B30" w:rsidRPr="00E74AD6" w14:paraId="413B3718"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676023C4" w14:textId="77777777" w:rsidR="002E4B30" w:rsidRPr="00276365" w:rsidRDefault="002E4B30" w:rsidP="00A6209B">
            <w:pPr>
              <w:pStyle w:val="Table"/>
              <w:framePr w:hSpace="0" w:wrap="auto" w:vAnchor="margin" w:hAnchor="text" w:xAlign="left" w:yAlign="inline"/>
              <w:jc w:val="center"/>
              <w:rPr>
                <w:color w:val="auto"/>
                <w:szCs w:val="22"/>
              </w:rPr>
            </w:pPr>
            <w:r w:rsidRPr="00276365">
              <w:rPr>
                <w:color w:val="auto"/>
              </w:rPr>
              <w:lastRenderedPageBreak/>
              <w:t>Black or African American</w:t>
            </w:r>
          </w:p>
        </w:tc>
        <w:tc>
          <w:tcPr>
            <w:tcW w:w="963" w:type="dxa"/>
            <w:vAlign w:val="center"/>
          </w:tcPr>
          <w:p w14:paraId="6E48F1C3" w14:textId="7F2BDB40"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79.3%</w:t>
            </w:r>
          </w:p>
        </w:tc>
        <w:tc>
          <w:tcPr>
            <w:tcW w:w="964" w:type="dxa"/>
            <w:vAlign w:val="center"/>
          </w:tcPr>
          <w:p w14:paraId="7F6FC4B1" w14:textId="6AD84D86"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80.9%</w:t>
            </w:r>
          </w:p>
        </w:tc>
        <w:tc>
          <w:tcPr>
            <w:tcW w:w="963" w:type="dxa"/>
            <w:vAlign w:val="center"/>
          </w:tcPr>
          <w:p w14:paraId="7DD9A811" w14:textId="65E9D381"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82.5%</w:t>
            </w:r>
          </w:p>
        </w:tc>
        <w:tc>
          <w:tcPr>
            <w:tcW w:w="964" w:type="dxa"/>
            <w:vAlign w:val="center"/>
          </w:tcPr>
          <w:p w14:paraId="2211986D" w14:textId="543D102F"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84.1%</w:t>
            </w:r>
          </w:p>
        </w:tc>
        <w:tc>
          <w:tcPr>
            <w:tcW w:w="963" w:type="dxa"/>
            <w:vAlign w:val="center"/>
          </w:tcPr>
          <w:p w14:paraId="18115801" w14:textId="0F761600"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85.7%</w:t>
            </w:r>
          </w:p>
        </w:tc>
        <w:tc>
          <w:tcPr>
            <w:tcW w:w="964" w:type="dxa"/>
            <w:vAlign w:val="center"/>
          </w:tcPr>
          <w:p w14:paraId="6C69E000" w14:textId="0E03FE55"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87.3%</w:t>
            </w:r>
          </w:p>
        </w:tc>
        <w:tc>
          <w:tcPr>
            <w:tcW w:w="964" w:type="dxa"/>
            <w:vAlign w:val="center"/>
          </w:tcPr>
          <w:p w14:paraId="34C33E56" w14:textId="77777777" w:rsidR="002E4B30" w:rsidRPr="00F870C1"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Pr>
                <w:b w:val="0"/>
                <w:bCs w:val="0"/>
                <w:color w:val="auto"/>
              </w:rPr>
              <w:t>100.0</w:t>
            </w:r>
            <w:r w:rsidRPr="00EB74EE">
              <w:rPr>
                <w:b w:val="0"/>
                <w:bCs w:val="0"/>
                <w:color w:val="auto"/>
              </w:rPr>
              <w:t>%</w:t>
            </w:r>
          </w:p>
        </w:tc>
      </w:tr>
      <w:tr w:rsidR="002E4B30" w:rsidRPr="00E74AD6" w14:paraId="2208CC50"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17BD62FF" w14:textId="77777777" w:rsidR="002E4B30" w:rsidRPr="00276365" w:rsidRDefault="002E4B30" w:rsidP="00A6209B">
            <w:pPr>
              <w:pStyle w:val="Table"/>
              <w:framePr w:hSpace="0" w:wrap="auto" w:vAnchor="margin" w:hAnchor="text" w:xAlign="left" w:yAlign="inline"/>
              <w:jc w:val="center"/>
              <w:rPr>
                <w:color w:val="auto"/>
                <w:szCs w:val="22"/>
              </w:rPr>
            </w:pPr>
            <w:r w:rsidRPr="00276365">
              <w:rPr>
                <w:color w:val="auto"/>
              </w:rPr>
              <w:t>Hispanic / Latino</w:t>
            </w:r>
          </w:p>
        </w:tc>
        <w:tc>
          <w:tcPr>
            <w:tcW w:w="963" w:type="dxa"/>
            <w:vAlign w:val="center"/>
          </w:tcPr>
          <w:p w14:paraId="578B8ADB" w14:textId="2E6D0092"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E4B30">
              <w:rPr>
                <w:b w:val="0"/>
                <w:bCs w:val="0"/>
                <w:color w:val="auto"/>
              </w:rPr>
              <w:t>76.2%</w:t>
            </w:r>
          </w:p>
        </w:tc>
        <w:tc>
          <w:tcPr>
            <w:tcW w:w="964" w:type="dxa"/>
            <w:vAlign w:val="center"/>
          </w:tcPr>
          <w:p w14:paraId="1F5AD292" w14:textId="08035DAF"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E4B30">
              <w:rPr>
                <w:b w:val="0"/>
                <w:bCs w:val="0"/>
                <w:color w:val="auto"/>
              </w:rPr>
              <w:t>77.8%</w:t>
            </w:r>
          </w:p>
        </w:tc>
        <w:tc>
          <w:tcPr>
            <w:tcW w:w="963" w:type="dxa"/>
            <w:vAlign w:val="center"/>
          </w:tcPr>
          <w:p w14:paraId="7A4CEACD" w14:textId="6B4BA442"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E4B30">
              <w:rPr>
                <w:b w:val="0"/>
                <w:bCs w:val="0"/>
                <w:color w:val="auto"/>
              </w:rPr>
              <w:t>79.4%</w:t>
            </w:r>
          </w:p>
        </w:tc>
        <w:tc>
          <w:tcPr>
            <w:tcW w:w="964" w:type="dxa"/>
            <w:vAlign w:val="center"/>
          </w:tcPr>
          <w:p w14:paraId="73D8AA6A" w14:textId="4A77F140"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E4B30">
              <w:rPr>
                <w:b w:val="0"/>
                <w:bCs w:val="0"/>
                <w:color w:val="auto"/>
              </w:rPr>
              <w:t>81.0%</w:t>
            </w:r>
          </w:p>
        </w:tc>
        <w:tc>
          <w:tcPr>
            <w:tcW w:w="963" w:type="dxa"/>
            <w:vAlign w:val="center"/>
          </w:tcPr>
          <w:p w14:paraId="5A0E8CBB" w14:textId="18D4C406"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E4B30">
              <w:rPr>
                <w:b w:val="0"/>
                <w:bCs w:val="0"/>
                <w:color w:val="auto"/>
              </w:rPr>
              <w:t>82.6%</w:t>
            </w:r>
          </w:p>
        </w:tc>
        <w:tc>
          <w:tcPr>
            <w:tcW w:w="964" w:type="dxa"/>
            <w:vAlign w:val="center"/>
          </w:tcPr>
          <w:p w14:paraId="7B39D53F" w14:textId="46E7112A"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E4B30">
              <w:rPr>
                <w:b w:val="0"/>
                <w:bCs w:val="0"/>
                <w:color w:val="auto"/>
              </w:rPr>
              <w:t>84.2%</w:t>
            </w:r>
          </w:p>
        </w:tc>
        <w:tc>
          <w:tcPr>
            <w:tcW w:w="964" w:type="dxa"/>
            <w:vAlign w:val="center"/>
          </w:tcPr>
          <w:p w14:paraId="74B6C0A1" w14:textId="77777777" w:rsidR="002E4B30" w:rsidRPr="00F870C1"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Pr>
                <w:b w:val="0"/>
                <w:bCs w:val="0"/>
                <w:color w:val="auto"/>
              </w:rPr>
              <w:t>100.0</w:t>
            </w:r>
            <w:r w:rsidRPr="00EB74EE">
              <w:rPr>
                <w:b w:val="0"/>
                <w:bCs w:val="0"/>
                <w:color w:val="auto"/>
              </w:rPr>
              <w:t>%</w:t>
            </w:r>
          </w:p>
        </w:tc>
      </w:tr>
      <w:tr w:rsidR="002E4B30" w:rsidRPr="00E74AD6" w14:paraId="295DD789"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4692DB39" w14:textId="77777777" w:rsidR="002E4B30" w:rsidRPr="00276365" w:rsidRDefault="002E4B30" w:rsidP="00A6209B">
            <w:pPr>
              <w:pStyle w:val="Table"/>
              <w:framePr w:hSpace="0" w:wrap="auto" w:vAnchor="margin" w:hAnchor="text" w:xAlign="left" w:yAlign="inline"/>
              <w:jc w:val="center"/>
              <w:rPr>
                <w:color w:val="auto"/>
                <w:szCs w:val="22"/>
              </w:rPr>
            </w:pPr>
            <w:r w:rsidRPr="00276365">
              <w:rPr>
                <w:color w:val="auto"/>
              </w:rPr>
              <w:t>White</w:t>
            </w:r>
          </w:p>
        </w:tc>
        <w:tc>
          <w:tcPr>
            <w:tcW w:w="963" w:type="dxa"/>
            <w:vAlign w:val="center"/>
          </w:tcPr>
          <w:p w14:paraId="0AF10276" w14:textId="3A59DC4E"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88.1%</w:t>
            </w:r>
          </w:p>
        </w:tc>
        <w:tc>
          <w:tcPr>
            <w:tcW w:w="964" w:type="dxa"/>
            <w:vAlign w:val="center"/>
          </w:tcPr>
          <w:p w14:paraId="5AF819CB" w14:textId="650B9BA7"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89.7%</w:t>
            </w:r>
          </w:p>
        </w:tc>
        <w:tc>
          <w:tcPr>
            <w:tcW w:w="963" w:type="dxa"/>
            <w:vAlign w:val="center"/>
          </w:tcPr>
          <w:p w14:paraId="7B027209" w14:textId="27E72F46"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91.3%</w:t>
            </w:r>
          </w:p>
        </w:tc>
        <w:tc>
          <w:tcPr>
            <w:tcW w:w="964" w:type="dxa"/>
            <w:vAlign w:val="center"/>
          </w:tcPr>
          <w:p w14:paraId="27DDB5B0" w14:textId="7A628560"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92.9%</w:t>
            </w:r>
          </w:p>
        </w:tc>
        <w:tc>
          <w:tcPr>
            <w:tcW w:w="963" w:type="dxa"/>
            <w:vAlign w:val="center"/>
          </w:tcPr>
          <w:p w14:paraId="7F8FE27F" w14:textId="13ECAD41"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94.5%</w:t>
            </w:r>
          </w:p>
        </w:tc>
        <w:tc>
          <w:tcPr>
            <w:tcW w:w="964" w:type="dxa"/>
            <w:vAlign w:val="center"/>
          </w:tcPr>
          <w:p w14:paraId="4DF11FDE" w14:textId="3EB4960C"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96.1%</w:t>
            </w:r>
          </w:p>
        </w:tc>
        <w:tc>
          <w:tcPr>
            <w:tcW w:w="964" w:type="dxa"/>
            <w:vAlign w:val="center"/>
          </w:tcPr>
          <w:p w14:paraId="366059B2" w14:textId="77777777" w:rsidR="002E4B30" w:rsidRPr="00F870C1"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Pr>
                <w:b w:val="0"/>
                <w:bCs w:val="0"/>
                <w:color w:val="auto"/>
              </w:rPr>
              <w:t>100.0</w:t>
            </w:r>
            <w:r w:rsidRPr="00EB74EE">
              <w:rPr>
                <w:b w:val="0"/>
                <w:bCs w:val="0"/>
                <w:color w:val="auto"/>
              </w:rPr>
              <w:t>%</w:t>
            </w:r>
          </w:p>
        </w:tc>
      </w:tr>
      <w:tr w:rsidR="002E4B30" w:rsidRPr="00E74AD6" w14:paraId="7710C577"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10225C65" w14:textId="77777777" w:rsidR="002E4B30" w:rsidRPr="00276365" w:rsidRDefault="002E4B30" w:rsidP="00A6209B">
            <w:pPr>
              <w:pStyle w:val="Table"/>
              <w:framePr w:hSpace="0" w:wrap="auto" w:vAnchor="margin" w:hAnchor="text" w:xAlign="left" w:yAlign="inline"/>
              <w:jc w:val="center"/>
              <w:rPr>
                <w:color w:val="auto"/>
                <w:szCs w:val="22"/>
              </w:rPr>
            </w:pPr>
            <w:r w:rsidRPr="00276365">
              <w:rPr>
                <w:color w:val="auto"/>
              </w:rPr>
              <w:t>Native Hawaiian / Pacific Islander</w:t>
            </w:r>
          </w:p>
        </w:tc>
        <w:tc>
          <w:tcPr>
            <w:tcW w:w="963" w:type="dxa"/>
            <w:vAlign w:val="center"/>
          </w:tcPr>
          <w:p w14:paraId="113F35F5" w14:textId="155BC126"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E4B30">
              <w:rPr>
                <w:b w:val="0"/>
                <w:bCs w:val="0"/>
                <w:color w:val="auto"/>
              </w:rPr>
              <w:t>83.3%</w:t>
            </w:r>
          </w:p>
        </w:tc>
        <w:tc>
          <w:tcPr>
            <w:tcW w:w="964" w:type="dxa"/>
            <w:vAlign w:val="center"/>
          </w:tcPr>
          <w:p w14:paraId="4105B260" w14:textId="2FFDB6CB"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E4B30">
              <w:rPr>
                <w:b w:val="0"/>
                <w:bCs w:val="0"/>
                <w:color w:val="auto"/>
              </w:rPr>
              <w:t>84.9%</w:t>
            </w:r>
          </w:p>
        </w:tc>
        <w:tc>
          <w:tcPr>
            <w:tcW w:w="963" w:type="dxa"/>
            <w:vAlign w:val="center"/>
          </w:tcPr>
          <w:p w14:paraId="1298D376" w14:textId="2921F76A"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E4B30">
              <w:rPr>
                <w:b w:val="0"/>
                <w:bCs w:val="0"/>
                <w:color w:val="auto"/>
              </w:rPr>
              <w:t>86.5%</w:t>
            </w:r>
          </w:p>
        </w:tc>
        <w:tc>
          <w:tcPr>
            <w:tcW w:w="964" w:type="dxa"/>
            <w:vAlign w:val="center"/>
          </w:tcPr>
          <w:p w14:paraId="0BF50D64" w14:textId="5CF1CB9C"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E4B30">
              <w:rPr>
                <w:b w:val="0"/>
                <w:bCs w:val="0"/>
                <w:color w:val="auto"/>
              </w:rPr>
              <w:t>88.1%</w:t>
            </w:r>
          </w:p>
        </w:tc>
        <w:tc>
          <w:tcPr>
            <w:tcW w:w="963" w:type="dxa"/>
            <w:vAlign w:val="center"/>
          </w:tcPr>
          <w:p w14:paraId="530F7FA8" w14:textId="4DBEB8AB"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E4B30">
              <w:rPr>
                <w:b w:val="0"/>
                <w:bCs w:val="0"/>
                <w:color w:val="auto"/>
              </w:rPr>
              <w:t>89.7%</w:t>
            </w:r>
          </w:p>
        </w:tc>
        <w:tc>
          <w:tcPr>
            <w:tcW w:w="964" w:type="dxa"/>
            <w:vAlign w:val="center"/>
          </w:tcPr>
          <w:p w14:paraId="14A13111" w14:textId="5158BDC7"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E4B30">
              <w:rPr>
                <w:b w:val="0"/>
                <w:bCs w:val="0"/>
                <w:color w:val="auto"/>
              </w:rPr>
              <w:t>91.3%</w:t>
            </w:r>
          </w:p>
        </w:tc>
        <w:tc>
          <w:tcPr>
            <w:tcW w:w="964" w:type="dxa"/>
            <w:vAlign w:val="center"/>
          </w:tcPr>
          <w:p w14:paraId="06E41546" w14:textId="77777777" w:rsidR="002E4B30" w:rsidRPr="00F870C1"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Pr>
                <w:b w:val="0"/>
                <w:bCs w:val="0"/>
                <w:color w:val="auto"/>
              </w:rPr>
              <w:t>100.0</w:t>
            </w:r>
            <w:r w:rsidRPr="00EB74EE">
              <w:rPr>
                <w:b w:val="0"/>
                <w:bCs w:val="0"/>
                <w:color w:val="auto"/>
              </w:rPr>
              <w:t>%</w:t>
            </w:r>
          </w:p>
        </w:tc>
      </w:tr>
      <w:tr w:rsidR="002E4B30" w:rsidRPr="00E74AD6" w14:paraId="2867FC0A"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5974586C" w14:textId="77777777" w:rsidR="002E4B30" w:rsidRPr="00276365" w:rsidRDefault="002E4B30" w:rsidP="00A6209B">
            <w:pPr>
              <w:pStyle w:val="Table"/>
              <w:framePr w:hSpace="0" w:wrap="auto" w:vAnchor="margin" w:hAnchor="text" w:xAlign="left" w:yAlign="inline"/>
              <w:jc w:val="center"/>
              <w:rPr>
                <w:color w:val="auto"/>
                <w:szCs w:val="22"/>
              </w:rPr>
            </w:pPr>
            <w:r w:rsidRPr="00276365">
              <w:rPr>
                <w:color w:val="auto"/>
              </w:rPr>
              <w:t>Two or More Races</w:t>
            </w:r>
          </w:p>
        </w:tc>
        <w:tc>
          <w:tcPr>
            <w:tcW w:w="963" w:type="dxa"/>
            <w:vAlign w:val="center"/>
          </w:tcPr>
          <w:p w14:paraId="5F70FA2E" w14:textId="337554DA"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86.2%</w:t>
            </w:r>
          </w:p>
        </w:tc>
        <w:tc>
          <w:tcPr>
            <w:tcW w:w="964" w:type="dxa"/>
            <w:vAlign w:val="center"/>
          </w:tcPr>
          <w:p w14:paraId="0C3A937A" w14:textId="6F58A5DA"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87.8%</w:t>
            </w:r>
          </w:p>
        </w:tc>
        <w:tc>
          <w:tcPr>
            <w:tcW w:w="963" w:type="dxa"/>
            <w:vAlign w:val="center"/>
          </w:tcPr>
          <w:p w14:paraId="3E385DDA" w14:textId="3940E0AB"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89.4%</w:t>
            </w:r>
          </w:p>
        </w:tc>
        <w:tc>
          <w:tcPr>
            <w:tcW w:w="964" w:type="dxa"/>
            <w:vAlign w:val="center"/>
          </w:tcPr>
          <w:p w14:paraId="13754652" w14:textId="2574BAEF"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91.0%</w:t>
            </w:r>
          </w:p>
        </w:tc>
        <w:tc>
          <w:tcPr>
            <w:tcW w:w="963" w:type="dxa"/>
            <w:vAlign w:val="center"/>
          </w:tcPr>
          <w:p w14:paraId="15176E44" w14:textId="0B4B3985"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92.6%</w:t>
            </w:r>
          </w:p>
        </w:tc>
        <w:tc>
          <w:tcPr>
            <w:tcW w:w="964" w:type="dxa"/>
            <w:vAlign w:val="center"/>
          </w:tcPr>
          <w:p w14:paraId="3EEDDC34" w14:textId="3B61234F"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94.2%</w:t>
            </w:r>
          </w:p>
        </w:tc>
        <w:tc>
          <w:tcPr>
            <w:tcW w:w="964" w:type="dxa"/>
            <w:vAlign w:val="center"/>
          </w:tcPr>
          <w:p w14:paraId="462584E4" w14:textId="77777777" w:rsidR="002E4B30" w:rsidRPr="00F870C1"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Pr>
                <w:b w:val="0"/>
                <w:bCs w:val="0"/>
                <w:color w:val="auto"/>
              </w:rPr>
              <w:t>100.0</w:t>
            </w:r>
            <w:r w:rsidRPr="00EB74EE">
              <w:rPr>
                <w:b w:val="0"/>
                <w:bCs w:val="0"/>
                <w:color w:val="auto"/>
              </w:rPr>
              <w:t>%</w:t>
            </w:r>
          </w:p>
        </w:tc>
      </w:tr>
      <w:tr w:rsidR="002E4B30" w:rsidRPr="00E74AD6" w14:paraId="34C43991"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383CE3F9" w14:textId="77777777" w:rsidR="002E4B30" w:rsidRPr="00276365" w:rsidRDefault="002E4B30" w:rsidP="00A6209B">
            <w:pPr>
              <w:pStyle w:val="Table"/>
              <w:framePr w:hSpace="0" w:wrap="auto" w:vAnchor="margin" w:hAnchor="text" w:xAlign="left" w:yAlign="inline"/>
              <w:jc w:val="center"/>
              <w:rPr>
                <w:color w:val="auto"/>
                <w:szCs w:val="22"/>
              </w:rPr>
            </w:pPr>
            <w:r w:rsidRPr="00276365">
              <w:rPr>
                <w:color w:val="auto"/>
              </w:rPr>
              <w:t>Aggregated Non-White</w:t>
            </w:r>
          </w:p>
        </w:tc>
        <w:tc>
          <w:tcPr>
            <w:tcW w:w="963" w:type="dxa"/>
            <w:vAlign w:val="center"/>
          </w:tcPr>
          <w:p w14:paraId="1302A738" w14:textId="0DB16933"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E4B30">
              <w:rPr>
                <w:b w:val="0"/>
                <w:bCs w:val="0"/>
                <w:color w:val="auto"/>
              </w:rPr>
              <w:t>78.5%</w:t>
            </w:r>
          </w:p>
        </w:tc>
        <w:tc>
          <w:tcPr>
            <w:tcW w:w="964" w:type="dxa"/>
            <w:vAlign w:val="center"/>
          </w:tcPr>
          <w:p w14:paraId="67D5C810" w14:textId="09A771A6"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E4B30">
              <w:rPr>
                <w:b w:val="0"/>
                <w:bCs w:val="0"/>
                <w:color w:val="auto"/>
              </w:rPr>
              <w:t>80.1%</w:t>
            </w:r>
          </w:p>
        </w:tc>
        <w:tc>
          <w:tcPr>
            <w:tcW w:w="963" w:type="dxa"/>
            <w:vAlign w:val="center"/>
          </w:tcPr>
          <w:p w14:paraId="0F68FAE9" w14:textId="0EB5BCC1"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E4B30">
              <w:rPr>
                <w:b w:val="0"/>
                <w:bCs w:val="0"/>
                <w:color w:val="auto"/>
              </w:rPr>
              <w:t>81.7%</w:t>
            </w:r>
          </w:p>
        </w:tc>
        <w:tc>
          <w:tcPr>
            <w:tcW w:w="964" w:type="dxa"/>
            <w:vAlign w:val="center"/>
          </w:tcPr>
          <w:p w14:paraId="496E821A" w14:textId="21AF64AB"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E4B30">
              <w:rPr>
                <w:b w:val="0"/>
                <w:bCs w:val="0"/>
                <w:color w:val="auto"/>
              </w:rPr>
              <w:t>83.3%</w:t>
            </w:r>
          </w:p>
        </w:tc>
        <w:tc>
          <w:tcPr>
            <w:tcW w:w="963" w:type="dxa"/>
            <w:vAlign w:val="center"/>
          </w:tcPr>
          <w:p w14:paraId="2F8207E6" w14:textId="390A2F48"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E4B30">
              <w:rPr>
                <w:b w:val="0"/>
                <w:bCs w:val="0"/>
                <w:color w:val="auto"/>
              </w:rPr>
              <w:t>84.9%</w:t>
            </w:r>
          </w:p>
        </w:tc>
        <w:tc>
          <w:tcPr>
            <w:tcW w:w="964" w:type="dxa"/>
            <w:vAlign w:val="center"/>
          </w:tcPr>
          <w:p w14:paraId="2A75BDF9" w14:textId="53B2E60D"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E4B30">
              <w:rPr>
                <w:b w:val="0"/>
                <w:bCs w:val="0"/>
                <w:color w:val="auto"/>
              </w:rPr>
              <w:t>86.5%</w:t>
            </w:r>
          </w:p>
        </w:tc>
        <w:tc>
          <w:tcPr>
            <w:tcW w:w="964" w:type="dxa"/>
            <w:vAlign w:val="center"/>
          </w:tcPr>
          <w:p w14:paraId="0205D4E0" w14:textId="77777777" w:rsidR="002E4B30" w:rsidRPr="00F870C1"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Pr>
                <w:b w:val="0"/>
                <w:bCs w:val="0"/>
                <w:color w:val="auto"/>
              </w:rPr>
              <w:t>100.0</w:t>
            </w:r>
            <w:r w:rsidRPr="00EB74EE">
              <w:rPr>
                <w:b w:val="0"/>
                <w:bCs w:val="0"/>
                <w:color w:val="auto"/>
              </w:rPr>
              <w:t>%</w:t>
            </w:r>
          </w:p>
        </w:tc>
      </w:tr>
      <w:tr w:rsidR="002E4B30" w:rsidRPr="00E74AD6" w14:paraId="3CBAC588"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66E13F40" w14:textId="77777777" w:rsidR="002E4B30" w:rsidRPr="00276365" w:rsidRDefault="002E4B30" w:rsidP="00A6209B">
            <w:pPr>
              <w:pStyle w:val="Table"/>
              <w:framePr w:hSpace="0" w:wrap="auto" w:vAnchor="margin" w:hAnchor="text" w:xAlign="left" w:yAlign="inline"/>
              <w:jc w:val="center"/>
              <w:rPr>
                <w:color w:val="auto"/>
                <w:szCs w:val="22"/>
              </w:rPr>
            </w:pPr>
            <w:r>
              <w:rPr>
                <w:color w:val="auto"/>
              </w:rPr>
              <w:t>Student Experiencing Poverty</w:t>
            </w:r>
          </w:p>
        </w:tc>
        <w:tc>
          <w:tcPr>
            <w:tcW w:w="963" w:type="dxa"/>
            <w:vAlign w:val="center"/>
          </w:tcPr>
          <w:p w14:paraId="6A446758" w14:textId="05C1A6FD"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74.6%</w:t>
            </w:r>
          </w:p>
        </w:tc>
        <w:tc>
          <w:tcPr>
            <w:tcW w:w="964" w:type="dxa"/>
            <w:vAlign w:val="center"/>
          </w:tcPr>
          <w:p w14:paraId="5D3D86CA" w14:textId="58FB28E4"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76.2%</w:t>
            </w:r>
          </w:p>
        </w:tc>
        <w:tc>
          <w:tcPr>
            <w:tcW w:w="963" w:type="dxa"/>
            <w:vAlign w:val="center"/>
          </w:tcPr>
          <w:p w14:paraId="1C68DBD6" w14:textId="192B3B2C"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77.8%</w:t>
            </w:r>
          </w:p>
        </w:tc>
        <w:tc>
          <w:tcPr>
            <w:tcW w:w="964" w:type="dxa"/>
            <w:vAlign w:val="center"/>
          </w:tcPr>
          <w:p w14:paraId="7DC65C28" w14:textId="03BFB024"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79.4%</w:t>
            </w:r>
          </w:p>
        </w:tc>
        <w:tc>
          <w:tcPr>
            <w:tcW w:w="963" w:type="dxa"/>
            <w:vAlign w:val="center"/>
          </w:tcPr>
          <w:p w14:paraId="3DCA6C4F" w14:textId="691765D7"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81.0%</w:t>
            </w:r>
          </w:p>
        </w:tc>
        <w:tc>
          <w:tcPr>
            <w:tcW w:w="964" w:type="dxa"/>
            <w:vAlign w:val="center"/>
          </w:tcPr>
          <w:p w14:paraId="19A9DD41" w14:textId="5047811A"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82.6%</w:t>
            </w:r>
          </w:p>
        </w:tc>
        <w:tc>
          <w:tcPr>
            <w:tcW w:w="964" w:type="dxa"/>
            <w:vAlign w:val="center"/>
          </w:tcPr>
          <w:p w14:paraId="2499D630" w14:textId="77777777" w:rsidR="002E4B30" w:rsidRPr="00F870C1"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Pr>
                <w:b w:val="0"/>
                <w:bCs w:val="0"/>
                <w:color w:val="auto"/>
              </w:rPr>
              <w:t>100.0</w:t>
            </w:r>
            <w:r w:rsidRPr="00EB74EE">
              <w:rPr>
                <w:b w:val="0"/>
                <w:bCs w:val="0"/>
                <w:color w:val="auto"/>
              </w:rPr>
              <w:t>%</w:t>
            </w:r>
          </w:p>
        </w:tc>
      </w:tr>
      <w:tr w:rsidR="00A6209B" w:rsidRPr="00E74AD6" w14:paraId="2546C447" w14:textId="77777777" w:rsidTr="00A6209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6438C0EE" w14:textId="77777777" w:rsidR="002E4B30" w:rsidRPr="00276365" w:rsidRDefault="002E4B30" w:rsidP="00A6209B">
            <w:pPr>
              <w:pStyle w:val="Table"/>
              <w:framePr w:hSpace="0" w:wrap="auto" w:vAnchor="margin" w:hAnchor="text" w:xAlign="left" w:yAlign="inline"/>
              <w:jc w:val="center"/>
              <w:rPr>
                <w:color w:val="auto"/>
                <w:szCs w:val="22"/>
              </w:rPr>
            </w:pPr>
            <w:r w:rsidRPr="00276365">
              <w:rPr>
                <w:color w:val="auto"/>
              </w:rPr>
              <w:t>Multilingual Learners</w:t>
            </w:r>
          </w:p>
        </w:tc>
        <w:tc>
          <w:tcPr>
            <w:tcW w:w="963" w:type="dxa"/>
            <w:vAlign w:val="center"/>
          </w:tcPr>
          <w:p w14:paraId="704E5216" w14:textId="7DA93108"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E4B30">
              <w:rPr>
                <w:b w:val="0"/>
                <w:bCs w:val="0"/>
                <w:color w:val="auto"/>
              </w:rPr>
              <w:t>72.2%</w:t>
            </w:r>
          </w:p>
        </w:tc>
        <w:tc>
          <w:tcPr>
            <w:tcW w:w="964" w:type="dxa"/>
            <w:vAlign w:val="center"/>
          </w:tcPr>
          <w:p w14:paraId="07AFF7DA" w14:textId="2ED56CA4"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E4B30">
              <w:rPr>
                <w:b w:val="0"/>
                <w:bCs w:val="0"/>
                <w:color w:val="auto"/>
              </w:rPr>
              <w:t>73.8%</w:t>
            </w:r>
          </w:p>
        </w:tc>
        <w:tc>
          <w:tcPr>
            <w:tcW w:w="963" w:type="dxa"/>
            <w:vAlign w:val="center"/>
          </w:tcPr>
          <w:p w14:paraId="04C4225E" w14:textId="6F3CEA88"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E4B30">
              <w:rPr>
                <w:b w:val="0"/>
                <w:bCs w:val="0"/>
                <w:color w:val="auto"/>
              </w:rPr>
              <w:t>75.4%</w:t>
            </w:r>
          </w:p>
        </w:tc>
        <w:tc>
          <w:tcPr>
            <w:tcW w:w="964" w:type="dxa"/>
            <w:vAlign w:val="center"/>
          </w:tcPr>
          <w:p w14:paraId="73671E27" w14:textId="50EF8174"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E4B30">
              <w:rPr>
                <w:b w:val="0"/>
                <w:bCs w:val="0"/>
                <w:color w:val="auto"/>
              </w:rPr>
              <w:t>77.0%</w:t>
            </w:r>
          </w:p>
        </w:tc>
        <w:tc>
          <w:tcPr>
            <w:tcW w:w="963" w:type="dxa"/>
            <w:vAlign w:val="center"/>
          </w:tcPr>
          <w:p w14:paraId="55FCAC3D" w14:textId="11BA2A05"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E4B30">
              <w:rPr>
                <w:b w:val="0"/>
                <w:bCs w:val="0"/>
                <w:color w:val="auto"/>
              </w:rPr>
              <w:t>78.6%</w:t>
            </w:r>
          </w:p>
        </w:tc>
        <w:tc>
          <w:tcPr>
            <w:tcW w:w="964" w:type="dxa"/>
            <w:vAlign w:val="center"/>
          </w:tcPr>
          <w:p w14:paraId="5968738E" w14:textId="206AADB9" w:rsidR="002E4B30" w:rsidRPr="002E4B30"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sidRPr="002E4B30">
              <w:rPr>
                <w:b w:val="0"/>
                <w:bCs w:val="0"/>
                <w:color w:val="auto"/>
              </w:rPr>
              <w:t>80.2%</w:t>
            </w:r>
          </w:p>
        </w:tc>
        <w:tc>
          <w:tcPr>
            <w:tcW w:w="964" w:type="dxa"/>
            <w:vAlign w:val="center"/>
          </w:tcPr>
          <w:p w14:paraId="1725EECC" w14:textId="77777777" w:rsidR="002E4B30" w:rsidRPr="00F870C1" w:rsidRDefault="002E4B30" w:rsidP="00A6209B">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0"/>
              </w:rPr>
            </w:pPr>
            <w:r>
              <w:rPr>
                <w:b w:val="0"/>
                <w:bCs w:val="0"/>
                <w:color w:val="auto"/>
              </w:rPr>
              <w:t>100.0</w:t>
            </w:r>
            <w:r w:rsidRPr="00EB74EE">
              <w:rPr>
                <w:b w:val="0"/>
                <w:bCs w:val="0"/>
                <w:color w:val="auto"/>
              </w:rPr>
              <w:t>%</w:t>
            </w:r>
          </w:p>
        </w:tc>
      </w:tr>
      <w:tr w:rsidR="002E4B30" w:rsidRPr="00E74AD6" w14:paraId="4D347B6F" w14:textId="77777777" w:rsidTr="00A6209B">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26E4AC2A" w14:textId="77777777" w:rsidR="002E4B30" w:rsidRPr="00276365" w:rsidRDefault="002E4B30" w:rsidP="00A6209B">
            <w:pPr>
              <w:pStyle w:val="Table"/>
              <w:framePr w:hSpace="0" w:wrap="auto" w:vAnchor="margin" w:hAnchor="text" w:xAlign="left" w:yAlign="inline"/>
              <w:jc w:val="center"/>
              <w:rPr>
                <w:color w:val="auto"/>
                <w:szCs w:val="22"/>
              </w:rPr>
            </w:pPr>
            <w:r w:rsidRPr="00276365">
              <w:rPr>
                <w:color w:val="auto"/>
              </w:rPr>
              <w:t>Students with Disabilities</w:t>
            </w:r>
          </w:p>
        </w:tc>
        <w:tc>
          <w:tcPr>
            <w:tcW w:w="963" w:type="dxa"/>
            <w:vAlign w:val="center"/>
          </w:tcPr>
          <w:p w14:paraId="2DAD8EF7" w14:textId="4247B183"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73.4%</w:t>
            </w:r>
          </w:p>
        </w:tc>
        <w:tc>
          <w:tcPr>
            <w:tcW w:w="964" w:type="dxa"/>
            <w:vAlign w:val="center"/>
          </w:tcPr>
          <w:p w14:paraId="76526D0C" w14:textId="4F8D50D9"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75.0%</w:t>
            </w:r>
          </w:p>
        </w:tc>
        <w:tc>
          <w:tcPr>
            <w:tcW w:w="963" w:type="dxa"/>
            <w:vAlign w:val="center"/>
          </w:tcPr>
          <w:p w14:paraId="532E64F6" w14:textId="30ADAD41"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76.6%</w:t>
            </w:r>
          </w:p>
        </w:tc>
        <w:tc>
          <w:tcPr>
            <w:tcW w:w="964" w:type="dxa"/>
            <w:vAlign w:val="center"/>
          </w:tcPr>
          <w:p w14:paraId="35E41818" w14:textId="4C71D640"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78.2%</w:t>
            </w:r>
          </w:p>
        </w:tc>
        <w:tc>
          <w:tcPr>
            <w:tcW w:w="963" w:type="dxa"/>
            <w:vAlign w:val="center"/>
          </w:tcPr>
          <w:p w14:paraId="0A7D2BAF" w14:textId="00AFDECB"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79.8%</w:t>
            </w:r>
          </w:p>
        </w:tc>
        <w:tc>
          <w:tcPr>
            <w:tcW w:w="964" w:type="dxa"/>
            <w:vAlign w:val="center"/>
          </w:tcPr>
          <w:p w14:paraId="7F019FAD" w14:textId="601352E2" w:rsidR="002E4B30" w:rsidRPr="002E4B30"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2E4B30">
              <w:rPr>
                <w:b w:val="0"/>
                <w:bCs w:val="0"/>
                <w:color w:val="auto"/>
              </w:rPr>
              <w:t>81.4%</w:t>
            </w:r>
          </w:p>
        </w:tc>
        <w:tc>
          <w:tcPr>
            <w:tcW w:w="964" w:type="dxa"/>
            <w:vAlign w:val="center"/>
          </w:tcPr>
          <w:p w14:paraId="7C57BE82" w14:textId="77777777" w:rsidR="002E4B30" w:rsidRPr="00F870C1" w:rsidRDefault="002E4B30" w:rsidP="00A6209B">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Pr>
                <w:b w:val="0"/>
                <w:bCs w:val="0"/>
                <w:color w:val="auto"/>
              </w:rPr>
              <w:t>100.0</w:t>
            </w:r>
            <w:r w:rsidRPr="00EB74EE">
              <w:rPr>
                <w:b w:val="0"/>
                <w:bCs w:val="0"/>
                <w:color w:val="auto"/>
              </w:rPr>
              <w:t>%</w:t>
            </w:r>
          </w:p>
        </w:tc>
      </w:tr>
    </w:tbl>
    <w:p w14:paraId="522F4D39" w14:textId="7AAB8CAA" w:rsidR="00A6209B" w:rsidRDefault="00E45B7D" w:rsidP="0042197B">
      <w:pPr>
        <w:pStyle w:val="Heading3"/>
        <w:spacing w:before="100" w:beforeAutospacing="1" w:after="100" w:afterAutospacing="1"/>
      </w:pPr>
      <w:bookmarkStart w:id="19" w:name="_Toc192228257"/>
      <w:r>
        <w:t>English Language Proficiency (ELP)</w:t>
      </w:r>
      <w:bookmarkEnd w:id="19"/>
    </w:p>
    <w:p w14:paraId="07810E58" w14:textId="77777777" w:rsidR="00E45B7D" w:rsidRDefault="00E45B7D" w:rsidP="0042197B">
      <w:pPr>
        <w:pStyle w:val="BodyText"/>
        <w:spacing w:before="100" w:beforeAutospacing="1"/>
      </w:pPr>
      <w:r>
        <w:t>Based on historical data and stakeholder recommendations, Colorado established a maximum six-year timeline for students to move from non-English proficient to fluent-English proficient. A student’s initial language proficiency status will be used to determine the actual length of time in which an individual student is expected to attain English fluency. Students entering with higher language proficiency levels, for example, will be expected to achieve fluency within shorter periods of time.</w:t>
      </w:r>
    </w:p>
    <w:p w14:paraId="7D0FE7E8" w14:textId="77777777" w:rsidR="00E45B7D" w:rsidRDefault="00E45B7D" w:rsidP="0042197B">
      <w:pPr>
        <w:pStyle w:val="BodyText"/>
        <w:spacing w:before="100" w:beforeAutospacing="1"/>
      </w:pPr>
      <w:r>
        <w:t>Students initially scoring an overall ACCESS proficiency level of 1 will have one year to move to level 2, two years to move from level 2 to level 3, and three years to move from level 3 to level 4. Colorado utilizes these timelines to create a progress-monitoring metric for reporting whether students are on-track to achieve English language proficiency within their allotted timeline. Existing data indicates significantly different patterns of on-track percentages for students in elementary grades compared to those in secondary grades. Students who do not achieve English proficiency by 5</w:t>
      </w:r>
      <w:r w:rsidRPr="00340F06">
        <w:rPr>
          <w:vertAlign w:val="superscript"/>
        </w:rPr>
        <w:t>th</w:t>
      </w:r>
      <w:r>
        <w:t xml:space="preserve"> grade, or students who first enroll in the U.S. in later grades, show longer and more varied patterns of English language proficiency acquisition. Therefore, different targets were established for students in kindergarten through 5</w:t>
      </w:r>
      <w:r w:rsidRPr="00012913">
        <w:rPr>
          <w:vertAlign w:val="superscript"/>
        </w:rPr>
        <w:t>th</w:t>
      </w:r>
      <w:r>
        <w:t xml:space="preserve"> grade, compared to students in 6</w:t>
      </w:r>
      <w:r w:rsidRPr="00012913">
        <w:rPr>
          <w:vertAlign w:val="superscript"/>
        </w:rPr>
        <w:t>th</w:t>
      </w:r>
      <w:r>
        <w:t xml:space="preserve"> through 12</w:t>
      </w:r>
      <w:r w:rsidRPr="00012913">
        <w:rPr>
          <w:vertAlign w:val="superscript"/>
        </w:rPr>
        <w:t>th</w:t>
      </w:r>
      <w:r>
        <w:t xml:space="preserve"> grade.</w:t>
      </w:r>
    </w:p>
    <w:p w14:paraId="3627004B" w14:textId="77777777" w:rsidR="00E45B7D" w:rsidRDefault="00E45B7D" w:rsidP="0042197B">
      <w:pPr>
        <w:pStyle w:val="BodyText"/>
        <w:spacing w:before="100" w:beforeAutospacing="1"/>
      </w:pPr>
      <w:r>
        <w:t xml:space="preserve">Following the gap closure methodology used for Academic Achievement and Graduation Rates, Colorado has established interim targets and long-term goals that reflect a 25 </w:t>
      </w:r>
      <w:proofErr w:type="gramStart"/>
      <w:r>
        <w:t>percent gap</w:t>
      </w:r>
      <w:proofErr w:type="gramEnd"/>
      <w:r>
        <w:t xml:space="preserve"> closure, towards a final rate of 80 percent of students on-track, within five years. </w:t>
      </w:r>
      <w:r w:rsidRPr="00F8047F">
        <w:t xml:space="preserve">When the ELP On Track metric was established in 2017, all students were assigned an Anticipated Year Fluent English Proficient (AYFEP) based on their current level of performance and given the maximum number of years in which to attain their next proficiency target.  This means many long-term </w:t>
      </w:r>
      <w:r>
        <w:t>multilingual learners</w:t>
      </w:r>
      <w:r w:rsidRPr="00F8047F">
        <w:t xml:space="preserve"> remained in the calculation and may initially have been counted as On Track. Over time, as many of these long-term </w:t>
      </w:r>
      <w:r>
        <w:t>multilingual learners</w:t>
      </w:r>
      <w:r w:rsidRPr="00F8047F">
        <w:t xml:space="preserve"> failed to make progress, their flags changed to Not </w:t>
      </w:r>
      <w:proofErr w:type="gramStart"/>
      <w:r w:rsidRPr="00F8047F">
        <w:t>On</w:t>
      </w:r>
      <w:proofErr w:type="gramEnd"/>
      <w:r w:rsidRPr="00F8047F">
        <w:t xml:space="preserve"> Track. As a result, the total percentage of students scoring On Track has declined over the years, particularly for middle and high schools.  The performance of </w:t>
      </w:r>
      <w:r>
        <w:t>multilingual learners</w:t>
      </w:r>
      <w:r w:rsidRPr="00F8047F">
        <w:t xml:space="preserve"> in these grades has not necessarily changed, but the metric and the six-year countdown clock have matured and are now showing a more accurate picture of </w:t>
      </w:r>
      <w:r>
        <w:t>multilingual learner</w:t>
      </w:r>
      <w:r w:rsidRPr="00F8047F">
        <w:t xml:space="preserve"> progress over time. To ensure consistent interpretation of the normative scoring methodology employed by Colorado, the cut-scores for the ELP On Track Growth metric have been re-normed based on the </w:t>
      </w:r>
      <w:r>
        <w:t>S</w:t>
      </w:r>
      <w:r w:rsidRPr="00F8047F">
        <w:t>pring 2022 assessment results.</w:t>
      </w:r>
    </w:p>
    <w:p w14:paraId="11431E48" w14:textId="77777777" w:rsidR="00E45B7D" w:rsidRDefault="00E45B7D" w:rsidP="0042197B">
      <w:pPr>
        <w:pStyle w:val="BodyText"/>
        <w:spacing w:before="100" w:beforeAutospacing="1"/>
      </w:pPr>
      <w:r>
        <w:t>Baseline data, interim targets, and the long-term goals for the percent of multilingual learners who are on-track to attaining English language proficiency are presented in Table 7, separately for elementary and secondary grades.</w:t>
      </w:r>
    </w:p>
    <w:p w14:paraId="704AF203" w14:textId="58415F1A" w:rsidR="002F3E06" w:rsidRDefault="002F3E06" w:rsidP="002F3E06">
      <w:pPr>
        <w:pStyle w:val="Caption"/>
      </w:pPr>
      <w:r>
        <w:lastRenderedPageBreak/>
        <w:t xml:space="preserve">Table </w:t>
      </w:r>
      <w:fldSimple w:instr=" SEQ Table \* ARABIC ">
        <w:r w:rsidR="003D1F21">
          <w:rPr>
            <w:noProof/>
          </w:rPr>
          <w:t>7</w:t>
        </w:r>
      </w:fldSimple>
      <w:r>
        <w:t>: Baseline Data, Interim Targets, and Long-Term Goals for the Percent of Multilingual Learners On-Track to Achieve English Language Proficiency</w:t>
      </w:r>
    </w:p>
    <w:tbl>
      <w:tblPr>
        <w:tblStyle w:val="GridTable4-Accent1"/>
        <w:tblW w:w="10075" w:type="dxa"/>
        <w:tblLayout w:type="fixed"/>
        <w:tblLook w:val="04A0" w:firstRow="1" w:lastRow="0" w:firstColumn="1" w:lastColumn="0" w:noHBand="0" w:noVBand="1"/>
      </w:tblPr>
      <w:tblGrid>
        <w:gridCol w:w="3325"/>
        <w:gridCol w:w="1125"/>
        <w:gridCol w:w="1125"/>
        <w:gridCol w:w="1125"/>
        <w:gridCol w:w="1125"/>
        <w:gridCol w:w="1125"/>
        <w:gridCol w:w="1125"/>
      </w:tblGrid>
      <w:tr w:rsidR="00E45B7D" w:rsidRPr="00E74AD6" w14:paraId="5955EB4C" w14:textId="77777777" w:rsidTr="00BD2C8F">
        <w:trPr>
          <w:cnfStyle w:val="100000000000" w:firstRow="1" w:lastRow="0" w:firstColumn="0" w:lastColumn="0" w:oddVBand="0" w:evenVBand="0" w:oddHBand="0" w:evenHBand="0" w:firstRowFirstColumn="0" w:firstRowLastColumn="0" w:lastRowFirstColumn="0" w:lastRowLastColumn="0"/>
          <w:trHeight w:val="519"/>
          <w:tblHeader/>
        </w:trPr>
        <w:tc>
          <w:tcPr>
            <w:cnfStyle w:val="001000000000" w:firstRow="0" w:lastRow="0" w:firstColumn="1" w:lastColumn="0" w:oddVBand="0" w:evenVBand="0" w:oddHBand="0" w:evenHBand="0" w:firstRowFirstColumn="0" w:firstRowLastColumn="0" w:lastRowFirstColumn="0" w:lastRowLastColumn="0"/>
            <w:tcW w:w="3325" w:type="dxa"/>
            <w:shd w:val="clear" w:color="auto" w:fill="2E689D" w:themeFill="accent1" w:themeFillShade="BF"/>
            <w:vAlign w:val="center"/>
          </w:tcPr>
          <w:p w14:paraId="0C0B14DB" w14:textId="77777777" w:rsidR="00E45B7D" w:rsidRPr="00276365" w:rsidRDefault="00E45B7D" w:rsidP="00BD2C8F">
            <w:pPr>
              <w:pStyle w:val="Table"/>
              <w:framePr w:hSpace="0" w:wrap="auto" w:vAnchor="margin" w:hAnchor="text" w:xAlign="left" w:yAlign="inline"/>
              <w:jc w:val="center"/>
              <w:rPr>
                <w:color w:val="FFFFFF" w:themeColor="background1"/>
                <w:szCs w:val="22"/>
              </w:rPr>
            </w:pPr>
            <w:r>
              <w:rPr>
                <w:color w:val="FFFFFF" w:themeColor="background1"/>
                <w:szCs w:val="22"/>
              </w:rPr>
              <w:t>Student Group</w:t>
            </w:r>
          </w:p>
        </w:tc>
        <w:tc>
          <w:tcPr>
            <w:tcW w:w="1125" w:type="dxa"/>
            <w:shd w:val="clear" w:color="auto" w:fill="2E689D" w:themeFill="accent1" w:themeFillShade="BF"/>
            <w:vAlign w:val="center"/>
          </w:tcPr>
          <w:p w14:paraId="202BC1D8" w14:textId="0921D3EB" w:rsidR="00E45B7D" w:rsidRPr="00276365" w:rsidRDefault="00E45B7D"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2022 (Base)</w:t>
            </w:r>
          </w:p>
        </w:tc>
        <w:tc>
          <w:tcPr>
            <w:tcW w:w="1125" w:type="dxa"/>
            <w:shd w:val="clear" w:color="auto" w:fill="2E689D" w:themeFill="accent1" w:themeFillShade="BF"/>
            <w:vAlign w:val="center"/>
          </w:tcPr>
          <w:p w14:paraId="49B83C5B" w14:textId="20F0C317" w:rsidR="00E45B7D" w:rsidRPr="00276365" w:rsidRDefault="00E45B7D"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2023</w:t>
            </w:r>
          </w:p>
        </w:tc>
        <w:tc>
          <w:tcPr>
            <w:tcW w:w="1125" w:type="dxa"/>
            <w:shd w:val="clear" w:color="auto" w:fill="2E689D" w:themeFill="accent1" w:themeFillShade="BF"/>
            <w:vAlign w:val="center"/>
          </w:tcPr>
          <w:p w14:paraId="3BF05470" w14:textId="72B5C473" w:rsidR="00E45B7D" w:rsidRPr="00276365" w:rsidRDefault="00E45B7D"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2024</w:t>
            </w:r>
          </w:p>
        </w:tc>
        <w:tc>
          <w:tcPr>
            <w:tcW w:w="1125" w:type="dxa"/>
            <w:shd w:val="clear" w:color="auto" w:fill="2E689D" w:themeFill="accent1" w:themeFillShade="BF"/>
            <w:vAlign w:val="center"/>
          </w:tcPr>
          <w:p w14:paraId="0DE41D50" w14:textId="6DFC3D24" w:rsidR="00E45B7D" w:rsidRPr="00276365" w:rsidRDefault="00E45B7D"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2025</w:t>
            </w:r>
          </w:p>
        </w:tc>
        <w:tc>
          <w:tcPr>
            <w:tcW w:w="1125" w:type="dxa"/>
            <w:shd w:val="clear" w:color="auto" w:fill="2E689D" w:themeFill="accent1" w:themeFillShade="BF"/>
            <w:vAlign w:val="center"/>
          </w:tcPr>
          <w:p w14:paraId="03454AA0" w14:textId="40DC68DE" w:rsidR="00E45B7D" w:rsidRPr="00276365" w:rsidRDefault="00E45B7D"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2026</w:t>
            </w:r>
          </w:p>
        </w:tc>
        <w:tc>
          <w:tcPr>
            <w:tcW w:w="1125" w:type="dxa"/>
            <w:shd w:val="clear" w:color="auto" w:fill="2E689D" w:themeFill="accent1" w:themeFillShade="BF"/>
            <w:vAlign w:val="center"/>
          </w:tcPr>
          <w:p w14:paraId="144C9752" w14:textId="2684F3CA" w:rsidR="00E45B7D" w:rsidRPr="00276365" w:rsidRDefault="00E45B7D"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2027 (Goal)</w:t>
            </w:r>
          </w:p>
        </w:tc>
      </w:tr>
      <w:tr w:rsidR="00E45B7D" w:rsidRPr="00E74AD6" w14:paraId="2DBE5E9A" w14:textId="77777777" w:rsidTr="00E45B7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5030B087" w14:textId="4C32F559" w:rsidR="00E45B7D" w:rsidRPr="00276365" w:rsidRDefault="00E45B7D" w:rsidP="00E45B7D">
            <w:pPr>
              <w:pStyle w:val="Table"/>
              <w:framePr w:hSpace="0" w:wrap="auto" w:vAnchor="margin" w:hAnchor="text" w:xAlign="left" w:yAlign="inline"/>
              <w:jc w:val="center"/>
              <w:rPr>
                <w:color w:val="auto"/>
                <w:szCs w:val="22"/>
              </w:rPr>
            </w:pPr>
            <w:r>
              <w:rPr>
                <w:color w:val="auto"/>
              </w:rPr>
              <w:t>Grades K-5</w:t>
            </w:r>
          </w:p>
        </w:tc>
        <w:tc>
          <w:tcPr>
            <w:tcW w:w="1125" w:type="dxa"/>
            <w:vAlign w:val="center"/>
          </w:tcPr>
          <w:p w14:paraId="76F116C9" w14:textId="2BC43A06" w:rsidR="00E45B7D" w:rsidRPr="00E45B7D" w:rsidRDefault="00E45B7D" w:rsidP="00E45B7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E45B7D">
              <w:rPr>
                <w:b w:val="0"/>
                <w:bCs w:val="0"/>
                <w:color w:val="auto"/>
              </w:rPr>
              <w:t>61.9%</w:t>
            </w:r>
          </w:p>
        </w:tc>
        <w:tc>
          <w:tcPr>
            <w:tcW w:w="1125" w:type="dxa"/>
            <w:vAlign w:val="center"/>
          </w:tcPr>
          <w:p w14:paraId="1A0424DE" w14:textId="7BF135AA" w:rsidR="00E45B7D" w:rsidRPr="00E45B7D" w:rsidRDefault="00E45B7D" w:rsidP="00E45B7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E45B7D">
              <w:rPr>
                <w:b w:val="0"/>
                <w:bCs w:val="0"/>
                <w:color w:val="auto"/>
              </w:rPr>
              <w:t>62.8%</w:t>
            </w:r>
          </w:p>
        </w:tc>
        <w:tc>
          <w:tcPr>
            <w:tcW w:w="1125" w:type="dxa"/>
            <w:vAlign w:val="center"/>
          </w:tcPr>
          <w:p w14:paraId="2C071844" w14:textId="1E8856F9" w:rsidR="00E45B7D" w:rsidRPr="00E45B7D" w:rsidRDefault="00E45B7D" w:rsidP="00E45B7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E45B7D">
              <w:rPr>
                <w:b w:val="0"/>
                <w:bCs w:val="0"/>
                <w:color w:val="auto"/>
              </w:rPr>
              <w:t>63.7%</w:t>
            </w:r>
          </w:p>
        </w:tc>
        <w:tc>
          <w:tcPr>
            <w:tcW w:w="1125" w:type="dxa"/>
            <w:vAlign w:val="center"/>
          </w:tcPr>
          <w:p w14:paraId="273AA459" w14:textId="38538614" w:rsidR="00E45B7D" w:rsidRPr="00E45B7D" w:rsidRDefault="00E45B7D" w:rsidP="00E45B7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E45B7D">
              <w:rPr>
                <w:b w:val="0"/>
                <w:bCs w:val="0"/>
                <w:color w:val="auto"/>
              </w:rPr>
              <w:t>64.6%</w:t>
            </w:r>
          </w:p>
        </w:tc>
        <w:tc>
          <w:tcPr>
            <w:tcW w:w="1125" w:type="dxa"/>
            <w:vAlign w:val="center"/>
          </w:tcPr>
          <w:p w14:paraId="0FBFB44A" w14:textId="2380170A" w:rsidR="00E45B7D" w:rsidRPr="00E45B7D" w:rsidRDefault="00E45B7D" w:rsidP="00E45B7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E45B7D">
              <w:rPr>
                <w:b w:val="0"/>
                <w:bCs w:val="0"/>
                <w:color w:val="auto"/>
              </w:rPr>
              <w:t>65.5%</w:t>
            </w:r>
          </w:p>
        </w:tc>
        <w:tc>
          <w:tcPr>
            <w:tcW w:w="1125" w:type="dxa"/>
            <w:vAlign w:val="center"/>
          </w:tcPr>
          <w:p w14:paraId="48743913" w14:textId="2829EDE0" w:rsidR="00E45B7D" w:rsidRPr="00E45B7D" w:rsidRDefault="00E45B7D" w:rsidP="00E45B7D">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E45B7D">
              <w:rPr>
                <w:b w:val="0"/>
                <w:bCs w:val="0"/>
                <w:color w:val="auto"/>
              </w:rPr>
              <w:t>66.4%</w:t>
            </w:r>
          </w:p>
        </w:tc>
      </w:tr>
      <w:tr w:rsidR="00E45B7D" w:rsidRPr="00E74AD6" w14:paraId="1981127E" w14:textId="77777777" w:rsidTr="00E45B7D">
        <w:trPr>
          <w:trHeight w:val="36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7B400578" w14:textId="1DCD6AB2" w:rsidR="00E45B7D" w:rsidRPr="00276365" w:rsidRDefault="00E45B7D" w:rsidP="00E45B7D">
            <w:pPr>
              <w:pStyle w:val="Table"/>
              <w:framePr w:hSpace="0" w:wrap="auto" w:vAnchor="margin" w:hAnchor="text" w:xAlign="left" w:yAlign="inline"/>
              <w:jc w:val="center"/>
              <w:rPr>
                <w:color w:val="auto"/>
                <w:szCs w:val="22"/>
              </w:rPr>
            </w:pPr>
            <w:r>
              <w:rPr>
                <w:color w:val="auto"/>
              </w:rPr>
              <w:t>Grades 6-12</w:t>
            </w:r>
          </w:p>
        </w:tc>
        <w:tc>
          <w:tcPr>
            <w:tcW w:w="1125" w:type="dxa"/>
            <w:vAlign w:val="center"/>
          </w:tcPr>
          <w:p w14:paraId="621ED064" w14:textId="2BA46717" w:rsidR="00E45B7D" w:rsidRPr="00E45B7D" w:rsidRDefault="00E45B7D" w:rsidP="00E45B7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E45B7D">
              <w:rPr>
                <w:b w:val="0"/>
                <w:bCs w:val="0"/>
                <w:color w:val="auto"/>
              </w:rPr>
              <w:t>23.4%</w:t>
            </w:r>
          </w:p>
        </w:tc>
        <w:tc>
          <w:tcPr>
            <w:tcW w:w="1125" w:type="dxa"/>
            <w:vAlign w:val="center"/>
          </w:tcPr>
          <w:p w14:paraId="532D79A6" w14:textId="5514F11E" w:rsidR="00E45B7D" w:rsidRPr="00E45B7D" w:rsidRDefault="00E45B7D" w:rsidP="00E45B7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E45B7D">
              <w:rPr>
                <w:b w:val="0"/>
                <w:bCs w:val="0"/>
                <w:color w:val="auto"/>
              </w:rPr>
              <w:t>26.2%</w:t>
            </w:r>
          </w:p>
        </w:tc>
        <w:tc>
          <w:tcPr>
            <w:tcW w:w="1125" w:type="dxa"/>
            <w:vAlign w:val="center"/>
          </w:tcPr>
          <w:p w14:paraId="12A0AFAC" w14:textId="14A82390" w:rsidR="00E45B7D" w:rsidRPr="00E45B7D" w:rsidRDefault="00E45B7D" w:rsidP="00E45B7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E45B7D">
              <w:rPr>
                <w:b w:val="0"/>
                <w:bCs w:val="0"/>
                <w:color w:val="auto"/>
              </w:rPr>
              <w:t>29.1%</w:t>
            </w:r>
          </w:p>
        </w:tc>
        <w:tc>
          <w:tcPr>
            <w:tcW w:w="1125" w:type="dxa"/>
            <w:vAlign w:val="center"/>
          </w:tcPr>
          <w:p w14:paraId="39800F35" w14:textId="02E3E9FE" w:rsidR="00E45B7D" w:rsidRPr="00E45B7D" w:rsidRDefault="00E45B7D" w:rsidP="00E45B7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E45B7D">
              <w:rPr>
                <w:b w:val="0"/>
                <w:bCs w:val="0"/>
                <w:color w:val="auto"/>
              </w:rPr>
              <w:t>31.9%</w:t>
            </w:r>
          </w:p>
        </w:tc>
        <w:tc>
          <w:tcPr>
            <w:tcW w:w="1125" w:type="dxa"/>
            <w:vAlign w:val="center"/>
          </w:tcPr>
          <w:p w14:paraId="00D4472A" w14:textId="62F6B145" w:rsidR="00E45B7D" w:rsidRPr="00E45B7D" w:rsidRDefault="00E45B7D" w:rsidP="00E45B7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E45B7D">
              <w:rPr>
                <w:b w:val="0"/>
                <w:bCs w:val="0"/>
                <w:color w:val="auto"/>
              </w:rPr>
              <w:t>34.7%</w:t>
            </w:r>
          </w:p>
        </w:tc>
        <w:tc>
          <w:tcPr>
            <w:tcW w:w="1125" w:type="dxa"/>
            <w:vAlign w:val="center"/>
          </w:tcPr>
          <w:p w14:paraId="6ABAC0BD" w14:textId="497B6389" w:rsidR="00E45B7D" w:rsidRPr="00E45B7D" w:rsidRDefault="00E45B7D" w:rsidP="00E45B7D">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E45B7D">
              <w:rPr>
                <w:b w:val="0"/>
                <w:bCs w:val="0"/>
                <w:color w:val="auto"/>
              </w:rPr>
              <w:t>37.7%</w:t>
            </w:r>
          </w:p>
        </w:tc>
      </w:tr>
    </w:tbl>
    <w:p w14:paraId="0A0BAFE4" w14:textId="061B6882" w:rsidR="002F3E06" w:rsidRDefault="002F3E06" w:rsidP="0042197B">
      <w:pPr>
        <w:pStyle w:val="Heading2"/>
        <w:spacing w:before="100" w:beforeAutospacing="1" w:after="100" w:afterAutospacing="1"/>
      </w:pPr>
      <w:bookmarkStart w:id="20" w:name="_Toc192228258"/>
      <w:r>
        <w:t>School Identification</w:t>
      </w:r>
      <w:bookmarkEnd w:id="20"/>
    </w:p>
    <w:p w14:paraId="5D5D9906" w14:textId="77777777" w:rsidR="002F3E06" w:rsidRDefault="002F3E06" w:rsidP="0042197B">
      <w:pPr>
        <w:pStyle w:val="BodyText"/>
        <w:spacing w:before="100" w:beforeAutospacing="1"/>
      </w:pPr>
      <w:proofErr w:type="gramStart"/>
      <w:r>
        <w:t>The Every</w:t>
      </w:r>
      <w:proofErr w:type="gramEnd"/>
      <w:r>
        <w:t xml:space="preserve"> Student Succeeds Act (ESSA) </w:t>
      </w:r>
      <w:proofErr w:type="gramStart"/>
      <w:r>
        <w:t>requires that</w:t>
      </w:r>
      <w:proofErr w:type="gramEnd"/>
      <w:r>
        <w:t xml:space="preserve"> state educational agencies (SEAs) establish a system for meaningfully differentiating all public schools in the state. States must have a method for identifying schools for Comprehensive or Targeted Support and Improvement, based on the five indicators discussed above.</w:t>
      </w:r>
    </w:p>
    <w:p w14:paraId="533723A2" w14:textId="61ACD0EE" w:rsidR="002F3E06" w:rsidRDefault="002F3E06" w:rsidP="0042197B">
      <w:pPr>
        <w:pStyle w:val="Heading3"/>
        <w:spacing w:before="100" w:beforeAutospacing="1" w:after="100" w:afterAutospacing="1"/>
      </w:pPr>
      <w:bookmarkStart w:id="21" w:name="_Toc192228259"/>
      <w:r>
        <w:t>Weighting of Indicators</w:t>
      </w:r>
      <w:bookmarkEnd w:id="21"/>
    </w:p>
    <w:p w14:paraId="270DEE72" w14:textId="77777777" w:rsidR="002F3E06" w:rsidRDefault="002F3E06" w:rsidP="0042197B">
      <w:pPr>
        <w:pStyle w:val="BodyText"/>
        <w:spacing w:before="100" w:beforeAutospacing="1"/>
      </w:pPr>
      <w:r>
        <w:t>All five ESSA indicators are used to create an overall summative score. The weighting of each indicator within the summative score varies depending on the grade span(s) of the school (i.e., elementary, middle, or high).</w:t>
      </w:r>
    </w:p>
    <w:p w14:paraId="01D0D7D3" w14:textId="77777777" w:rsidR="002F3E06" w:rsidRDefault="002F3E06" w:rsidP="0042197B">
      <w:pPr>
        <w:pStyle w:val="BodyText"/>
        <w:numPr>
          <w:ilvl w:val="0"/>
          <w:numId w:val="41"/>
        </w:numPr>
        <w:spacing w:before="100" w:beforeAutospacing="1"/>
      </w:pPr>
      <w:r>
        <w:t>Academic Achievement – This indicator accounts for 23.3 percent of the overall summative score for elementary and middle schools, and 20 percent of the overall summative score for high schools. English language arts and mathematics achievement each represent half of the Academic Achievement indicator.</w:t>
      </w:r>
    </w:p>
    <w:p w14:paraId="43F45D51" w14:textId="77777777" w:rsidR="002F3E06" w:rsidRDefault="002F3E06" w:rsidP="0042197B">
      <w:pPr>
        <w:pStyle w:val="BodyText"/>
        <w:numPr>
          <w:ilvl w:val="0"/>
          <w:numId w:val="41"/>
        </w:numPr>
        <w:spacing w:before="100" w:beforeAutospacing="1"/>
      </w:pPr>
      <w:r>
        <w:t>Academic Progress and Progress in Achieving English Language Proficiency (ELP) – These indicators are combined into a single Growth indicator, which accounts for 60 percent of the overall summative score for elementary and middle schools, and 40 percent of the overall summative score for high schools. English language arts and mathematics growth each represent 40 percent of the Growth indicator, while ELP growth and the percent of students on-track to achieving ELP each represent 10 percent of the Growth indicator.</w:t>
      </w:r>
    </w:p>
    <w:p w14:paraId="10ACD7F4" w14:textId="77777777" w:rsidR="002F3E06" w:rsidRDefault="002F3E06" w:rsidP="0042197B">
      <w:pPr>
        <w:pStyle w:val="BodyText"/>
        <w:numPr>
          <w:ilvl w:val="0"/>
          <w:numId w:val="41"/>
        </w:numPr>
        <w:spacing w:before="100" w:beforeAutospacing="1"/>
      </w:pPr>
      <w:r>
        <w:t>Graduation Rate – This indicator accounts for 15 percent of the overall summative score for high schools. The 4-year graduation rate represents 1 percent of the Graduation Rate indicator, while the 7-year graduation rate represents the remaining 99 percent.</w:t>
      </w:r>
    </w:p>
    <w:p w14:paraId="28024518" w14:textId="31535628" w:rsidR="00E45B7D" w:rsidRDefault="002F3E06" w:rsidP="0042197B">
      <w:pPr>
        <w:pStyle w:val="BodyText"/>
        <w:numPr>
          <w:ilvl w:val="0"/>
          <w:numId w:val="41"/>
        </w:numPr>
        <w:spacing w:before="100" w:beforeAutospacing="1"/>
      </w:pPr>
      <w:r>
        <w:t>School Quality or Student Success (SQSS) – This indicator accounts for 16.7 percent of the overall summative score for elementary and middle schools, and 25 percent of the overall summative score for high schools.</w:t>
      </w:r>
    </w:p>
    <w:p w14:paraId="21D636F9" w14:textId="2CA3CF6B" w:rsidR="002F3E06" w:rsidRDefault="002F3E06" w:rsidP="0042197B">
      <w:pPr>
        <w:pStyle w:val="Heading3"/>
        <w:spacing w:before="100" w:beforeAutospacing="1" w:after="100" w:afterAutospacing="1"/>
      </w:pPr>
      <w:bookmarkStart w:id="22" w:name="_Toc192228260"/>
      <w:r>
        <w:t>Overall Summative Index Score</w:t>
      </w:r>
      <w:bookmarkEnd w:id="22"/>
    </w:p>
    <w:p w14:paraId="299D5012" w14:textId="56C86A8F" w:rsidR="002F3E06" w:rsidRDefault="002F3E06" w:rsidP="0042197B">
      <w:pPr>
        <w:pStyle w:val="BodyText"/>
        <w:spacing w:before="100" w:beforeAutospacing="1"/>
      </w:pPr>
      <w:r>
        <w:t>Each school will receive an overall summative index score (total percentage points earned), based on points assigned for each of the five ESSA indicators, using 3 years of aggregated data (when available). Points are assigned based on the performance of all students, and each student group, using four district performance bands (Does Not Meet, Approaching, Meets, and Exceeds). All points earned are summed up and divided by the total points possible for that school. The total percentage points earned (or overall summative score) is then used to identify the lowest performing 5 percent of Title I schools. Points earned on all indicators are also analyzed separately for each student group to identify schools for Targeted and Additional Targeted Support and Improvement.</w:t>
      </w:r>
    </w:p>
    <w:p w14:paraId="41F5BA33" w14:textId="1224A60E" w:rsidR="002F3E06" w:rsidRDefault="002F3E06" w:rsidP="0042197B">
      <w:pPr>
        <w:pStyle w:val="Heading3"/>
        <w:spacing w:before="100" w:beforeAutospacing="1" w:after="100" w:afterAutospacing="1"/>
      </w:pPr>
      <w:bookmarkStart w:id="23" w:name="_Toc192228261"/>
      <w:r>
        <w:lastRenderedPageBreak/>
        <w:t>Comprehensive Support and Improvement (CS)</w:t>
      </w:r>
      <w:bookmarkEnd w:id="23"/>
    </w:p>
    <w:p w14:paraId="4F044CE0" w14:textId="77777777" w:rsidR="002F3E06" w:rsidRDefault="002F3E06" w:rsidP="0042197B">
      <w:pPr>
        <w:pStyle w:val="BodyText"/>
        <w:spacing w:before="100" w:beforeAutospacing="1"/>
      </w:pPr>
      <w:r w:rsidRPr="00AB12B2">
        <w:rPr>
          <w:b/>
          <w:i/>
        </w:rPr>
        <w:t>CS – Lowest Performing 5%</w:t>
      </w:r>
      <w:r>
        <w:t>. Each year, the number of Title I schools being served will be used to determine how many schools are to be identified as performing in the lowest 5 percent. For example, in 2017-2018, Colorado had 727 Title I schools; therefore, 36 schools (5% of 727) were identified as CS – Lowest Performing 5%. Approximately 5 percent of Title I schools are Alternative Education Campuses (AECs), so Colorado will identify one AEC (out of the approximately 36 schools to be identified) for this category.</w:t>
      </w:r>
    </w:p>
    <w:p w14:paraId="73060616" w14:textId="77777777" w:rsidR="002F3E06" w:rsidRDefault="002F3E06" w:rsidP="0042197B">
      <w:pPr>
        <w:pStyle w:val="BodyText"/>
        <w:spacing w:before="100" w:beforeAutospacing="1"/>
      </w:pPr>
      <w:r>
        <w:t>The distribution of the total percentage points earned (i.e., overall summative index score) will be used to identify the cut-score for the lowest performing 5 percent of Title I schools each year. Title I schools with an overall summative score below the cut-score will be identified as CS – Lowest Performing 5%. AECs will be evaluated using the same indicators and overall summative score. If the system does not adequately differentiate among AECs to identify the lowest performing 5 percent of these schools, attendance and truancy data will be used to further differentiate AECs when identifying schools for improvement.</w:t>
      </w:r>
    </w:p>
    <w:p w14:paraId="1433BBE0" w14:textId="77777777" w:rsidR="006614AC" w:rsidRDefault="006614AC" w:rsidP="0042197B">
      <w:pPr>
        <w:pStyle w:val="BodyText"/>
        <w:spacing w:before="100" w:beforeAutospacing="1"/>
      </w:pPr>
      <w:r>
        <w:t>Schools will remain CS – Lowest Performing 5% for at least 3 consecutive years, to allow time to implement improvement strategies. Schools that are not re-identified during those 3 years will continue to be eligible for support and services and will be categorized as “CS – Lowest 5% – On Watch” on the list of identified schools. Schools will exit CS status if they no longer meet the identification criteria that resulted in their identification, for 3 consecutive years, and they are not re-identified for CS – Lowest Performing 5% during the 3 years following identification.</w:t>
      </w:r>
    </w:p>
    <w:p w14:paraId="1FBB4ED4" w14:textId="77777777" w:rsidR="006614AC" w:rsidRDefault="006614AC" w:rsidP="0042197B">
      <w:pPr>
        <w:pStyle w:val="BodyText"/>
        <w:spacing w:before="100" w:beforeAutospacing="1"/>
      </w:pPr>
      <w:r w:rsidRPr="00AB12B2">
        <w:rPr>
          <w:b/>
          <w:i/>
        </w:rPr>
        <w:t xml:space="preserve">CS – </w:t>
      </w:r>
      <w:r>
        <w:rPr>
          <w:b/>
          <w:i/>
        </w:rPr>
        <w:t xml:space="preserve">Low Graduation </w:t>
      </w:r>
      <w:r w:rsidRPr="00C46398">
        <w:rPr>
          <w:b/>
          <w:i/>
        </w:rPr>
        <w:t>Rate</w:t>
      </w:r>
      <w:r>
        <w:t xml:space="preserve">. All high schools (including AECs) with 4-year and 7-year graduation rates that are below 67 percent for 3 consecutive years will be identified for CS – Low Graduation Rate. Schools will remain CS – Low Graduation Rate for at least 3 consecutive years to allow time to implement improvement strategies. Schools that are not re-identified during those 3 years will continue to be eligible for support and services and will be categorized as “CS – Low Graduation Rate – Hold” on the list of identified schools. Identified schools will </w:t>
      </w:r>
      <w:proofErr w:type="gramStart"/>
      <w:r>
        <w:t>exit</w:t>
      </w:r>
      <w:proofErr w:type="gramEnd"/>
      <w:r>
        <w:t xml:space="preserve"> when they earn a graduation rate of at least 67 percent on either the 4-year or 7-year graduation rate and are not re-identified for 3 consecutive years.</w:t>
      </w:r>
    </w:p>
    <w:p w14:paraId="46E0D2A8" w14:textId="77777777" w:rsidR="006614AC" w:rsidRDefault="006614AC" w:rsidP="0042197B">
      <w:pPr>
        <w:pStyle w:val="BodyText"/>
        <w:spacing w:before="100" w:beforeAutospacing="1"/>
      </w:pPr>
      <w:r w:rsidRPr="00AB12B2">
        <w:rPr>
          <w:b/>
          <w:i/>
        </w:rPr>
        <w:t xml:space="preserve">CS – </w:t>
      </w:r>
      <w:r>
        <w:rPr>
          <w:b/>
          <w:i/>
        </w:rPr>
        <w:t>Chronically Low Performing Student Group(s)</w:t>
      </w:r>
      <w:r>
        <w:t>. Title I schools formerly identified for Additional Targeted Support and Improvement (see below) that have continued to be low performing for the same student group(s) for 3 consecutive years after identification will be moved to this category in their 4</w:t>
      </w:r>
      <w:r w:rsidRPr="00E976E1">
        <w:rPr>
          <w:vertAlign w:val="superscript"/>
        </w:rPr>
        <w:t>th</w:t>
      </w:r>
      <w:r>
        <w:t xml:space="preserve"> year of identification. Schools will remain CS for at least 3 consecutive years to allow time to implement improvement strategies. Identified schools will exit this status when they earn Approaching, Meets, or Exceeds expectations for 3 consecutive years on the sub-indicators for the student group that led to their identification.</w:t>
      </w:r>
    </w:p>
    <w:p w14:paraId="06AC0F7E" w14:textId="47E2966B" w:rsidR="006614AC" w:rsidRDefault="006614AC" w:rsidP="0042197B">
      <w:pPr>
        <w:pStyle w:val="Heading3"/>
        <w:spacing w:before="100" w:beforeAutospacing="1" w:after="100" w:afterAutospacing="1"/>
      </w:pPr>
      <w:bookmarkStart w:id="24" w:name="_Toc192228262"/>
      <w:r>
        <w:t>Targeted Support and Improvement (TS)</w:t>
      </w:r>
      <w:bookmarkEnd w:id="24"/>
    </w:p>
    <w:p w14:paraId="64265E5F" w14:textId="77777777" w:rsidR="006614AC" w:rsidRDefault="006614AC" w:rsidP="0042197B">
      <w:pPr>
        <w:pStyle w:val="BodyText"/>
        <w:spacing w:before="100" w:beforeAutospacing="1"/>
      </w:pPr>
      <w:r>
        <w:rPr>
          <w:b/>
          <w:i/>
        </w:rPr>
        <w:t>Targeted Support and Improvement</w:t>
      </w:r>
      <w:r>
        <w:t xml:space="preserve">. Any schools with at least one consistently underperforming student group will be identified for Targeted Support and Improvement. Schools </w:t>
      </w:r>
      <w:proofErr w:type="gramStart"/>
      <w:r>
        <w:t>are identified</w:t>
      </w:r>
      <w:proofErr w:type="gramEnd"/>
      <w:r>
        <w:t xml:space="preserve"> if they have at least 3 sub-indicators for a given student group, and earned a Does Not Meet rating on all sub-indicators available for that student group. Any school with </w:t>
      </w:r>
      <w:proofErr w:type="gramStart"/>
      <w:r>
        <w:t>a rating</w:t>
      </w:r>
      <w:proofErr w:type="gramEnd"/>
      <w:r>
        <w:t xml:space="preserve"> above Does Not Meet (i.e., Approaching, Meets, or Exceeds) on at least one sub-indicator for that student group would not be identified. Exit criteria and timelines for identification are established by local educational agencies (LEAs).</w:t>
      </w:r>
    </w:p>
    <w:p w14:paraId="2EFF5A8C" w14:textId="3A275657" w:rsidR="006614AC" w:rsidRDefault="006614AC" w:rsidP="0042197B">
      <w:pPr>
        <w:pStyle w:val="BodyText"/>
        <w:spacing w:before="100" w:beforeAutospacing="1"/>
      </w:pPr>
      <w:r>
        <w:rPr>
          <w:b/>
          <w:i/>
        </w:rPr>
        <w:t>Additional Targeted Support and Improvement (A-TS)</w:t>
      </w:r>
      <w:r>
        <w:t xml:space="preserve">. Schools that have enough students in a disaggregated group to earn a rating on all sub-indicators, for all grade-spans served by that school, and earned Does Not Meet on all sub-indicators at all grade spans, will be identified as Additional Targeted Support and Improvement. </w:t>
      </w:r>
      <w:r w:rsidR="00393A82" w:rsidRPr="00393A82">
        <w:lastRenderedPageBreak/>
        <w:t>Identified schools will exit if they no longer meet the identification criteria that led to their identification or will move to Comprehensive Support and Improvement – Former ATS if they are re-identified for three consecutive years (and are served by Title I, Part A funds).</w:t>
      </w:r>
    </w:p>
    <w:p w14:paraId="1DD6A918" w14:textId="091C7493" w:rsidR="006614AC" w:rsidRDefault="006614AC" w:rsidP="0042197B">
      <w:pPr>
        <w:pStyle w:val="Heading3"/>
        <w:spacing w:before="100" w:beforeAutospacing="1" w:after="100" w:afterAutospacing="1"/>
      </w:pPr>
      <w:bookmarkStart w:id="25" w:name="_Toc192228263"/>
      <w:r>
        <w:t>Identification of K-2 Schools</w:t>
      </w:r>
      <w:bookmarkEnd w:id="25"/>
    </w:p>
    <w:p w14:paraId="526EDA67" w14:textId="31BF3B4E" w:rsidR="006614AC" w:rsidRDefault="006614AC" w:rsidP="0042197B">
      <w:pPr>
        <w:pStyle w:val="BodyText"/>
        <w:spacing w:before="100" w:beforeAutospacing="1"/>
      </w:pPr>
      <w:r>
        <w:t>To ensure all public schools are included in the accountability system, Colorado has established separate indicators for identifying schools that only enroll students in kindergarten through 2</w:t>
      </w:r>
      <w:r w:rsidRPr="00251AFA">
        <w:rPr>
          <w:vertAlign w:val="superscript"/>
        </w:rPr>
        <w:t>nd</w:t>
      </w:r>
      <w:r>
        <w:t xml:space="preserve"> grade.</w:t>
      </w:r>
    </w:p>
    <w:p w14:paraId="48ED44C3" w14:textId="77777777" w:rsidR="006614AC" w:rsidRDefault="006614AC" w:rsidP="0042197B">
      <w:pPr>
        <w:pStyle w:val="BodyText"/>
        <w:numPr>
          <w:ilvl w:val="0"/>
          <w:numId w:val="43"/>
        </w:numPr>
        <w:spacing w:before="100" w:beforeAutospacing="1"/>
      </w:pPr>
      <w:r>
        <w:t>Academic Achievement - This indicator accounts for 40 percent of the overall summative score for K-2 schools. For K-2 schools, Colorado utilizes the percentage of students identified with significant reading deficiencies on the K-3 READ Act literacy assessments.</w:t>
      </w:r>
    </w:p>
    <w:p w14:paraId="7E881AB1" w14:textId="24F89DC1" w:rsidR="002F3E06" w:rsidRDefault="006614AC" w:rsidP="0042197B">
      <w:pPr>
        <w:pStyle w:val="BodyText"/>
        <w:numPr>
          <w:ilvl w:val="0"/>
          <w:numId w:val="43"/>
        </w:numPr>
        <w:spacing w:before="100" w:beforeAutospacing="1"/>
      </w:pPr>
      <w:r>
        <w:t>Academic Progress and Progress in Achieving English Language Proficiency (ELP) – These indicators are combined into a single Growth indicator, which accounts for 60 percent of the overall summative score for K-2 schools. ELP growth and the percentage of students on-track to achieving ELP each represent 12.5 percent of the Growth indicator for K-2 schools and are calculated in the same manner as all other schools in the state. Academic Progress for K-2 schools is based on the percentage of students who are no longer identified with a significant reading deficiency (of those previously identified) and represents the remaining 75 percent of the Growth indicator for K-2 schools.</w:t>
      </w:r>
    </w:p>
    <w:p w14:paraId="10244AC4" w14:textId="77777777" w:rsidR="006614AC" w:rsidRDefault="006614AC" w:rsidP="0042197B">
      <w:pPr>
        <w:pStyle w:val="BodyText"/>
        <w:spacing w:before="100" w:beforeAutospacing="1"/>
      </w:pPr>
      <w:r>
        <w:t>Like other schools in the state, each school receives an overall summative index score (total percentage points earned), based on points assigned for these indicators. K-2 schools that receive Title I funding will be identified as CS – Lowest Performing 5% if the total percentage points earned falls below the established cut-score for identifying all schools for CS – Lowest Performing 5%. K-2 schools may also be identified for Targeted Support and Improvement if they earned a Does Not Meet rating on all Achievement and Growth sub-indicators for a given student group.</w:t>
      </w:r>
    </w:p>
    <w:p w14:paraId="5B54F99F" w14:textId="77777777" w:rsidR="006614AC" w:rsidRDefault="006614AC" w:rsidP="0042197B">
      <w:pPr>
        <w:pStyle w:val="BodyText"/>
        <w:spacing w:before="100" w:beforeAutospacing="1"/>
      </w:pPr>
      <w:r>
        <w:t xml:space="preserve">For more information about the methods and criteria used for identifying schools for support and improvement under ESSA, as well as for examples and illustrations of Comprehensive or Targeted Support and Improvement identification and a list of all schools identified, please visit </w:t>
      </w:r>
      <w:hyperlink r:id="rId24" w:history="1">
        <w:r w:rsidRPr="000A3E4C">
          <w:rPr>
            <w:rStyle w:val="Hyperlink"/>
          </w:rPr>
          <w:t>CDE’s ESSA Methods and Criteria for Identification of Schools for Support and Improvement webpage</w:t>
        </w:r>
      </w:hyperlink>
      <w:r>
        <w:t>.</w:t>
      </w:r>
    </w:p>
    <w:p w14:paraId="5BD639F6" w14:textId="1827E206" w:rsidR="006614AC" w:rsidRDefault="006614AC" w:rsidP="0042197B">
      <w:pPr>
        <w:pStyle w:val="Heading2"/>
        <w:spacing w:before="100" w:beforeAutospacing="1" w:after="100" w:afterAutospacing="1"/>
      </w:pPr>
      <w:bookmarkStart w:id="26" w:name="_Toc192228264"/>
      <w:r>
        <w:t>Interventions/Strategies Implemented with Section 1003 Funds</w:t>
      </w:r>
      <w:bookmarkEnd w:id="26"/>
    </w:p>
    <w:p w14:paraId="7F01D724" w14:textId="61ACCB5C" w:rsidR="006614AC" w:rsidRDefault="006614AC" w:rsidP="0042197B">
      <w:pPr>
        <w:pStyle w:val="BodyText"/>
        <w:spacing w:before="100" w:beforeAutospacing="1"/>
      </w:pPr>
      <w:r>
        <w:t xml:space="preserve">For schools identified for support and services under ESSA, Colorado offers streamlined school improvement opportunities in a single application using a needs-based approach. Schools are awarded 1003 funds through the Empowering Action for School Improvement (EASI) application. The table below provides a list of districts/schools that received 1003 funds, as well as the types of interventions and/or strategies implemented with those funds. Additional information about each “Intervention/Strategy” listed in the table below can be found on CDE’s </w:t>
      </w:r>
      <w:hyperlink r:id="rId25" w:history="1">
        <w:r w:rsidRPr="000951FF">
          <w:rPr>
            <w:rStyle w:val="Hyperlink"/>
          </w:rPr>
          <w:t>EASI Routes website</w:t>
        </w:r>
      </w:hyperlink>
      <w:r>
        <w:t>.</w:t>
      </w:r>
    </w:p>
    <w:p w14:paraId="1534B21E" w14:textId="3779B4BE" w:rsidR="003D1F21" w:rsidRDefault="003D1F21" w:rsidP="003D1F21">
      <w:pPr>
        <w:pStyle w:val="Caption"/>
      </w:pPr>
      <w:r>
        <w:t xml:space="preserve">Table </w:t>
      </w:r>
      <w:fldSimple w:instr=" SEQ Table \* ARABIC ">
        <w:r>
          <w:rPr>
            <w:noProof/>
          </w:rPr>
          <w:t>8</w:t>
        </w:r>
      </w:fldSimple>
      <w:r>
        <w:t>: Districts/Schools Receiving Section 1003 Funds</w:t>
      </w:r>
    </w:p>
    <w:tbl>
      <w:tblPr>
        <w:tblStyle w:val="GridTable4-Accent1"/>
        <w:tblW w:w="10080" w:type="dxa"/>
        <w:tblLayout w:type="fixed"/>
        <w:tblLook w:val="04A0" w:firstRow="1" w:lastRow="0" w:firstColumn="1" w:lastColumn="0" w:noHBand="0" w:noVBand="1"/>
      </w:tblPr>
      <w:tblGrid>
        <w:gridCol w:w="1008"/>
        <w:gridCol w:w="1728"/>
        <w:gridCol w:w="1008"/>
        <w:gridCol w:w="1728"/>
        <w:gridCol w:w="2880"/>
        <w:gridCol w:w="1728"/>
      </w:tblGrid>
      <w:tr w:rsidR="003D1F21" w:rsidRPr="00E74AD6" w14:paraId="2F223B39" w14:textId="77777777" w:rsidTr="00BD2C8F">
        <w:trPr>
          <w:cnfStyle w:val="100000000000" w:firstRow="1" w:lastRow="0" w:firstColumn="0" w:lastColumn="0" w:oddVBand="0" w:evenVBand="0" w:oddHBand="0" w:evenHBand="0" w:firstRowFirstColumn="0" w:firstRowLastColumn="0" w:lastRowFirstColumn="0" w:lastRowLastColumn="0"/>
          <w:trHeight w:val="519"/>
          <w:tblHeader/>
        </w:trPr>
        <w:tc>
          <w:tcPr>
            <w:cnfStyle w:val="001000000000" w:firstRow="0" w:lastRow="0" w:firstColumn="1" w:lastColumn="0" w:oddVBand="0" w:evenVBand="0" w:oddHBand="0" w:evenHBand="0" w:firstRowFirstColumn="0" w:firstRowLastColumn="0" w:lastRowFirstColumn="0" w:lastRowLastColumn="0"/>
            <w:tcW w:w="1008" w:type="dxa"/>
            <w:shd w:val="clear" w:color="auto" w:fill="2E689D" w:themeFill="accent1" w:themeFillShade="BF"/>
            <w:vAlign w:val="center"/>
          </w:tcPr>
          <w:p w14:paraId="3B9C82B9" w14:textId="7489C959" w:rsidR="006614AC" w:rsidRPr="00276365" w:rsidRDefault="006614AC" w:rsidP="00BD2C8F">
            <w:pPr>
              <w:pStyle w:val="Table"/>
              <w:framePr w:hSpace="0" w:wrap="auto" w:vAnchor="margin" w:hAnchor="text" w:xAlign="left" w:yAlign="inline"/>
              <w:jc w:val="center"/>
              <w:rPr>
                <w:color w:val="FFFFFF" w:themeColor="background1"/>
                <w:szCs w:val="22"/>
              </w:rPr>
            </w:pPr>
            <w:r>
              <w:rPr>
                <w:color w:val="FFFFFF" w:themeColor="background1"/>
                <w:szCs w:val="22"/>
              </w:rPr>
              <w:t>District Code</w:t>
            </w:r>
          </w:p>
        </w:tc>
        <w:tc>
          <w:tcPr>
            <w:tcW w:w="1728" w:type="dxa"/>
            <w:shd w:val="clear" w:color="auto" w:fill="2E689D" w:themeFill="accent1" w:themeFillShade="BF"/>
            <w:vAlign w:val="center"/>
          </w:tcPr>
          <w:p w14:paraId="7E4FD92E" w14:textId="0E911356" w:rsidR="006614AC" w:rsidRPr="00276365" w:rsidRDefault="006614AC"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District Name</w:t>
            </w:r>
          </w:p>
        </w:tc>
        <w:tc>
          <w:tcPr>
            <w:tcW w:w="1008" w:type="dxa"/>
            <w:shd w:val="clear" w:color="auto" w:fill="2E689D" w:themeFill="accent1" w:themeFillShade="BF"/>
            <w:vAlign w:val="center"/>
          </w:tcPr>
          <w:p w14:paraId="584BC214" w14:textId="2E8D6851" w:rsidR="006614AC" w:rsidRPr="00276365" w:rsidRDefault="006614AC"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School Code</w:t>
            </w:r>
          </w:p>
        </w:tc>
        <w:tc>
          <w:tcPr>
            <w:tcW w:w="1728" w:type="dxa"/>
            <w:shd w:val="clear" w:color="auto" w:fill="2E689D" w:themeFill="accent1" w:themeFillShade="BF"/>
            <w:vAlign w:val="center"/>
          </w:tcPr>
          <w:p w14:paraId="6D616995" w14:textId="40A551BE" w:rsidR="006614AC" w:rsidRPr="00276365" w:rsidRDefault="006614AC"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School Name</w:t>
            </w:r>
          </w:p>
        </w:tc>
        <w:tc>
          <w:tcPr>
            <w:tcW w:w="2880" w:type="dxa"/>
            <w:shd w:val="clear" w:color="auto" w:fill="2E689D" w:themeFill="accent1" w:themeFillShade="BF"/>
            <w:vAlign w:val="center"/>
          </w:tcPr>
          <w:p w14:paraId="4D1C5DAF" w14:textId="07E68128" w:rsidR="006614AC" w:rsidRPr="00276365" w:rsidRDefault="006614AC"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Intervention/Strategy Implemented with 1003 Funds</w:t>
            </w:r>
          </w:p>
        </w:tc>
        <w:tc>
          <w:tcPr>
            <w:tcW w:w="1728" w:type="dxa"/>
            <w:shd w:val="clear" w:color="auto" w:fill="2E689D" w:themeFill="accent1" w:themeFillShade="BF"/>
            <w:vAlign w:val="center"/>
          </w:tcPr>
          <w:p w14:paraId="22B5AFB3" w14:textId="122EDBC2" w:rsidR="006614AC" w:rsidRPr="00276365" w:rsidRDefault="006614AC" w:rsidP="00BD2C8F">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Pr>
                <w:color w:val="FFFFFF" w:themeColor="background1"/>
                <w:szCs w:val="22"/>
              </w:rPr>
              <w:t>Amount Awarded</w:t>
            </w:r>
          </w:p>
        </w:tc>
      </w:tr>
      <w:tr w:rsidR="006737B6" w:rsidRPr="00E74AD6" w14:paraId="2B990FE0" w14:textId="77777777" w:rsidTr="006737B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4F46C156" w14:textId="6FE8BE82" w:rsidR="006737B6" w:rsidRPr="006737B6" w:rsidRDefault="006737B6" w:rsidP="006737B6">
            <w:pPr>
              <w:pStyle w:val="Table"/>
              <w:framePr w:hSpace="0" w:wrap="auto" w:vAnchor="margin" w:hAnchor="text" w:xAlign="left" w:yAlign="inline"/>
              <w:jc w:val="center"/>
              <w:rPr>
                <w:color w:val="auto"/>
                <w:szCs w:val="22"/>
              </w:rPr>
            </w:pPr>
            <w:r w:rsidRPr="006737B6">
              <w:rPr>
                <w:color w:val="auto"/>
              </w:rPr>
              <w:t>0030</w:t>
            </w:r>
          </w:p>
        </w:tc>
        <w:tc>
          <w:tcPr>
            <w:tcW w:w="1728" w:type="dxa"/>
            <w:vAlign w:val="center"/>
          </w:tcPr>
          <w:p w14:paraId="6873F2F5" w14:textId="4EE16628" w:rsidR="006737B6" w:rsidRPr="006737B6" w:rsidRDefault="006737B6" w:rsidP="006737B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37B6">
              <w:rPr>
                <w:b w:val="0"/>
                <w:bCs w:val="0"/>
                <w:color w:val="auto"/>
              </w:rPr>
              <w:t>Adams County 14</w:t>
            </w:r>
          </w:p>
        </w:tc>
        <w:tc>
          <w:tcPr>
            <w:tcW w:w="1008" w:type="dxa"/>
            <w:vAlign w:val="center"/>
          </w:tcPr>
          <w:p w14:paraId="433C7E5D" w14:textId="3818D9C8" w:rsidR="006737B6" w:rsidRPr="006737B6" w:rsidRDefault="006737B6" w:rsidP="006737B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37B6">
              <w:rPr>
                <w:b w:val="0"/>
                <w:bCs w:val="0"/>
                <w:color w:val="auto"/>
              </w:rPr>
              <w:t>0020</w:t>
            </w:r>
          </w:p>
        </w:tc>
        <w:tc>
          <w:tcPr>
            <w:tcW w:w="1728" w:type="dxa"/>
            <w:vAlign w:val="center"/>
          </w:tcPr>
          <w:p w14:paraId="02C89C11" w14:textId="2C67B1E9" w:rsidR="006737B6" w:rsidRPr="006737B6" w:rsidRDefault="006737B6" w:rsidP="006737B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37B6">
              <w:rPr>
                <w:b w:val="0"/>
                <w:bCs w:val="0"/>
                <w:color w:val="auto"/>
              </w:rPr>
              <w:t>Adams City Middle School</w:t>
            </w:r>
          </w:p>
        </w:tc>
        <w:tc>
          <w:tcPr>
            <w:tcW w:w="2880" w:type="dxa"/>
            <w:vAlign w:val="center"/>
          </w:tcPr>
          <w:p w14:paraId="6517E954" w14:textId="212112D6" w:rsidR="006737B6" w:rsidRPr="006737B6" w:rsidRDefault="006737B6" w:rsidP="006737B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37B6">
              <w:rPr>
                <w:b w:val="0"/>
                <w:bCs w:val="0"/>
                <w:color w:val="auto"/>
              </w:rPr>
              <w:t>School Transformation Network</w:t>
            </w:r>
          </w:p>
        </w:tc>
        <w:tc>
          <w:tcPr>
            <w:tcW w:w="1728" w:type="dxa"/>
            <w:vAlign w:val="center"/>
          </w:tcPr>
          <w:p w14:paraId="18A92264" w14:textId="0CDC5165" w:rsidR="006737B6" w:rsidRPr="006737B6" w:rsidRDefault="006737B6" w:rsidP="006737B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37B6">
              <w:rPr>
                <w:b w:val="0"/>
                <w:bCs w:val="0"/>
                <w:color w:val="auto"/>
              </w:rPr>
              <w:t>$180,000</w:t>
            </w:r>
          </w:p>
        </w:tc>
      </w:tr>
      <w:tr w:rsidR="006737B6" w:rsidRPr="00E74AD6" w14:paraId="74751798" w14:textId="77777777" w:rsidTr="006737B6">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257F7418" w14:textId="7B2B4543" w:rsidR="006737B6" w:rsidRPr="006737B6" w:rsidRDefault="006737B6" w:rsidP="006737B6">
            <w:pPr>
              <w:pStyle w:val="Table"/>
              <w:framePr w:hSpace="0" w:wrap="auto" w:vAnchor="margin" w:hAnchor="text" w:xAlign="left" w:yAlign="inline"/>
              <w:jc w:val="center"/>
              <w:rPr>
                <w:color w:val="auto"/>
                <w:szCs w:val="22"/>
              </w:rPr>
            </w:pPr>
            <w:r w:rsidRPr="006737B6">
              <w:rPr>
                <w:color w:val="auto"/>
              </w:rPr>
              <w:lastRenderedPageBreak/>
              <w:t>0180</w:t>
            </w:r>
          </w:p>
        </w:tc>
        <w:tc>
          <w:tcPr>
            <w:tcW w:w="1728" w:type="dxa"/>
            <w:vAlign w:val="center"/>
          </w:tcPr>
          <w:p w14:paraId="25957E48" w14:textId="460D16AC" w:rsidR="006737B6" w:rsidRPr="006737B6" w:rsidRDefault="006737B6" w:rsidP="006737B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37B6">
              <w:rPr>
                <w:b w:val="0"/>
                <w:bCs w:val="0"/>
                <w:color w:val="auto"/>
              </w:rPr>
              <w:t>Adams-Arapahoe 28J</w:t>
            </w:r>
          </w:p>
        </w:tc>
        <w:tc>
          <w:tcPr>
            <w:tcW w:w="1008" w:type="dxa"/>
            <w:vAlign w:val="center"/>
          </w:tcPr>
          <w:p w14:paraId="731A6785" w14:textId="7F2B9DB8" w:rsidR="006737B6" w:rsidRPr="006737B6" w:rsidRDefault="006737B6" w:rsidP="006737B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37B6">
              <w:rPr>
                <w:b w:val="0"/>
                <w:bCs w:val="0"/>
                <w:color w:val="auto"/>
              </w:rPr>
              <w:t>3272</w:t>
            </w:r>
          </w:p>
        </w:tc>
        <w:tc>
          <w:tcPr>
            <w:tcW w:w="1728" w:type="dxa"/>
            <w:vAlign w:val="center"/>
          </w:tcPr>
          <w:p w14:paraId="57025193" w14:textId="474EA8DC" w:rsidR="006737B6" w:rsidRPr="006737B6" w:rsidRDefault="006737B6" w:rsidP="006737B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37B6">
              <w:rPr>
                <w:b w:val="0"/>
                <w:bCs w:val="0"/>
                <w:color w:val="auto"/>
              </w:rPr>
              <w:t>Fulton Academy of Excellence</w:t>
            </w:r>
          </w:p>
        </w:tc>
        <w:tc>
          <w:tcPr>
            <w:tcW w:w="2880" w:type="dxa"/>
            <w:vAlign w:val="center"/>
          </w:tcPr>
          <w:p w14:paraId="0F0062C6" w14:textId="2FB0D411" w:rsidR="006737B6" w:rsidRPr="006737B6" w:rsidRDefault="006737B6" w:rsidP="006737B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37B6">
              <w:rPr>
                <w:b w:val="0"/>
                <w:bCs w:val="0"/>
                <w:color w:val="auto"/>
              </w:rPr>
              <w:t>Connect for Success</w:t>
            </w:r>
          </w:p>
        </w:tc>
        <w:tc>
          <w:tcPr>
            <w:tcW w:w="1728" w:type="dxa"/>
            <w:vAlign w:val="center"/>
          </w:tcPr>
          <w:p w14:paraId="1CDA0EC3" w14:textId="2DC46958" w:rsidR="006737B6" w:rsidRPr="006737B6" w:rsidRDefault="006737B6" w:rsidP="006737B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37B6">
              <w:rPr>
                <w:b w:val="0"/>
                <w:bCs w:val="0"/>
                <w:color w:val="auto"/>
              </w:rPr>
              <w:t>$180,000</w:t>
            </w:r>
          </w:p>
        </w:tc>
      </w:tr>
      <w:tr w:rsidR="006737B6" w:rsidRPr="00E74AD6" w14:paraId="1FFC84A0" w14:textId="77777777" w:rsidTr="006737B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05DCC850" w14:textId="1EAA5310" w:rsidR="006737B6" w:rsidRPr="006737B6" w:rsidRDefault="006737B6" w:rsidP="006737B6">
            <w:pPr>
              <w:pStyle w:val="Table"/>
              <w:framePr w:hSpace="0" w:wrap="auto" w:vAnchor="margin" w:hAnchor="text" w:xAlign="left" w:yAlign="inline"/>
              <w:jc w:val="center"/>
              <w:rPr>
                <w:color w:val="auto"/>
                <w:szCs w:val="22"/>
              </w:rPr>
            </w:pPr>
            <w:r w:rsidRPr="006737B6">
              <w:rPr>
                <w:color w:val="auto"/>
              </w:rPr>
              <w:t>0180</w:t>
            </w:r>
          </w:p>
        </w:tc>
        <w:tc>
          <w:tcPr>
            <w:tcW w:w="1728" w:type="dxa"/>
            <w:vAlign w:val="center"/>
          </w:tcPr>
          <w:p w14:paraId="01FD5459" w14:textId="074143BD" w:rsidR="006737B6" w:rsidRPr="006737B6" w:rsidRDefault="006737B6" w:rsidP="006737B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37B6">
              <w:rPr>
                <w:b w:val="0"/>
                <w:bCs w:val="0"/>
                <w:color w:val="auto"/>
              </w:rPr>
              <w:t>Adams-Arapahoe 28J</w:t>
            </w:r>
          </w:p>
        </w:tc>
        <w:tc>
          <w:tcPr>
            <w:tcW w:w="1008" w:type="dxa"/>
            <w:vAlign w:val="center"/>
          </w:tcPr>
          <w:p w14:paraId="6E998A8B" w14:textId="6DD0629A" w:rsidR="006737B6" w:rsidRPr="006737B6" w:rsidRDefault="006737B6" w:rsidP="006737B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37B6">
              <w:rPr>
                <w:b w:val="0"/>
                <w:bCs w:val="0"/>
                <w:color w:val="auto"/>
              </w:rPr>
              <w:t>-</w:t>
            </w:r>
          </w:p>
        </w:tc>
        <w:tc>
          <w:tcPr>
            <w:tcW w:w="1728" w:type="dxa"/>
            <w:vAlign w:val="center"/>
          </w:tcPr>
          <w:p w14:paraId="1364D783" w14:textId="6E63AFF2" w:rsidR="006737B6" w:rsidRPr="006737B6" w:rsidRDefault="006737B6" w:rsidP="006737B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37B6">
              <w:rPr>
                <w:b w:val="0"/>
                <w:bCs w:val="0"/>
                <w:color w:val="auto"/>
              </w:rPr>
              <w:t>District Level</w:t>
            </w:r>
          </w:p>
        </w:tc>
        <w:tc>
          <w:tcPr>
            <w:tcW w:w="2880" w:type="dxa"/>
            <w:vAlign w:val="center"/>
          </w:tcPr>
          <w:p w14:paraId="1EAC69A0" w14:textId="0161B674" w:rsidR="006737B6" w:rsidRPr="006737B6" w:rsidRDefault="006737B6" w:rsidP="006737B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37B6">
              <w:rPr>
                <w:b w:val="0"/>
                <w:bCs w:val="0"/>
                <w:color w:val="auto"/>
              </w:rPr>
              <w:t>Initial Implementation of District Designed and Led Improvement Strategies</w:t>
            </w:r>
          </w:p>
        </w:tc>
        <w:tc>
          <w:tcPr>
            <w:tcW w:w="1728" w:type="dxa"/>
            <w:vAlign w:val="center"/>
          </w:tcPr>
          <w:p w14:paraId="575CD8F8" w14:textId="1CA12409" w:rsidR="006737B6" w:rsidRPr="006737B6" w:rsidRDefault="006737B6" w:rsidP="006737B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37B6">
              <w:rPr>
                <w:b w:val="0"/>
                <w:bCs w:val="0"/>
                <w:color w:val="auto"/>
              </w:rPr>
              <w:t>$640,000</w:t>
            </w:r>
          </w:p>
        </w:tc>
      </w:tr>
      <w:tr w:rsidR="006737B6" w:rsidRPr="00E74AD6" w14:paraId="404B8028" w14:textId="77777777" w:rsidTr="006737B6">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4FC0F3F4" w14:textId="6CF020F8" w:rsidR="006737B6" w:rsidRPr="006737B6" w:rsidRDefault="006737B6" w:rsidP="006737B6">
            <w:pPr>
              <w:pStyle w:val="Table"/>
              <w:framePr w:hSpace="0" w:wrap="auto" w:vAnchor="margin" w:hAnchor="text" w:xAlign="left" w:yAlign="inline"/>
              <w:jc w:val="center"/>
              <w:rPr>
                <w:color w:val="auto"/>
                <w:szCs w:val="22"/>
              </w:rPr>
            </w:pPr>
            <w:r w:rsidRPr="006737B6">
              <w:rPr>
                <w:color w:val="auto"/>
              </w:rPr>
              <w:t>0180</w:t>
            </w:r>
          </w:p>
        </w:tc>
        <w:tc>
          <w:tcPr>
            <w:tcW w:w="1728" w:type="dxa"/>
            <w:vAlign w:val="center"/>
          </w:tcPr>
          <w:p w14:paraId="385BBE12" w14:textId="532DBC2C" w:rsidR="006737B6" w:rsidRPr="006737B6" w:rsidRDefault="006737B6" w:rsidP="006737B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37B6">
              <w:rPr>
                <w:b w:val="0"/>
                <w:bCs w:val="0"/>
                <w:color w:val="auto"/>
              </w:rPr>
              <w:t>Adams-Arapahoe 28J</w:t>
            </w:r>
          </w:p>
        </w:tc>
        <w:tc>
          <w:tcPr>
            <w:tcW w:w="1008" w:type="dxa"/>
            <w:vAlign w:val="center"/>
          </w:tcPr>
          <w:p w14:paraId="329777A1" w14:textId="1C98BFC6" w:rsidR="006737B6" w:rsidRPr="006737B6" w:rsidRDefault="006737B6" w:rsidP="006737B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37B6">
              <w:rPr>
                <w:b w:val="0"/>
                <w:bCs w:val="0"/>
                <w:color w:val="auto"/>
              </w:rPr>
              <w:t>7932</w:t>
            </w:r>
          </w:p>
        </w:tc>
        <w:tc>
          <w:tcPr>
            <w:tcW w:w="1728" w:type="dxa"/>
            <w:vAlign w:val="center"/>
          </w:tcPr>
          <w:p w14:paraId="77D53314" w14:textId="2B01D5F7" w:rsidR="006737B6" w:rsidRPr="006737B6" w:rsidRDefault="006737B6" w:rsidP="006737B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37B6">
              <w:rPr>
                <w:b w:val="0"/>
                <w:bCs w:val="0"/>
                <w:color w:val="auto"/>
              </w:rPr>
              <w:t>Del Mar Academy</w:t>
            </w:r>
          </w:p>
        </w:tc>
        <w:tc>
          <w:tcPr>
            <w:tcW w:w="2880" w:type="dxa"/>
            <w:vAlign w:val="center"/>
          </w:tcPr>
          <w:p w14:paraId="49156D11" w14:textId="007A1FB4" w:rsidR="006737B6" w:rsidRPr="006737B6" w:rsidRDefault="006737B6" w:rsidP="006737B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37B6">
              <w:rPr>
                <w:b w:val="0"/>
                <w:bCs w:val="0"/>
                <w:color w:val="auto"/>
              </w:rPr>
              <w:t>School Holistic Review</w:t>
            </w:r>
          </w:p>
        </w:tc>
        <w:tc>
          <w:tcPr>
            <w:tcW w:w="1728" w:type="dxa"/>
            <w:vAlign w:val="center"/>
          </w:tcPr>
          <w:p w14:paraId="5606071B" w14:textId="681EEDFE" w:rsidR="006737B6" w:rsidRPr="006737B6" w:rsidRDefault="006737B6" w:rsidP="006737B6">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37B6">
              <w:rPr>
                <w:b w:val="0"/>
                <w:bCs w:val="0"/>
                <w:color w:val="auto"/>
              </w:rPr>
              <w:t>$37,000</w:t>
            </w:r>
          </w:p>
        </w:tc>
      </w:tr>
      <w:tr w:rsidR="006737B6" w:rsidRPr="00E74AD6" w14:paraId="48BECAF6" w14:textId="77777777" w:rsidTr="006737B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03B0411C" w14:textId="059D0C8F" w:rsidR="006737B6" w:rsidRPr="006737B6" w:rsidRDefault="006737B6" w:rsidP="006737B6">
            <w:pPr>
              <w:pStyle w:val="Table"/>
              <w:framePr w:hSpace="0" w:wrap="auto" w:vAnchor="margin" w:hAnchor="text" w:xAlign="left" w:yAlign="inline"/>
              <w:jc w:val="center"/>
              <w:rPr>
                <w:color w:val="auto"/>
                <w:szCs w:val="22"/>
              </w:rPr>
            </w:pPr>
            <w:r w:rsidRPr="006737B6">
              <w:rPr>
                <w:color w:val="auto"/>
              </w:rPr>
              <w:t>0180</w:t>
            </w:r>
          </w:p>
        </w:tc>
        <w:tc>
          <w:tcPr>
            <w:tcW w:w="1728" w:type="dxa"/>
            <w:vAlign w:val="center"/>
          </w:tcPr>
          <w:p w14:paraId="1BBE7E61" w14:textId="74F77C60" w:rsidR="006737B6" w:rsidRPr="006737B6" w:rsidRDefault="006737B6" w:rsidP="006737B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37B6">
              <w:rPr>
                <w:b w:val="0"/>
                <w:bCs w:val="0"/>
                <w:color w:val="auto"/>
              </w:rPr>
              <w:t>Adams-Arapahoe 28J</w:t>
            </w:r>
          </w:p>
        </w:tc>
        <w:tc>
          <w:tcPr>
            <w:tcW w:w="1008" w:type="dxa"/>
            <w:vAlign w:val="center"/>
          </w:tcPr>
          <w:p w14:paraId="76031358" w14:textId="556B5214" w:rsidR="006737B6" w:rsidRPr="006737B6" w:rsidRDefault="006737B6" w:rsidP="006737B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37B6">
              <w:rPr>
                <w:b w:val="0"/>
                <w:bCs w:val="0"/>
                <w:color w:val="auto"/>
              </w:rPr>
              <w:t>9396</w:t>
            </w:r>
          </w:p>
        </w:tc>
        <w:tc>
          <w:tcPr>
            <w:tcW w:w="1728" w:type="dxa"/>
            <w:vAlign w:val="center"/>
          </w:tcPr>
          <w:p w14:paraId="6F0A1B70" w14:textId="1138B5FD" w:rsidR="006737B6" w:rsidRPr="006737B6" w:rsidRDefault="006737B6" w:rsidP="006737B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37B6">
              <w:rPr>
                <w:b w:val="0"/>
                <w:bCs w:val="0"/>
                <w:color w:val="auto"/>
              </w:rPr>
              <w:t>Aurora West College Preparatory Academy</w:t>
            </w:r>
          </w:p>
        </w:tc>
        <w:tc>
          <w:tcPr>
            <w:tcW w:w="2880" w:type="dxa"/>
            <w:vAlign w:val="center"/>
          </w:tcPr>
          <w:p w14:paraId="71CB9D48" w14:textId="47AA73E4" w:rsidR="006737B6" w:rsidRPr="006737B6" w:rsidRDefault="006737B6" w:rsidP="006737B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37B6">
              <w:rPr>
                <w:b w:val="0"/>
                <w:bCs w:val="0"/>
                <w:color w:val="auto"/>
              </w:rPr>
              <w:t>School Transformation Leadership Development</w:t>
            </w:r>
          </w:p>
        </w:tc>
        <w:tc>
          <w:tcPr>
            <w:tcW w:w="1728" w:type="dxa"/>
            <w:vAlign w:val="center"/>
          </w:tcPr>
          <w:p w14:paraId="2B5DCE44" w14:textId="712CC884" w:rsidR="006737B6" w:rsidRPr="006737B6" w:rsidRDefault="006737B6" w:rsidP="006737B6">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37B6">
              <w:rPr>
                <w:b w:val="0"/>
                <w:bCs w:val="0"/>
                <w:color w:val="auto"/>
              </w:rPr>
              <w:t>$64,800</w:t>
            </w:r>
          </w:p>
        </w:tc>
      </w:tr>
      <w:tr w:rsidR="004B61BF" w:rsidRPr="00E74AD6" w14:paraId="025B5B68" w14:textId="77777777" w:rsidTr="004B61BF">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6D4274A4" w14:textId="4E8F2861" w:rsidR="004B61BF" w:rsidRPr="004B61BF" w:rsidRDefault="004B61BF" w:rsidP="004B61BF">
            <w:pPr>
              <w:pStyle w:val="Table"/>
              <w:framePr w:hSpace="0" w:wrap="auto" w:vAnchor="margin" w:hAnchor="text" w:xAlign="left" w:yAlign="inline"/>
              <w:jc w:val="center"/>
              <w:rPr>
                <w:color w:val="auto"/>
                <w:szCs w:val="22"/>
              </w:rPr>
            </w:pPr>
            <w:r w:rsidRPr="004B61BF">
              <w:rPr>
                <w:color w:val="auto"/>
              </w:rPr>
              <w:t>0180</w:t>
            </w:r>
          </w:p>
        </w:tc>
        <w:tc>
          <w:tcPr>
            <w:tcW w:w="1728" w:type="dxa"/>
            <w:vAlign w:val="center"/>
          </w:tcPr>
          <w:p w14:paraId="2981B802" w14:textId="650CEBD3" w:rsidR="004B61BF" w:rsidRPr="004B61BF" w:rsidRDefault="004B61BF" w:rsidP="004B61B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4B61BF">
              <w:rPr>
                <w:b w:val="0"/>
                <w:bCs w:val="0"/>
                <w:color w:val="auto"/>
              </w:rPr>
              <w:t>Adams-Arapahoe 28J</w:t>
            </w:r>
          </w:p>
        </w:tc>
        <w:tc>
          <w:tcPr>
            <w:tcW w:w="1008" w:type="dxa"/>
            <w:vAlign w:val="center"/>
          </w:tcPr>
          <w:p w14:paraId="707CE516" w14:textId="3BBFEEA5" w:rsidR="004B61BF" w:rsidRPr="004B61BF" w:rsidRDefault="004B61BF" w:rsidP="004B61B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4B61BF">
              <w:rPr>
                <w:b w:val="0"/>
                <w:bCs w:val="0"/>
                <w:color w:val="auto"/>
              </w:rPr>
              <w:t>-</w:t>
            </w:r>
          </w:p>
        </w:tc>
        <w:tc>
          <w:tcPr>
            <w:tcW w:w="1728" w:type="dxa"/>
            <w:vAlign w:val="center"/>
          </w:tcPr>
          <w:p w14:paraId="026D7E53" w14:textId="4D33067C" w:rsidR="004B61BF" w:rsidRPr="004B61BF" w:rsidRDefault="004B61BF" w:rsidP="004B61B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4B61BF">
              <w:rPr>
                <w:b w:val="0"/>
                <w:bCs w:val="0"/>
                <w:color w:val="auto"/>
              </w:rPr>
              <w:t>District Level</w:t>
            </w:r>
          </w:p>
        </w:tc>
        <w:tc>
          <w:tcPr>
            <w:tcW w:w="2880" w:type="dxa"/>
            <w:vAlign w:val="center"/>
          </w:tcPr>
          <w:p w14:paraId="3D93D70C" w14:textId="398C9505" w:rsidR="004B61BF" w:rsidRPr="004B61BF" w:rsidRDefault="004B61BF" w:rsidP="004B61B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4B61BF">
              <w:rPr>
                <w:b w:val="0"/>
                <w:bCs w:val="0"/>
                <w:color w:val="auto"/>
              </w:rPr>
              <w:t>School Transformation Leadership Development</w:t>
            </w:r>
          </w:p>
        </w:tc>
        <w:tc>
          <w:tcPr>
            <w:tcW w:w="1728" w:type="dxa"/>
            <w:vAlign w:val="center"/>
          </w:tcPr>
          <w:p w14:paraId="6BADB73C" w14:textId="613DAFB7" w:rsidR="004B61BF" w:rsidRPr="004B61BF" w:rsidRDefault="004B61BF" w:rsidP="004B61B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4B61BF">
              <w:rPr>
                <w:b w:val="0"/>
                <w:bCs w:val="0"/>
                <w:color w:val="auto"/>
              </w:rPr>
              <w:t>$168,800</w:t>
            </w:r>
          </w:p>
        </w:tc>
      </w:tr>
      <w:tr w:rsidR="004B61BF" w:rsidRPr="00E74AD6" w14:paraId="7AA1F817" w14:textId="77777777" w:rsidTr="004B61B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10BFD642" w14:textId="168AE396" w:rsidR="004B61BF" w:rsidRPr="004B61BF" w:rsidRDefault="004B61BF" w:rsidP="004B61BF">
            <w:pPr>
              <w:pStyle w:val="Table"/>
              <w:framePr w:hSpace="0" w:wrap="auto" w:vAnchor="margin" w:hAnchor="text" w:xAlign="left" w:yAlign="inline"/>
              <w:jc w:val="center"/>
              <w:rPr>
                <w:color w:val="auto"/>
                <w:szCs w:val="22"/>
              </w:rPr>
            </w:pPr>
            <w:r w:rsidRPr="004B61BF">
              <w:rPr>
                <w:color w:val="auto"/>
              </w:rPr>
              <w:t>0180</w:t>
            </w:r>
          </w:p>
        </w:tc>
        <w:tc>
          <w:tcPr>
            <w:tcW w:w="1728" w:type="dxa"/>
            <w:vAlign w:val="center"/>
          </w:tcPr>
          <w:p w14:paraId="2A8B65B7" w14:textId="6949BEBE" w:rsidR="004B61BF" w:rsidRPr="004B61BF" w:rsidRDefault="004B61BF" w:rsidP="004B61B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B61BF">
              <w:rPr>
                <w:b w:val="0"/>
                <w:bCs w:val="0"/>
                <w:color w:val="auto"/>
              </w:rPr>
              <w:t>Adams-Arapahoe 28J</w:t>
            </w:r>
          </w:p>
        </w:tc>
        <w:tc>
          <w:tcPr>
            <w:tcW w:w="1008" w:type="dxa"/>
            <w:vAlign w:val="center"/>
          </w:tcPr>
          <w:p w14:paraId="40C9D8C0" w14:textId="4D276347" w:rsidR="004B61BF" w:rsidRPr="004B61BF" w:rsidRDefault="004B61BF" w:rsidP="004B61B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B61BF">
              <w:rPr>
                <w:b w:val="0"/>
                <w:bCs w:val="0"/>
                <w:color w:val="auto"/>
              </w:rPr>
              <w:t>2384</w:t>
            </w:r>
          </w:p>
        </w:tc>
        <w:tc>
          <w:tcPr>
            <w:tcW w:w="1728" w:type="dxa"/>
            <w:vAlign w:val="center"/>
          </w:tcPr>
          <w:p w14:paraId="1A8D0B3A" w14:textId="7B1875FA" w:rsidR="004B61BF" w:rsidRPr="004B61BF" w:rsidRDefault="004B61BF" w:rsidP="004B61B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B61BF">
              <w:rPr>
                <w:b w:val="0"/>
                <w:bCs w:val="0"/>
                <w:color w:val="auto"/>
              </w:rPr>
              <w:t>East Middle School</w:t>
            </w:r>
          </w:p>
        </w:tc>
        <w:tc>
          <w:tcPr>
            <w:tcW w:w="2880" w:type="dxa"/>
            <w:vAlign w:val="center"/>
          </w:tcPr>
          <w:p w14:paraId="2FF482DE" w14:textId="7472FA31" w:rsidR="004B61BF" w:rsidRPr="004B61BF" w:rsidRDefault="004B61BF" w:rsidP="004B61B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B61BF">
              <w:rPr>
                <w:b w:val="0"/>
                <w:bCs w:val="0"/>
                <w:color w:val="auto"/>
              </w:rPr>
              <w:t>School Transformation Leadership Development</w:t>
            </w:r>
          </w:p>
        </w:tc>
        <w:tc>
          <w:tcPr>
            <w:tcW w:w="1728" w:type="dxa"/>
            <w:vAlign w:val="center"/>
          </w:tcPr>
          <w:p w14:paraId="524D4D79" w14:textId="79F52C19" w:rsidR="004B61BF" w:rsidRPr="004B61BF" w:rsidRDefault="004B61BF" w:rsidP="004B61B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B61BF">
              <w:rPr>
                <w:b w:val="0"/>
                <w:bCs w:val="0"/>
                <w:color w:val="auto"/>
              </w:rPr>
              <w:t>$64,800</w:t>
            </w:r>
          </w:p>
        </w:tc>
      </w:tr>
      <w:tr w:rsidR="004B61BF" w:rsidRPr="00E74AD6" w14:paraId="06DE821B" w14:textId="77777777" w:rsidTr="004B61BF">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25A4CAB2" w14:textId="4DA9B67D" w:rsidR="004B61BF" w:rsidRPr="004B61BF" w:rsidRDefault="004B61BF" w:rsidP="004B61BF">
            <w:pPr>
              <w:pStyle w:val="Table"/>
              <w:framePr w:hSpace="0" w:wrap="auto" w:vAnchor="margin" w:hAnchor="text" w:xAlign="left" w:yAlign="inline"/>
              <w:jc w:val="center"/>
              <w:rPr>
                <w:color w:val="auto"/>
                <w:szCs w:val="22"/>
              </w:rPr>
            </w:pPr>
            <w:r w:rsidRPr="004B61BF">
              <w:rPr>
                <w:color w:val="auto"/>
              </w:rPr>
              <w:t>0180</w:t>
            </w:r>
          </w:p>
        </w:tc>
        <w:tc>
          <w:tcPr>
            <w:tcW w:w="1728" w:type="dxa"/>
            <w:vAlign w:val="center"/>
          </w:tcPr>
          <w:p w14:paraId="3E00E25C" w14:textId="02CAB98C" w:rsidR="004B61BF" w:rsidRPr="004B61BF" w:rsidRDefault="004B61BF" w:rsidP="004B61B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4B61BF">
              <w:rPr>
                <w:b w:val="0"/>
                <w:bCs w:val="0"/>
                <w:color w:val="auto"/>
              </w:rPr>
              <w:t>Adams-Arapahoe 28J</w:t>
            </w:r>
          </w:p>
        </w:tc>
        <w:tc>
          <w:tcPr>
            <w:tcW w:w="1008" w:type="dxa"/>
            <w:vAlign w:val="center"/>
          </w:tcPr>
          <w:p w14:paraId="42F8B924" w14:textId="363CE50F" w:rsidR="004B61BF" w:rsidRPr="004B61BF" w:rsidRDefault="004B61BF" w:rsidP="004B61B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4B61BF">
              <w:rPr>
                <w:b w:val="0"/>
                <w:bCs w:val="0"/>
                <w:color w:val="auto"/>
              </w:rPr>
              <w:t>4973</w:t>
            </w:r>
          </w:p>
        </w:tc>
        <w:tc>
          <w:tcPr>
            <w:tcW w:w="1728" w:type="dxa"/>
            <w:vAlign w:val="center"/>
          </w:tcPr>
          <w:p w14:paraId="5AE36C20" w14:textId="592C48F1" w:rsidR="004B61BF" w:rsidRPr="004B61BF" w:rsidRDefault="004B61BF" w:rsidP="004B61B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4B61BF">
              <w:rPr>
                <w:b w:val="0"/>
                <w:bCs w:val="0"/>
                <w:color w:val="auto"/>
              </w:rPr>
              <w:t>Laredo Elementary School</w:t>
            </w:r>
          </w:p>
        </w:tc>
        <w:tc>
          <w:tcPr>
            <w:tcW w:w="2880" w:type="dxa"/>
            <w:vAlign w:val="center"/>
          </w:tcPr>
          <w:p w14:paraId="61B7DD7E" w14:textId="12F723E3" w:rsidR="004B61BF" w:rsidRPr="004B61BF" w:rsidRDefault="004B61BF" w:rsidP="004B61B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4B61BF">
              <w:rPr>
                <w:b w:val="0"/>
                <w:bCs w:val="0"/>
                <w:color w:val="auto"/>
              </w:rPr>
              <w:t>School Transformation Leadership Development</w:t>
            </w:r>
          </w:p>
        </w:tc>
        <w:tc>
          <w:tcPr>
            <w:tcW w:w="1728" w:type="dxa"/>
            <w:vAlign w:val="center"/>
          </w:tcPr>
          <w:p w14:paraId="65B90AC1" w14:textId="2E28893E" w:rsidR="004B61BF" w:rsidRPr="004B61BF" w:rsidRDefault="004B61BF" w:rsidP="004B61B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4B61BF">
              <w:rPr>
                <w:b w:val="0"/>
                <w:bCs w:val="0"/>
                <w:color w:val="auto"/>
              </w:rPr>
              <w:t>$64,800</w:t>
            </w:r>
          </w:p>
        </w:tc>
      </w:tr>
      <w:tr w:rsidR="004B61BF" w:rsidRPr="00E74AD6" w14:paraId="259E14B6" w14:textId="77777777" w:rsidTr="004B61B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340E44DE" w14:textId="6425D7D4" w:rsidR="004B61BF" w:rsidRPr="004B61BF" w:rsidRDefault="004B61BF" w:rsidP="004B61BF">
            <w:pPr>
              <w:pStyle w:val="Table"/>
              <w:framePr w:hSpace="0" w:wrap="auto" w:vAnchor="margin" w:hAnchor="text" w:xAlign="left" w:yAlign="inline"/>
              <w:jc w:val="center"/>
              <w:rPr>
                <w:color w:val="auto"/>
                <w:szCs w:val="22"/>
              </w:rPr>
            </w:pPr>
            <w:r w:rsidRPr="004B61BF">
              <w:rPr>
                <w:color w:val="auto"/>
              </w:rPr>
              <w:t>0180</w:t>
            </w:r>
          </w:p>
        </w:tc>
        <w:tc>
          <w:tcPr>
            <w:tcW w:w="1728" w:type="dxa"/>
            <w:vAlign w:val="center"/>
          </w:tcPr>
          <w:p w14:paraId="2274C59A" w14:textId="1AD5C4B9" w:rsidR="004B61BF" w:rsidRPr="004B61BF" w:rsidRDefault="004B61BF" w:rsidP="004B61B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B61BF">
              <w:rPr>
                <w:b w:val="0"/>
                <w:bCs w:val="0"/>
                <w:color w:val="auto"/>
              </w:rPr>
              <w:t>Adams-Arapahoe 28J</w:t>
            </w:r>
          </w:p>
        </w:tc>
        <w:tc>
          <w:tcPr>
            <w:tcW w:w="1008" w:type="dxa"/>
            <w:vAlign w:val="center"/>
          </w:tcPr>
          <w:p w14:paraId="74CD6D53" w14:textId="15E8A57B" w:rsidR="004B61BF" w:rsidRPr="004B61BF" w:rsidRDefault="004B61BF" w:rsidP="004B61B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B61BF">
              <w:rPr>
                <w:b w:val="0"/>
                <w:bCs w:val="0"/>
                <w:color w:val="auto"/>
              </w:rPr>
              <w:t>6160</w:t>
            </w:r>
          </w:p>
        </w:tc>
        <w:tc>
          <w:tcPr>
            <w:tcW w:w="1728" w:type="dxa"/>
            <w:vAlign w:val="center"/>
          </w:tcPr>
          <w:p w14:paraId="07E7F4D4" w14:textId="192122F9" w:rsidR="004B61BF" w:rsidRPr="004B61BF" w:rsidRDefault="004B61BF" w:rsidP="004B61B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B61BF">
              <w:rPr>
                <w:b w:val="0"/>
                <w:bCs w:val="0"/>
                <w:color w:val="auto"/>
              </w:rPr>
              <w:t>Mrachek Middle School</w:t>
            </w:r>
          </w:p>
        </w:tc>
        <w:tc>
          <w:tcPr>
            <w:tcW w:w="2880" w:type="dxa"/>
            <w:vAlign w:val="center"/>
          </w:tcPr>
          <w:p w14:paraId="68A81D3D" w14:textId="27476248" w:rsidR="004B61BF" w:rsidRPr="004B61BF" w:rsidRDefault="004B61BF" w:rsidP="004B61B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B61BF">
              <w:rPr>
                <w:b w:val="0"/>
                <w:bCs w:val="0"/>
                <w:color w:val="auto"/>
              </w:rPr>
              <w:t>School Transformation Leadership Development</w:t>
            </w:r>
          </w:p>
        </w:tc>
        <w:tc>
          <w:tcPr>
            <w:tcW w:w="1728" w:type="dxa"/>
            <w:vAlign w:val="center"/>
          </w:tcPr>
          <w:p w14:paraId="14769E28" w14:textId="789223FE" w:rsidR="004B61BF" w:rsidRPr="004B61BF" w:rsidRDefault="004B61BF" w:rsidP="004B61B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B61BF">
              <w:rPr>
                <w:b w:val="0"/>
                <w:bCs w:val="0"/>
                <w:color w:val="auto"/>
              </w:rPr>
              <w:t>$64,800</w:t>
            </w:r>
          </w:p>
        </w:tc>
      </w:tr>
      <w:tr w:rsidR="004B61BF" w:rsidRPr="00E74AD6" w14:paraId="252709C0" w14:textId="77777777" w:rsidTr="004B61BF">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479EAD98" w14:textId="197BBE30" w:rsidR="004B61BF" w:rsidRPr="004B61BF" w:rsidRDefault="004B61BF" w:rsidP="004B61BF">
            <w:pPr>
              <w:pStyle w:val="Table"/>
              <w:framePr w:hSpace="0" w:wrap="auto" w:vAnchor="margin" w:hAnchor="text" w:xAlign="left" w:yAlign="inline"/>
              <w:jc w:val="center"/>
              <w:rPr>
                <w:color w:val="auto"/>
                <w:szCs w:val="22"/>
              </w:rPr>
            </w:pPr>
            <w:r w:rsidRPr="004B61BF">
              <w:rPr>
                <w:color w:val="auto"/>
              </w:rPr>
              <w:t>0100</w:t>
            </w:r>
          </w:p>
        </w:tc>
        <w:tc>
          <w:tcPr>
            <w:tcW w:w="1728" w:type="dxa"/>
            <w:vAlign w:val="center"/>
          </w:tcPr>
          <w:p w14:paraId="2D768AFE" w14:textId="3B3BF51B" w:rsidR="004B61BF" w:rsidRPr="004B61BF" w:rsidRDefault="004B61BF" w:rsidP="004B61B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4B61BF">
              <w:rPr>
                <w:b w:val="0"/>
                <w:bCs w:val="0"/>
                <w:color w:val="auto"/>
              </w:rPr>
              <w:t>Alamosa RE-11J</w:t>
            </w:r>
          </w:p>
        </w:tc>
        <w:tc>
          <w:tcPr>
            <w:tcW w:w="1008" w:type="dxa"/>
            <w:vAlign w:val="center"/>
          </w:tcPr>
          <w:p w14:paraId="37BF05E5" w14:textId="0636D318" w:rsidR="004B61BF" w:rsidRPr="004B61BF" w:rsidRDefault="004B61BF" w:rsidP="004B61B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4B61BF">
              <w:rPr>
                <w:b w:val="0"/>
                <w:bCs w:val="0"/>
                <w:color w:val="auto"/>
              </w:rPr>
              <w:t>1107</w:t>
            </w:r>
          </w:p>
        </w:tc>
        <w:tc>
          <w:tcPr>
            <w:tcW w:w="1728" w:type="dxa"/>
            <w:vAlign w:val="center"/>
          </w:tcPr>
          <w:p w14:paraId="3651F0F1" w14:textId="004D01BC" w:rsidR="004B61BF" w:rsidRPr="004B61BF" w:rsidRDefault="004B61BF" w:rsidP="004B61B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4B61BF">
              <w:rPr>
                <w:b w:val="0"/>
                <w:bCs w:val="0"/>
                <w:color w:val="auto"/>
              </w:rPr>
              <w:t>Alamosa Elementary School K-2</w:t>
            </w:r>
          </w:p>
        </w:tc>
        <w:tc>
          <w:tcPr>
            <w:tcW w:w="2880" w:type="dxa"/>
            <w:vAlign w:val="center"/>
          </w:tcPr>
          <w:p w14:paraId="009523B9" w14:textId="25483DC0" w:rsidR="004B61BF" w:rsidRPr="004B61BF" w:rsidRDefault="004B61BF" w:rsidP="004B61B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4B61BF">
              <w:rPr>
                <w:b w:val="0"/>
                <w:bCs w:val="0"/>
                <w:color w:val="auto"/>
              </w:rPr>
              <w:t>School Holistic Review</w:t>
            </w:r>
          </w:p>
        </w:tc>
        <w:tc>
          <w:tcPr>
            <w:tcW w:w="1728" w:type="dxa"/>
            <w:vAlign w:val="center"/>
          </w:tcPr>
          <w:p w14:paraId="74881F56" w14:textId="5F75A7EC" w:rsidR="004B61BF" w:rsidRPr="004B61BF" w:rsidRDefault="004B61BF" w:rsidP="004B61B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4B61BF">
              <w:rPr>
                <w:b w:val="0"/>
                <w:bCs w:val="0"/>
                <w:color w:val="auto"/>
              </w:rPr>
              <w:t>$80,000</w:t>
            </w:r>
          </w:p>
        </w:tc>
      </w:tr>
      <w:tr w:rsidR="008E578C" w:rsidRPr="00E74AD6" w14:paraId="40F8B870" w14:textId="77777777" w:rsidTr="008E578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38166A07" w14:textId="0E1AD398" w:rsidR="008E578C" w:rsidRPr="008E578C" w:rsidRDefault="008E578C" w:rsidP="008E578C">
            <w:pPr>
              <w:pStyle w:val="Table"/>
              <w:framePr w:hSpace="0" w:wrap="auto" w:vAnchor="margin" w:hAnchor="text" w:xAlign="left" w:yAlign="inline"/>
              <w:jc w:val="center"/>
              <w:rPr>
                <w:color w:val="auto"/>
                <w:szCs w:val="22"/>
              </w:rPr>
            </w:pPr>
            <w:r w:rsidRPr="008E578C">
              <w:rPr>
                <w:color w:val="auto"/>
              </w:rPr>
              <w:t>0100</w:t>
            </w:r>
          </w:p>
        </w:tc>
        <w:tc>
          <w:tcPr>
            <w:tcW w:w="1728" w:type="dxa"/>
            <w:vAlign w:val="center"/>
          </w:tcPr>
          <w:p w14:paraId="4EEE654F" w14:textId="36341927" w:rsidR="008E578C" w:rsidRPr="008E578C" w:rsidRDefault="008E578C" w:rsidP="008E578C">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8E578C">
              <w:rPr>
                <w:b w:val="0"/>
                <w:bCs w:val="0"/>
                <w:color w:val="auto"/>
              </w:rPr>
              <w:t>Alamosa RE-11J</w:t>
            </w:r>
          </w:p>
        </w:tc>
        <w:tc>
          <w:tcPr>
            <w:tcW w:w="1008" w:type="dxa"/>
            <w:vAlign w:val="center"/>
          </w:tcPr>
          <w:p w14:paraId="2AB16E94" w14:textId="07B5CA15" w:rsidR="008E578C" w:rsidRPr="008E578C" w:rsidRDefault="008E578C" w:rsidP="008E578C">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8E578C">
              <w:rPr>
                <w:b w:val="0"/>
                <w:bCs w:val="0"/>
                <w:color w:val="auto"/>
              </w:rPr>
              <w:t>0270</w:t>
            </w:r>
          </w:p>
        </w:tc>
        <w:tc>
          <w:tcPr>
            <w:tcW w:w="1728" w:type="dxa"/>
            <w:vAlign w:val="center"/>
          </w:tcPr>
          <w:p w14:paraId="73EBE64D" w14:textId="64164418" w:rsidR="008E578C" w:rsidRPr="008E578C" w:rsidRDefault="008E578C" w:rsidP="008E578C">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8E578C">
              <w:rPr>
                <w:b w:val="0"/>
                <w:bCs w:val="0"/>
                <w:color w:val="auto"/>
              </w:rPr>
              <w:t>Alamosa Online</w:t>
            </w:r>
          </w:p>
        </w:tc>
        <w:tc>
          <w:tcPr>
            <w:tcW w:w="2880" w:type="dxa"/>
            <w:vAlign w:val="center"/>
          </w:tcPr>
          <w:p w14:paraId="3BEEFD34" w14:textId="453F3CF6" w:rsidR="008E578C" w:rsidRPr="008E578C" w:rsidRDefault="008E578C" w:rsidP="008E578C">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8E578C">
              <w:rPr>
                <w:b w:val="0"/>
                <w:bCs w:val="0"/>
                <w:color w:val="auto"/>
              </w:rPr>
              <w:t>School Holistic Review</w:t>
            </w:r>
          </w:p>
        </w:tc>
        <w:tc>
          <w:tcPr>
            <w:tcW w:w="1728" w:type="dxa"/>
            <w:vAlign w:val="center"/>
          </w:tcPr>
          <w:p w14:paraId="5A7476A7" w14:textId="261286F4" w:rsidR="008E578C" w:rsidRPr="008E578C" w:rsidRDefault="008E578C" w:rsidP="008E578C">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8E578C">
              <w:rPr>
                <w:b w:val="0"/>
                <w:bCs w:val="0"/>
                <w:color w:val="auto"/>
              </w:rPr>
              <w:t>$80,000</w:t>
            </w:r>
          </w:p>
        </w:tc>
      </w:tr>
      <w:tr w:rsidR="008E578C" w:rsidRPr="00E74AD6" w14:paraId="3B5F5CE1" w14:textId="77777777" w:rsidTr="008E578C">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0A77156F" w14:textId="2FD01376" w:rsidR="008E578C" w:rsidRPr="008E578C" w:rsidRDefault="008E578C" w:rsidP="008E578C">
            <w:pPr>
              <w:pStyle w:val="Table"/>
              <w:framePr w:hSpace="0" w:wrap="auto" w:vAnchor="margin" w:hAnchor="text" w:xAlign="left" w:yAlign="inline"/>
              <w:jc w:val="center"/>
              <w:rPr>
                <w:color w:val="auto"/>
                <w:szCs w:val="22"/>
              </w:rPr>
            </w:pPr>
            <w:r w:rsidRPr="008E578C">
              <w:rPr>
                <w:color w:val="auto"/>
              </w:rPr>
              <w:t>0480</w:t>
            </w:r>
          </w:p>
        </w:tc>
        <w:tc>
          <w:tcPr>
            <w:tcW w:w="1728" w:type="dxa"/>
            <w:vAlign w:val="center"/>
          </w:tcPr>
          <w:p w14:paraId="157DF455" w14:textId="5C876105" w:rsidR="008E578C" w:rsidRPr="008E578C" w:rsidRDefault="008E578C" w:rsidP="008E578C">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8E578C">
              <w:rPr>
                <w:b w:val="0"/>
                <w:bCs w:val="0"/>
                <w:color w:val="auto"/>
              </w:rPr>
              <w:t>Boulder Valley Re 2</w:t>
            </w:r>
          </w:p>
        </w:tc>
        <w:tc>
          <w:tcPr>
            <w:tcW w:w="1008" w:type="dxa"/>
            <w:vAlign w:val="center"/>
          </w:tcPr>
          <w:p w14:paraId="1C130C6A" w14:textId="50A1DDC6" w:rsidR="008E578C" w:rsidRPr="008E578C" w:rsidRDefault="008E578C" w:rsidP="008E578C">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8E578C">
              <w:rPr>
                <w:b w:val="0"/>
                <w:bCs w:val="0"/>
                <w:color w:val="auto"/>
              </w:rPr>
              <w:t>0934</w:t>
            </w:r>
          </w:p>
        </w:tc>
        <w:tc>
          <w:tcPr>
            <w:tcW w:w="1728" w:type="dxa"/>
            <w:vAlign w:val="center"/>
          </w:tcPr>
          <w:p w14:paraId="21D00671" w14:textId="6CC5D06A" w:rsidR="008E578C" w:rsidRPr="008E578C" w:rsidRDefault="008E578C" w:rsidP="008E578C">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8E578C">
              <w:rPr>
                <w:b w:val="0"/>
                <w:bCs w:val="0"/>
                <w:color w:val="auto"/>
              </w:rPr>
              <w:t>Boulder Prep Charter High School</w:t>
            </w:r>
          </w:p>
        </w:tc>
        <w:tc>
          <w:tcPr>
            <w:tcW w:w="2880" w:type="dxa"/>
            <w:vAlign w:val="center"/>
          </w:tcPr>
          <w:p w14:paraId="4493DEEA" w14:textId="7BD96A64" w:rsidR="008E578C" w:rsidRPr="008E578C" w:rsidRDefault="008E578C" w:rsidP="008E578C">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8E578C">
              <w:rPr>
                <w:b w:val="0"/>
                <w:bCs w:val="0"/>
                <w:color w:val="auto"/>
              </w:rPr>
              <w:t>Initial Implementation of District Designed and Led Improvement Strategies</w:t>
            </w:r>
          </w:p>
        </w:tc>
        <w:tc>
          <w:tcPr>
            <w:tcW w:w="1728" w:type="dxa"/>
            <w:vAlign w:val="center"/>
          </w:tcPr>
          <w:p w14:paraId="77DB83E2" w14:textId="5ED37025" w:rsidR="008E578C" w:rsidRPr="008E578C" w:rsidRDefault="008E578C" w:rsidP="008E578C">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8E578C">
              <w:rPr>
                <w:b w:val="0"/>
                <w:bCs w:val="0"/>
                <w:color w:val="auto"/>
              </w:rPr>
              <w:t>$170,000</w:t>
            </w:r>
          </w:p>
        </w:tc>
      </w:tr>
      <w:tr w:rsidR="008E578C" w:rsidRPr="00E74AD6" w14:paraId="07B46A57" w14:textId="77777777" w:rsidTr="008E578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6CAA6B74" w14:textId="708211FB" w:rsidR="008E578C" w:rsidRPr="008E578C" w:rsidRDefault="008E578C" w:rsidP="008E578C">
            <w:pPr>
              <w:pStyle w:val="Table"/>
              <w:framePr w:hSpace="0" w:wrap="auto" w:vAnchor="margin" w:hAnchor="text" w:xAlign="left" w:yAlign="inline"/>
              <w:jc w:val="center"/>
              <w:rPr>
                <w:color w:val="auto"/>
                <w:szCs w:val="22"/>
              </w:rPr>
            </w:pPr>
            <w:r w:rsidRPr="008E578C">
              <w:rPr>
                <w:color w:val="auto"/>
              </w:rPr>
              <w:t>1500</w:t>
            </w:r>
          </w:p>
        </w:tc>
        <w:tc>
          <w:tcPr>
            <w:tcW w:w="1728" w:type="dxa"/>
            <w:vAlign w:val="center"/>
          </w:tcPr>
          <w:p w14:paraId="60E941DE" w14:textId="48F8C285" w:rsidR="008E578C" w:rsidRPr="008E578C" w:rsidRDefault="008E578C" w:rsidP="008E578C">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8E578C">
              <w:rPr>
                <w:b w:val="0"/>
                <w:bCs w:val="0"/>
                <w:color w:val="auto"/>
              </w:rPr>
              <w:t>Burlington RE-6J</w:t>
            </w:r>
          </w:p>
        </w:tc>
        <w:tc>
          <w:tcPr>
            <w:tcW w:w="1008" w:type="dxa"/>
            <w:vAlign w:val="center"/>
          </w:tcPr>
          <w:p w14:paraId="6F90BDE2" w14:textId="0A4B375F" w:rsidR="008E578C" w:rsidRPr="008E578C" w:rsidRDefault="008E578C" w:rsidP="008E578C">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8E578C">
              <w:rPr>
                <w:b w:val="0"/>
                <w:bCs w:val="0"/>
                <w:color w:val="auto"/>
              </w:rPr>
              <w:t>1150</w:t>
            </w:r>
          </w:p>
        </w:tc>
        <w:tc>
          <w:tcPr>
            <w:tcW w:w="1728" w:type="dxa"/>
            <w:vAlign w:val="center"/>
          </w:tcPr>
          <w:p w14:paraId="1ED177F2" w14:textId="0297DCD5" w:rsidR="008E578C" w:rsidRPr="008E578C" w:rsidRDefault="008E578C" w:rsidP="008E578C">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8E578C">
              <w:rPr>
                <w:b w:val="0"/>
                <w:bCs w:val="0"/>
                <w:color w:val="auto"/>
              </w:rPr>
              <w:t>Burlington Middle School</w:t>
            </w:r>
          </w:p>
        </w:tc>
        <w:tc>
          <w:tcPr>
            <w:tcW w:w="2880" w:type="dxa"/>
            <w:vAlign w:val="center"/>
          </w:tcPr>
          <w:p w14:paraId="64F347AB" w14:textId="16FF7607" w:rsidR="008E578C" w:rsidRPr="008E578C" w:rsidRDefault="008E578C" w:rsidP="008E578C">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8E578C">
              <w:rPr>
                <w:b w:val="0"/>
                <w:bCs w:val="0"/>
                <w:color w:val="auto"/>
              </w:rPr>
              <w:t>School Transformation Leadership Development</w:t>
            </w:r>
          </w:p>
        </w:tc>
        <w:tc>
          <w:tcPr>
            <w:tcW w:w="1728" w:type="dxa"/>
            <w:vAlign w:val="center"/>
          </w:tcPr>
          <w:p w14:paraId="64115345" w14:textId="615FA92F" w:rsidR="008E578C" w:rsidRPr="008E578C" w:rsidRDefault="008E578C" w:rsidP="008E578C">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8E578C">
              <w:rPr>
                <w:b w:val="0"/>
                <w:bCs w:val="0"/>
                <w:color w:val="auto"/>
              </w:rPr>
              <w:t>$76,500</w:t>
            </w:r>
          </w:p>
        </w:tc>
      </w:tr>
      <w:tr w:rsidR="008E578C" w:rsidRPr="00E74AD6" w14:paraId="659060DC" w14:textId="77777777" w:rsidTr="008E578C">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6C7C753F" w14:textId="2DEA5B39" w:rsidR="008E578C" w:rsidRPr="008E578C" w:rsidRDefault="008E578C" w:rsidP="008E578C">
            <w:pPr>
              <w:pStyle w:val="Table"/>
              <w:framePr w:hSpace="0" w:wrap="auto" w:vAnchor="margin" w:hAnchor="text" w:xAlign="left" w:yAlign="inline"/>
              <w:jc w:val="center"/>
              <w:rPr>
                <w:color w:val="auto"/>
                <w:szCs w:val="22"/>
              </w:rPr>
            </w:pPr>
            <w:r w:rsidRPr="008E578C">
              <w:rPr>
                <w:color w:val="auto"/>
              </w:rPr>
              <w:t>1500</w:t>
            </w:r>
          </w:p>
        </w:tc>
        <w:tc>
          <w:tcPr>
            <w:tcW w:w="1728" w:type="dxa"/>
            <w:vAlign w:val="center"/>
          </w:tcPr>
          <w:p w14:paraId="7DAAD610" w14:textId="12BA69CF" w:rsidR="008E578C" w:rsidRPr="008E578C" w:rsidRDefault="008E578C" w:rsidP="008E578C">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8E578C">
              <w:rPr>
                <w:b w:val="0"/>
                <w:bCs w:val="0"/>
                <w:color w:val="auto"/>
              </w:rPr>
              <w:t>Burlington RE-6J</w:t>
            </w:r>
          </w:p>
        </w:tc>
        <w:tc>
          <w:tcPr>
            <w:tcW w:w="1008" w:type="dxa"/>
            <w:vAlign w:val="center"/>
          </w:tcPr>
          <w:p w14:paraId="1DE31E79" w14:textId="1479E459" w:rsidR="008E578C" w:rsidRPr="008E578C" w:rsidRDefault="008E578C" w:rsidP="008E578C">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8E578C">
              <w:rPr>
                <w:b w:val="0"/>
                <w:bCs w:val="0"/>
                <w:color w:val="auto"/>
              </w:rPr>
              <w:t>-</w:t>
            </w:r>
          </w:p>
        </w:tc>
        <w:tc>
          <w:tcPr>
            <w:tcW w:w="1728" w:type="dxa"/>
            <w:vAlign w:val="center"/>
          </w:tcPr>
          <w:p w14:paraId="2D14C8C6" w14:textId="2339DC03" w:rsidR="008E578C" w:rsidRPr="008E578C" w:rsidRDefault="008E578C" w:rsidP="008E578C">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8E578C">
              <w:rPr>
                <w:b w:val="0"/>
                <w:bCs w:val="0"/>
                <w:color w:val="auto"/>
              </w:rPr>
              <w:t>District Level</w:t>
            </w:r>
          </w:p>
        </w:tc>
        <w:tc>
          <w:tcPr>
            <w:tcW w:w="2880" w:type="dxa"/>
            <w:vAlign w:val="center"/>
          </w:tcPr>
          <w:p w14:paraId="11670BFB" w14:textId="7DBA22F9" w:rsidR="008E578C" w:rsidRPr="008E578C" w:rsidRDefault="008E578C" w:rsidP="008E578C">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8E578C">
              <w:rPr>
                <w:b w:val="0"/>
                <w:bCs w:val="0"/>
                <w:color w:val="auto"/>
              </w:rPr>
              <w:t>School Transformation Leadership Development</w:t>
            </w:r>
          </w:p>
        </w:tc>
        <w:tc>
          <w:tcPr>
            <w:tcW w:w="1728" w:type="dxa"/>
            <w:vAlign w:val="center"/>
          </w:tcPr>
          <w:p w14:paraId="39434A91" w14:textId="68DC9A06" w:rsidR="008E578C" w:rsidRPr="008E578C" w:rsidRDefault="008E578C" w:rsidP="008E578C">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8E578C">
              <w:rPr>
                <w:b w:val="0"/>
                <w:bCs w:val="0"/>
                <w:color w:val="auto"/>
              </w:rPr>
              <w:t>$110,500</w:t>
            </w:r>
          </w:p>
        </w:tc>
      </w:tr>
      <w:tr w:rsidR="008E578C" w:rsidRPr="00E74AD6" w14:paraId="08518BDB" w14:textId="77777777" w:rsidTr="008E578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5481C54C" w14:textId="720DC3D9" w:rsidR="008E578C" w:rsidRPr="008E578C" w:rsidRDefault="008E578C" w:rsidP="008E578C">
            <w:pPr>
              <w:pStyle w:val="Table"/>
              <w:framePr w:hSpace="0" w:wrap="auto" w:vAnchor="margin" w:hAnchor="text" w:xAlign="left" w:yAlign="inline"/>
              <w:jc w:val="center"/>
              <w:rPr>
                <w:color w:val="auto"/>
                <w:szCs w:val="22"/>
              </w:rPr>
            </w:pPr>
            <w:r w:rsidRPr="008E578C">
              <w:rPr>
                <w:color w:val="auto"/>
              </w:rPr>
              <w:t>8001</w:t>
            </w:r>
          </w:p>
        </w:tc>
        <w:tc>
          <w:tcPr>
            <w:tcW w:w="1728" w:type="dxa"/>
            <w:vAlign w:val="center"/>
          </w:tcPr>
          <w:p w14:paraId="117ADD5D" w14:textId="151F5CB6" w:rsidR="008E578C" w:rsidRPr="008E578C" w:rsidRDefault="008E578C" w:rsidP="008E578C">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8E578C">
              <w:rPr>
                <w:b w:val="0"/>
                <w:bCs w:val="0"/>
                <w:color w:val="auto"/>
              </w:rPr>
              <w:t>Charter School Institute</w:t>
            </w:r>
          </w:p>
        </w:tc>
        <w:tc>
          <w:tcPr>
            <w:tcW w:w="1008" w:type="dxa"/>
            <w:vAlign w:val="center"/>
          </w:tcPr>
          <w:p w14:paraId="318AE9B7" w14:textId="6F3475C6" w:rsidR="008E578C" w:rsidRPr="008E578C" w:rsidRDefault="008E578C" w:rsidP="008E578C">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8E578C">
              <w:rPr>
                <w:b w:val="0"/>
                <w:bCs w:val="0"/>
                <w:color w:val="auto"/>
              </w:rPr>
              <w:t>7278</w:t>
            </w:r>
          </w:p>
        </w:tc>
        <w:tc>
          <w:tcPr>
            <w:tcW w:w="1728" w:type="dxa"/>
            <w:vAlign w:val="center"/>
          </w:tcPr>
          <w:p w14:paraId="3934DC69" w14:textId="4A972DF5" w:rsidR="008E578C" w:rsidRPr="008E578C" w:rsidRDefault="008E578C" w:rsidP="008E578C">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8E578C">
              <w:rPr>
                <w:b w:val="0"/>
                <w:bCs w:val="0"/>
                <w:color w:val="auto"/>
              </w:rPr>
              <w:t>Ricardo Flores Magon Academy</w:t>
            </w:r>
          </w:p>
        </w:tc>
        <w:tc>
          <w:tcPr>
            <w:tcW w:w="2880" w:type="dxa"/>
            <w:vAlign w:val="center"/>
          </w:tcPr>
          <w:p w14:paraId="3BF87433" w14:textId="24CAE1C1" w:rsidR="008E578C" w:rsidRPr="008E578C" w:rsidRDefault="008E578C" w:rsidP="008E578C">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8E578C">
              <w:rPr>
                <w:b w:val="0"/>
                <w:bCs w:val="0"/>
                <w:color w:val="auto"/>
              </w:rPr>
              <w:t>School Holistic Review</w:t>
            </w:r>
          </w:p>
        </w:tc>
        <w:tc>
          <w:tcPr>
            <w:tcW w:w="1728" w:type="dxa"/>
            <w:vAlign w:val="center"/>
          </w:tcPr>
          <w:p w14:paraId="458E8A04" w14:textId="1643631C" w:rsidR="008E578C" w:rsidRPr="008E578C" w:rsidRDefault="008E578C" w:rsidP="008E578C">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8E578C">
              <w:rPr>
                <w:b w:val="0"/>
                <w:bCs w:val="0"/>
                <w:color w:val="auto"/>
              </w:rPr>
              <w:t>$80,000</w:t>
            </w:r>
          </w:p>
        </w:tc>
      </w:tr>
      <w:tr w:rsidR="00151791" w:rsidRPr="00E74AD6" w14:paraId="26D351A4" w14:textId="77777777" w:rsidTr="00151791">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461E2A8B" w14:textId="66603D64" w:rsidR="00151791" w:rsidRPr="00151791" w:rsidRDefault="00151791" w:rsidP="00151791">
            <w:pPr>
              <w:pStyle w:val="Table"/>
              <w:framePr w:hSpace="0" w:wrap="auto" w:vAnchor="margin" w:hAnchor="text" w:xAlign="left" w:yAlign="inline"/>
              <w:jc w:val="center"/>
              <w:rPr>
                <w:color w:val="auto"/>
                <w:szCs w:val="22"/>
              </w:rPr>
            </w:pPr>
            <w:r w:rsidRPr="00151791">
              <w:rPr>
                <w:color w:val="auto"/>
              </w:rPr>
              <w:t>1010</w:t>
            </w:r>
          </w:p>
        </w:tc>
        <w:tc>
          <w:tcPr>
            <w:tcW w:w="1728" w:type="dxa"/>
            <w:vAlign w:val="center"/>
          </w:tcPr>
          <w:p w14:paraId="0E52DDE8" w14:textId="15201F9D" w:rsidR="00151791" w:rsidRPr="00151791" w:rsidRDefault="00151791" w:rsidP="0015179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151791">
              <w:rPr>
                <w:b w:val="0"/>
                <w:bCs w:val="0"/>
                <w:color w:val="auto"/>
              </w:rPr>
              <w:t>Colorado Springs 11</w:t>
            </w:r>
          </w:p>
        </w:tc>
        <w:tc>
          <w:tcPr>
            <w:tcW w:w="1008" w:type="dxa"/>
            <w:vAlign w:val="center"/>
          </w:tcPr>
          <w:p w14:paraId="1C17C4BB" w14:textId="0C698E4C" w:rsidR="00151791" w:rsidRPr="00151791" w:rsidRDefault="00151791" w:rsidP="0015179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151791">
              <w:rPr>
                <w:b w:val="0"/>
                <w:bCs w:val="0"/>
                <w:color w:val="auto"/>
              </w:rPr>
              <w:t>1885</w:t>
            </w:r>
          </w:p>
        </w:tc>
        <w:tc>
          <w:tcPr>
            <w:tcW w:w="1728" w:type="dxa"/>
            <w:vAlign w:val="center"/>
          </w:tcPr>
          <w:p w14:paraId="56E2FD4B" w14:textId="4884BF4B" w:rsidR="00151791" w:rsidRPr="00151791" w:rsidRDefault="00151791" w:rsidP="0015179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151791">
              <w:rPr>
                <w:b w:val="0"/>
                <w:bCs w:val="0"/>
                <w:color w:val="auto"/>
              </w:rPr>
              <w:t>Community Prep Charter School</w:t>
            </w:r>
          </w:p>
        </w:tc>
        <w:tc>
          <w:tcPr>
            <w:tcW w:w="2880" w:type="dxa"/>
            <w:vAlign w:val="center"/>
          </w:tcPr>
          <w:p w14:paraId="5D1C0B66" w14:textId="27AB773D" w:rsidR="00151791" w:rsidRPr="00151791" w:rsidRDefault="00151791" w:rsidP="0015179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151791">
              <w:rPr>
                <w:b w:val="0"/>
                <w:bCs w:val="0"/>
                <w:color w:val="auto"/>
              </w:rPr>
              <w:t>Rigorous Action through Redesign</w:t>
            </w:r>
          </w:p>
        </w:tc>
        <w:tc>
          <w:tcPr>
            <w:tcW w:w="1728" w:type="dxa"/>
            <w:vAlign w:val="center"/>
          </w:tcPr>
          <w:p w14:paraId="17EE2A23" w14:textId="780A3493" w:rsidR="00151791" w:rsidRPr="00151791" w:rsidRDefault="00151791" w:rsidP="0015179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151791">
              <w:rPr>
                <w:b w:val="0"/>
                <w:bCs w:val="0"/>
                <w:color w:val="auto"/>
              </w:rPr>
              <w:t>$220,000</w:t>
            </w:r>
          </w:p>
        </w:tc>
      </w:tr>
      <w:tr w:rsidR="00151791" w:rsidRPr="00E74AD6" w14:paraId="5F5038C8" w14:textId="77777777" w:rsidTr="0015179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4A5D141C" w14:textId="3A8FEE4D" w:rsidR="00151791" w:rsidRPr="00151791" w:rsidRDefault="00151791" w:rsidP="00151791">
            <w:pPr>
              <w:pStyle w:val="Table"/>
              <w:framePr w:hSpace="0" w:wrap="auto" w:vAnchor="margin" w:hAnchor="text" w:xAlign="left" w:yAlign="inline"/>
              <w:jc w:val="center"/>
              <w:rPr>
                <w:color w:val="auto"/>
                <w:szCs w:val="22"/>
              </w:rPr>
            </w:pPr>
            <w:r w:rsidRPr="00151791">
              <w:rPr>
                <w:color w:val="auto"/>
              </w:rPr>
              <w:t>1010</w:t>
            </w:r>
          </w:p>
        </w:tc>
        <w:tc>
          <w:tcPr>
            <w:tcW w:w="1728" w:type="dxa"/>
            <w:vAlign w:val="center"/>
          </w:tcPr>
          <w:p w14:paraId="6FD95015" w14:textId="3EB5E666" w:rsidR="00151791" w:rsidRPr="00151791" w:rsidRDefault="00151791" w:rsidP="0015179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151791">
              <w:rPr>
                <w:b w:val="0"/>
                <w:bCs w:val="0"/>
                <w:color w:val="auto"/>
              </w:rPr>
              <w:t>Colorado Springs 11</w:t>
            </w:r>
          </w:p>
        </w:tc>
        <w:tc>
          <w:tcPr>
            <w:tcW w:w="1008" w:type="dxa"/>
            <w:vAlign w:val="center"/>
          </w:tcPr>
          <w:p w14:paraId="7EE234A1" w14:textId="6354BC81" w:rsidR="00151791" w:rsidRPr="00151791" w:rsidRDefault="00151791" w:rsidP="0015179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151791">
              <w:rPr>
                <w:b w:val="0"/>
                <w:bCs w:val="0"/>
                <w:color w:val="auto"/>
              </w:rPr>
              <w:t>-</w:t>
            </w:r>
          </w:p>
        </w:tc>
        <w:tc>
          <w:tcPr>
            <w:tcW w:w="1728" w:type="dxa"/>
            <w:vAlign w:val="center"/>
          </w:tcPr>
          <w:p w14:paraId="470A0032" w14:textId="44D09ED1" w:rsidR="00151791" w:rsidRPr="00151791" w:rsidRDefault="00151791" w:rsidP="0015179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151791">
              <w:rPr>
                <w:b w:val="0"/>
                <w:bCs w:val="0"/>
                <w:color w:val="auto"/>
              </w:rPr>
              <w:t>District Level</w:t>
            </w:r>
          </w:p>
        </w:tc>
        <w:tc>
          <w:tcPr>
            <w:tcW w:w="2880" w:type="dxa"/>
            <w:vAlign w:val="center"/>
          </w:tcPr>
          <w:p w14:paraId="65B653CE" w14:textId="12699EBB" w:rsidR="00151791" w:rsidRPr="00151791" w:rsidRDefault="00151791" w:rsidP="0015179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151791">
              <w:rPr>
                <w:b w:val="0"/>
                <w:bCs w:val="0"/>
                <w:color w:val="auto"/>
              </w:rPr>
              <w:t>School Transformation Leadership Development</w:t>
            </w:r>
          </w:p>
        </w:tc>
        <w:tc>
          <w:tcPr>
            <w:tcW w:w="1728" w:type="dxa"/>
            <w:vAlign w:val="center"/>
          </w:tcPr>
          <w:p w14:paraId="1EB9F748" w14:textId="78FB2780" w:rsidR="00151791" w:rsidRPr="00151791" w:rsidRDefault="00151791" w:rsidP="0015179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151791">
              <w:rPr>
                <w:b w:val="0"/>
                <w:bCs w:val="0"/>
                <w:color w:val="auto"/>
              </w:rPr>
              <w:t>$77,500</w:t>
            </w:r>
          </w:p>
        </w:tc>
      </w:tr>
      <w:tr w:rsidR="00151791" w:rsidRPr="00E74AD6" w14:paraId="4B2BF398" w14:textId="77777777" w:rsidTr="00151791">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580BAC98" w14:textId="562742D9" w:rsidR="00151791" w:rsidRPr="00151791" w:rsidRDefault="00151791" w:rsidP="00151791">
            <w:pPr>
              <w:pStyle w:val="Table"/>
              <w:framePr w:hSpace="0" w:wrap="auto" w:vAnchor="margin" w:hAnchor="text" w:xAlign="left" w:yAlign="inline"/>
              <w:jc w:val="center"/>
              <w:rPr>
                <w:color w:val="auto"/>
                <w:szCs w:val="22"/>
              </w:rPr>
            </w:pPr>
            <w:r w:rsidRPr="00151791">
              <w:rPr>
                <w:color w:val="auto"/>
              </w:rPr>
              <w:t>1010</w:t>
            </w:r>
          </w:p>
        </w:tc>
        <w:tc>
          <w:tcPr>
            <w:tcW w:w="1728" w:type="dxa"/>
            <w:vAlign w:val="center"/>
          </w:tcPr>
          <w:p w14:paraId="52E92FB7" w14:textId="3B3C67A8" w:rsidR="00151791" w:rsidRPr="00151791" w:rsidRDefault="00151791" w:rsidP="0015179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151791">
              <w:rPr>
                <w:b w:val="0"/>
                <w:bCs w:val="0"/>
                <w:color w:val="auto"/>
              </w:rPr>
              <w:t>Colorado Springs 11</w:t>
            </w:r>
          </w:p>
        </w:tc>
        <w:tc>
          <w:tcPr>
            <w:tcW w:w="1008" w:type="dxa"/>
            <w:vAlign w:val="center"/>
          </w:tcPr>
          <w:p w14:paraId="56D859EB" w14:textId="1761764B" w:rsidR="00151791" w:rsidRPr="00151791" w:rsidRDefault="00151791" w:rsidP="0015179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151791">
              <w:rPr>
                <w:b w:val="0"/>
                <w:bCs w:val="0"/>
                <w:color w:val="auto"/>
              </w:rPr>
              <w:t>4358</w:t>
            </w:r>
          </w:p>
        </w:tc>
        <w:tc>
          <w:tcPr>
            <w:tcW w:w="1728" w:type="dxa"/>
            <w:vAlign w:val="center"/>
          </w:tcPr>
          <w:p w14:paraId="44FE6F6D" w14:textId="1103E20E" w:rsidR="00151791" w:rsidRPr="00151791" w:rsidRDefault="00151791" w:rsidP="0015179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151791">
              <w:rPr>
                <w:b w:val="0"/>
                <w:bCs w:val="0"/>
                <w:color w:val="auto"/>
              </w:rPr>
              <w:t>Jackson Elementary School</w:t>
            </w:r>
          </w:p>
        </w:tc>
        <w:tc>
          <w:tcPr>
            <w:tcW w:w="2880" w:type="dxa"/>
            <w:vAlign w:val="center"/>
          </w:tcPr>
          <w:p w14:paraId="70058761" w14:textId="5D03FF83" w:rsidR="00151791" w:rsidRPr="00151791" w:rsidRDefault="00151791" w:rsidP="0015179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151791">
              <w:rPr>
                <w:b w:val="0"/>
                <w:bCs w:val="0"/>
                <w:color w:val="auto"/>
              </w:rPr>
              <w:t>School Transformation Leadership Development</w:t>
            </w:r>
          </w:p>
        </w:tc>
        <w:tc>
          <w:tcPr>
            <w:tcW w:w="1728" w:type="dxa"/>
            <w:vAlign w:val="center"/>
          </w:tcPr>
          <w:p w14:paraId="1F278BD3" w14:textId="7D6E28EA" w:rsidR="00151791" w:rsidRPr="00151791" w:rsidRDefault="00151791" w:rsidP="0015179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151791">
              <w:rPr>
                <w:b w:val="0"/>
                <w:bCs w:val="0"/>
                <w:color w:val="auto"/>
              </w:rPr>
              <w:t>$77,500</w:t>
            </w:r>
          </w:p>
        </w:tc>
      </w:tr>
      <w:tr w:rsidR="00151791" w:rsidRPr="00E74AD6" w14:paraId="71C74B4C" w14:textId="77777777" w:rsidTr="0015179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73305CA5" w14:textId="0624A188" w:rsidR="00151791" w:rsidRPr="00151791" w:rsidRDefault="00151791" w:rsidP="00151791">
            <w:pPr>
              <w:pStyle w:val="Table"/>
              <w:framePr w:hSpace="0" w:wrap="auto" w:vAnchor="margin" w:hAnchor="text" w:xAlign="left" w:yAlign="inline"/>
              <w:jc w:val="center"/>
              <w:rPr>
                <w:color w:val="auto"/>
                <w:szCs w:val="22"/>
              </w:rPr>
            </w:pPr>
            <w:r w:rsidRPr="00151791">
              <w:rPr>
                <w:color w:val="auto"/>
              </w:rPr>
              <w:t>1010</w:t>
            </w:r>
          </w:p>
        </w:tc>
        <w:tc>
          <w:tcPr>
            <w:tcW w:w="1728" w:type="dxa"/>
            <w:vAlign w:val="center"/>
          </w:tcPr>
          <w:p w14:paraId="215F2A1E" w14:textId="46559015" w:rsidR="00151791" w:rsidRPr="00151791" w:rsidRDefault="00151791" w:rsidP="0015179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151791">
              <w:rPr>
                <w:b w:val="0"/>
                <w:bCs w:val="0"/>
                <w:color w:val="auto"/>
              </w:rPr>
              <w:t>Colorado Springs 11</w:t>
            </w:r>
          </w:p>
        </w:tc>
        <w:tc>
          <w:tcPr>
            <w:tcW w:w="1008" w:type="dxa"/>
            <w:vAlign w:val="center"/>
          </w:tcPr>
          <w:p w14:paraId="5ADF8442" w14:textId="5B855FE0" w:rsidR="00151791" w:rsidRPr="00151791" w:rsidRDefault="00151791" w:rsidP="0015179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151791">
              <w:rPr>
                <w:b w:val="0"/>
                <w:bCs w:val="0"/>
                <w:color w:val="auto"/>
              </w:rPr>
              <w:t>5878</w:t>
            </w:r>
          </w:p>
        </w:tc>
        <w:tc>
          <w:tcPr>
            <w:tcW w:w="1728" w:type="dxa"/>
            <w:vAlign w:val="center"/>
          </w:tcPr>
          <w:p w14:paraId="4BE1BD21" w14:textId="26BC03F2" w:rsidR="00151791" w:rsidRPr="00151791" w:rsidRDefault="00151791" w:rsidP="0015179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151791">
              <w:rPr>
                <w:b w:val="0"/>
                <w:bCs w:val="0"/>
                <w:color w:val="auto"/>
              </w:rPr>
              <w:t>Midland Elementary School</w:t>
            </w:r>
          </w:p>
        </w:tc>
        <w:tc>
          <w:tcPr>
            <w:tcW w:w="2880" w:type="dxa"/>
            <w:vAlign w:val="center"/>
          </w:tcPr>
          <w:p w14:paraId="2E217D12" w14:textId="15F02027" w:rsidR="00151791" w:rsidRPr="00151791" w:rsidRDefault="00151791" w:rsidP="0015179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151791">
              <w:rPr>
                <w:b w:val="0"/>
                <w:bCs w:val="0"/>
                <w:color w:val="auto"/>
              </w:rPr>
              <w:t>School Transformation Leadership Development</w:t>
            </w:r>
          </w:p>
        </w:tc>
        <w:tc>
          <w:tcPr>
            <w:tcW w:w="1728" w:type="dxa"/>
            <w:vAlign w:val="center"/>
          </w:tcPr>
          <w:p w14:paraId="55C7EC76" w14:textId="380E255A" w:rsidR="00151791" w:rsidRPr="00151791" w:rsidRDefault="00151791" w:rsidP="00151791">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151791">
              <w:rPr>
                <w:b w:val="0"/>
                <w:bCs w:val="0"/>
                <w:color w:val="auto"/>
              </w:rPr>
              <w:t>$35,000</w:t>
            </w:r>
          </w:p>
        </w:tc>
      </w:tr>
      <w:tr w:rsidR="00151791" w:rsidRPr="00E74AD6" w14:paraId="7E054763" w14:textId="77777777" w:rsidTr="00151791">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0C7A2409" w14:textId="11BBB57B" w:rsidR="00151791" w:rsidRPr="00151791" w:rsidRDefault="00151791" w:rsidP="00151791">
            <w:pPr>
              <w:pStyle w:val="Table"/>
              <w:framePr w:hSpace="0" w:wrap="auto" w:vAnchor="margin" w:hAnchor="text" w:xAlign="left" w:yAlign="inline"/>
              <w:jc w:val="center"/>
              <w:rPr>
                <w:color w:val="auto"/>
                <w:szCs w:val="22"/>
              </w:rPr>
            </w:pPr>
            <w:r w:rsidRPr="00151791">
              <w:rPr>
                <w:color w:val="auto"/>
              </w:rPr>
              <w:t>1010</w:t>
            </w:r>
          </w:p>
        </w:tc>
        <w:tc>
          <w:tcPr>
            <w:tcW w:w="1728" w:type="dxa"/>
            <w:vAlign w:val="center"/>
          </w:tcPr>
          <w:p w14:paraId="44C5137C" w14:textId="692DE39B" w:rsidR="00151791" w:rsidRPr="00151791" w:rsidRDefault="00151791" w:rsidP="0015179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151791">
              <w:rPr>
                <w:b w:val="0"/>
                <w:bCs w:val="0"/>
                <w:color w:val="auto"/>
              </w:rPr>
              <w:t>Colorado Springs 11</w:t>
            </w:r>
          </w:p>
        </w:tc>
        <w:tc>
          <w:tcPr>
            <w:tcW w:w="1008" w:type="dxa"/>
            <w:vAlign w:val="center"/>
          </w:tcPr>
          <w:p w14:paraId="578947F3" w14:textId="2081ACCB" w:rsidR="00151791" w:rsidRPr="00151791" w:rsidRDefault="00151791" w:rsidP="0015179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151791">
              <w:rPr>
                <w:b w:val="0"/>
                <w:bCs w:val="0"/>
                <w:color w:val="auto"/>
              </w:rPr>
              <w:t>5948</w:t>
            </w:r>
          </w:p>
        </w:tc>
        <w:tc>
          <w:tcPr>
            <w:tcW w:w="1728" w:type="dxa"/>
            <w:vAlign w:val="center"/>
          </w:tcPr>
          <w:p w14:paraId="489A0F31" w14:textId="29CEA869" w:rsidR="00151791" w:rsidRPr="00151791" w:rsidRDefault="00151791" w:rsidP="0015179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151791">
              <w:rPr>
                <w:b w:val="0"/>
                <w:bCs w:val="0"/>
                <w:color w:val="auto"/>
              </w:rPr>
              <w:t>Mitchell High School</w:t>
            </w:r>
          </w:p>
        </w:tc>
        <w:tc>
          <w:tcPr>
            <w:tcW w:w="2880" w:type="dxa"/>
            <w:vAlign w:val="center"/>
          </w:tcPr>
          <w:p w14:paraId="5945A371" w14:textId="781F949D" w:rsidR="00151791" w:rsidRPr="00151791" w:rsidRDefault="00151791" w:rsidP="0015179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151791">
              <w:rPr>
                <w:b w:val="0"/>
                <w:bCs w:val="0"/>
                <w:color w:val="auto"/>
              </w:rPr>
              <w:t>School Transformation Leadership Development</w:t>
            </w:r>
          </w:p>
        </w:tc>
        <w:tc>
          <w:tcPr>
            <w:tcW w:w="1728" w:type="dxa"/>
            <w:vAlign w:val="center"/>
          </w:tcPr>
          <w:p w14:paraId="5F9BFB51" w14:textId="6E954E62" w:rsidR="00151791" w:rsidRPr="00151791" w:rsidRDefault="00151791" w:rsidP="00151791">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151791">
              <w:rPr>
                <w:b w:val="0"/>
                <w:bCs w:val="0"/>
                <w:color w:val="auto"/>
              </w:rPr>
              <w:t>$77,500</w:t>
            </w:r>
          </w:p>
        </w:tc>
      </w:tr>
      <w:tr w:rsidR="006750A2" w:rsidRPr="00E74AD6" w14:paraId="40178AED" w14:textId="77777777" w:rsidTr="006750A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782C1C56" w14:textId="05EBC735" w:rsidR="006750A2" w:rsidRPr="006750A2" w:rsidRDefault="006750A2" w:rsidP="006750A2">
            <w:pPr>
              <w:pStyle w:val="Table"/>
              <w:framePr w:hSpace="0" w:wrap="auto" w:vAnchor="margin" w:hAnchor="text" w:xAlign="left" w:yAlign="inline"/>
              <w:jc w:val="center"/>
              <w:rPr>
                <w:color w:val="auto"/>
                <w:szCs w:val="22"/>
              </w:rPr>
            </w:pPr>
            <w:r w:rsidRPr="006750A2">
              <w:rPr>
                <w:color w:val="auto"/>
              </w:rPr>
              <w:lastRenderedPageBreak/>
              <w:t>3010</w:t>
            </w:r>
          </w:p>
        </w:tc>
        <w:tc>
          <w:tcPr>
            <w:tcW w:w="1728" w:type="dxa"/>
            <w:vAlign w:val="center"/>
          </w:tcPr>
          <w:p w14:paraId="4F48143D" w14:textId="4145E9A9" w:rsidR="006750A2" w:rsidRPr="006750A2" w:rsidRDefault="006750A2" w:rsidP="006750A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50A2">
              <w:rPr>
                <w:b w:val="0"/>
                <w:bCs w:val="0"/>
                <w:color w:val="auto"/>
              </w:rPr>
              <w:t>Cripple Creek-Victor RE-1</w:t>
            </w:r>
          </w:p>
        </w:tc>
        <w:tc>
          <w:tcPr>
            <w:tcW w:w="1008" w:type="dxa"/>
            <w:vAlign w:val="center"/>
          </w:tcPr>
          <w:p w14:paraId="1B3D51E3" w14:textId="3221D515" w:rsidR="006750A2" w:rsidRPr="006750A2" w:rsidRDefault="006750A2" w:rsidP="006750A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50A2">
              <w:rPr>
                <w:b w:val="0"/>
                <w:bCs w:val="0"/>
                <w:color w:val="auto"/>
              </w:rPr>
              <w:t>-</w:t>
            </w:r>
          </w:p>
        </w:tc>
        <w:tc>
          <w:tcPr>
            <w:tcW w:w="1728" w:type="dxa"/>
            <w:vAlign w:val="center"/>
          </w:tcPr>
          <w:p w14:paraId="1A7B3042" w14:textId="56F8548E" w:rsidR="006750A2" w:rsidRPr="006750A2" w:rsidRDefault="006750A2" w:rsidP="006750A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50A2">
              <w:rPr>
                <w:b w:val="0"/>
                <w:bCs w:val="0"/>
                <w:color w:val="auto"/>
              </w:rPr>
              <w:t>District Level</w:t>
            </w:r>
          </w:p>
        </w:tc>
        <w:tc>
          <w:tcPr>
            <w:tcW w:w="2880" w:type="dxa"/>
            <w:vAlign w:val="center"/>
          </w:tcPr>
          <w:p w14:paraId="02F70FB3" w14:textId="0FD0A1D5" w:rsidR="006750A2" w:rsidRPr="006750A2" w:rsidRDefault="006750A2" w:rsidP="006750A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50A2">
              <w:rPr>
                <w:b w:val="0"/>
                <w:bCs w:val="0"/>
                <w:color w:val="auto"/>
              </w:rPr>
              <w:t>Initial Implementation of District Designed and Led Improvement Strategies</w:t>
            </w:r>
          </w:p>
        </w:tc>
        <w:tc>
          <w:tcPr>
            <w:tcW w:w="1728" w:type="dxa"/>
            <w:vAlign w:val="center"/>
          </w:tcPr>
          <w:p w14:paraId="5B21F096" w14:textId="51DD1E7A" w:rsidR="006750A2" w:rsidRPr="006750A2" w:rsidRDefault="006750A2" w:rsidP="006750A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50A2">
              <w:rPr>
                <w:b w:val="0"/>
                <w:bCs w:val="0"/>
                <w:color w:val="auto"/>
              </w:rPr>
              <w:t>$158,500</w:t>
            </w:r>
          </w:p>
        </w:tc>
      </w:tr>
      <w:tr w:rsidR="006750A2" w:rsidRPr="00E74AD6" w14:paraId="52587EE1" w14:textId="77777777" w:rsidTr="006750A2">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771C0A37" w14:textId="2AE70DB5" w:rsidR="006750A2" w:rsidRPr="006750A2" w:rsidRDefault="006750A2" w:rsidP="006750A2">
            <w:pPr>
              <w:pStyle w:val="Table"/>
              <w:framePr w:hSpace="0" w:wrap="auto" w:vAnchor="margin" w:hAnchor="text" w:xAlign="left" w:yAlign="inline"/>
              <w:jc w:val="center"/>
              <w:rPr>
                <w:color w:val="auto"/>
                <w:szCs w:val="22"/>
              </w:rPr>
            </w:pPr>
            <w:r w:rsidRPr="006750A2">
              <w:rPr>
                <w:color w:val="auto"/>
              </w:rPr>
              <w:t>3010</w:t>
            </w:r>
          </w:p>
        </w:tc>
        <w:tc>
          <w:tcPr>
            <w:tcW w:w="1728" w:type="dxa"/>
            <w:vAlign w:val="center"/>
          </w:tcPr>
          <w:p w14:paraId="09C0DDCA" w14:textId="7D0594FE" w:rsidR="006750A2" w:rsidRPr="006750A2" w:rsidRDefault="006750A2" w:rsidP="006750A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50A2">
              <w:rPr>
                <w:b w:val="0"/>
                <w:bCs w:val="0"/>
                <w:color w:val="auto"/>
              </w:rPr>
              <w:t>Cripple Creek-Victor RE-1</w:t>
            </w:r>
          </w:p>
        </w:tc>
        <w:tc>
          <w:tcPr>
            <w:tcW w:w="1008" w:type="dxa"/>
            <w:vAlign w:val="center"/>
          </w:tcPr>
          <w:p w14:paraId="470940F6" w14:textId="5A31D5F9" w:rsidR="006750A2" w:rsidRPr="006750A2" w:rsidRDefault="006750A2" w:rsidP="006750A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50A2">
              <w:rPr>
                <w:b w:val="0"/>
                <w:bCs w:val="0"/>
                <w:color w:val="auto"/>
              </w:rPr>
              <w:t>2024</w:t>
            </w:r>
          </w:p>
        </w:tc>
        <w:tc>
          <w:tcPr>
            <w:tcW w:w="1728" w:type="dxa"/>
            <w:vAlign w:val="center"/>
          </w:tcPr>
          <w:p w14:paraId="490DE825" w14:textId="44EA9B7B" w:rsidR="006750A2" w:rsidRPr="006750A2" w:rsidRDefault="006750A2" w:rsidP="006750A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50A2">
              <w:rPr>
                <w:b w:val="0"/>
                <w:bCs w:val="0"/>
                <w:color w:val="auto"/>
              </w:rPr>
              <w:t>Cripple Creek-Victor Junior-Senior High School</w:t>
            </w:r>
          </w:p>
        </w:tc>
        <w:tc>
          <w:tcPr>
            <w:tcW w:w="2880" w:type="dxa"/>
            <w:vAlign w:val="center"/>
          </w:tcPr>
          <w:p w14:paraId="358FB7EC" w14:textId="775B9858" w:rsidR="006750A2" w:rsidRPr="006750A2" w:rsidRDefault="006750A2" w:rsidP="006750A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50A2">
              <w:rPr>
                <w:b w:val="0"/>
                <w:bCs w:val="0"/>
                <w:color w:val="auto"/>
              </w:rPr>
              <w:t>School Transformation Leadership Development</w:t>
            </w:r>
          </w:p>
        </w:tc>
        <w:tc>
          <w:tcPr>
            <w:tcW w:w="1728" w:type="dxa"/>
            <w:vAlign w:val="center"/>
          </w:tcPr>
          <w:p w14:paraId="658FA276" w14:textId="0FF05FEF" w:rsidR="006750A2" w:rsidRPr="006750A2" w:rsidRDefault="006750A2" w:rsidP="006750A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50A2">
              <w:rPr>
                <w:b w:val="0"/>
                <w:bCs w:val="0"/>
                <w:color w:val="auto"/>
              </w:rPr>
              <w:t>$68,000</w:t>
            </w:r>
          </w:p>
        </w:tc>
      </w:tr>
      <w:tr w:rsidR="006750A2" w:rsidRPr="00E74AD6" w14:paraId="2D0D8B42" w14:textId="77777777" w:rsidTr="006750A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2ABB5E68" w14:textId="139CFFF6" w:rsidR="006750A2" w:rsidRPr="006750A2" w:rsidRDefault="006750A2" w:rsidP="006750A2">
            <w:pPr>
              <w:pStyle w:val="Table"/>
              <w:framePr w:hSpace="0" w:wrap="auto" w:vAnchor="margin" w:hAnchor="text" w:xAlign="left" w:yAlign="inline"/>
              <w:jc w:val="center"/>
              <w:rPr>
                <w:color w:val="auto"/>
                <w:szCs w:val="22"/>
              </w:rPr>
            </w:pPr>
            <w:r w:rsidRPr="006750A2">
              <w:rPr>
                <w:color w:val="auto"/>
              </w:rPr>
              <w:t>3010</w:t>
            </w:r>
          </w:p>
        </w:tc>
        <w:tc>
          <w:tcPr>
            <w:tcW w:w="1728" w:type="dxa"/>
            <w:vAlign w:val="center"/>
          </w:tcPr>
          <w:p w14:paraId="7121801D" w14:textId="09143352" w:rsidR="006750A2" w:rsidRPr="006750A2" w:rsidRDefault="006750A2" w:rsidP="006750A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50A2">
              <w:rPr>
                <w:b w:val="0"/>
                <w:bCs w:val="0"/>
                <w:color w:val="auto"/>
              </w:rPr>
              <w:t>Cripple Creek-Victor RE-1</w:t>
            </w:r>
          </w:p>
        </w:tc>
        <w:tc>
          <w:tcPr>
            <w:tcW w:w="1008" w:type="dxa"/>
            <w:vAlign w:val="center"/>
          </w:tcPr>
          <w:p w14:paraId="2D3CCB8D" w14:textId="6701980B" w:rsidR="006750A2" w:rsidRPr="006750A2" w:rsidRDefault="006750A2" w:rsidP="006750A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50A2">
              <w:rPr>
                <w:b w:val="0"/>
                <w:bCs w:val="0"/>
                <w:color w:val="auto"/>
              </w:rPr>
              <w:t>-</w:t>
            </w:r>
          </w:p>
        </w:tc>
        <w:tc>
          <w:tcPr>
            <w:tcW w:w="1728" w:type="dxa"/>
            <w:vAlign w:val="center"/>
          </w:tcPr>
          <w:p w14:paraId="1059B32C" w14:textId="4332D43C" w:rsidR="006750A2" w:rsidRPr="006750A2" w:rsidRDefault="006750A2" w:rsidP="006750A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50A2">
              <w:rPr>
                <w:b w:val="0"/>
                <w:bCs w:val="0"/>
                <w:color w:val="auto"/>
              </w:rPr>
              <w:t>District Level</w:t>
            </w:r>
          </w:p>
        </w:tc>
        <w:tc>
          <w:tcPr>
            <w:tcW w:w="2880" w:type="dxa"/>
            <w:vAlign w:val="center"/>
          </w:tcPr>
          <w:p w14:paraId="5C3B5562" w14:textId="1004CD67" w:rsidR="006750A2" w:rsidRPr="006750A2" w:rsidRDefault="006750A2" w:rsidP="006750A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50A2">
              <w:rPr>
                <w:b w:val="0"/>
                <w:bCs w:val="0"/>
                <w:color w:val="auto"/>
              </w:rPr>
              <w:t>School Transformation Leadership Development</w:t>
            </w:r>
          </w:p>
        </w:tc>
        <w:tc>
          <w:tcPr>
            <w:tcW w:w="1728" w:type="dxa"/>
            <w:vAlign w:val="center"/>
          </w:tcPr>
          <w:p w14:paraId="6B47657E" w14:textId="2348A676" w:rsidR="006750A2" w:rsidRPr="006750A2" w:rsidRDefault="006750A2" w:rsidP="006750A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50A2">
              <w:rPr>
                <w:b w:val="0"/>
                <w:bCs w:val="0"/>
                <w:color w:val="auto"/>
              </w:rPr>
              <w:t>$60,000</w:t>
            </w:r>
          </w:p>
        </w:tc>
      </w:tr>
      <w:tr w:rsidR="006750A2" w:rsidRPr="00E74AD6" w14:paraId="62422888" w14:textId="77777777" w:rsidTr="006750A2">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31C93E5C" w14:textId="3526BFA1" w:rsidR="006750A2" w:rsidRPr="006750A2" w:rsidRDefault="006750A2" w:rsidP="006750A2">
            <w:pPr>
              <w:pStyle w:val="Table"/>
              <w:framePr w:hSpace="0" w:wrap="auto" w:vAnchor="margin" w:hAnchor="text" w:xAlign="left" w:yAlign="inline"/>
              <w:jc w:val="center"/>
              <w:rPr>
                <w:color w:val="auto"/>
                <w:szCs w:val="22"/>
              </w:rPr>
            </w:pPr>
            <w:r w:rsidRPr="006750A2">
              <w:rPr>
                <w:color w:val="auto"/>
              </w:rPr>
              <w:t>0170</w:t>
            </w:r>
          </w:p>
        </w:tc>
        <w:tc>
          <w:tcPr>
            <w:tcW w:w="1728" w:type="dxa"/>
            <w:vAlign w:val="center"/>
          </w:tcPr>
          <w:p w14:paraId="106A10D6" w14:textId="2A925742" w:rsidR="006750A2" w:rsidRPr="006750A2" w:rsidRDefault="006750A2" w:rsidP="006750A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50A2">
              <w:rPr>
                <w:b w:val="0"/>
                <w:bCs w:val="0"/>
                <w:color w:val="auto"/>
              </w:rPr>
              <w:t>Deer Trail 26J</w:t>
            </w:r>
          </w:p>
        </w:tc>
        <w:tc>
          <w:tcPr>
            <w:tcW w:w="1008" w:type="dxa"/>
            <w:vAlign w:val="center"/>
          </w:tcPr>
          <w:p w14:paraId="5014AB2C" w14:textId="4B2A5BAA" w:rsidR="006750A2" w:rsidRPr="006750A2" w:rsidRDefault="006750A2" w:rsidP="006750A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50A2">
              <w:rPr>
                <w:b w:val="0"/>
                <w:bCs w:val="0"/>
                <w:color w:val="auto"/>
              </w:rPr>
              <w:t>-</w:t>
            </w:r>
          </w:p>
        </w:tc>
        <w:tc>
          <w:tcPr>
            <w:tcW w:w="1728" w:type="dxa"/>
            <w:vAlign w:val="center"/>
          </w:tcPr>
          <w:p w14:paraId="43F79120" w14:textId="330B56AF" w:rsidR="006750A2" w:rsidRPr="006750A2" w:rsidRDefault="006750A2" w:rsidP="006750A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50A2">
              <w:rPr>
                <w:b w:val="0"/>
                <w:bCs w:val="0"/>
                <w:color w:val="auto"/>
              </w:rPr>
              <w:t>District Level</w:t>
            </w:r>
          </w:p>
        </w:tc>
        <w:tc>
          <w:tcPr>
            <w:tcW w:w="2880" w:type="dxa"/>
            <w:vAlign w:val="center"/>
          </w:tcPr>
          <w:p w14:paraId="0B873FCF" w14:textId="55094DD1" w:rsidR="006750A2" w:rsidRPr="006750A2" w:rsidRDefault="006750A2" w:rsidP="006750A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50A2">
              <w:rPr>
                <w:b w:val="0"/>
                <w:bCs w:val="0"/>
                <w:color w:val="auto"/>
              </w:rPr>
              <w:t>Continuation of District Designed and Led Improvement Strategies</w:t>
            </w:r>
          </w:p>
        </w:tc>
        <w:tc>
          <w:tcPr>
            <w:tcW w:w="1728" w:type="dxa"/>
            <w:vAlign w:val="center"/>
          </w:tcPr>
          <w:p w14:paraId="5EA7B11A" w14:textId="60FB2763" w:rsidR="006750A2" w:rsidRPr="006750A2" w:rsidRDefault="006750A2" w:rsidP="006750A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50A2">
              <w:rPr>
                <w:b w:val="0"/>
                <w:bCs w:val="0"/>
                <w:color w:val="auto"/>
              </w:rPr>
              <w:t>$105,350</w:t>
            </w:r>
          </w:p>
        </w:tc>
      </w:tr>
      <w:tr w:rsidR="006750A2" w:rsidRPr="00E74AD6" w14:paraId="3670715F" w14:textId="77777777" w:rsidTr="006750A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7D78C647" w14:textId="1E22E05A" w:rsidR="006750A2" w:rsidRPr="006750A2" w:rsidRDefault="006750A2" w:rsidP="006750A2">
            <w:pPr>
              <w:pStyle w:val="Table"/>
              <w:framePr w:hSpace="0" w:wrap="auto" w:vAnchor="margin" w:hAnchor="text" w:xAlign="left" w:yAlign="inline"/>
              <w:jc w:val="center"/>
              <w:rPr>
                <w:color w:val="auto"/>
                <w:szCs w:val="22"/>
              </w:rPr>
            </w:pPr>
            <w:r w:rsidRPr="006750A2">
              <w:rPr>
                <w:color w:val="auto"/>
              </w:rPr>
              <w:t>0880</w:t>
            </w:r>
          </w:p>
        </w:tc>
        <w:tc>
          <w:tcPr>
            <w:tcW w:w="1728" w:type="dxa"/>
            <w:vAlign w:val="center"/>
          </w:tcPr>
          <w:p w14:paraId="1D5B8256" w14:textId="3B0598F0" w:rsidR="006750A2" w:rsidRPr="006750A2" w:rsidRDefault="006750A2" w:rsidP="006750A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50A2">
              <w:rPr>
                <w:b w:val="0"/>
                <w:bCs w:val="0"/>
                <w:color w:val="auto"/>
              </w:rPr>
              <w:t>Denver County 1</w:t>
            </w:r>
          </w:p>
        </w:tc>
        <w:tc>
          <w:tcPr>
            <w:tcW w:w="1008" w:type="dxa"/>
            <w:vAlign w:val="center"/>
          </w:tcPr>
          <w:p w14:paraId="5AA3F07C" w14:textId="60C90A86" w:rsidR="006750A2" w:rsidRPr="006750A2" w:rsidRDefault="006750A2" w:rsidP="006750A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50A2">
              <w:rPr>
                <w:b w:val="0"/>
                <w:bCs w:val="0"/>
                <w:color w:val="auto"/>
              </w:rPr>
              <w:t>2994</w:t>
            </w:r>
          </w:p>
        </w:tc>
        <w:tc>
          <w:tcPr>
            <w:tcW w:w="1728" w:type="dxa"/>
            <w:vAlign w:val="center"/>
          </w:tcPr>
          <w:p w14:paraId="5E4DBDAE" w14:textId="1BA5A0A1" w:rsidR="006750A2" w:rsidRPr="006750A2" w:rsidRDefault="006750A2" w:rsidP="006750A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50A2">
              <w:rPr>
                <w:b w:val="0"/>
                <w:bCs w:val="0"/>
                <w:color w:val="auto"/>
              </w:rPr>
              <w:t>5280 High School</w:t>
            </w:r>
          </w:p>
        </w:tc>
        <w:tc>
          <w:tcPr>
            <w:tcW w:w="2880" w:type="dxa"/>
            <w:vAlign w:val="center"/>
          </w:tcPr>
          <w:p w14:paraId="6772A6FB" w14:textId="3C10142F" w:rsidR="006750A2" w:rsidRPr="006750A2" w:rsidRDefault="006750A2" w:rsidP="006750A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50A2">
              <w:rPr>
                <w:b w:val="0"/>
                <w:bCs w:val="0"/>
                <w:color w:val="auto"/>
              </w:rPr>
              <w:t>School Holistic Review</w:t>
            </w:r>
          </w:p>
        </w:tc>
        <w:tc>
          <w:tcPr>
            <w:tcW w:w="1728" w:type="dxa"/>
            <w:vAlign w:val="center"/>
          </w:tcPr>
          <w:p w14:paraId="347CE52B" w14:textId="4FE324CB" w:rsidR="006750A2" w:rsidRPr="006750A2" w:rsidRDefault="006750A2" w:rsidP="006750A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50A2">
              <w:rPr>
                <w:b w:val="0"/>
                <w:bCs w:val="0"/>
                <w:color w:val="auto"/>
              </w:rPr>
              <w:t>$80,000</w:t>
            </w:r>
          </w:p>
        </w:tc>
      </w:tr>
      <w:tr w:rsidR="006750A2" w:rsidRPr="00E74AD6" w14:paraId="36420BAA" w14:textId="77777777" w:rsidTr="006750A2">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10511FB5" w14:textId="580751CB" w:rsidR="006750A2" w:rsidRPr="006750A2" w:rsidRDefault="006750A2" w:rsidP="006750A2">
            <w:pPr>
              <w:pStyle w:val="Table"/>
              <w:framePr w:hSpace="0" w:wrap="auto" w:vAnchor="margin" w:hAnchor="text" w:xAlign="left" w:yAlign="inline"/>
              <w:jc w:val="center"/>
              <w:rPr>
                <w:color w:val="auto"/>
                <w:szCs w:val="22"/>
              </w:rPr>
            </w:pPr>
            <w:r w:rsidRPr="006750A2">
              <w:rPr>
                <w:color w:val="auto"/>
              </w:rPr>
              <w:t>0880</w:t>
            </w:r>
          </w:p>
        </w:tc>
        <w:tc>
          <w:tcPr>
            <w:tcW w:w="1728" w:type="dxa"/>
            <w:vAlign w:val="center"/>
          </w:tcPr>
          <w:p w14:paraId="133A249E" w14:textId="2BD9AE9E" w:rsidR="006750A2" w:rsidRPr="006750A2" w:rsidRDefault="006750A2" w:rsidP="006750A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50A2">
              <w:rPr>
                <w:b w:val="0"/>
                <w:bCs w:val="0"/>
                <w:color w:val="auto"/>
              </w:rPr>
              <w:t>Denver County 1</w:t>
            </w:r>
          </w:p>
        </w:tc>
        <w:tc>
          <w:tcPr>
            <w:tcW w:w="1008" w:type="dxa"/>
            <w:vAlign w:val="center"/>
          </w:tcPr>
          <w:p w14:paraId="389B8E47" w14:textId="590C9D04" w:rsidR="006750A2" w:rsidRPr="006750A2" w:rsidRDefault="006750A2" w:rsidP="006750A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50A2">
              <w:rPr>
                <w:b w:val="0"/>
                <w:bCs w:val="0"/>
                <w:color w:val="auto"/>
              </w:rPr>
              <w:t>2994</w:t>
            </w:r>
          </w:p>
        </w:tc>
        <w:tc>
          <w:tcPr>
            <w:tcW w:w="1728" w:type="dxa"/>
            <w:vAlign w:val="center"/>
          </w:tcPr>
          <w:p w14:paraId="42ADFB35" w14:textId="53F09671" w:rsidR="006750A2" w:rsidRPr="006750A2" w:rsidRDefault="006750A2" w:rsidP="006750A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50A2">
              <w:rPr>
                <w:b w:val="0"/>
                <w:bCs w:val="0"/>
                <w:color w:val="auto"/>
              </w:rPr>
              <w:t>5280 High School</w:t>
            </w:r>
          </w:p>
        </w:tc>
        <w:tc>
          <w:tcPr>
            <w:tcW w:w="2880" w:type="dxa"/>
            <w:vAlign w:val="center"/>
          </w:tcPr>
          <w:p w14:paraId="278AE9AF" w14:textId="4FC84DC8" w:rsidR="006750A2" w:rsidRPr="006750A2" w:rsidRDefault="006750A2" w:rsidP="006750A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50A2">
              <w:rPr>
                <w:b w:val="0"/>
                <w:bCs w:val="0"/>
                <w:color w:val="auto"/>
              </w:rPr>
              <w:t>School Transformation Leadership Development</w:t>
            </w:r>
          </w:p>
        </w:tc>
        <w:tc>
          <w:tcPr>
            <w:tcW w:w="1728" w:type="dxa"/>
            <w:vAlign w:val="center"/>
          </w:tcPr>
          <w:p w14:paraId="1733B8B7" w14:textId="525CDE9A" w:rsidR="006750A2" w:rsidRPr="006750A2" w:rsidRDefault="006750A2" w:rsidP="006750A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50A2">
              <w:rPr>
                <w:b w:val="0"/>
                <w:bCs w:val="0"/>
                <w:color w:val="auto"/>
              </w:rPr>
              <w:t>$163,500</w:t>
            </w:r>
          </w:p>
        </w:tc>
      </w:tr>
      <w:tr w:rsidR="006750A2" w:rsidRPr="00E74AD6" w14:paraId="2C34B4D6" w14:textId="77777777" w:rsidTr="006750A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3D17B792" w14:textId="4FD497D4" w:rsidR="006750A2" w:rsidRPr="006750A2" w:rsidRDefault="006750A2" w:rsidP="006750A2">
            <w:pPr>
              <w:pStyle w:val="Table"/>
              <w:framePr w:hSpace="0" w:wrap="auto" w:vAnchor="margin" w:hAnchor="text" w:xAlign="left" w:yAlign="inline"/>
              <w:jc w:val="center"/>
              <w:rPr>
                <w:color w:val="auto"/>
                <w:szCs w:val="22"/>
              </w:rPr>
            </w:pPr>
            <w:r w:rsidRPr="006750A2">
              <w:rPr>
                <w:color w:val="auto"/>
              </w:rPr>
              <w:t>0880</w:t>
            </w:r>
          </w:p>
        </w:tc>
        <w:tc>
          <w:tcPr>
            <w:tcW w:w="1728" w:type="dxa"/>
            <w:vAlign w:val="center"/>
          </w:tcPr>
          <w:p w14:paraId="51EA40AB" w14:textId="29D190B6" w:rsidR="006750A2" w:rsidRPr="006750A2" w:rsidRDefault="006750A2" w:rsidP="006750A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50A2">
              <w:rPr>
                <w:b w:val="0"/>
                <w:bCs w:val="0"/>
                <w:color w:val="auto"/>
              </w:rPr>
              <w:t>Denver County 1</w:t>
            </w:r>
          </w:p>
        </w:tc>
        <w:tc>
          <w:tcPr>
            <w:tcW w:w="1008" w:type="dxa"/>
            <w:vAlign w:val="center"/>
          </w:tcPr>
          <w:p w14:paraId="22BFB7CA" w14:textId="67A950C9" w:rsidR="006750A2" w:rsidRPr="006750A2" w:rsidRDefault="006750A2" w:rsidP="006750A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50A2">
              <w:rPr>
                <w:b w:val="0"/>
                <w:bCs w:val="0"/>
                <w:color w:val="auto"/>
              </w:rPr>
              <w:t>0099</w:t>
            </w:r>
          </w:p>
        </w:tc>
        <w:tc>
          <w:tcPr>
            <w:tcW w:w="1728" w:type="dxa"/>
            <w:vAlign w:val="center"/>
          </w:tcPr>
          <w:p w14:paraId="2FFA87CA" w14:textId="658D1179" w:rsidR="006750A2" w:rsidRPr="006750A2" w:rsidRDefault="006750A2" w:rsidP="006750A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50A2">
              <w:rPr>
                <w:b w:val="0"/>
                <w:bCs w:val="0"/>
                <w:color w:val="auto"/>
              </w:rPr>
              <w:t>Academy 360</w:t>
            </w:r>
          </w:p>
        </w:tc>
        <w:tc>
          <w:tcPr>
            <w:tcW w:w="2880" w:type="dxa"/>
            <w:vAlign w:val="center"/>
          </w:tcPr>
          <w:p w14:paraId="39382E32" w14:textId="6FE442B8" w:rsidR="006750A2" w:rsidRPr="006750A2" w:rsidRDefault="006750A2" w:rsidP="006750A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50A2">
              <w:rPr>
                <w:b w:val="0"/>
                <w:bCs w:val="0"/>
                <w:color w:val="auto"/>
              </w:rPr>
              <w:t>School Transformation Leadership Development</w:t>
            </w:r>
          </w:p>
        </w:tc>
        <w:tc>
          <w:tcPr>
            <w:tcW w:w="1728" w:type="dxa"/>
            <w:vAlign w:val="center"/>
          </w:tcPr>
          <w:p w14:paraId="3B50F786" w14:textId="22E07F09" w:rsidR="006750A2" w:rsidRPr="006750A2" w:rsidRDefault="006750A2" w:rsidP="006750A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50A2">
              <w:rPr>
                <w:b w:val="0"/>
                <w:bCs w:val="0"/>
                <w:color w:val="auto"/>
              </w:rPr>
              <w:t>$141,700</w:t>
            </w:r>
          </w:p>
        </w:tc>
      </w:tr>
      <w:tr w:rsidR="006750A2" w:rsidRPr="00E74AD6" w14:paraId="1A2C393A" w14:textId="77777777" w:rsidTr="006750A2">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66245DB4" w14:textId="19764F38" w:rsidR="006750A2" w:rsidRPr="006750A2" w:rsidRDefault="006750A2" w:rsidP="006750A2">
            <w:pPr>
              <w:pStyle w:val="Table"/>
              <w:framePr w:hSpace="0" w:wrap="auto" w:vAnchor="margin" w:hAnchor="text" w:xAlign="left" w:yAlign="inline"/>
              <w:jc w:val="center"/>
              <w:rPr>
                <w:color w:val="auto"/>
                <w:szCs w:val="22"/>
              </w:rPr>
            </w:pPr>
            <w:r w:rsidRPr="006750A2">
              <w:rPr>
                <w:color w:val="auto"/>
              </w:rPr>
              <w:t>0880</w:t>
            </w:r>
          </w:p>
        </w:tc>
        <w:tc>
          <w:tcPr>
            <w:tcW w:w="1728" w:type="dxa"/>
            <w:vAlign w:val="center"/>
          </w:tcPr>
          <w:p w14:paraId="1C2BB6FB" w14:textId="6AC9CDBD" w:rsidR="006750A2" w:rsidRPr="006750A2" w:rsidRDefault="006750A2" w:rsidP="006750A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50A2">
              <w:rPr>
                <w:b w:val="0"/>
                <w:bCs w:val="0"/>
                <w:color w:val="auto"/>
              </w:rPr>
              <w:t>Denver County 1</w:t>
            </w:r>
          </w:p>
        </w:tc>
        <w:tc>
          <w:tcPr>
            <w:tcW w:w="1008" w:type="dxa"/>
            <w:vAlign w:val="center"/>
          </w:tcPr>
          <w:p w14:paraId="541786EF" w14:textId="5AE6C6EA" w:rsidR="006750A2" w:rsidRPr="006750A2" w:rsidRDefault="006750A2" w:rsidP="006750A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50A2">
              <w:rPr>
                <w:b w:val="0"/>
                <w:bCs w:val="0"/>
                <w:color w:val="auto"/>
              </w:rPr>
              <w:t>0067</w:t>
            </w:r>
          </w:p>
        </w:tc>
        <w:tc>
          <w:tcPr>
            <w:tcW w:w="1728" w:type="dxa"/>
            <w:vAlign w:val="center"/>
          </w:tcPr>
          <w:p w14:paraId="25A0712B" w14:textId="6269F791" w:rsidR="006750A2" w:rsidRPr="006750A2" w:rsidRDefault="006750A2" w:rsidP="006750A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50A2">
              <w:rPr>
                <w:b w:val="0"/>
                <w:bCs w:val="0"/>
                <w:color w:val="auto"/>
              </w:rPr>
              <w:t>AUL Denver</w:t>
            </w:r>
          </w:p>
        </w:tc>
        <w:tc>
          <w:tcPr>
            <w:tcW w:w="2880" w:type="dxa"/>
            <w:vAlign w:val="center"/>
          </w:tcPr>
          <w:p w14:paraId="17223925" w14:textId="164B597C" w:rsidR="006750A2" w:rsidRPr="006750A2" w:rsidRDefault="006750A2" w:rsidP="006750A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50A2">
              <w:rPr>
                <w:b w:val="0"/>
                <w:bCs w:val="0"/>
                <w:color w:val="auto"/>
              </w:rPr>
              <w:t>Rigorous Action through Redesign</w:t>
            </w:r>
          </w:p>
        </w:tc>
        <w:tc>
          <w:tcPr>
            <w:tcW w:w="1728" w:type="dxa"/>
            <w:vAlign w:val="center"/>
          </w:tcPr>
          <w:p w14:paraId="16F6EE9A" w14:textId="63B49B6C" w:rsidR="006750A2" w:rsidRPr="006750A2" w:rsidRDefault="006750A2" w:rsidP="006750A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50A2">
              <w:rPr>
                <w:b w:val="0"/>
                <w:bCs w:val="0"/>
                <w:color w:val="auto"/>
              </w:rPr>
              <w:t>$198,000</w:t>
            </w:r>
          </w:p>
        </w:tc>
      </w:tr>
      <w:tr w:rsidR="006750A2" w:rsidRPr="00E74AD6" w14:paraId="7A0E9A69" w14:textId="77777777" w:rsidTr="006750A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41BAD8BF" w14:textId="22BB72FA" w:rsidR="006750A2" w:rsidRPr="006750A2" w:rsidRDefault="006750A2" w:rsidP="006750A2">
            <w:pPr>
              <w:pStyle w:val="Table"/>
              <w:framePr w:hSpace="0" w:wrap="auto" w:vAnchor="margin" w:hAnchor="text" w:xAlign="left" w:yAlign="inline"/>
              <w:jc w:val="center"/>
              <w:rPr>
                <w:color w:val="auto"/>
                <w:szCs w:val="22"/>
              </w:rPr>
            </w:pPr>
            <w:r w:rsidRPr="006750A2">
              <w:rPr>
                <w:color w:val="auto"/>
              </w:rPr>
              <w:t>0880</w:t>
            </w:r>
          </w:p>
        </w:tc>
        <w:tc>
          <w:tcPr>
            <w:tcW w:w="1728" w:type="dxa"/>
            <w:vAlign w:val="center"/>
          </w:tcPr>
          <w:p w14:paraId="3819E23E" w14:textId="0C369426" w:rsidR="006750A2" w:rsidRPr="006750A2" w:rsidRDefault="006750A2" w:rsidP="006750A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50A2">
              <w:rPr>
                <w:b w:val="0"/>
                <w:bCs w:val="0"/>
                <w:color w:val="auto"/>
              </w:rPr>
              <w:t>Denver County 1</w:t>
            </w:r>
          </w:p>
        </w:tc>
        <w:tc>
          <w:tcPr>
            <w:tcW w:w="1008" w:type="dxa"/>
            <w:vAlign w:val="center"/>
          </w:tcPr>
          <w:p w14:paraId="5409299B" w14:textId="24DE398B" w:rsidR="006750A2" w:rsidRPr="006750A2" w:rsidRDefault="006750A2" w:rsidP="006750A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50A2">
              <w:rPr>
                <w:b w:val="0"/>
                <w:bCs w:val="0"/>
                <w:color w:val="auto"/>
              </w:rPr>
              <w:t>1846</w:t>
            </w:r>
          </w:p>
        </w:tc>
        <w:tc>
          <w:tcPr>
            <w:tcW w:w="1728" w:type="dxa"/>
            <w:vAlign w:val="center"/>
          </w:tcPr>
          <w:p w14:paraId="7E8E0B47" w14:textId="7C5244C3" w:rsidR="006750A2" w:rsidRPr="006750A2" w:rsidRDefault="006750A2" w:rsidP="006750A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50A2">
              <w:rPr>
                <w:b w:val="0"/>
                <w:bCs w:val="0"/>
                <w:color w:val="auto"/>
              </w:rPr>
              <w:t>Columbine Elementary School</w:t>
            </w:r>
          </w:p>
        </w:tc>
        <w:tc>
          <w:tcPr>
            <w:tcW w:w="2880" w:type="dxa"/>
            <w:vAlign w:val="center"/>
          </w:tcPr>
          <w:p w14:paraId="2A53992E" w14:textId="7B24E0AD" w:rsidR="006750A2" w:rsidRPr="006750A2" w:rsidRDefault="006750A2" w:rsidP="006750A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50A2">
              <w:rPr>
                <w:b w:val="0"/>
                <w:bCs w:val="0"/>
                <w:color w:val="auto"/>
              </w:rPr>
              <w:t>School Transformation Leadership Development</w:t>
            </w:r>
          </w:p>
        </w:tc>
        <w:tc>
          <w:tcPr>
            <w:tcW w:w="1728" w:type="dxa"/>
            <w:vAlign w:val="center"/>
          </w:tcPr>
          <w:p w14:paraId="64285340" w14:textId="50CC4628" w:rsidR="006750A2" w:rsidRPr="006750A2" w:rsidRDefault="006750A2" w:rsidP="006750A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6750A2">
              <w:rPr>
                <w:b w:val="0"/>
                <w:bCs w:val="0"/>
                <w:color w:val="auto"/>
              </w:rPr>
              <w:t>$130,000</w:t>
            </w:r>
          </w:p>
        </w:tc>
      </w:tr>
      <w:tr w:rsidR="006750A2" w:rsidRPr="00E74AD6" w14:paraId="772A647A" w14:textId="77777777" w:rsidTr="006750A2">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0B4B84DC" w14:textId="47AC495E" w:rsidR="006750A2" w:rsidRPr="006750A2" w:rsidRDefault="006750A2" w:rsidP="006750A2">
            <w:pPr>
              <w:pStyle w:val="Table"/>
              <w:framePr w:hSpace="0" w:wrap="auto" w:vAnchor="margin" w:hAnchor="text" w:xAlign="left" w:yAlign="inline"/>
              <w:jc w:val="center"/>
              <w:rPr>
                <w:color w:val="auto"/>
                <w:szCs w:val="22"/>
              </w:rPr>
            </w:pPr>
            <w:r w:rsidRPr="006750A2">
              <w:rPr>
                <w:color w:val="auto"/>
              </w:rPr>
              <w:t>0880</w:t>
            </w:r>
          </w:p>
        </w:tc>
        <w:tc>
          <w:tcPr>
            <w:tcW w:w="1728" w:type="dxa"/>
            <w:vAlign w:val="center"/>
          </w:tcPr>
          <w:p w14:paraId="6B349EB9" w14:textId="37877703" w:rsidR="006750A2" w:rsidRPr="006750A2" w:rsidRDefault="006750A2" w:rsidP="006750A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50A2">
              <w:rPr>
                <w:b w:val="0"/>
                <w:bCs w:val="0"/>
                <w:color w:val="auto"/>
              </w:rPr>
              <w:t>Denver County 1</w:t>
            </w:r>
          </w:p>
        </w:tc>
        <w:tc>
          <w:tcPr>
            <w:tcW w:w="1008" w:type="dxa"/>
            <w:vAlign w:val="center"/>
          </w:tcPr>
          <w:p w14:paraId="5CB9FEE4" w14:textId="62ED7C17" w:rsidR="006750A2" w:rsidRPr="006750A2" w:rsidRDefault="006750A2" w:rsidP="006750A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50A2">
              <w:rPr>
                <w:b w:val="0"/>
                <w:bCs w:val="0"/>
                <w:color w:val="auto"/>
              </w:rPr>
              <w:t>1939</w:t>
            </w:r>
          </w:p>
        </w:tc>
        <w:tc>
          <w:tcPr>
            <w:tcW w:w="1728" w:type="dxa"/>
            <w:vAlign w:val="center"/>
          </w:tcPr>
          <w:p w14:paraId="66744904" w14:textId="4BBE5B91" w:rsidR="006750A2" w:rsidRPr="006750A2" w:rsidRDefault="006750A2" w:rsidP="006750A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50A2">
              <w:rPr>
                <w:b w:val="0"/>
                <w:bCs w:val="0"/>
                <w:color w:val="auto"/>
              </w:rPr>
              <w:t>Compass Academy</w:t>
            </w:r>
          </w:p>
        </w:tc>
        <w:tc>
          <w:tcPr>
            <w:tcW w:w="2880" w:type="dxa"/>
            <w:vAlign w:val="center"/>
          </w:tcPr>
          <w:p w14:paraId="162216A4" w14:textId="60CBA204" w:rsidR="006750A2" w:rsidRPr="006750A2" w:rsidRDefault="006750A2" w:rsidP="006750A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50A2">
              <w:rPr>
                <w:b w:val="0"/>
                <w:bCs w:val="0"/>
                <w:color w:val="auto"/>
              </w:rPr>
              <w:t>School Transformation Leadership Development</w:t>
            </w:r>
          </w:p>
        </w:tc>
        <w:tc>
          <w:tcPr>
            <w:tcW w:w="1728" w:type="dxa"/>
            <w:vAlign w:val="center"/>
          </w:tcPr>
          <w:p w14:paraId="34CB528B" w14:textId="7F135335" w:rsidR="006750A2" w:rsidRPr="006750A2" w:rsidRDefault="006750A2" w:rsidP="006750A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6750A2">
              <w:rPr>
                <w:b w:val="0"/>
                <w:bCs w:val="0"/>
                <w:color w:val="auto"/>
              </w:rPr>
              <w:t>$90,000</w:t>
            </w:r>
          </w:p>
        </w:tc>
      </w:tr>
      <w:tr w:rsidR="00C41064" w:rsidRPr="00E74AD6" w14:paraId="3521A46A" w14:textId="77777777" w:rsidTr="00C4106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78209228" w14:textId="4688A895" w:rsidR="00C41064" w:rsidRPr="00C41064" w:rsidRDefault="00C41064" w:rsidP="00C41064">
            <w:pPr>
              <w:pStyle w:val="Table"/>
              <w:framePr w:hSpace="0" w:wrap="auto" w:vAnchor="margin" w:hAnchor="text" w:xAlign="left" w:yAlign="inline"/>
              <w:jc w:val="center"/>
              <w:rPr>
                <w:color w:val="auto"/>
                <w:szCs w:val="22"/>
              </w:rPr>
            </w:pPr>
            <w:r w:rsidRPr="00C41064">
              <w:rPr>
                <w:color w:val="auto"/>
              </w:rPr>
              <w:t>0880</w:t>
            </w:r>
          </w:p>
        </w:tc>
        <w:tc>
          <w:tcPr>
            <w:tcW w:w="1728" w:type="dxa"/>
            <w:vAlign w:val="center"/>
          </w:tcPr>
          <w:p w14:paraId="1493F6D4" w14:textId="03B841E3" w:rsidR="00C41064" w:rsidRPr="00C41064" w:rsidRDefault="00C41064" w:rsidP="00C41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41064">
              <w:rPr>
                <w:b w:val="0"/>
                <w:bCs w:val="0"/>
                <w:color w:val="auto"/>
              </w:rPr>
              <w:t>Denver County 1</w:t>
            </w:r>
          </w:p>
        </w:tc>
        <w:tc>
          <w:tcPr>
            <w:tcW w:w="1008" w:type="dxa"/>
            <w:vAlign w:val="center"/>
          </w:tcPr>
          <w:p w14:paraId="0B70E4E2" w14:textId="4EC44834" w:rsidR="00C41064" w:rsidRPr="00C41064" w:rsidRDefault="00C41064" w:rsidP="00C41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41064">
              <w:rPr>
                <w:b w:val="0"/>
                <w:bCs w:val="0"/>
                <w:color w:val="auto"/>
              </w:rPr>
              <w:t>1928</w:t>
            </w:r>
          </w:p>
        </w:tc>
        <w:tc>
          <w:tcPr>
            <w:tcW w:w="1728" w:type="dxa"/>
            <w:vAlign w:val="center"/>
          </w:tcPr>
          <w:p w14:paraId="0509589E" w14:textId="5B12C935" w:rsidR="00C41064" w:rsidRPr="00C41064" w:rsidRDefault="00C41064" w:rsidP="00C41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41064">
              <w:rPr>
                <w:b w:val="0"/>
                <w:bCs w:val="0"/>
                <w:color w:val="auto"/>
              </w:rPr>
              <w:t>Cowell Elementary School</w:t>
            </w:r>
          </w:p>
        </w:tc>
        <w:tc>
          <w:tcPr>
            <w:tcW w:w="2880" w:type="dxa"/>
            <w:vAlign w:val="center"/>
          </w:tcPr>
          <w:p w14:paraId="529966CF" w14:textId="7ABDD9AE" w:rsidR="00C41064" w:rsidRPr="00C41064" w:rsidRDefault="00C41064" w:rsidP="00C41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41064">
              <w:rPr>
                <w:b w:val="0"/>
                <w:bCs w:val="0"/>
                <w:color w:val="auto"/>
              </w:rPr>
              <w:t>School Holistic Review</w:t>
            </w:r>
          </w:p>
        </w:tc>
        <w:tc>
          <w:tcPr>
            <w:tcW w:w="1728" w:type="dxa"/>
            <w:vAlign w:val="center"/>
          </w:tcPr>
          <w:p w14:paraId="620A02FE" w14:textId="6054E9D6" w:rsidR="00C41064" w:rsidRPr="00C41064" w:rsidRDefault="00C41064" w:rsidP="00C41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41064">
              <w:rPr>
                <w:b w:val="0"/>
                <w:bCs w:val="0"/>
                <w:color w:val="auto"/>
              </w:rPr>
              <w:t>$80,000</w:t>
            </w:r>
          </w:p>
        </w:tc>
      </w:tr>
      <w:tr w:rsidR="00C41064" w:rsidRPr="00E74AD6" w14:paraId="36FB934C" w14:textId="77777777" w:rsidTr="00C41064">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73E59D02" w14:textId="349B99E0" w:rsidR="00C41064" w:rsidRPr="00C41064" w:rsidRDefault="00C41064" w:rsidP="00C41064">
            <w:pPr>
              <w:pStyle w:val="Table"/>
              <w:framePr w:hSpace="0" w:wrap="auto" w:vAnchor="margin" w:hAnchor="text" w:xAlign="left" w:yAlign="inline"/>
              <w:jc w:val="center"/>
              <w:rPr>
                <w:color w:val="auto"/>
                <w:szCs w:val="22"/>
              </w:rPr>
            </w:pPr>
            <w:r w:rsidRPr="00C41064">
              <w:rPr>
                <w:color w:val="auto"/>
              </w:rPr>
              <w:t>0880</w:t>
            </w:r>
          </w:p>
        </w:tc>
        <w:tc>
          <w:tcPr>
            <w:tcW w:w="1728" w:type="dxa"/>
            <w:vAlign w:val="center"/>
          </w:tcPr>
          <w:p w14:paraId="4AC554F4" w14:textId="506AE5C3" w:rsidR="00C41064" w:rsidRPr="00C41064" w:rsidRDefault="00C41064" w:rsidP="00C41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41064">
              <w:rPr>
                <w:b w:val="0"/>
                <w:bCs w:val="0"/>
                <w:color w:val="auto"/>
              </w:rPr>
              <w:t>Denver County 1</w:t>
            </w:r>
          </w:p>
        </w:tc>
        <w:tc>
          <w:tcPr>
            <w:tcW w:w="1008" w:type="dxa"/>
            <w:vAlign w:val="center"/>
          </w:tcPr>
          <w:p w14:paraId="0F58FEF8" w14:textId="2FFD5D4E" w:rsidR="00C41064" w:rsidRPr="00C41064" w:rsidRDefault="00C41064" w:rsidP="00C41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41064">
              <w:rPr>
                <w:b w:val="0"/>
                <w:bCs w:val="0"/>
                <w:color w:val="auto"/>
              </w:rPr>
              <w:t>2183</w:t>
            </w:r>
          </w:p>
        </w:tc>
        <w:tc>
          <w:tcPr>
            <w:tcW w:w="1728" w:type="dxa"/>
            <w:vAlign w:val="center"/>
          </w:tcPr>
          <w:p w14:paraId="643A19E7" w14:textId="25F14FA8" w:rsidR="00C41064" w:rsidRPr="00C41064" w:rsidRDefault="00C41064" w:rsidP="00C41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41064">
              <w:rPr>
                <w:b w:val="0"/>
                <w:bCs w:val="0"/>
                <w:color w:val="auto"/>
              </w:rPr>
              <w:t>Denver Center for International Studies</w:t>
            </w:r>
          </w:p>
        </w:tc>
        <w:tc>
          <w:tcPr>
            <w:tcW w:w="2880" w:type="dxa"/>
            <w:vAlign w:val="center"/>
          </w:tcPr>
          <w:p w14:paraId="24009A65" w14:textId="35899D19" w:rsidR="00C41064" w:rsidRPr="00C41064" w:rsidRDefault="00C41064" w:rsidP="00C41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41064">
              <w:rPr>
                <w:b w:val="0"/>
                <w:bCs w:val="0"/>
                <w:color w:val="auto"/>
              </w:rPr>
              <w:t>Initial Implementation of District Designed and Led Improvement Strategies</w:t>
            </w:r>
          </w:p>
        </w:tc>
        <w:tc>
          <w:tcPr>
            <w:tcW w:w="1728" w:type="dxa"/>
            <w:vAlign w:val="center"/>
          </w:tcPr>
          <w:p w14:paraId="462FE89C" w14:textId="7B5CA357" w:rsidR="00C41064" w:rsidRPr="00C41064" w:rsidRDefault="00C41064" w:rsidP="00C41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41064">
              <w:rPr>
                <w:b w:val="0"/>
                <w:bCs w:val="0"/>
                <w:color w:val="auto"/>
              </w:rPr>
              <w:t>$180,000</w:t>
            </w:r>
          </w:p>
        </w:tc>
      </w:tr>
      <w:tr w:rsidR="00C41064" w:rsidRPr="00E74AD6" w14:paraId="7022970B" w14:textId="77777777" w:rsidTr="00C4106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06164813" w14:textId="2BF349F3" w:rsidR="00C41064" w:rsidRPr="00C41064" w:rsidRDefault="00C41064" w:rsidP="00C41064">
            <w:pPr>
              <w:pStyle w:val="Table"/>
              <w:framePr w:hSpace="0" w:wrap="auto" w:vAnchor="margin" w:hAnchor="text" w:xAlign="left" w:yAlign="inline"/>
              <w:jc w:val="center"/>
              <w:rPr>
                <w:color w:val="auto"/>
                <w:szCs w:val="22"/>
              </w:rPr>
            </w:pPr>
            <w:r w:rsidRPr="00C41064">
              <w:rPr>
                <w:color w:val="auto"/>
              </w:rPr>
              <w:t>0880</w:t>
            </w:r>
          </w:p>
        </w:tc>
        <w:tc>
          <w:tcPr>
            <w:tcW w:w="1728" w:type="dxa"/>
            <w:vAlign w:val="center"/>
          </w:tcPr>
          <w:p w14:paraId="1FD7C444" w14:textId="2F68C72B" w:rsidR="00C41064" w:rsidRPr="00C41064" w:rsidRDefault="00C41064" w:rsidP="00C41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41064">
              <w:rPr>
                <w:b w:val="0"/>
                <w:bCs w:val="0"/>
                <w:color w:val="auto"/>
              </w:rPr>
              <w:t>Denver County 1</w:t>
            </w:r>
          </w:p>
        </w:tc>
        <w:tc>
          <w:tcPr>
            <w:tcW w:w="1008" w:type="dxa"/>
            <w:vAlign w:val="center"/>
          </w:tcPr>
          <w:p w14:paraId="3391237E" w14:textId="61AD98EE" w:rsidR="00C41064" w:rsidRPr="00C41064" w:rsidRDefault="00C41064" w:rsidP="00C41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41064">
              <w:rPr>
                <w:b w:val="0"/>
                <w:bCs w:val="0"/>
                <w:color w:val="auto"/>
              </w:rPr>
              <w:t>4494</w:t>
            </w:r>
          </w:p>
        </w:tc>
        <w:tc>
          <w:tcPr>
            <w:tcW w:w="1728" w:type="dxa"/>
            <w:vAlign w:val="center"/>
          </w:tcPr>
          <w:p w14:paraId="620B7ADA" w14:textId="5BD0DA45" w:rsidR="00C41064" w:rsidRPr="00C41064" w:rsidRDefault="00C41064" w:rsidP="00C41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41064">
              <w:rPr>
                <w:b w:val="0"/>
                <w:bCs w:val="0"/>
                <w:color w:val="auto"/>
              </w:rPr>
              <w:t>Denver Justice High School</w:t>
            </w:r>
          </w:p>
        </w:tc>
        <w:tc>
          <w:tcPr>
            <w:tcW w:w="2880" w:type="dxa"/>
            <w:vAlign w:val="center"/>
          </w:tcPr>
          <w:p w14:paraId="6D74F47B" w14:textId="765273E9" w:rsidR="00C41064" w:rsidRPr="00C41064" w:rsidRDefault="00C41064" w:rsidP="00C41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41064">
              <w:rPr>
                <w:b w:val="0"/>
                <w:bCs w:val="0"/>
                <w:color w:val="auto"/>
              </w:rPr>
              <w:t>School Transformation Leadership Development</w:t>
            </w:r>
          </w:p>
        </w:tc>
        <w:tc>
          <w:tcPr>
            <w:tcW w:w="1728" w:type="dxa"/>
            <w:vAlign w:val="center"/>
          </w:tcPr>
          <w:p w14:paraId="3AD3F31E" w14:textId="5435B298" w:rsidR="00C41064" w:rsidRPr="00C41064" w:rsidRDefault="00C41064" w:rsidP="00C41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41064">
              <w:rPr>
                <w:b w:val="0"/>
                <w:bCs w:val="0"/>
                <w:color w:val="auto"/>
              </w:rPr>
              <w:t>$163,500</w:t>
            </w:r>
          </w:p>
        </w:tc>
      </w:tr>
      <w:tr w:rsidR="00C41064" w:rsidRPr="00E74AD6" w14:paraId="168ED406" w14:textId="77777777" w:rsidTr="00C41064">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2B7EF3F9" w14:textId="2B11624A" w:rsidR="00C41064" w:rsidRPr="00C41064" w:rsidRDefault="00C41064" w:rsidP="00C41064">
            <w:pPr>
              <w:pStyle w:val="Table"/>
              <w:framePr w:hSpace="0" w:wrap="auto" w:vAnchor="margin" w:hAnchor="text" w:xAlign="left" w:yAlign="inline"/>
              <w:jc w:val="center"/>
              <w:rPr>
                <w:color w:val="auto"/>
                <w:szCs w:val="22"/>
              </w:rPr>
            </w:pPr>
            <w:r w:rsidRPr="00C41064">
              <w:rPr>
                <w:color w:val="auto"/>
              </w:rPr>
              <w:t>0880</w:t>
            </w:r>
          </w:p>
        </w:tc>
        <w:tc>
          <w:tcPr>
            <w:tcW w:w="1728" w:type="dxa"/>
            <w:vAlign w:val="center"/>
          </w:tcPr>
          <w:p w14:paraId="406270C6" w14:textId="54F46807" w:rsidR="00C41064" w:rsidRPr="00C41064" w:rsidRDefault="00C41064" w:rsidP="00C41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41064">
              <w:rPr>
                <w:b w:val="0"/>
                <w:bCs w:val="0"/>
                <w:color w:val="auto"/>
              </w:rPr>
              <w:t>Denver County 1</w:t>
            </w:r>
          </w:p>
        </w:tc>
        <w:tc>
          <w:tcPr>
            <w:tcW w:w="1008" w:type="dxa"/>
            <w:vAlign w:val="center"/>
          </w:tcPr>
          <w:p w14:paraId="1B8D2330" w14:textId="3F47C8C2" w:rsidR="00C41064" w:rsidRPr="00C41064" w:rsidRDefault="00C41064" w:rsidP="00C41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41064">
              <w:rPr>
                <w:b w:val="0"/>
                <w:bCs w:val="0"/>
                <w:color w:val="auto"/>
              </w:rPr>
              <w:t>6509</w:t>
            </w:r>
          </w:p>
        </w:tc>
        <w:tc>
          <w:tcPr>
            <w:tcW w:w="1728" w:type="dxa"/>
            <w:vAlign w:val="center"/>
          </w:tcPr>
          <w:p w14:paraId="108BB850" w14:textId="3FED89C0" w:rsidR="00C41064" w:rsidRPr="00C41064" w:rsidRDefault="00C41064" w:rsidP="00C41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41064">
              <w:rPr>
                <w:b w:val="0"/>
                <w:bCs w:val="0"/>
                <w:color w:val="auto"/>
              </w:rPr>
              <w:t>Denver Online</w:t>
            </w:r>
          </w:p>
        </w:tc>
        <w:tc>
          <w:tcPr>
            <w:tcW w:w="2880" w:type="dxa"/>
            <w:vAlign w:val="center"/>
          </w:tcPr>
          <w:p w14:paraId="5B2AA0AA" w14:textId="16CA6B56" w:rsidR="00C41064" w:rsidRPr="00C41064" w:rsidRDefault="00C41064" w:rsidP="00C41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41064">
              <w:rPr>
                <w:b w:val="0"/>
                <w:bCs w:val="0"/>
                <w:color w:val="auto"/>
              </w:rPr>
              <w:t>AEC/Online Review</w:t>
            </w:r>
          </w:p>
        </w:tc>
        <w:tc>
          <w:tcPr>
            <w:tcW w:w="1728" w:type="dxa"/>
            <w:vAlign w:val="center"/>
          </w:tcPr>
          <w:p w14:paraId="0D627E2A" w14:textId="6E847AE3" w:rsidR="00C41064" w:rsidRPr="00C41064" w:rsidRDefault="00C41064" w:rsidP="00C41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41064">
              <w:rPr>
                <w:b w:val="0"/>
                <w:bCs w:val="0"/>
                <w:color w:val="auto"/>
              </w:rPr>
              <w:t>$42,000</w:t>
            </w:r>
          </w:p>
        </w:tc>
      </w:tr>
      <w:tr w:rsidR="00C41064" w:rsidRPr="00E74AD6" w14:paraId="513C3696" w14:textId="77777777" w:rsidTr="00C4106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4B4548F8" w14:textId="6B6B3C97" w:rsidR="00C41064" w:rsidRPr="00C41064" w:rsidRDefault="00C41064" w:rsidP="00C41064">
            <w:pPr>
              <w:pStyle w:val="Table"/>
              <w:framePr w:hSpace="0" w:wrap="auto" w:vAnchor="margin" w:hAnchor="text" w:xAlign="left" w:yAlign="inline"/>
              <w:jc w:val="center"/>
              <w:rPr>
                <w:color w:val="auto"/>
                <w:szCs w:val="22"/>
              </w:rPr>
            </w:pPr>
            <w:r w:rsidRPr="00C41064">
              <w:rPr>
                <w:color w:val="auto"/>
              </w:rPr>
              <w:t>0880</w:t>
            </w:r>
          </w:p>
        </w:tc>
        <w:tc>
          <w:tcPr>
            <w:tcW w:w="1728" w:type="dxa"/>
            <w:vAlign w:val="center"/>
          </w:tcPr>
          <w:p w14:paraId="3C0D2FAE" w14:textId="0C005CE0" w:rsidR="00C41064" w:rsidRPr="00C41064" w:rsidRDefault="00C41064" w:rsidP="00C41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41064">
              <w:rPr>
                <w:b w:val="0"/>
                <w:bCs w:val="0"/>
                <w:color w:val="auto"/>
              </w:rPr>
              <w:t>Denver County 1</w:t>
            </w:r>
          </w:p>
        </w:tc>
        <w:tc>
          <w:tcPr>
            <w:tcW w:w="1008" w:type="dxa"/>
            <w:vAlign w:val="center"/>
          </w:tcPr>
          <w:p w14:paraId="60EAFB07" w14:textId="04F7C622" w:rsidR="00C41064" w:rsidRPr="00C41064" w:rsidRDefault="00C41064" w:rsidP="00C41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41064">
              <w:rPr>
                <w:b w:val="0"/>
                <w:bCs w:val="0"/>
                <w:color w:val="auto"/>
              </w:rPr>
              <w:t>-</w:t>
            </w:r>
          </w:p>
        </w:tc>
        <w:tc>
          <w:tcPr>
            <w:tcW w:w="1728" w:type="dxa"/>
            <w:vAlign w:val="center"/>
          </w:tcPr>
          <w:p w14:paraId="31AD2D0F" w14:textId="3078C824" w:rsidR="00C41064" w:rsidRPr="00C41064" w:rsidRDefault="00C41064" w:rsidP="00C41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41064">
              <w:rPr>
                <w:b w:val="0"/>
                <w:bCs w:val="0"/>
                <w:color w:val="auto"/>
              </w:rPr>
              <w:t>District Level</w:t>
            </w:r>
          </w:p>
        </w:tc>
        <w:tc>
          <w:tcPr>
            <w:tcW w:w="2880" w:type="dxa"/>
            <w:vAlign w:val="center"/>
          </w:tcPr>
          <w:p w14:paraId="5BA67968" w14:textId="24A2D2FD" w:rsidR="00C41064" w:rsidRPr="00C41064" w:rsidRDefault="00C41064" w:rsidP="00C41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41064">
              <w:rPr>
                <w:b w:val="0"/>
                <w:bCs w:val="0"/>
                <w:color w:val="auto"/>
              </w:rPr>
              <w:t>Initial Implementation of District Designed and Led Improvement Strategies</w:t>
            </w:r>
          </w:p>
        </w:tc>
        <w:tc>
          <w:tcPr>
            <w:tcW w:w="1728" w:type="dxa"/>
            <w:vAlign w:val="center"/>
          </w:tcPr>
          <w:p w14:paraId="1C8C6645" w14:textId="1584F972" w:rsidR="00C41064" w:rsidRPr="00C41064" w:rsidRDefault="00C41064" w:rsidP="00C41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41064">
              <w:rPr>
                <w:b w:val="0"/>
                <w:bCs w:val="0"/>
                <w:color w:val="auto"/>
              </w:rPr>
              <w:t>$320,000</w:t>
            </w:r>
          </w:p>
        </w:tc>
      </w:tr>
      <w:tr w:rsidR="00C41064" w:rsidRPr="00E74AD6" w14:paraId="357406CC" w14:textId="77777777" w:rsidTr="00C41064">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6D43DAAB" w14:textId="29625379" w:rsidR="00C41064" w:rsidRPr="00C41064" w:rsidRDefault="00C41064" w:rsidP="00C41064">
            <w:pPr>
              <w:pStyle w:val="Table"/>
              <w:framePr w:hSpace="0" w:wrap="auto" w:vAnchor="margin" w:hAnchor="text" w:xAlign="left" w:yAlign="inline"/>
              <w:jc w:val="center"/>
              <w:rPr>
                <w:color w:val="auto"/>
                <w:szCs w:val="22"/>
              </w:rPr>
            </w:pPr>
            <w:r w:rsidRPr="00C41064">
              <w:rPr>
                <w:color w:val="auto"/>
              </w:rPr>
              <w:t>0880</w:t>
            </w:r>
          </w:p>
        </w:tc>
        <w:tc>
          <w:tcPr>
            <w:tcW w:w="1728" w:type="dxa"/>
            <w:vAlign w:val="center"/>
          </w:tcPr>
          <w:p w14:paraId="5F28B254" w14:textId="3C290041" w:rsidR="00C41064" w:rsidRPr="00C41064" w:rsidRDefault="00C41064" w:rsidP="00C41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41064">
              <w:rPr>
                <w:b w:val="0"/>
                <w:bCs w:val="0"/>
                <w:color w:val="auto"/>
              </w:rPr>
              <w:t>Denver County 1</w:t>
            </w:r>
          </w:p>
        </w:tc>
        <w:tc>
          <w:tcPr>
            <w:tcW w:w="1008" w:type="dxa"/>
            <w:vAlign w:val="center"/>
          </w:tcPr>
          <w:p w14:paraId="374E230C" w14:textId="0BFB9967" w:rsidR="00C41064" w:rsidRPr="00C41064" w:rsidRDefault="00C41064" w:rsidP="00C41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41064">
              <w:rPr>
                <w:b w:val="0"/>
                <w:bCs w:val="0"/>
                <w:color w:val="auto"/>
              </w:rPr>
              <w:t>3296</w:t>
            </w:r>
          </w:p>
        </w:tc>
        <w:tc>
          <w:tcPr>
            <w:tcW w:w="1728" w:type="dxa"/>
            <w:vAlign w:val="center"/>
          </w:tcPr>
          <w:p w14:paraId="4BA357BA" w14:textId="4E38CB73" w:rsidR="00C41064" w:rsidRPr="00C41064" w:rsidRDefault="00C41064" w:rsidP="00C41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41064">
              <w:rPr>
                <w:b w:val="0"/>
                <w:bCs w:val="0"/>
                <w:color w:val="auto"/>
              </w:rPr>
              <w:t>Garden Place Academy</w:t>
            </w:r>
          </w:p>
        </w:tc>
        <w:tc>
          <w:tcPr>
            <w:tcW w:w="2880" w:type="dxa"/>
            <w:vAlign w:val="center"/>
          </w:tcPr>
          <w:p w14:paraId="546968A4" w14:textId="73E1DC1B" w:rsidR="00C41064" w:rsidRPr="00C41064" w:rsidRDefault="00C41064" w:rsidP="00C41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41064">
              <w:rPr>
                <w:b w:val="0"/>
                <w:bCs w:val="0"/>
                <w:color w:val="auto"/>
              </w:rPr>
              <w:t>School Holistic Review</w:t>
            </w:r>
          </w:p>
        </w:tc>
        <w:tc>
          <w:tcPr>
            <w:tcW w:w="1728" w:type="dxa"/>
            <w:vAlign w:val="center"/>
          </w:tcPr>
          <w:p w14:paraId="6AE02EE5" w14:textId="3AC5F623" w:rsidR="00C41064" w:rsidRPr="00C41064" w:rsidRDefault="00C41064" w:rsidP="00C41064">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41064">
              <w:rPr>
                <w:b w:val="0"/>
                <w:bCs w:val="0"/>
                <w:color w:val="auto"/>
              </w:rPr>
              <w:t>$55,000</w:t>
            </w:r>
          </w:p>
        </w:tc>
      </w:tr>
      <w:tr w:rsidR="00C41064" w:rsidRPr="00E74AD6" w14:paraId="648F31D3" w14:textId="77777777" w:rsidTr="00C4106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467B8EC5" w14:textId="57808025" w:rsidR="00C41064" w:rsidRPr="00C41064" w:rsidRDefault="00C41064" w:rsidP="00C41064">
            <w:pPr>
              <w:pStyle w:val="Table"/>
              <w:framePr w:hSpace="0" w:wrap="auto" w:vAnchor="margin" w:hAnchor="text" w:xAlign="left" w:yAlign="inline"/>
              <w:jc w:val="center"/>
              <w:rPr>
                <w:color w:val="auto"/>
                <w:szCs w:val="22"/>
              </w:rPr>
            </w:pPr>
            <w:r w:rsidRPr="00C41064">
              <w:rPr>
                <w:color w:val="auto"/>
              </w:rPr>
              <w:t>0880</w:t>
            </w:r>
          </w:p>
        </w:tc>
        <w:tc>
          <w:tcPr>
            <w:tcW w:w="1728" w:type="dxa"/>
            <w:vAlign w:val="center"/>
          </w:tcPr>
          <w:p w14:paraId="0D20F82E" w14:textId="77C0E6B3" w:rsidR="00C41064" w:rsidRPr="00C41064" w:rsidRDefault="00C41064" w:rsidP="00C41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41064">
              <w:rPr>
                <w:b w:val="0"/>
                <w:bCs w:val="0"/>
                <w:color w:val="auto"/>
              </w:rPr>
              <w:t>Denver County 1</w:t>
            </w:r>
          </w:p>
        </w:tc>
        <w:tc>
          <w:tcPr>
            <w:tcW w:w="1008" w:type="dxa"/>
            <w:vAlign w:val="center"/>
          </w:tcPr>
          <w:p w14:paraId="44DDC3AB" w14:textId="3E5F6A5F" w:rsidR="00C41064" w:rsidRPr="00C41064" w:rsidRDefault="00C41064" w:rsidP="00C41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41064">
              <w:rPr>
                <w:b w:val="0"/>
                <w:bCs w:val="0"/>
                <w:color w:val="auto"/>
              </w:rPr>
              <w:t>4850</w:t>
            </w:r>
          </w:p>
        </w:tc>
        <w:tc>
          <w:tcPr>
            <w:tcW w:w="1728" w:type="dxa"/>
            <w:vAlign w:val="center"/>
          </w:tcPr>
          <w:p w14:paraId="0AA8517D" w14:textId="6D809666" w:rsidR="00C41064" w:rsidRPr="00C41064" w:rsidRDefault="00C41064" w:rsidP="00C41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41064">
              <w:rPr>
                <w:b w:val="0"/>
                <w:bCs w:val="0"/>
                <w:color w:val="auto"/>
              </w:rPr>
              <w:t>KIPP Sunshine Peak Elementary</w:t>
            </w:r>
          </w:p>
        </w:tc>
        <w:tc>
          <w:tcPr>
            <w:tcW w:w="2880" w:type="dxa"/>
            <w:vAlign w:val="center"/>
          </w:tcPr>
          <w:p w14:paraId="764ADE21" w14:textId="7916C9BA" w:rsidR="00C41064" w:rsidRPr="00C41064" w:rsidRDefault="00C41064" w:rsidP="00C41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41064">
              <w:rPr>
                <w:b w:val="0"/>
                <w:bCs w:val="0"/>
                <w:color w:val="auto"/>
              </w:rPr>
              <w:t>Initial Implementation of District Designed and Led Improvement Strategies</w:t>
            </w:r>
          </w:p>
        </w:tc>
        <w:tc>
          <w:tcPr>
            <w:tcW w:w="1728" w:type="dxa"/>
            <w:vAlign w:val="center"/>
          </w:tcPr>
          <w:p w14:paraId="3138A142" w14:textId="7A45DC61" w:rsidR="00C41064" w:rsidRPr="00C41064" w:rsidRDefault="00C41064" w:rsidP="00C41064">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41064">
              <w:rPr>
                <w:b w:val="0"/>
                <w:bCs w:val="0"/>
                <w:color w:val="auto"/>
              </w:rPr>
              <w:t>$180,000</w:t>
            </w:r>
          </w:p>
        </w:tc>
      </w:tr>
      <w:tr w:rsidR="005B145F" w:rsidRPr="00E74AD6" w14:paraId="7E3EBE4F" w14:textId="77777777" w:rsidTr="005B145F">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47338635" w14:textId="0B649661" w:rsidR="005B145F" w:rsidRPr="005B145F" w:rsidRDefault="005B145F" w:rsidP="005B145F">
            <w:pPr>
              <w:pStyle w:val="Table"/>
              <w:framePr w:hSpace="0" w:wrap="auto" w:vAnchor="margin" w:hAnchor="text" w:xAlign="left" w:yAlign="inline"/>
              <w:jc w:val="center"/>
              <w:rPr>
                <w:color w:val="auto"/>
                <w:szCs w:val="22"/>
              </w:rPr>
            </w:pPr>
            <w:r w:rsidRPr="005B145F">
              <w:rPr>
                <w:color w:val="auto"/>
              </w:rPr>
              <w:t>0880</w:t>
            </w:r>
          </w:p>
        </w:tc>
        <w:tc>
          <w:tcPr>
            <w:tcW w:w="1728" w:type="dxa"/>
            <w:vAlign w:val="center"/>
          </w:tcPr>
          <w:p w14:paraId="1EB083F6" w14:textId="2CE9C4C2" w:rsidR="005B145F" w:rsidRPr="005B145F" w:rsidRDefault="005B145F" w:rsidP="005B145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5B145F">
              <w:rPr>
                <w:b w:val="0"/>
                <w:bCs w:val="0"/>
                <w:color w:val="auto"/>
              </w:rPr>
              <w:t>Denver County 1</w:t>
            </w:r>
          </w:p>
        </w:tc>
        <w:tc>
          <w:tcPr>
            <w:tcW w:w="1008" w:type="dxa"/>
            <w:vAlign w:val="center"/>
          </w:tcPr>
          <w:p w14:paraId="74C33A46" w14:textId="1F2DFED3" w:rsidR="005B145F" w:rsidRPr="005B145F" w:rsidRDefault="005B145F" w:rsidP="005B145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5B145F">
              <w:rPr>
                <w:b w:val="0"/>
                <w:bCs w:val="0"/>
                <w:color w:val="auto"/>
              </w:rPr>
              <w:t>8131</w:t>
            </w:r>
          </w:p>
        </w:tc>
        <w:tc>
          <w:tcPr>
            <w:tcW w:w="1728" w:type="dxa"/>
            <w:vAlign w:val="center"/>
          </w:tcPr>
          <w:p w14:paraId="009F7B55" w14:textId="4295AEE8" w:rsidR="005B145F" w:rsidRPr="005B145F" w:rsidRDefault="005B145F" w:rsidP="005B145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5B145F">
              <w:rPr>
                <w:b w:val="0"/>
                <w:bCs w:val="0"/>
                <w:color w:val="auto"/>
              </w:rPr>
              <w:t>Oakland Elementary</w:t>
            </w:r>
          </w:p>
        </w:tc>
        <w:tc>
          <w:tcPr>
            <w:tcW w:w="2880" w:type="dxa"/>
            <w:vAlign w:val="center"/>
          </w:tcPr>
          <w:p w14:paraId="014B0E93" w14:textId="0363D459" w:rsidR="005B145F" w:rsidRPr="005B145F" w:rsidRDefault="005B145F" w:rsidP="005B145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5B145F">
              <w:rPr>
                <w:b w:val="0"/>
                <w:bCs w:val="0"/>
                <w:color w:val="auto"/>
              </w:rPr>
              <w:t>School Holistic Review</w:t>
            </w:r>
          </w:p>
        </w:tc>
        <w:tc>
          <w:tcPr>
            <w:tcW w:w="1728" w:type="dxa"/>
            <w:vAlign w:val="center"/>
          </w:tcPr>
          <w:p w14:paraId="377AD4B4" w14:textId="27D61A8C" w:rsidR="005B145F" w:rsidRPr="005B145F" w:rsidRDefault="005B145F" w:rsidP="005B145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5B145F">
              <w:rPr>
                <w:b w:val="0"/>
                <w:bCs w:val="0"/>
                <w:color w:val="auto"/>
              </w:rPr>
              <w:t>$55,000</w:t>
            </w:r>
          </w:p>
        </w:tc>
      </w:tr>
      <w:tr w:rsidR="005B145F" w:rsidRPr="00E74AD6" w14:paraId="02C00A8B" w14:textId="77777777" w:rsidTr="005B145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411096E8" w14:textId="5BC539E2" w:rsidR="005B145F" w:rsidRPr="005B145F" w:rsidRDefault="005B145F" w:rsidP="005B145F">
            <w:pPr>
              <w:pStyle w:val="Table"/>
              <w:framePr w:hSpace="0" w:wrap="auto" w:vAnchor="margin" w:hAnchor="text" w:xAlign="left" w:yAlign="inline"/>
              <w:jc w:val="center"/>
              <w:rPr>
                <w:color w:val="auto"/>
                <w:szCs w:val="22"/>
              </w:rPr>
            </w:pPr>
            <w:r w:rsidRPr="005B145F">
              <w:rPr>
                <w:color w:val="auto"/>
              </w:rPr>
              <w:lastRenderedPageBreak/>
              <w:t>0880</w:t>
            </w:r>
          </w:p>
        </w:tc>
        <w:tc>
          <w:tcPr>
            <w:tcW w:w="1728" w:type="dxa"/>
            <w:vAlign w:val="center"/>
          </w:tcPr>
          <w:p w14:paraId="347A190D" w14:textId="384A88D1" w:rsidR="005B145F" w:rsidRPr="005B145F" w:rsidRDefault="005B145F" w:rsidP="005B145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5B145F">
              <w:rPr>
                <w:b w:val="0"/>
                <w:bCs w:val="0"/>
                <w:color w:val="auto"/>
              </w:rPr>
              <w:t>Denver County 1</w:t>
            </w:r>
          </w:p>
        </w:tc>
        <w:tc>
          <w:tcPr>
            <w:tcW w:w="1008" w:type="dxa"/>
            <w:vAlign w:val="center"/>
          </w:tcPr>
          <w:p w14:paraId="4B1FC83C" w14:textId="1E6F7B1E" w:rsidR="005B145F" w:rsidRPr="005B145F" w:rsidRDefault="005B145F" w:rsidP="005B145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5B145F">
              <w:rPr>
                <w:b w:val="0"/>
                <w:bCs w:val="0"/>
                <w:color w:val="auto"/>
              </w:rPr>
              <w:t>8131</w:t>
            </w:r>
          </w:p>
        </w:tc>
        <w:tc>
          <w:tcPr>
            <w:tcW w:w="1728" w:type="dxa"/>
            <w:vAlign w:val="center"/>
          </w:tcPr>
          <w:p w14:paraId="1D518EB3" w14:textId="35D2E26D" w:rsidR="005B145F" w:rsidRPr="005B145F" w:rsidRDefault="005B145F" w:rsidP="005B145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5B145F">
              <w:rPr>
                <w:b w:val="0"/>
                <w:bCs w:val="0"/>
                <w:color w:val="auto"/>
              </w:rPr>
              <w:t>Oakland Elementary</w:t>
            </w:r>
          </w:p>
        </w:tc>
        <w:tc>
          <w:tcPr>
            <w:tcW w:w="2880" w:type="dxa"/>
            <w:vAlign w:val="center"/>
          </w:tcPr>
          <w:p w14:paraId="5CDC27E4" w14:textId="76452FBC" w:rsidR="005B145F" w:rsidRPr="005B145F" w:rsidRDefault="005B145F" w:rsidP="005B145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5B145F">
              <w:rPr>
                <w:b w:val="0"/>
                <w:bCs w:val="0"/>
                <w:color w:val="auto"/>
              </w:rPr>
              <w:t>School Transformation Leadership Development</w:t>
            </w:r>
          </w:p>
        </w:tc>
        <w:tc>
          <w:tcPr>
            <w:tcW w:w="1728" w:type="dxa"/>
            <w:vAlign w:val="center"/>
          </w:tcPr>
          <w:p w14:paraId="04F33EE2" w14:textId="57452BB8" w:rsidR="005B145F" w:rsidRPr="005B145F" w:rsidRDefault="005B145F" w:rsidP="005B145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5B145F">
              <w:rPr>
                <w:b w:val="0"/>
                <w:bCs w:val="0"/>
                <w:color w:val="auto"/>
              </w:rPr>
              <w:t>$130,000</w:t>
            </w:r>
          </w:p>
        </w:tc>
      </w:tr>
      <w:tr w:rsidR="005B145F" w:rsidRPr="00E74AD6" w14:paraId="615BB9B7" w14:textId="77777777" w:rsidTr="005B145F">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013FB066" w14:textId="13AB0564" w:rsidR="005B145F" w:rsidRPr="005B145F" w:rsidRDefault="005B145F" w:rsidP="005B145F">
            <w:pPr>
              <w:pStyle w:val="Table"/>
              <w:framePr w:hSpace="0" w:wrap="auto" w:vAnchor="margin" w:hAnchor="text" w:xAlign="left" w:yAlign="inline"/>
              <w:jc w:val="center"/>
              <w:rPr>
                <w:color w:val="auto"/>
                <w:szCs w:val="22"/>
              </w:rPr>
            </w:pPr>
            <w:r w:rsidRPr="005B145F">
              <w:rPr>
                <w:color w:val="auto"/>
              </w:rPr>
              <w:t>0880</w:t>
            </w:r>
          </w:p>
        </w:tc>
        <w:tc>
          <w:tcPr>
            <w:tcW w:w="1728" w:type="dxa"/>
            <w:vAlign w:val="center"/>
          </w:tcPr>
          <w:p w14:paraId="035EE33E" w14:textId="22FA951D" w:rsidR="005B145F" w:rsidRPr="005B145F" w:rsidRDefault="005B145F" w:rsidP="005B145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5B145F">
              <w:rPr>
                <w:b w:val="0"/>
                <w:bCs w:val="0"/>
                <w:color w:val="auto"/>
              </w:rPr>
              <w:t>Denver County 1</w:t>
            </w:r>
          </w:p>
        </w:tc>
        <w:tc>
          <w:tcPr>
            <w:tcW w:w="1008" w:type="dxa"/>
            <w:vAlign w:val="center"/>
          </w:tcPr>
          <w:p w14:paraId="6A407F1D" w14:textId="02372D77" w:rsidR="005B145F" w:rsidRPr="005B145F" w:rsidRDefault="005B145F" w:rsidP="005B145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5B145F">
              <w:rPr>
                <w:b w:val="0"/>
                <w:bCs w:val="0"/>
                <w:color w:val="auto"/>
              </w:rPr>
              <w:t>7163</w:t>
            </w:r>
          </w:p>
        </w:tc>
        <w:tc>
          <w:tcPr>
            <w:tcW w:w="1728" w:type="dxa"/>
            <w:vAlign w:val="center"/>
          </w:tcPr>
          <w:p w14:paraId="47596CB6" w14:textId="19D7DCFD" w:rsidR="005B145F" w:rsidRPr="005B145F" w:rsidRDefault="005B145F" w:rsidP="005B145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5B145F">
              <w:rPr>
                <w:b w:val="0"/>
                <w:bCs w:val="0"/>
                <w:color w:val="auto"/>
              </w:rPr>
              <w:t>Prep Academy</w:t>
            </w:r>
          </w:p>
        </w:tc>
        <w:tc>
          <w:tcPr>
            <w:tcW w:w="2880" w:type="dxa"/>
            <w:vAlign w:val="center"/>
          </w:tcPr>
          <w:p w14:paraId="4CAC4F4B" w14:textId="09459694" w:rsidR="005B145F" w:rsidRPr="005B145F" w:rsidRDefault="005B145F" w:rsidP="005B145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5B145F">
              <w:rPr>
                <w:b w:val="0"/>
                <w:bCs w:val="0"/>
                <w:color w:val="auto"/>
              </w:rPr>
              <w:t>AEC/Online Review</w:t>
            </w:r>
          </w:p>
        </w:tc>
        <w:tc>
          <w:tcPr>
            <w:tcW w:w="1728" w:type="dxa"/>
            <w:vAlign w:val="center"/>
          </w:tcPr>
          <w:p w14:paraId="096ACD89" w14:textId="4DAE6CE1" w:rsidR="005B145F" w:rsidRPr="005B145F" w:rsidRDefault="005B145F" w:rsidP="005B145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5B145F">
              <w:rPr>
                <w:b w:val="0"/>
                <w:bCs w:val="0"/>
                <w:color w:val="auto"/>
              </w:rPr>
              <w:t>$42,000</w:t>
            </w:r>
          </w:p>
        </w:tc>
      </w:tr>
      <w:tr w:rsidR="005B145F" w:rsidRPr="00E74AD6" w14:paraId="7814CEE9" w14:textId="77777777" w:rsidTr="005B145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3461035D" w14:textId="3793C7A9" w:rsidR="005B145F" w:rsidRPr="005B145F" w:rsidRDefault="005B145F" w:rsidP="005B145F">
            <w:pPr>
              <w:pStyle w:val="Table"/>
              <w:framePr w:hSpace="0" w:wrap="auto" w:vAnchor="margin" w:hAnchor="text" w:xAlign="left" w:yAlign="inline"/>
              <w:jc w:val="center"/>
              <w:rPr>
                <w:color w:val="auto"/>
                <w:szCs w:val="22"/>
              </w:rPr>
            </w:pPr>
            <w:r w:rsidRPr="005B145F">
              <w:rPr>
                <w:color w:val="auto"/>
              </w:rPr>
              <w:t>0880</w:t>
            </w:r>
          </w:p>
        </w:tc>
        <w:tc>
          <w:tcPr>
            <w:tcW w:w="1728" w:type="dxa"/>
            <w:vAlign w:val="center"/>
          </w:tcPr>
          <w:p w14:paraId="08CAE19A" w14:textId="3B5F62A8" w:rsidR="005B145F" w:rsidRPr="005B145F" w:rsidRDefault="005B145F" w:rsidP="005B145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5B145F">
              <w:rPr>
                <w:b w:val="0"/>
                <w:bCs w:val="0"/>
                <w:color w:val="auto"/>
              </w:rPr>
              <w:t>Denver County 1</w:t>
            </w:r>
          </w:p>
        </w:tc>
        <w:tc>
          <w:tcPr>
            <w:tcW w:w="1008" w:type="dxa"/>
            <w:vAlign w:val="center"/>
          </w:tcPr>
          <w:p w14:paraId="6A3D8A1D" w14:textId="55588CB7" w:rsidR="005B145F" w:rsidRPr="005B145F" w:rsidRDefault="005B145F" w:rsidP="005B145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5B145F">
              <w:rPr>
                <w:b w:val="0"/>
                <w:bCs w:val="0"/>
                <w:color w:val="auto"/>
              </w:rPr>
              <w:t>9702</w:t>
            </w:r>
          </w:p>
        </w:tc>
        <w:tc>
          <w:tcPr>
            <w:tcW w:w="1728" w:type="dxa"/>
            <w:vAlign w:val="center"/>
          </w:tcPr>
          <w:p w14:paraId="55E86B14" w14:textId="411B1F79" w:rsidR="005B145F" w:rsidRPr="005B145F" w:rsidRDefault="005B145F" w:rsidP="005B145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5B145F">
              <w:rPr>
                <w:b w:val="0"/>
                <w:bCs w:val="0"/>
                <w:color w:val="auto"/>
              </w:rPr>
              <w:t>West Middle School</w:t>
            </w:r>
          </w:p>
        </w:tc>
        <w:tc>
          <w:tcPr>
            <w:tcW w:w="2880" w:type="dxa"/>
            <w:vAlign w:val="center"/>
          </w:tcPr>
          <w:p w14:paraId="5060B15C" w14:textId="48933A60" w:rsidR="005B145F" w:rsidRPr="005B145F" w:rsidRDefault="005B145F" w:rsidP="005B145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5B145F">
              <w:rPr>
                <w:b w:val="0"/>
                <w:bCs w:val="0"/>
                <w:color w:val="auto"/>
              </w:rPr>
              <w:t>School Holistic Review</w:t>
            </w:r>
          </w:p>
        </w:tc>
        <w:tc>
          <w:tcPr>
            <w:tcW w:w="1728" w:type="dxa"/>
            <w:vAlign w:val="center"/>
          </w:tcPr>
          <w:p w14:paraId="2881011F" w14:textId="53335169" w:rsidR="005B145F" w:rsidRPr="005B145F" w:rsidRDefault="005B145F" w:rsidP="005B145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5B145F">
              <w:rPr>
                <w:b w:val="0"/>
                <w:bCs w:val="0"/>
                <w:color w:val="auto"/>
              </w:rPr>
              <w:t>$55,000</w:t>
            </w:r>
          </w:p>
        </w:tc>
      </w:tr>
      <w:tr w:rsidR="005B145F" w:rsidRPr="00E74AD6" w14:paraId="114F1915" w14:textId="77777777" w:rsidTr="005B145F">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61C764CE" w14:textId="72C70F7E" w:rsidR="005B145F" w:rsidRPr="005B145F" w:rsidRDefault="005B145F" w:rsidP="005B145F">
            <w:pPr>
              <w:pStyle w:val="Table"/>
              <w:framePr w:hSpace="0" w:wrap="auto" w:vAnchor="margin" w:hAnchor="text" w:xAlign="left" w:yAlign="inline"/>
              <w:jc w:val="center"/>
              <w:rPr>
                <w:color w:val="auto"/>
                <w:szCs w:val="22"/>
              </w:rPr>
            </w:pPr>
            <w:r w:rsidRPr="005B145F">
              <w:rPr>
                <w:color w:val="auto"/>
              </w:rPr>
              <w:t>0880</w:t>
            </w:r>
          </w:p>
        </w:tc>
        <w:tc>
          <w:tcPr>
            <w:tcW w:w="1728" w:type="dxa"/>
            <w:vAlign w:val="center"/>
          </w:tcPr>
          <w:p w14:paraId="3973300B" w14:textId="59AA599F" w:rsidR="005B145F" w:rsidRPr="005B145F" w:rsidRDefault="005B145F" w:rsidP="005B145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5B145F">
              <w:rPr>
                <w:b w:val="0"/>
                <w:bCs w:val="0"/>
                <w:color w:val="auto"/>
              </w:rPr>
              <w:t>Denver County 1</w:t>
            </w:r>
          </w:p>
        </w:tc>
        <w:tc>
          <w:tcPr>
            <w:tcW w:w="1008" w:type="dxa"/>
            <w:vAlign w:val="center"/>
          </w:tcPr>
          <w:p w14:paraId="1306DD7B" w14:textId="773D048C" w:rsidR="005B145F" w:rsidRPr="005B145F" w:rsidRDefault="005B145F" w:rsidP="005B145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5B145F">
              <w:rPr>
                <w:b w:val="0"/>
                <w:bCs w:val="0"/>
                <w:color w:val="auto"/>
              </w:rPr>
              <w:t>9702</w:t>
            </w:r>
          </w:p>
        </w:tc>
        <w:tc>
          <w:tcPr>
            <w:tcW w:w="1728" w:type="dxa"/>
            <w:vAlign w:val="center"/>
          </w:tcPr>
          <w:p w14:paraId="096B761A" w14:textId="7AE45C40" w:rsidR="005B145F" w:rsidRPr="005B145F" w:rsidRDefault="005B145F" w:rsidP="005B145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5B145F">
              <w:rPr>
                <w:b w:val="0"/>
                <w:bCs w:val="0"/>
                <w:color w:val="auto"/>
              </w:rPr>
              <w:t>West Middle School</w:t>
            </w:r>
          </w:p>
        </w:tc>
        <w:tc>
          <w:tcPr>
            <w:tcW w:w="2880" w:type="dxa"/>
            <w:vAlign w:val="center"/>
          </w:tcPr>
          <w:p w14:paraId="7A9E82AE" w14:textId="25B40AF2" w:rsidR="005B145F" w:rsidRPr="005B145F" w:rsidRDefault="005B145F" w:rsidP="005B145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5B145F">
              <w:rPr>
                <w:b w:val="0"/>
                <w:bCs w:val="0"/>
                <w:color w:val="auto"/>
              </w:rPr>
              <w:t>School Transformation Leadership Development</w:t>
            </w:r>
          </w:p>
        </w:tc>
        <w:tc>
          <w:tcPr>
            <w:tcW w:w="1728" w:type="dxa"/>
            <w:vAlign w:val="center"/>
          </w:tcPr>
          <w:p w14:paraId="2E08591A" w14:textId="0714BDF5" w:rsidR="005B145F" w:rsidRPr="005B145F" w:rsidRDefault="005B145F" w:rsidP="005B145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5B145F">
              <w:rPr>
                <w:b w:val="0"/>
                <w:bCs w:val="0"/>
                <w:color w:val="auto"/>
              </w:rPr>
              <w:t>$79,000</w:t>
            </w:r>
          </w:p>
        </w:tc>
      </w:tr>
      <w:tr w:rsidR="005B145F" w:rsidRPr="00E74AD6" w14:paraId="039379E1" w14:textId="77777777" w:rsidTr="005B145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4B9C7D9D" w14:textId="41C823E4" w:rsidR="005B145F" w:rsidRPr="005B145F" w:rsidRDefault="005B145F" w:rsidP="005B145F">
            <w:pPr>
              <w:pStyle w:val="Table"/>
              <w:framePr w:hSpace="0" w:wrap="auto" w:vAnchor="margin" w:hAnchor="text" w:xAlign="left" w:yAlign="inline"/>
              <w:jc w:val="center"/>
              <w:rPr>
                <w:color w:val="auto"/>
                <w:szCs w:val="22"/>
              </w:rPr>
            </w:pPr>
            <w:r w:rsidRPr="005B145F">
              <w:rPr>
                <w:color w:val="auto"/>
              </w:rPr>
              <w:t>0880</w:t>
            </w:r>
          </w:p>
        </w:tc>
        <w:tc>
          <w:tcPr>
            <w:tcW w:w="1728" w:type="dxa"/>
            <w:vAlign w:val="center"/>
          </w:tcPr>
          <w:p w14:paraId="4D8BBBDD" w14:textId="3615AB09" w:rsidR="005B145F" w:rsidRPr="005B145F" w:rsidRDefault="005B145F" w:rsidP="005B145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5B145F">
              <w:rPr>
                <w:b w:val="0"/>
                <w:bCs w:val="0"/>
                <w:color w:val="auto"/>
              </w:rPr>
              <w:t>Denver County 1</w:t>
            </w:r>
          </w:p>
        </w:tc>
        <w:tc>
          <w:tcPr>
            <w:tcW w:w="1008" w:type="dxa"/>
            <w:vAlign w:val="center"/>
          </w:tcPr>
          <w:p w14:paraId="04B2E03C" w14:textId="784F3D80" w:rsidR="005B145F" w:rsidRPr="005B145F" w:rsidRDefault="005B145F" w:rsidP="005B145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5B145F">
              <w:rPr>
                <w:b w:val="0"/>
                <w:bCs w:val="0"/>
                <w:color w:val="auto"/>
              </w:rPr>
              <w:t>9548</w:t>
            </w:r>
          </w:p>
        </w:tc>
        <w:tc>
          <w:tcPr>
            <w:tcW w:w="1728" w:type="dxa"/>
            <w:vAlign w:val="center"/>
          </w:tcPr>
          <w:p w14:paraId="5D511431" w14:textId="12F75169" w:rsidR="005B145F" w:rsidRPr="005B145F" w:rsidRDefault="005B145F" w:rsidP="005B145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5B145F">
              <w:rPr>
                <w:b w:val="0"/>
                <w:bCs w:val="0"/>
                <w:color w:val="auto"/>
              </w:rPr>
              <w:t>Whittier ECE-8 School</w:t>
            </w:r>
          </w:p>
        </w:tc>
        <w:tc>
          <w:tcPr>
            <w:tcW w:w="2880" w:type="dxa"/>
            <w:vAlign w:val="center"/>
          </w:tcPr>
          <w:p w14:paraId="0A809710" w14:textId="34FAF100" w:rsidR="005B145F" w:rsidRPr="005B145F" w:rsidRDefault="005B145F" w:rsidP="005B145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5B145F">
              <w:rPr>
                <w:b w:val="0"/>
                <w:bCs w:val="0"/>
                <w:color w:val="auto"/>
              </w:rPr>
              <w:t>School Holistic Review</w:t>
            </w:r>
          </w:p>
        </w:tc>
        <w:tc>
          <w:tcPr>
            <w:tcW w:w="1728" w:type="dxa"/>
            <w:vAlign w:val="center"/>
          </w:tcPr>
          <w:p w14:paraId="022FEC93" w14:textId="19FC6E42" w:rsidR="005B145F" w:rsidRPr="005B145F" w:rsidRDefault="005B145F" w:rsidP="005B145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5B145F">
              <w:rPr>
                <w:b w:val="0"/>
                <w:bCs w:val="0"/>
                <w:color w:val="auto"/>
              </w:rPr>
              <w:t>$80,000</w:t>
            </w:r>
          </w:p>
        </w:tc>
      </w:tr>
      <w:tr w:rsidR="005B145F" w:rsidRPr="00E74AD6" w14:paraId="28E7BEC6" w14:textId="77777777" w:rsidTr="005B145F">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3FCAFEFE" w14:textId="041EAAFA" w:rsidR="005B145F" w:rsidRPr="005B145F" w:rsidRDefault="005B145F" w:rsidP="005B145F">
            <w:pPr>
              <w:pStyle w:val="Table"/>
              <w:framePr w:hSpace="0" w:wrap="auto" w:vAnchor="margin" w:hAnchor="text" w:xAlign="left" w:yAlign="inline"/>
              <w:jc w:val="center"/>
              <w:rPr>
                <w:color w:val="auto"/>
                <w:szCs w:val="22"/>
              </w:rPr>
            </w:pPr>
            <w:r w:rsidRPr="005B145F">
              <w:rPr>
                <w:color w:val="auto"/>
              </w:rPr>
              <w:t>1110</w:t>
            </w:r>
          </w:p>
        </w:tc>
        <w:tc>
          <w:tcPr>
            <w:tcW w:w="1728" w:type="dxa"/>
            <w:vAlign w:val="center"/>
          </w:tcPr>
          <w:p w14:paraId="69A523F9" w14:textId="2791F9DC" w:rsidR="005B145F" w:rsidRPr="005B145F" w:rsidRDefault="005B145F" w:rsidP="005B145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5B145F">
              <w:rPr>
                <w:b w:val="0"/>
                <w:bCs w:val="0"/>
                <w:color w:val="auto"/>
              </w:rPr>
              <w:t>District 49</w:t>
            </w:r>
          </w:p>
        </w:tc>
        <w:tc>
          <w:tcPr>
            <w:tcW w:w="1008" w:type="dxa"/>
            <w:vAlign w:val="center"/>
          </w:tcPr>
          <w:p w14:paraId="7F61EF27" w14:textId="262B39E0" w:rsidR="005B145F" w:rsidRPr="005B145F" w:rsidRDefault="005B145F" w:rsidP="005B145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5B145F">
              <w:rPr>
                <w:b w:val="0"/>
                <w:bCs w:val="0"/>
                <w:color w:val="auto"/>
              </w:rPr>
              <w:t>6810</w:t>
            </w:r>
          </w:p>
        </w:tc>
        <w:tc>
          <w:tcPr>
            <w:tcW w:w="1728" w:type="dxa"/>
            <w:vAlign w:val="center"/>
          </w:tcPr>
          <w:p w14:paraId="6B20BA5B" w14:textId="63580EC1" w:rsidR="005B145F" w:rsidRPr="005B145F" w:rsidRDefault="005B145F" w:rsidP="005B145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5B145F">
              <w:rPr>
                <w:b w:val="0"/>
                <w:bCs w:val="0"/>
                <w:color w:val="auto"/>
              </w:rPr>
              <w:t>Patriot High School</w:t>
            </w:r>
          </w:p>
        </w:tc>
        <w:tc>
          <w:tcPr>
            <w:tcW w:w="2880" w:type="dxa"/>
            <w:vAlign w:val="center"/>
          </w:tcPr>
          <w:p w14:paraId="619A1364" w14:textId="443AEDC9" w:rsidR="005B145F" w:rsidRPr="005B145F" w:rsidRDefault="005B145F" w:rsidP="005B145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5B145F">
              <w:rPr>
                <w:b w:val="0"/>
                <w:bCs w:val="0"/>
                <w:color w:val="auto"/>
              </w:rPr>
              <w:t>Initial Implementation of District Designed and Led Improvement Strategies</w:t>
            </w:r>
          </w:p>
        </w:tc>
        <w:tc>
          <w:tcPr>
            <w:tcW w:w="1728" w:type="dxa"/>
            <w:vAlign w:val="center"/>
          </w:tcPr>
          <w:p w14:paraId="6EE6D78A" w14:textId="23C11289" w:rsidR="005B145F" w:rsidRPr="005B145F" w:rsidRDefault="005B145F" w:rsidP="005B145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5B145F">
              <w:rPr>
                <w:b w:val="0"/>
                <w:bCs w:val="0"/>
                <w:color w:val="auto"/>
              </w:rPr>
              <w:t>$180,000</w:t>
            </w:r>
          </w:p>
        </w:tc>
      </w:tr>
      <w:tr w:rsidR="00E97692" w:rsidRPr="00E74AD6" w14:paraId="343CB9A7" w14:textId="77777777" w:rsidTr="00E9769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10A0B9D7" w14:textId="3AE91ED6" w:rsidR="00E97692" w:rsidRPr="00E97692" w:rsidRDefault="00E97692" w:rsidP="00E97692">
            <w:pPr>
              <w:pStyle w:val="Table"/>
              <w:framePr w:hSpace="0" w:wrap="auto" w:vAnchor="margin" w:hAnchor="text" w:xAlign="left" w:yAlign="inline"/>
              <w:jc w:val="center"/>
              <w:rPr>
                <w:color w:val="auto"/>
                <w:szCs w:val="22"/>
              </w:rPr>
            </w:pPr>
            <w:r w:rsidRPr="00E97692">
              <w:rPr>
                <w:color w:val="auto"/>
              </w:rPr>
              <w:t>2520</w:t>
            </w:r>
          </w:p>
        </w:tc>
        <w:tc>
          <w:tcPr>
            <w:tcW w:w="1728" w:type="dxa"/>
            <w:vAlign w:val="center"/>
          </w:tcPr>
          <w:p w14:paraId="01062B73" w14:textId="1C50DB06" w:rsidR="00E97692" w:rsidRPr="00E97692" w:rsidRDefault="00E97692" w:rsidP="00E9769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E97692">
              <w:rPr>
                <w:b w:val="0"/>
                <w:bCs w:val="0"/>
                <w:color w:val="auto"/>
              </w:rPr>
              <w:t>East Otero R-1</w:t>
            </w:r>
          </w:p>
        </w:tc>
        <w:tc>
          <w:tcPr>
            <w:tcW w:w="1008" w:type="dxa"/>
            <w:vAlign w:val="center"/>
          </w:tcPr>
          <w:p w14:paraId="64BD930C" w14:textId="64EF4281" w:rsidR="00E97692" w:rsidRPr="00E97692" w:rsidRDefault="00E97692" w:rsidP="00E9769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E97692">
              <w:rPr>
                <w:b w:val="0"/>
                <w:bCs w:val="0"/>
                <w:color w:val="auto"/>
              </w:rPr>
              <w:t>-</w:t>
            </w:r>
          </w:p>
        </w:tc>
        <w:tc>
          <w:tcPr>
            <w:tcW w:w="1728" w:type="dxa"/>
            <w:vAlign w:val="center"/>
          </w:tcPr>
          <w:p w14:paraId="57BF1D02" w14:textId="49D73A16" w:rsidR="00E97692" w:rsidRPr="00E97692" w:rsidRDefault="00E97692" w:rsidP="00E9769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E97692">
              <w:rPr>
                <w:b w:val="0"/>
                <w:bCs w:val="0"/>
                <w:color w:val="auto"/>
              </w:rPr>
              <w:t>District Level</w:t>
            </w:r>
          </w:p>
        </w:tc>
        <w:tc>
          <w:tcPr>
            <w:tcW w:w="2880" w:type="dxa"/>
            <w:vAlign w:val="center"/>
          </w:tcPr>
          <w:p w14:paraId="59C8BF60" w14:textId="60DC350F" w:rsidR="00E97692" w:rsidRPr="00E97692" w:rsidRDefault="00E97692" w:rsidP="00E9769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E97692">
              <w:rPr>
                <w:b w:val="0"/>
                <w:bCs w:val="0"/>
                <w:color w:val="auto"/>
              </w:rPr>
              <w:t>School Transformation Leadership Development</w:t>
            </w:r>
          </w:p>
        </w:tc>
        <w:tc>
          <w:tcPr>
            <w:tcW w:w="1728" w:type="dxa"/>
            <w:vAlign w:val="center"/>
          </w:tcPr>
          <w:p w14:paraId="0562A410" w14:textId="7AEC5CD5" w:rsidR="00E97692" w:rsidRPr="00E97692" w:rsidRDefault="00E97692" w:rsidP="00E9769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E97692">
              <w:rPr>
                <w:b w:val="0"/>
                <w:bCs w:val="0"/>
                <w:color w:val="auto"/>
              </w:rPr>
              <w:t>$141,000</w:t>
            </w:r>
          </w:p>
        </w:tc>
      </w:tr>
      <w:tr w:rsidR="00E97692" w:rsidRPr="00E74AD6" w14:paraId="071784B3" w14:textId="77777777" w:rsidTr="00E97692">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10DAEDC4" w14:textId="58B25628" w:rsidR="00E97692" w:rsidRPr="00E97692" w:rsidRDefault="00E97692" w:rsidP="00E97692">
            <w:pPr>
              <w:pStyle w:val="Table"/>
              <w:framePr w:hSpace="0" w:wrap="auto" w:vAnchor="margin" w:hAnchor="text" w:xAlign="left" w:yAlign="inline"/>
              <w:jc w:val="center"/>
              <w:rPr>
                <w:color w:val="auto"/>
                <w:szCs w:val="22"/>
              </w:rPr>
            </w:pPr>
            <w:r w:rsidRPr="00E97692">
              <w:rPr>
                <w:color w:val="auto"/>
              </w:rPr>
              <w:t>2520</w:t>
            </w:r>
          </w:p>
        </w:tc>
        <w:tc>
          <w:tcPr>
            <w:tcW w:w="1728" w:type="dxa"/>
            <w:vAlign w:val="center"/>
          </w:tcPr>
          <w:p w14:paraId="39E02F6E" w14:textId="4CA02342" w:rsidR="00E97692" w:rsidRPr="00E97692" w:rsidRDefault="00E97692" w:rsidP="00E9769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E97692">
              <w:rPr>
                <w:b w:val="0"/>
                <w:bCs w:val="0"/>
                <w:color w:val="auto"/>
              </w:rPr>
              <w:t>East Otero R-1</w:t>
            </w:r>
          </w:p>
        </w:tc>
        <w:tc>
          <w:tcPr>
            <w:tcW w:w="1008" w:type="dxa"/>
            <w:vAlign w:val="center"/>
          </w:tcPr>
          <w:p w14:paraId="6888546B" w14:textId="367575F1" w:rsidR="00E97692" w:rsidRPr="00E97692" w:rsidRDefault="00E97692" w:rsidP="00E9769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E97692">
              <w:rPr>
                <w:b w:val="0"/>
                <w:bCs w:val="0"/>
                <w:color w:val="auto"/>
              </w:rPr>
              <w:t>4841</w:t>
            </w:r>
          </w:p>
        </w:tc>
        <w:tc>
          <w:tcPr>
            <w:tcW w:w="1728" w:type="dxa"/>
            <w:vAlign w:val="center"/>
          </w:tcPr>
          <w:p w14:paraId="511B7552" w14:textId="533A65A8" w:rsidR="00E97692" w:rsidRPr="00E97692" w:rsidRDefault="00E97692" w:rsidP="00E9769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E97692">
              <w:rPr>
                <w:b w:val="0"/>
                <w:bCs w:val="0"/>
                <w:color w:val="auto"/>
              </w:rPr>
              <w:t>La Junta Intermediate School</w:t>
            </w:r>
          </w:p>
        </w:tc>
        <w:tc>
          <w:tcPr>
            <w:tcW w:w="2880" w:type="dxa"/>
            <w:vAlign w:val="center"/>
          </w:tcPr>
          <w:p w14:paraId="2570AC93" w14:textId="025AC656" w:rsidR="00E97692" w:rsidRPr="00E97692" w:rsidRDefault="00E97692" w:rsidP="00E9769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E97692">
              <w:rPr>
                <w:b w:val="0"/>
                <w:bCs w:val="0"/>
                <w:color w:val="auto"/>
              </w:rPr>
              <w:t>School Transformation Leadership Development</w:t>
            </w:r>
          </w:p>
        </w:tc>
        <w:tc>
          <w:tcPr>
            <w:tcW w:w="1728" w:type="dxa"/>
            <w:vAlign w:val="center"/>
          </w:tcPr>
          <w:p w14:paraId="6E993873" w14:textId="6F777EB9" w:rsidR="00E97692" w:rsidRPr="00E97692" w:rsidRDefault="00E97692" w:rsidP="00E9769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E97692">
              <w:rPr>
                <w:b w:val="0"/>
                <w:bCs w:val="0"/>
                <w:color w:val="auto"/>
              </w:rPr>
              <w:t>$63,500</w:t>
            </w:r>
          </w:p>
        </w:tc>
      </w:tr>
      <w:tr w:rsidR="00E97692" w:rsidRPr="00E74AD6" w14:paraId="2192F3E4" w14:textId="77777777" w:rsidTr="00E9769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7B6A4213" w14:textId="564562DD" w:rsidR="00E97692" w:rsidRPr="00E97692" w:rsidRDefault="00E97692" w:rsidP="00E97692">
            <w:pPr>
              <w:pStyle w:val="Table"/>
              <w:framePr w:hSpace="0" w:wrap="auto" w:vAnchor="margin" w:hAnchor="text" w:xAlign="left" w:yAlign="inline"/>
              <w:jc w:val="center"/>
              <w:rPr>
                <w:color w:val="auto"/>
                <w:szCs w:val="22"/>
              </w:rPr>
            </w:pPr>
            <w:r w:rsidRPr="00E97692">
              <w:rPr>
                <w:color w:val="auto"/>
              </w:rPr>
              <w:t>2520</w:t>
            </w:r>
          </w:p>
        </w:tc>
        <w:tc>
          <w:tcPr>
            <w:tcW w:w="1728" w:type="dxa"/>
            <w:vAlign w:val="center"/>
          </w:tcPr>
          <w:p w14:paraId="3675C1DF" w14:textId="3EEE992B" w:rsidR="00E97692" w:rsidRPr="00E97692" w:rsidRDefault="00E97692" w:rsidP="00E9769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E97692">
              <w:rPr>
                <w:b w:val="0"/>
                <w:bCs w:val="0"/>
                <w:color w:val="auto"/>
              </w:rPr>
              <w:t>East Otero R-1</w:t>
            </w:r>
          </w:p>
        </w:tc>
        <w:tc>
          <w:tcPr>
            <w:tcW w:w="1008" w:type="dxa"/>
            <w:vAlign w:val="center"/>
          </w:tcPr>
          <w:p w14:paraId="5E9B624C" w14:textId="6276DB23" w:rsidR="00E97692" w:rsidRPr="00E97692" w:rsidRDefault="00E97692" w:rsidP="00E9769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E97692">
              <w:rPr>
                <w:b w:val="0"/>
                <w:bCs w:val="0"/>
                <w:color w:val="auto"/>
              </w:rPr>
              <w:t>4843</w:t>
            </w:r>
          </w:p>
        </w:tc>
        <w:tc>
          <w:tcPr>
            <w:tcW w:w="1728" w:type="dxa"/>
            <w:vAlign w:val="center"/>
          </w:tcPr>
          <w:p w14:paraId="0A16F918" w14:textId="04C1C9BA" w:rsidR="00E97692" w:rsidRPr="00E97692" w:rsidRDefault="00E97692" w:rsidP="00E9769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E97692">
              <w:rPr>
                <w:b w:val="0"/>
                <w:bCs w:val="0"/>
                <w:color w:val="auto"/>
              </w:rPr>
              <w:t>La Junta Primary School</w:t>
            </w:r>
          </w:p>
        </w:tc>
        <w:tc>
          <w:tcPr>
            <w:tcW w:w="2880" w:type="dxa"/>
            <w:vAlign w:val="center"/>
          </w:tcPr>
          <w:p w14:paraId="2E5ECE62" w14:textId="1964894A" w:rsidR="00E97692" w:rsidRPr="00E97692" w:rsidRDefault="00E97692" w:rsidP="00E9769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E97692">
              <w:rPr>
                <w:b w:val="0"/>
                <w:bCs w:val="0"/>
                <w:color w:val="auto"/>
              </w:rPr>
              <w:t>School Transformation Leadership Development</w:t>
            </w:r>
          </w:p>
        </w:tc>
        <w:tc>
          <w:tcPr>
            <w:tcW w:w="1728" w:type="dxa"/>
            <w:vAlign w:val="center"/>
          </w:tcPr>
          <w:p w14:paraId="06205614" w14:textId="40F38F82" w:rsidR="00E97692" w:rsidRPr="00E97692" w:rsidRDefault="00E97692" w:rsidP="00E97692">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E97692">
              <w:rPr>
                <w:b w:val="0"/>
                <w:bCs w:val="0"/>
                <w:color w:val="auto"/>
              </w:rPr>
              <w:t>$63,500</w:t>
            </w:r>
          </w:p>
        </w:tc>
      </w:tr>
      <w:tr w:rsidR="00E97692" w:rsidRPr="00E74AD6" w14:paraId="49550F6B" w14:textId="77777777" w:rsidTr="00E97692">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1A0FD143" w14:textId="5AD54DD5" w:rsidR="00E97692" w:rsidRPr="00E97692" w:rsidRDefault="00E97692" w:rsidP="00E97692">
            <w:pPr>
              <w:pStyle w:val="Table"/>
              <w:framePr w:hSpace="0" w:wrap="auto" w:vAnchor="margin" w:hAnchor="text" w:xAlign="left" w:yAlign="inline"/>
              <w:jc w:val="center"/>
              <w:rPr>
                <w:color w:val="auto"/>
                <w:szCs w:val="22"/>
              </w:rPr>
            </w:pPr>
            <w:r w:rsidRPr="00E97692">
              <w:rPr>
                <w:color w:val="auto"/>
              </w:rPr>
              <w:t>2520</w:t>
            </w:r>
          </w:p>
        </w:tc>
        <w:tc>
          <w:tcPr>
            <w:tcW w:w="1728" w:type="dxa"/>
            <w:vAlign w:val="center"/>
          </w:tcPr>
          <w:p w14:paraId="6BDBC4AA" w14:textId="4417DBE4" w:rsidR="00E97692" w:rsidRPr="00E97692" w:rsidRDefault="00E97692" w:rsidP="00E9769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E97692">
              <w:rPr>
                <w:b w:val="0"/>
                <w:bCs w:val="0"/>
                <w:color w:val="auto"/>
              </w:rPr>
              <w:t>East Otero R-1</w:t>
            </w:r>
          </w:p>
        </w:tc>
        <w:tc>
          <w:tcPr>
            <w:tcW w:w="1008" w:type="dxa"/>
            <w:vAlign w:val="center"/>
          </w:tcPr>
          <w:p w14:paraId="691498FA" w14:textId="625B88CD" w:rsidR="00E97692" w:rsidRPr="00E97692" w:rsidRDefault="00E97692" w:rsidP="00E9769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E97692">
              <w:rPr>
                <w:b w:val="0"/>
                <w:bCs w:val="0"/>
                <w:color w:val="auto"/>
              </w:rPr>
              <w:t>5455</w:t>
            </w:r>
          </w:p>
        </w:tc>
        <w:tc>
          <w:tcPr>
            <w:tcW w:w="1728" w:type="dxa"/>
            <w:vAlign w:val="center"/>
          </w:tcPr>
          <w:p w14:paraId="563DAC53" w14:textId="6C9C0B8B" w:rsidR="00E97692" w:rsidRPr="00E97692" w:rsidRDefault="00E97692" w:rsidP="00E9769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E97692">
              <w:rPr>
                <w:b w:val="0"/>
                <w:bCs w:val="0"/>
                <w:color w:val="auto"/>
              </w:rPr>
              <w:t>Tiger Trades Academy</w:t>
            </w:r>
          </w:p>
        </w:tc>
        <w:tc>
          <w:tcPr>
            <w:tcW w:w="2880" w:type="dxa"/>
            <w:vAlign w:val="center"/>
          </w:tcPr>
          <w:p w14:paraId="1708CF83" w14:textId="3973C2FD" w:rsidR="00E97692" w:rsidRPr="00E97692" w:rsidRDefault="00E97692" w:rsidP="00E9769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E97692">
              <w:rPr>
                <w:b w:val="0"/>
                <w:bCs w:val="0"/>
                <w:color w:val="auto"/>
              </w:rPr>
              <w:t>School Transformation Leadership Development</w:t>
            </w:r>
          </w:p>
        </w:tc>
        <w:tc>
          <w:tcPr>
            <w:tcW w:w="1728" w:type="dxa"/>
            <w:vAlign w:val="center"/>
          </w:tcPr>
          <w:p w14:paraId="480D8285" w14:textId="290C488A" w:rsidR="00E97692" w:rsidRPr="00E97692" w:rsidRDefault="00E97692" w:rsidP="00E97692">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E97692">
              <w:rPr>
                <w:b w:val="0"/>
                <w:bCs w:val="0"/>
                <w:color w:val="auto"/>
              </w:rPr>
              <w:t>$63,500</w:t>
            </w:r>
          </w:p>
        </w:tc>
      </w:tr>
      <w:tr w:rsidR="00256748" w:rsidRPr="00E74AD6" w14:paraId="7B90915F" w14:textId="77777777" w:rsidTr="0025674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37586D24" w14:textId="7F28A6D7" w:rsidR="00256748" w:rsidRPr="00256748" w:rsidRDefault="00256748" w:rsidP="00256748">
            <w:pPr>
              <w:pStyle w:val="Table"/>
              <w:framePr w:hSpace="0" w:wrap="auto" w:vAnchor="margin" w:hAnchor="text" w:xAlign="left" w:yAlign="inline"/>
              <w:jc w:val="center"/>
              <w:rPr>
                <w:color w:val="auto"/>
                <w:szCs w:val="22"/>
              </w:rPr>
            </w:pPr>
            <w:r w:rsidRPr="00256748">
              <w:rPr>
                <w:color w:val="auto"/>
              </w:rPr>
              <w:t>0120</w:t>
            </w:r>
          </w:p>
        </w:tc>
        <w:tc>
          <w:tcPr>
            <w:tcW w:w="1728" w:type="dxa"/>
            <w:vAlign w:val="center"/>
          </w:tcPr>
          <w:p w14:paraId="565FBE71" w14:textId="55959478" w:rsidR="00256748" w:rsidRPr="00256748" w:rsidRDefault="00256748" w:rsidP="00256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256748">
              <w:rPr>
                <w:b w:val="0"/>
                <w:bCs w:val="0"/>
                <w:color w:val="auto"/>
              </w:rPr>
              <w:t>Englewood 1</w:t>
            </w:r>
          </w:p>
        </w:tc>
        <w:tc>
          <w:tcPr>
            <w:tcW w:w="1008" w:type="dxa"/>
            <w:vAlign w:val="center"/>
          </w:tcPr>
          <w:p w14:paraId="3219D004" w14:textId="666D9DED" w:rsidR="00256748" w:rsidRPr="00256748" w:rsidRDefault="00256748" w:rsidP="00256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256748">
              <w:rPr>
                <w:b w:val="0"/>
                <w:bCs w:val="0"/>
                <w:color w:val="auto"/>
              </w:rPr>
              <w:t>0206</w:t>
            </w:r>
          </w:p>
        </w:tc>
        <w:tc>
          <w:tcPr>
            <w:tcW w:w="1728" w:type="dxa"/>
            <w:vAlign w:val="center"/>
          </w:tcPr>
          <w:p w14:paraId="234DF090" w14:textId="1650813D" w:rsidR="00256748" w:rsidRPr="00256748" w:rsidRDefault="00256748" w:rsidP="00256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256748">
              <w:rPr>
                <w:b w:val="0"/>
                <w:bCs w:val="0"/>
                <w:color w:val="auto"/>
              </w:rPr>
              <w:t>Colorado's Finest High School of Choice</w:t>
            </w:r>
          </w:p>
        </w:tc>
        <w:tc>
          <w:tcPr>
            <w:tcW w:w="2880" w:type="dxa"/>
            <w:vAlign w:val="center"/>
          </w:tcPr>
          <w:p w14:paraId="00128641" w14:textId="297AC978" w:rsidR="00256748" w:rsidRPr="00256748" w:rsidRDefault="00256748" w:rsidP="00256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256748">
              <w:rPr>
                <w:b w:val="0"/>
                <w:bCs w:val="0"/>
                <w:color w:val="auto"/>
              </w:rPr>
              <w:t>Initial Implementation of District Designed and Led Improvement Strategies</w:t>
            </w:r>
          </w:p>
        </w:tc>
        <w:tc>
          <w:tcPr>
            <w:tcW w:w="1728" w:type="dxa"/>
            <w:vAlign w:val="center"/>
          </w:tcPr>
          <w:p w14:paraId="61B51918" w14:textId="668FBEEF" w:rsidR="00256748" w:rsidRPr="00256748" w:rsidRDefault="00256748" w:rsidP="00256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256748">
              <w:rPr>
                <w:b w:val="0"/>
                <w:bCs w:val="0"/>
                <w:color w:val="auto"/>
              </w:rPr>
              <w:t>$180,000</w:t>
            </w:r>
          </w:p>
        </w:tc>
      </w:tr>
      <w:tr w:rsidR="00256748" w:rsidRPr="00E74AD6" w14:paraId="157C283B" w14:textId="77777777" w:rsidTr="00256748">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011D8B20" w14:textId="339CB576" w:rsidR="00256748" w:rsidRPr="00256748" w:rsidRDefault="00256748" w:rsidP="00256748">
            <w:pPr>
              <w:pStyle w:val="Table"/>
              <w:framePr w:hSpace="0" w:wrap="auto" w:vAnchor="margin" w:hAnchor="text" w:xAlign="left" w:yAlign="inline"/>
              <w:jc w:val="center"/>
              <w:rPr>
                <w:color w:val="auto"/>
                <w:szCs w:val="22"/>
              </w:rPr>
            </w:pPr>
            <w:r w:rsidRPr="00256748">
              <w:rPr>
                <w:color w:val="auto"/>
              </w:rPr>
              <w:t>1780</w:t>
            </w:r>
          </w:p>
        </w:tc>
        <w:tc>
          <w:tcPr>
            <w:tcW w:w="1728" w:type="dxa"/>
            <w:vAlign w:val="center"/>
          </w:tcPr>
          <w:p w14:paraId="656F0E22" w14:textId="1DEA3328" w:rsidR="00256748" w:rsidRPr="00256748" w:rsidRDefault="00256748" w:rsidP="00256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256748">
              <w:rPr>
                <w:b w:val="0"/>
                <w:bCs w:val="0"/>
                <w:color w:val="auto"/>
              </w:rPr>
              <w:t>Genoa-Hugo C113</w:t>
            </w:r>
          </w:p>
        </w:tc>
        <w:tc>
          <w:tcPr>
            <w:tcW w:w="1008" w:type="dxa"/>
            <w:vAlign w:val="center"/>
          </w:tcPr>
          <w:p w14:paraId="707E2171" w14:textId="3CB93D5A" w:rsidR="00256748" w:rsidRPr="00256748" w:rsidRDefault="00256748" w:rsidP="00256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256748">
              <w:rPr>
                <w:b w:val="0"/>
                <w:bCs w:val="0"/>
                <w:color w:val="auto"/>
              </w:rPr>
              <w:t>4162</w:t>
            </w:r>
          </w:p>
        </w:tc>
        <w:tc>
          <w:tcPr>
            <w:tcW w:w="1728" w:type="dxa"/>
            <w:vAlign w:val="center"/>
          </w:tcPr>
          <w:p w14:paraId="31D5D15B" w14:textId="29738BE6" w:rsidR="00256748" w:rsidRPr="00256748" w:rsidRDefault="00256748" w:rsidP="00256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256748">
              <w:rPr>
                <w:b w:val="0"/>
                <w:bCs w:val="0"/>
                <w:color w:val="auto"/>
              </w:rPr>
              <w:t>Genoa-Hugo School</w:t>
            </w:r>
          </w:p>
        </w:tc>
        <w:tc>
          <w:tcPr>
            <w:tcW w:w="2880" w:type="dxa"/>
            <w:vAlign w:val="center"/>
          </w:tcPr>
          <w:p w14:paraId="72CD59B6" w14:textId="50CAC71A" w:rsidR="00256748" w:rsidRPr="00256748" w:rsidRDefault="00256748" w:rsidP="00256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256748">
              <w:rPr>
                <w:b w:val="0"/>
                <w:bCs w:val="0"/>
                <w:color w:val="auto"/>
              </w:rPr>
              <w:t>District Strategic Planning</w:t>
            </w:r>
          </w:p>
        </w:tc>
        <w:tc>
          <w:tcPr>
            <w:tcW w:w="1728" w:type="dxa"/>
            <w:vAlign w:val="center"/>
          </w:tcPr>
          <w:p w14:paraId="4AF78A29" w14:textId="0E451467" w:rsidR="00256748" w:rsidRPr="00256748" w:rsidRDefault="00256748" w:rsidP="00256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256748">
              <w:rPr>
                <w:b w:val="0"/>
                <w:bCs w:val="0"/>
                <w:color w:val="auto"/>
              </w:rPr>
              <w:t>$80,000</w:t>
            </w:r>
          </w:p>
        </w:tc>
      </w:tr>
      <w:tr w:rsidR="00256748" w:rsidRPr="00E74AD6" w14:paraId="2F0533E7" w14:textId="77777777" w:rsidTr="0025674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15AE54FB" w14:textId="0B2C72BC" w:rsidR="00256748" w:rsidRPr="00256748" w:rsidRDefault="00256748" w:rsidP="00256748">
            <w:pPr>
              <w:pStyle w:val="Table"/>
              <w:framePr w:hSpace="0" w:wrap="auto" w:vAnchor="margin" w:hAnchor="text" w:xAlign="left" w:yAlign="inline"/>
              <w:jc w:val="center"/>
              <w:rPr>
                <w:color w:val="auto"/>
                <w:szCs w:val="22"/>
              </w:rPr>
            </w:pPr>
            <w:r w:rsidRPr="00256748">
              <w:rPr>
                <w:color w:val="auto"/>
              </w:rPr>
              <w:t>1390</w:t>
            </w:r>
          </w:p>
        </w:tc>
        <w:tc>
          <w:tcPr>
            <w:tcW w:w="1728" w:type="dxa"/>
            <w:vAlign w:val="center"/>
          </w:tcPr>
          <w:p w14:paraId="5BFEE1EC" w14:textId="433A5C6E" w:rsidR="00256748" w:rsidRPr="00256748" w:rsidRDefault="00256748" w:rsidP="00256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256748">
              <w:rPr>
                <w:b w:val="0"/>
                <w:bCs w:val="0"/>
                <w:color w:val="auto"/>
              </w:rPr>
              <w:t>Huerfano Re-1</w:t>
            </w:r>
          </w:p>
        </w:tc>
        <w:tc>
          <w:tcPr>
            <w:tcW w:w="1008" w:type="dxa"/>
            <w:vAlign w:val="center"/>
          </w:tcPr>
          <w:p w14:paraId="5C2DF22D" w14:textId="30F8C267" w:rsidR="00256748" w:rsidRPr="00256748" w:rsidRDefault="00256748" w:rsidP="00256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256748">
              <w:rPr>
                <w:b w:val="0"/>
                <w:bCs w:val="0"/>
                <w:color w:val="auto"/>
              </w:rPr>
              <w:t>9212</w:t>
            </w:r>
          </w:p>
        </w:tc>
        <w:tc>
          <w:tcPr>
            <w:tcW w:w="1728" w:type="dxa"/>
            <w:vAlign w:val="center"/>
          </w:tcPr>
          <w:p w14:paraId="69B08136" w14:textId="5246A61C" w:rsidR="00256748" w:rsidRPr="00256748" w:rsidRDefault="00256748" w:rsidP="00256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256748">
              <w:rPr>
                <w:b w:val="0"/>
                <w:bCs w:val="0"/>
                <w:color w:val="auto"/>
              </w:rPr>
              <w:t>Walsenburg Jr. Sr. High School</w:t>
            </w:r>
          </w:p>
        </w:tc>
        <w:tc>
          <w:tcPr>
            <w:tcW w:w="2880" w:type="dxa"/>
            <w:vAlign w:val="center"/>
          </w:tcPr>
          <w:p w14:paraId="3359DECB" w14:textId="7B5F5EF4" w:rsidR="00256748" w:rsidRPr="00256748" w:rsidRDefault="00256748" w:rsidP="00256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256748">
              <w:rPr>
                <w:b w:val="0"/>
                <w:bCs w:val="0"/>
                <w:color w:val="auto"/>
              </w:rPr>
              <w:t>School Holistic Review</w:t>
            </w:r>
          </w:p>
        </w:tc>
        <w:tc>
          <w:tcPr>
            <w:tcW w:w="1728" w:type="dxa"/>
            <w:vAlign w:val="center"/>
          </w:tcPr>
          <w:p w14:paraId="19C4D3FC" w14:textId="14CAAE3B" w:rsidR="00256748" w:rsidRPr="00256748" w:rsidRDefault="00256748" w:rsidP="00256748">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256748">
              <w:rPr>
                <w:b w:val="0"/>
                <w:bCs w:val="0"/>
                <w:color w:val="auto"/>
              </w:rPr>
              <w:t>$80,000</w:t>
            </w:r>
          </w:p>
        </w:tc>
      </w:tr>
      <w:tr w:rsidR="00256748" w:rsidRPr="00E74AD6" w14:paraId="6470D0BE" w14:textId="77777777" w:rsidTr="00256748">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01783F1E" w14:textId="3E8ABD03" w:rsidR="00256748" w:rsidRPr="00256748" w:rsidRDefault="00256748" w:rsidP="00256748">
            <w:pPr>
              <w:pStyle w:val="Table"/>
              <w:framePr w:hSpace="0" w:wrap="auto" w:vAnchor="margin" w:hAnchor="text" w:xAlign="left" w:yAlign="inline"/>
              <w:jc w:val="center"/>
              <w:rPr>
                <w:color w:val="auto"/>
                <w:szCs w:val="22"/>
              </w:rPr>
            </w:pPr>
            <w:r w:rsidRPr="00256748">
              <w:rPr>
                <w:color w:val="auto"/>
              </w:rPr>
              <w:t>1390</w:t>
            </w:r>
          </w:p>
        </w:tc>
        <w:tc>
          <w:tcPr>
            <w:tcW w:w="1728" w:type="dxa"/>
            <w:vAlign w:val="center"/>
          </w:tcPr>
          <w:p w14:paraId="7D1A14C5" w14:textId="6B82030A" w:rsidR="00256748" w:rsidRPr="00256748" w:rsidRDefault="00256748" w:rsidP="00256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256748">
              <w:rPr>
                <w:b w:val="0"/>
                <w:bCs w:val="0"/>
                <w:color w:val="auto"/>
              </w:rPr>
              <w:t>Huerfano Re-1</w:t>
            </w:r>
          </w:p>
        </w:tc>
        <w:tc>
          <w:tcPr>
            <w:tcW w:w="1008" w:type="dxa"/>
            <w:vAlign w:val="center"/>
          </w:tcPr>
          <w:p w14:paraId="6C9BD695" w14:textId="75BB867F" w:rsidR="00256748" w:rsidRPr="00256748" w:rsidRDefault="00256748" w:rsidP="00256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256748">
              <w:rPr>
                <w:b w:val="0"/>
                <w:bCs w:val="0"/>
                <w:color w:val="auto"/>
              </w:rPr>
              <w:t>9212</w:t>
            </w:r>
          </w:p>
        </w:tc>
        <w:tc>
          <w:tcPr>
            <w:tcW w:w="1728" w:type="dxa"/>
            <w:vAlign w:val="center"/>
          </w:tcPr>
          <w:p w14:paraId="3183F1AA" w14:textId="3623BDAF" w:rsidR="00256748" w:rsidRPr="00256748" w:rsidRDefault="00256748" w:rsidP="00256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256748">
              <w:rPr>
                <w:b w:val="0"/>
                <w:bCs w:val="0"/>
                <w:color w:val="auto"/>
              </w:rPr>
              <w:t>Walsenburg Jr. Sr. High School</w:t>
            </w:r>
          </w:p>
        </w:tc>
        <w:tc>
          <w:tcPr>
            <w:tcW w:w="2880" w:type="dxa"/>
            <w:vAlign w:val="center"/>
          </w:tcPr>
          <w:p w14:paraId="2DDAD103" w14:textId="1430ACAE" w:rsidR="00256748" w:rsidRPr="00256748" w:rsidRDefault="00256748" w:rsidP="00256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256748">
              <w:rPr>
                <w:b w:val="0"/>
                <w:bCs w:val="0"/>
                <w:color w:val="auto"/>
              </w:rPr>
              <w:t>School Transformation Leadership Development</w:t>
            </w:r>
          </w:p>
        </w:tc>
        <w:tc>
          <w:tcPr>
            <w:tcW w:w="1728" w:type="dxa"/>
            <w:vAlign w:val="center"/>
          </w:tcPr>
          <w:p w14:paraId="3E913A27" w14:textId="2A5D5B57" w:rsidR="00256748" w:rsidRPr="00256748" w:rsidRDefault="00256748" w:rsidP="00256748">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256748">
              <w:rPr>
                <w:b w:val="0"/>
                <w:bCs w:val="0"/>
                <w:color w:val="auto"/>
              </w:rPr>
              <w:t>$140,000</w:t>
            </w:r>
          </w:p>
        </w:tc>
      </w:tr>
      <w:tr w:rsidR="00CE6795" w:rsidRPr="00E74AD6" w14:paraId="2941F0BE" w14:textId="77777777" w:rsidTr="00CE679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69A65EB9" w14:textId="7A3AFE33" w:rsidR="00CE6795" w:rsidRPr="00CE6795" w:rsidRDefault="00CE6795" w:rsidP="00CE6795">
            <w:pPr>
              <w:pStyle w:val="Table"/>
              <w:framePr w:hSpace="0" w:wrap="auto" w:vAnchor="margin" w:hAnchor="text" w:xAlign="left" w:yAlign="inline"/>
              <w:jc w:val="center"/>
              <w:rPr>
                <w:color w:val="auto"/>
                <w:szCs w:val="22"/>
              </w:rPr>
            </w:pPr>
            <w:r w:rsidRPr="00CE6795">
              <w:rPr>
                <w:color w:val="auto"/>
              </w:rPr>
              <w:t>1540</w:t>
            </w:r>
          </w:p>
        </w:tc>
        <w:tc>
          <w:tcPr>
            <w:tcW w:w="1728" w:type="dxa"/>
            <w:vAlign w:val="center"/>
          </w:tcPr>
          <w:p w14:paraId="2E8CD200" w14:textId="4436EFFA" w:rsidR="00CE6795" w:rsidRPr="00CE6795" w:rsidRDefault="00CE6795" w:rsidP="00CE679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E6795">
              <w:rPr>
                <w:b w:val="0"/>
                <w:bCs w:val="0"/>
                <w:color w:val="auto"/>
              </w:rPr>
              <w:t>Ignacio 11 JT</w:t>
            </w:r>
          </w:p>
        </w:tc>
        <w:tc>
          <w:tcPr>
            <w:tcW w:w="1008" w:type="dxa"/>
            <w:vAlign w:val="center"/>
          </w:tcPr>
          <w:p w14:paraId="6B6107F7" w14:textId="0AA110A2" w:rsidR="00CE6795" w:rsidRPr="00CE6795" w:rsidRDefault="00CE6795" w:rsidP="00CE679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E6795">
              <w:rPr>
                <w:b w:val="0"/>
                <w:bCs w:val="0"/>
                <w:color w:val="auto"/>
              </w:rPr>
              <w:t>4252</w:t>
            </w:r>
          </w:p>
        </w:tc>
        <w:tc>
          <w:tcPr>
            <w:tcW w:w="1728" w:type="dxa"/>
            <w:vAlign w:val="center"/>
          </w:tcPr>
          <w:p w14:paraId="047B70E4" w14:textId="6007BCEA" w:rsidR="00CE6795" w:rsidRPr="00CE6795" w:rsidRDefault="00CE6795" w:rsidP="00CE679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E6795">
              <w:rPr>
                <w:b w:val="0"/>
                <w:bCs w:val="0"/>
                <w:color w:val="auto"/>
              </w:rPr>
              <w:t>Ignacio Elementary School</w:t>
            </w:r>
          </w:p>
        </w:tc>
        <w:tc>
          <w:tcPr>
            <w:tcW w:w="2880" w:type="dxa"/>
            <w:vAlign w:val="center"/>
          </w:tcPr>
          <w:p w14:paraId="0EA68C82" w14:textId="23E74157" w:rsidR="00CE6795" w:rsidRPr="00CE6795" w:rsidRDefault="00CE6795" w:rsidP="00CE679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E6795">
              <w:rPr>
                <w:b w:val="0"/>
                <w:bCs w:val="0"/>
                <w:color w:val="auto"/>
              </w:rPr>
              <w:t>Initial Implementation of District Designed and Led Improvement Strategies</w:t>
            </w:r>
          </w:p>
        </w:tc>
        <w:tc>
          <w:tcPr>
            <w:tcW w:w="1728" w:type="dxa"/>
            <w:vAlign w:val="center"/>
          </w:tcPr>
          <w:p w14:paraId="26691B1D" w14:textId="79C26265" w:rsidR="00CE6795" w:rsidRPr="00CE6795" w:rsidRDefault="00CE6795" w:rsidP="00CE679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E6795">
              <w:rPr>
                <w:b w:val="0"/>
                <w:bCs w:val="0"/>
                <w:color w:val="auto"/>
              </w:rPr>
              <w:t>$180,000</w:t>
            </w:r>
          </w:p>
        </w:tc>
      </w:tr>
      <w:tr w:rsidR="00CE6795" w:rsidRPr="00E74AD6" w14:paraId="4E4EDF50" w14:textId="77777777" w:rsidTr="00CE6795">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33403F30" w14:textId="3145BAF2" w:rsidR="00CE6795" w:rsidRPr="00CE6795" w:rsidRDefault="00CE6795" w:rsidP="00CE6795">
            <w:pPr>
              <w:pStyle w:val="Table"/>
              <w:framePr w:hSpace="0" w:wrap="auto" w:vAnchor="margin" w:hAnchor="text" w:xAlign="left" w:yAlign="inline"/>
              <w:jc w:val="center"/>
              <w:rPr>
                <w:color w:val="auto"/>
                <w:szCs w:val="22"/>
              </w:rPr>
            </w:pPr>
            <w:r w:rsidRPr="00CE6795">
              <w:rPr>
                <w:color w:val="auto"/>
              </w:rPr>
              <w:t>1420</w:t>
            </w:r>
          </w:p>
        </w:tc>
        <w:tc>
          <w:tcPr>
            <w:tcW w:w="1728" w:type="dxa"/>
            <w:vAlign w:val="center"/>
          </w:tcPr>
          <w:p w14:paraId="42C4EF7A" w14:textId="5B21B24D" w:rsidR="00CE6795" w:rsidRPr="00CE6795" w:rsidRDefault="00CE6795" w:rsidP="00CE679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E6795">
              <w:rPr>
                <w:b w:val="0"/>
                <w:bCs w:val="0"/>
                <w:color w:val="auto"/>
              </w:rPr>
              <w:t>Jefferson County R-1</w:t>
            </w:r>
          </w:p>
        </w:tc>
        <w:tc>
          <w:tcPr>
            <w:tcW w:w="1008" w:type="dxa"/>
            <w:vAlign w:val="center"/>
          </w:tcPr>
          <w:p w14:paraId="1823E966" w14:textId="36C20C64" w:rsidR="00CE6795" w:rsidRPr="00CE6795" w:rsidRDefault="00CE6795" w:rsidP="00CE679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E6795">
              <w:rPr>
                <w:b w:val="0"/>
                <w:bCs w:val="0"/>
                <w:color w:val="auto"/>
              </w:rPr>
              <w:t>0108</w:t>
            </w:r>
          </w:p>
        </w:tc>
        <w:tc>
          <w:tcPr>
            <w:tcW w:w="1728" w:type="dxa"/>
            <w:vAlign w:val="center"/>
          </w:tcPr>
          <w:p w14:paraId="34BDABDF" w14:textId="4D6218B1" w:rsidR="00CE6795" w:rsidRPr="00CE6795" w:rsidRDefault="00CE6795" w:rsidP="00CE679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E6795">
              <w:rPr>
                <w:b w:val="0"/>
                <w:bCs w:val="0"/>
                <w:color w:val="auto"/>
              </w:rPr>
              <w:t>Alameda International Junior/Senior High School</w:t>
            </w:r>
          </w:p>
        </w:tc>
        <w:tc>
          <w:tcPr>
            <w:tcW w:w="2880" w:type="dxa"/>
            <w:vAlign w:val="center"/>
          </w:tcPr>
          <w:p w14:paraId="6B775E3B" w14:textId="475A1943" w:rsidR="00CE6795" w:rsidRPr="00CE6795" w:rsidRDefault="00CE6795" w:rsidP="00CE679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E6795">
              <w:rPr>
                <w:b w:val="0"/>
                <w:bCs w:val="0"/>
                <w:color w:val="auto"/>
              </w:rPr>
              <w:t>School Holistic Review</w:t>
            </w:r>
          </w:p>
        </w:tc>
        <w:tc>
          <w:tcPr>
            <w:tcW w:w="1728" w:type="dxa"/>
            <w:vAlign w:val="center"/>
          </w:tcPr>
          <w:p w14:paraId="5D66DD91" w14:textId="66880CCF" w:rsidR="00CE6795" w:rsidRPr="00CE6795" w:rsidRDefault="00CE6795" w:rsidP="00CE679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E6795">
              <w:rPr>
                <w:b w:val="0"/>
                <w:bCs w:val="0"/>
                <w:color w:val="auto"/>
              </w:rPr>
              <w:t>$80,000</w:t>
            </w:r>
          </w:p>
        </w:tc>
      </w:tr>
      <w:tr w:rsidR="00CE6795" w:rsidRPr="00E74AD6" w14:paraId="35CBD7D1" w14:textId="77777777" w:rsidTr="00CE679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09080A5A" w14:textId="0C604981" w:rsidR="00CE6795" w:rsidRPr="00CE6795" w:rsidRDefault="00CE6795" w:rsidP="00CE6795">
            <w:pPr>
              <w:pStyle w:val="Table"/>
              <w:framePr w:hSpace="0" w:wrap="auto" w:vAnchor="margin" w:hAnchor="text" w:xAlign="left" w:yAlign="inline"/>
              <w:jc w:val="center"/>
              <w:rPr>
                <w:color w:val="auto"/>
                <w:szCs w:val="22"/>
              </w:rPr>
            </w:pPr>
            <w:r w:rsidRPr="00CE6795">
              <w:rPr>
                <w:color w:val="auto"/>
              </w:rPr>
              <w:t>1420</w:t>
            </w:r>
          </w:p>
        </w:tc>
        <w:tc>
          <w:tcPr>
            <w:tcW w:w="1728" w:type="dxa"/>
            <w:vAlign w:val="center"/>
          </w:tcPr>
          <w:p w14:paraId="1481D22D" w14:textId="64F08758" w:rsidR="00CE6795" w:rsidRPr="00CE6795" w:rsidRDefault="00CE6795" w:rsidP="00CE679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E6795">
              <w:rPr>
                <w:b w:val="0"/>
                <w:bCs w:val="0"/>
                <w:color w:val="auto"/>
              </w:rPr>
              <w:t>Jefferson County R-1</w:t>
            </w:r>
          </w:p>
        </w:tc>
        <w:tc>
          <w:tcPr>
            <w:tcW w:w="1008" w:type="dxa"/>
            <w:vAlign w:val="center"/>
          </w:tcPr>
          <w:p w14:paraId="5368B3A8" w14:textId="7A851E9F" w:rsidR="00CE6795" w:rsidRPr="00CE6795" w:rsidRDefault="00CE6795" w:rsidP="00CE679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E6795">
              <w:rPr>
                <w:b w:val="0"/>
                <w:bCs w:val="0"/>
                <w:color w:val="auto"/>
              </w:rPr>
              <w:t>4422</w:t>
            </w:r>
          </w:p>
        </w:tc>
        <w:tc>
          <w:tcPr>
            <w:tcW w:w="1728" w:type="dxa"/>
            <w:vAlign w:val="center"/>
          </w:tcPr>
          <w:p w14:paraId="72C10D6B" w14:textId="5FF4A9EE" w:rsidR="00CE6795" w:rsidRPr="00CE6795" w:rsidRDefault="00CE6795" w:rsidP="00CE679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E6795">
              <w:rPr>
                <w:b w:val="0"/>
                <w:bCs w:val="0"/>
                <w:color w:val="auto"/>
              </w:rPr>
              <w:t>Jefferson Junior/Senior High School</w:t>
            </w:r>
          </w:p>
        </w:tc>
        <w:tc>
          <w:tcPr>
            <w:tcW w:w="2880" w:type="dxa"/>
            <w:vAlign w:val="center"/>
          </w:tcPr>
          <w:p w14:paraId="732CB675" w14:textId="4827E627" w:rsidR="00CE6795" w:rsidRPr="00CE6795" w:rsidRDefault="00CE6795" w:rsidP="00CE679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E6795">
              <w:rPr>
                <w:b w:val="0"/>
                <w:bCs w:val="0"/>
                <w:color w:val="auto"/>
              </w:rPr>
              <w:t>School Holistic Review</w:t>
            </w:r>
          </w:p>
        </w:tc>
        <w:tc>
          <w:tcPr>
            <w:tcW w:w="1728" w:type="dxa"/>
            <w:vAlign w:val="center"/>
          </w:tcPr>
          <w:p w14:paraId="1560989F" w14:textId="3DB54614" w:rsidR="00CE6795" w:rsidRPr="00CE6795" w:rsidRDefault="00CE6795" w:rsidP="00CE679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E6795">
              <w:rPr>
                <w:b w:val="0"/>
                <w:bCs w:val="0"/>
                <w:color w:val="auto"/>
              </w:rPr>
              <w:t>$80,000</w:t>
            </w:r>
          </w:p>
        </w:tc>
      </w:tr>
      <w:tr w:rsidR="00CE6795" w:rsidRPr="00E74AD6" w14:paraId="0D4CF454" w14:textId="77777777" w:rsidTr="00CE6795">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2CE081F8" w14:textId="6E4E33EC" w:rsidR="00CE6795" w:rsidRPr="00CE6795" w:rsidRDefault="00CE6795" w:rsidP="00CE6795">
            <w:pPr>
              <w:pStyle w:val="Table"/>
              <w:framePr w:hSpace="0" w:wrap="auto" w:vAnchor="margin" w:hAnchor="text" w:xAlign="left" w:yAlign="inline"/>
              <w:jc w:val="center"/>
              <w:rPr>
                <w:color w:val="auto"/>
                <w:szCs w:val="22"/>
              </w:rPr>
            </w:pPr>
            <w:r w:rsidRPr="00CE6795">
              <w:rPr>
                <w:color w:val="auto"/>
              </w:rPr>
              <w:t>1420</w:t>
            </w:r>
          </w:p>
        </w:tc>
        <w:tc>
          <w:tcPr>
            <w:tcW w:w="1728" w:type="dxa"/>
            <w:vAlign w:val="center"/>
          </w:tcPr>
          <w:p w14:paraId="3BE6C9C8" w14:textId="492AC996" w:rsidR="00CE6795" w:rsidRPr="00CE6795" w:rsidRDefault="00CE6795" w:rsidP="00CE679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E6795">
              <w:rPr>
                <w:b w:val="0"/>
                <w:bCs w:val="0"/>
                <w:color w:val="auto"/>
              </w:rPr>
              <w:t>Jefferson County R-1</w:t>
            </w:r>
          </w:p>
        </w:tc>
        <w:tc>
          <w:tcPr>
            <w:tcW w:w="1008" w:type="dxa"/>
            <w:vAlign w:val="center"/>
          </w:tcPr>
          <w:p w14:paraId="1FD7CA76" w14:textId="09846C37" w:rsidR="00CE6795" w:rsidRPr="00CE6795" w:rsidRDefault="00CE6795" w:rsidP="00CE679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E6795">
              <w:rPr>
                <w:b w:val="0"/>
                <w:bCs w:val="0"/>
                <w:color w:val="auto"/>
              </w:rPr>
              <w:t>5354</w:t>
            </w:r>
          </w:p>
        </w:tc>
        <w:tc>
          <w:tcPr>
            <w:tcW w:w="1728" w:type="dxa"/>
            <w:vAlign w:val="center"/>
          </w:tcPr>
          <w:p w14:paraId="347ECB50" w14:textId="383842F6" w:rsidR="00CE6795" w:rsidRPr="00CE6795" w:rsidRDefault="00CE6795" w:rsidP="00CE679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E6795">
              <w:rPr>
                <w:b w:val="0"/>
                <w:bCs w:val="0"/>
                <w:color w:val="auto"/>
              </w:rPr>
              <w:t>Lumberg Elementary School</w:t>
            </w:r>
          </w:p>
        </w:tc>
        <w:tc>
          <w:tcPr>
            <w:tcW w:w="2880" w:type="dxa"/>
            <w:vAlign w:val="center"/>
          </w:tcPr>
          <w:p w14:paraId="7F4A899C" w14:textId="616DAE0F" w:rsidR="00CE6795" w:rsidRPr="00CE6795" w:rsidRDefault="00CE6795" w:rsidP="00CE679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E6795">
              <w:rPr>
                <w:b w:val="0"/>
                <w:bCs w:val="0"/>
                <w:color w:val="auto"/>
              </w:rPr>
              <w:t>School Holistic Review</w:t>
            </w:r>
          </w:p>
        </w:tc>
        <w:tc>
          <w:tcPr>
            <w:tcW w:w="1728" w:type="dxa"/>
            <w:vAlign w:val="center"/>
          </w:tcPr>
          <w:p w14:paraId="698E25CC" w14:textId="47BB555B" w:rsidR="00CE6795" w:rsidRPr="00CE6795" w:rsidRDefault="00CE6795" w:rsidP="00CE6795">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E6795">
              <w:rPr>
                <w:b w:val="0"/>
                <w:bCs w:val="0"/>
                <w:color w:val="auto"/>
              </w:rPr>
              <w:t>$80,000</w:t>
            </w:r>
          </w:p>
        </w:tc>
      </w:tr>
      <w:tr w:rsidR="00CE6795" w:rsidRPr="00E74AD6" w14:paraId="334C45FE" w14:textId="77777777" w:rsidTr="00CE679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7D4F8CCE" w14:textId="78C67113" w:rsidR="00CE6795" w:rsidRPr="00CE6795" w:rsidRDefault="00CE6795" w:rsidP="00CE6795">
            <w:pPr>
              <w:pStyle w:val="Table"/>
              <w:framePr w:hSpace="0" w:wrap="auto" w:vAnchor="margin" w:hAnchor="text" w:xAlign="left" w:yAlign="inline"/>
              <w:jc w:val="center"/>
              <w:rPr>
                <w:color w:val="auto"/>
                <w:szCs w:val="22"/>
              </w:rPr>
            </w:pPr>
            <w:r w:rsidRPr="00CE6795">
              <w:rPr>
                <w:color w:val="auto"/>
              </w:rPr>
              <w:lastRenderedPageBreak/>
              <w:t>0010</w:t>
            </w:r>
          </w:p>
        </w:tc>
        <w:tc>
          <w:tcPr>
            <w:tcW w:w="1728" w:type="dxa"/>
            <w:vAlign w:val="center"/>
          </w:tcPr>
          <w:p w14:paraId="6FD9AEE6" w14:textId="6FECF11E" w:rsidR="00CE6795" w:rsidRPr="00CE6795" w:rsidRDefault="00CE6795" w:rsidP="00CE679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E6795">
              <w:rPr>
                <w:b w:val="0"/>
                <w:bCs w:val="0"/>
                <w:color w:val="auto"/>
              </w:rPr>
              <w:t>Mapleton 1</w:t>
            </w:r>
          </w:p>
        </w:tc>
        <w:tc>
          <w:tcPr>
            <w:tcW w:w="1008" w:type="dxa"/>
            <w:vAlign w:val="center"/>
          </w:tcPr>
          <w:p w14:paraId="0D179555" w14:textId="6FEAF89E" w:rsidR="00CE6795" w:rsidRPr="00CE6795" w:rsidRDefault="00CE6795" w:rsidP="00CE679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E6795">
              <w:rPr>
                <w:b w:val="0"/>
                <w:bCs w:val="0"/>
                <w:color w:val="auto"/>
              </w:rPr>
              <w:t>-</w:t>
            </w:r>
          </w:p>
        </w:tc>
        <w:tc>
          <w:tcPr>
            <w:tcW w:w="1728" w:type="dxa"/>
            <w:vAlign w:val="center"/>
          </w:tcPr>
          <w:p w14:paraId="5CC8A762" w14:textId="2450B4D2" w:rsidR="00CE6795" w:rsidRPr="00CE6795" w:rsidRDefault="00CE6795" w:rsidP="00CE679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E6795">
              <w:rPr>
                <w:b w:val="0"/>
                <w:bCs w:val="0"/>
                <w:color w:val="auto"/>
              </w:rPr>
              <w:t>District Level</w:t>
            </w:r>
          </w:p>
        </w:tc>
        <w:tc>
          <w:tcPr>
            <w:tcW w:w="2880" w:type="dxa"/>
            <w:vAlign w:val="center"/>
          </w:tcPr>
          <w:p w14:paraId="18CA3BB6" w14:textId="473593A9" w:rsidR="00CE6795" w:rsidRPr="00CE6795" w:rsidRDefault="00CE6795" w:rsidP="00CE679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E6795">
              <w:rPr>
                <w:b w:val="0"/>
                <w:bCs w:val="0"/>
                <w:color w:val="auto"/>
              </w:rPr>
              <w:t>Initial Implementation of District Designed and Led Improvement Strategies</w:t>
            </w:r>
          </w:p>
        </w:tc>
        <w:tc>
          <w:tcPr>
            <w:tcW w:w="1728" w:type="dxa"/>
            <w:vAlign w:val="center"/>
          </w:tcPr>
          <w:p w14:paraId="2161782E" w14:textId="6D6E9D26" w:rsidR="00CE6795" w:rsidRPr="00CE6795" w:rsidRDefault="00CE6795" w:rsidP="00CE6795">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E6795">
              <w:rPr>
                <w:b w:val="0"/>
                <w:bCs w:val="0"/>
                <w:color w:val="auto"/>
              </w:rPr>
              <w:t>$210,000</w:t>
            </w:r>
          </w:p>
        </w:tc>
      </w:tr>
      <w:tr w:rsidR="00C722EF" w:rsidRPr="00E74AD6" w14:paraId="280BF560" w14:textId="77777777" w:rsidTr="00C722EF">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3FE620BB" w14:textId="40E36C91" w:rsidR="00C722EF" w:rsidRPr="00C722EF" w:rsidRDefault="00C722EF" w:rsidP="00C722EF">
            <w:pPr>
              <w:pStyle w:val="Table"/>
              <w:framePr w:hSpace="0" w:wrap="auto" w:vAnchor="margin" w:hAnchor="text" w:xAlign="left" w:yAlign="inline"/>
              <w:jc w:val="center"/>
              <w:rPr>
                <w:color w:val="auto"/>
                <w:szCs w:val="22"/>
              </w:rPr>
            </w:pPr>
            <w:r w:rsidRPr="00C722EF">
              <w:rPr>
                <w:color w:val="auto"/>
              </w:rPr>
              <w:t>2000</w:t>
            </w:r>
          </w:p>
        </w:tc>
        <w:tc>
          <w:tcPr>
            <w:tcW w:w="1728" w:type="dxa"/>
            <w:vAlign w:val="center"/>
          </w:tcPr>
          <w:p w14:paraId="7A828F21" w14:textId="6FC8C02E" w:rsidR="00C722EF" w:rsidRPr="00C722EF" w:rsidRDefault="00C722EF" w:rsidP="00C722E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722EF">
              <w:rPr>
                <w:b w:val="0"/>
                <w:bCs w:val="0"/>
                <w:color w:val="auto"/>
              </w:rPr>
              <w:t>Mesa County Valley 51</w:t>
            </w:r>
          </w:p>
        </w:tc>
        <w:tc>
          <w:tcPr>
            <w:tcW w:w="1008" w:type="dxa"/>
            <w:vAlign w:val="center"/>
          </w:tcPr>
          <w:p w14:paraId="7DB9E616" w14:textId="038185D2" w:rsidR="00C722EF" w:rsidRPr="00C722EF" w:rsidRDefault="00C722EF" w:rsidP="00C722E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722EF">
              <w:rPr>
                <w:b w:val="0"/>
                <w:bCs w:val="0"/>
                <w:color w:val="auto"/>
              </w:rPr>
              <w:t>3604</w:t>
            </w:r>
          </w:p>
        </w:tc>
        <w:tc>
          <w:tcPr>
            <w:tcW w:w="1728" w:type="dxa"/>
            <w:vAlign w:val="center"/>
          </w:tcPr>
          <w:p w14:paraId="5FBCD8FE" w14:textId="1AF78C5A" w:rsidR="00C722EF" w:rsidRPr="00C722EF" w:rsidRDefault="00C722EF" w:rsidP="00C722E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722EF">
              <w:rPr>
                <w:b w:val="0"/>
                <w:bCs w:val="0"/>
                <w:color w:val="auto"/>
              </w:rPr>
              <w:t>Grand River Academy</w:t>
            </w:r>
          </w:p>
        </w:tc>
        <w:tc>
          <w:tcPr>
            <w:tcW w:w="2880" w:type="dxa"/>
            <w:vAlign w:val="center"/>
          </w:tcPr>
          <w:p w14:paraId="6ADD83FA" w14:textId="25D021FA" w:rsidR="00C722EF" w:rsidRPr="00C722EF" w:rsidRDefault="00C722EF" w:rsidP="00C722E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722EF">
              <w:rPr>
                <w:b w:val="0"/>
                <w:bCs w:val="0"/>
                <w:color w:val="auto"/>
              </w:rPr>
              <w:t>AEC/Online Review</w:t>
            </w:r>
          </w:p>
        </w:tc>
        <w:tc>
          <w:tcPr>
            <w:tcW w:w="1728" w:type="dxa"/>
            <w:vAlign w:val="center"/>
          </w:tcPr>
          <w:p w14:paraId="4F1D09C0" w14:textId="3CB44006" w:rsidR="00C722EF" w:rsidRPr="00C722EF" w:rsidRDefault="00C722EF" w:rsidP="00C722E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722EF">
              <w:rPr>
                <w:b w:val="0"/>
                <w:bCs w:val="0"/>
                <w:color w:val="auto"/>
              </w:rPr>
              <w:t>$42,000</w:t>
            </w:r>
          </w:p>
        </w:tc>
      </w:tr>
      <w:tr w:rsidR="00C722EF" w:rsidRPr="00E74AD6" w14:paraId="0CE0FBFE" w14:textId="77777777" w:rsidTr="00C722E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466BCB68" w14:textId="6A08F59A" w:rsidR="00C722EF" w:rsidRPr="00C722EF" w:rsidRDefault="00C722EF" w:rsidP="00C722EF">
            <w:pPr>
              <w:pStyle w:val="Table"/>
              <w:framePr w:hSpace="0" w:wrap="auto" w:vAnchor="margin" w:hAnchor="text" w:xAlign="left" w:yAlign="inline"/>
              <w:jc w:val="center"/>
              <w:rPr>
                <w:color w:val="auto"/>
                <w:szCs w:val="22"/>
              </w:rPr>
            </w:pPr>
            <w:r w:rsidRPr="00C722EF">
              <w:rPr>
                <w:color w:val="auto"/>
              </w:rPr>
              <w:t>2000</w:t>
            </w:r>
          </w:p>
        </w:tc>
        <w:tc>
          <w:tcPr>
            <w:tcW w:w="1728" w:type="dxa"/>
            <w:vAlign w:val="center"/>
          </w:tcPr>
          <w:p w14:paraId="30673E22" w14:textId="74C30376" w:rsidR="00C722EF" w:rsidRPr="00C722EF" w:rsidRDefault="00C722EF" w:rsidP="00C722E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722EF">
              <w:rPr>
                <w:b w:val="0"/>
                <w:bCs w:val="0"/>
                <w:color w:val="auto"/>
              </w:rPr>
              <w:t>Mesa County Valley 51</w:t>
            </w:r>
          </w:p>
        </w:tc>
        <w:tc>
          <w:tcPr>
            <w:tcW w:w="1008" w:type="dxa"/>
            <w:vAlign w:val="center"/>
          </w:tcPr>
          <w:p w14:paraId="03C760AB" w14:textId="7868C2FF" w:rsidR="00C722EF" w:rsidRPr="00C722EF" w:rsidRDefault="00C722EF" w:rsidP="00C722E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722EF">
              <w:rPr>
                <w:b w:val="0"/>
                <w:bCs w:val="0"/>
                <w:color w:val="auto"/>
              </w:rPr>
              <w:t>-</w:t>
            </w:r>
          </w:p>
        </w:tc>
        <w:tc>
          <w:tcPr>
            <w:tcW w:w="1728" w:type="dxa"/>
            <w:vAlign w:val="center"/>
          </w:tcPr>
          <w:p w14:paraId="12D42A16" w14:textId="660D97A9" w:rsidR="00C722EF" w:rsidRPr="00C722EF" w:rsidRDefault="00C722EF" w:rsidP="00C722E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722EF">
              <w:rPr>
                <w:b w:val="0"/>
                <w:bCs w:val="0"/>
                <w:color w:val="auto"/>
              </w:rPr>
              <w:t>District Level</w:t>
            </w:r>
          </w:p>
        </w:tc>
        <w:tc>
          <w:tcPr>
            <w:tcW w:w="2880" w:type="dxa"/>
            <w:vAlign w:val="center"/>
          </w:tcPr>
          <w:p w14:paraId="705F36AD" w14:textId="3280254F" w:rsidR="00C722EF" w:rsidRPr="00C722EF" w:rsidRDefault="00C722EF" w:rsidP="00C722E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722EF">
              <w:rPr>
                <w:b w:val="0"/>
                <w:bCs w:val="0"/>
                <w:color w:val="auto"/>
              </w:rPr>
              <w:t>Continuation of District Designed and Led Improvement Strategies</w:t>
            </w:r>
          </w:p>
        </w:tc>
        <w:tc>
          <w:tcPr>
            <w:tcW w:w="1728" w:type="dxa"/>
            <w:vAlign w:val="center"/>
          </w:tcPr>
          <w:p w14:paraId="0FC17CE4" w14:textId="7924054A" w:rsidR="00C722EF" w:rsidRPr="00C722EF" w:rsidRDefault="00C722EF" w:rsidP="00C722E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722EF">
              <w:rPr>
                <w:b w:val="0"/>
                <w:bCs w:val="0"/>
                <w:color w:val="auto"/>
              </w:rPr>
              <w:t>$420,000</w:t>
            </w:r>
          </w:p>
        </w:tc>
      </w:tr>
      <w:tr w:rsidR="00C722EF" w:rsidRPr="00E74AD6" w14:paraId="5402380E" w14:textId="77777777" w:rsidTr="00C722EF">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471E658D" w14:textId="75EBCD8F" w:rsidR="00C722EF" w:rsidRPr="00C722EF" w:rsidRDefault="00C722EF" w:rsidP="00C722EF">
            <w:pPr>
              <w:pStyle w:val="Table"/>
              <w:framePr w:hSpace="0" w:wrap="auto" w:vAnchor="margin" w:hAnchor="text" w:xAlign="left" w:yAlign="inline"/>
              <w:jc w:val="center"/>
              <w:rPr>
                <w:color w:val="auto"/>
                <w:szCs w:val="22"/>
              </w:rPr>
            </w:pPr>
            <w:r w:rsidRPr="00C722EF">
              <w:rPr>
                <w:color w:val="auto"/>
              </w:rPr>
              <w:t>2000</w:t>
            </w:r>
          </w:p>
        </w:tc>
        <w:tc>
          <w:tcPr>
            <w:tcW w:w="1728" w:type="dxa"/>
            <w:vAlign w:val="center"/>
          </w:tcPr>
          <w:p w14:paraId="742A9C2D" w14:textId="7239D385" w:rsidR="00C722EF" w:rsidRPr="00C722EF" w:rsidRDefault="00C722EF" w:rsidP="00C722E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722EF">
              <w:rPr>
                <w:b w:val="0"/>
                <w:bCs w:val="0"/>
                <w:color w:val="auto"/>
              </w:rPr>
              <w:t>Mesa County Valley 51</w:t>
            </w:r>
          </w:p>
        </w:tc>
        <w:tc>
          <w:tcPr>
            <w:tcW w:w="1008" w:type="dxa"/>
            <w:vAlign w:val="center"/>
          </w:tcPr>
          <w:p w14:paraId="21B64EE7" w14:textId="2F7476CD" w:rsidR="00C722EF" w:rsidRPr="00C722EF" w:rsidRDefault="00C722EF" w:rsidP="00C722E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722EF">
              <w:rPr>
                <w:b w:val="0"/>
                <w:bCs w:val="0"/>
                <w:color w:val="auto"/>
              </w:rPr>
              <w:t>-</w:t>
            </w:r>
          </w:p>
        </w:tc>
        <w:tc>
          <w:tcPr>
            <w:tcW w:w="1728" w:type="dxa"/>
            <w:vAlign w:val="center"/>
          </w:tcPr>
          <w:p w14:paraId="69FDC4C3" w14:textId="21FE5617" w:rsidR="00C722EF" w:rsidRPr="00C722EF" w:rsidRDefault="00C722EF" w:rsidP="00C722E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722EF">
              <w:rPr>
                <w:b w:val="0"/>
                <w:bCs w:val="0"/>
                <w:color w:val="auto"/>
              </w:rPr>
              <w:t>District Level</w:t>
            </w:r>
          </w:p>
        </w:tc>
        <w:tc>
          <w:tcPr>
            <w:tcW w:w="2880" w:type="dxa"/>
            <w:vAlign w:val="center"/>
          </w:tcPr>
          <w:p w14:paraId="47726CAB" w14:textId="35396C00" w:rsidR="00C722EF" w:rsidRPr="00C722EF" w:rsidRDefault="00C722EF" w:rsidP="00C722E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722EF">
              <w:rPr>
                <w:b w:val="0"/>
                <w:bCs w:val="0"/>
                <w:color w:val="auto"/>
              </w:rPr>
              <w:t>District Strategic Planning</w:t>
            </w:r>
          </w:p>
        </w:tc>
        <w:tc>
          <w:tcPr>
            <w:tcW w:w="1728" w:type="dxa"/>
            <w:vAlign w:val="center"/>
          </w:tcPr>
          <w:p w14:paraId="0BBFB151" w14:textId="76F105F4" w:rsidR="00C722EF" w:rsidRPr="00C722EF" w:rsidRDefault="00C722EF" w:rsidP="00C722E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722EF">
              <w:rPr>
                <w:b w:val="0"/>
                <w:bCs w:val="0"/>
                <w:color w:val="auto"/>
              </w:rPr>
              <w:t>$150,000</w:t>
            </w:r>
          </w:p>
        </w:tc>
      </w:tr>
      <w:tr w:rsidR="00C722EF" w:rsidRPr="00E74AD6" w14:paraId="7B58D25E" w14:textId="77777777" w:rsidTr="00C722E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79F6411E" w14:textId="177E4632" w:rsidR="00C722EF" w:rsidRPr="00C722EF" w:rsidRDefault="00C722EF" w:rsidP="00C722EF">
            <w:pPr>
              <w:pStyle w:val="Table"/>
              <w:framePr w:hSpace="0" w:wrap="auto" w:vAnchor="margin" w:hAnchor="text" w:xAlign="left" w:yAlign="inline"/>
              <w:jc w:val="center"/>
              <w:rPr>
                <w:color w:val="auto"/>
                <w:szCs w:val="22"/>
              </w:rPr>
            </w:pPr>
            <w:r w:rsidRPr="00C722EF">
              <w:rPr>
                <w:color w:val="auto"/>
              </w:rPr>
              <w:t>2035</w:t>
            </w:r>
          </w:p>
        </w:tc>
        <w:tc>
          <w:tcPr>
            <w:tcW w:w="1728" w:type="dxa"/>
            <w:vAlign w:val="center"/>
          </w:tcPr>
          <w:p w14:paraId="772D246A" w14:textId="6257BD03" w:rsidR="00C722EF" w:rsidRPr="00C722EF" w:rsidRDefault="00C722EF" w:rsidP="00C722E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722EF">
              <w:rPr>
                <w:b w:val="0"/>
                <w:bCs w:val="0"/>
                <w:color w:val="auto"/>
              </w:rPr>
              <w:t>Montezuma-Cortez RE-1</w:t>
            </w:r>
          </w:p>
        </w:tc>
        <w:tc>
          <w:tcPr>
            <w:tcW w:w="1008" w:type="dxa"/>
            <w:vAlign w:val="center"/>
          </w:tcPr>
          <w:p w14:paraId="19DAF4EA" w14:textId="5AFAF58E" w:rsidR="00C722EF" w:rsidRPr="00C722EF" w:rsidRDefault="00C722EF" w:rsidP="00C722E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722EF">
              <w:rPr>
                <w:b w:val="0"/>
                <w:bCs w:val="0"/>
                <w:color w:val="auto"/>
              </w:rPr>
              <w:t>8133</w:t>
            </w:r>
          </w:p>
        </w:tc>
        <w:tc>
          <w:tcPr>
            <w:tcW w:w="1728" w:type="dxa"/>
            <w:vAlign w:val="center"/>
          </w:tcPr>
          <w:p w14:paraId="7FF278F7" w14:textId="68AB1DC7" w:rsidR="00C722EF" w:rsidRPr="00C722EF" w:rsidRDefault="00C722EF" w:rsidP="00C722E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722EF">
              <w:rPr>
                <w:b w:val="0"/>
                <w:bCs w:val="0"/>
                <w:color w:val="auto"/>
              </w:rPr>
              <w:t>Southwest Open Charter School</w:t>
            </w:r>
          </w:p>
        </w:tc>
        <w:tc>
          <w:tcPr>
            <w:tcW w:w="2880" w:type="dxa"/>
            <w:vAlign w:val="center"/>
          </w:tcPr>
          <w:p w14:paraId="14179245" w14:textId="07A2494B" w:rsidR="00C722EF" w:rsidRPr="00C722EF" w:rsidRDefault="00C722EF" w:rsidP="00C722E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722EF">
              <w:rPr>
                <w:b w:val="0"/>
                <w:bCs w:val="0"/>
                <w:color w:val="auto"/>
              </w:rPr>
              <w:t>Initial Implementation of District Designed and Led Improvement Strategies</w:t>
            </w:r>
          </w:p>
        </w:tc>
        <w:tc>
          <w:tcPr>
            <w:tcW w:w="1728" w:type="dxa"/>
            <w:vAlign w:val="center"/>
          </w:tcPr>
          <w:p w14:paraId="67532254" w14:textId="77E2683B" w:rsidR="00C722EF" w:rsidRPr="00C722EF" w:rsidRDefault="00C722EF" w:rsidP="00C722EF">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C722EF">
              <w:rPr>
                <w:b w:val="0"/>
                <w:bCs w:val="0"/>
                <w:color w:val="auto"/>
              </w:rPr>
              <w:t>$180,000</w:t>
            </w:r>
          </w:p>
        </w:tc>
      </w:tr>
      <w:tr w:rsidR="00C722EF" w:rsidRPr="00E74AD6" w14:paraId="458237D6" w14:textId="77777777" w:rsidTr="00C722EF">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79A267D9" w14:textId="43C5A328" w:rsidR="00C722EF" w:rsidRPr="00C722EF" w:rsidRDefault="00C722EF" w:rsidP="00C722EF">
            <w:pPr>
              <w:pStyle w:val="Table"/>
              <w:framePr w:hSpace="0" w:wrap="auto" w:vAnchor="margin" w:hAnchor="text" w:xAlign="left" w:yAlign="inline"/>
              <w:jc w:val="center"/>
              <w:rPr>
                <w:color w:val="auto"/>
                <w:szCs w:val="22"/>
              </w:rPr>
            </w:pPr>
            <w:r w:rsidRPr="00C722EF">
              <w:rPr>
                <w:color w:val="auto"/>
              </w:rPr>
              <w:t>2035</w:t>
            </w:r>
          </w:p>
        </w:tc>
        <w:tc>
          <w:tcPr>
            <w:tcW w:w="1728" w:type="dxa"/>
            <w:vAlign w:val="center"/>
          </w:tcPr>
          <w:p w14:paraId="6676EA90" w14:textId="10111BF6" w:rsidR="00C722EF" w:rsidRPr="00C722EF" w:rsidRDefault="00C722EF" w:rsidP="00C722E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722EF">
              <w:rPr>
                <w:b w:val="0"/>
                <w:bCs w:val="0"/>
                <w:color w:val="auto"/>
              </w:rPr>
              <w:t>Montezuma-Cortez RE-1</w:t>
            </w:r>
          </w:p>
        </w:tc>
        <w:tc>
          <w:tcPr>
            <w:tcW w:w="1008" w:type="dxa"/>
            <w:vAlign w:val="center"/>
          </w:tcPr>
          <w:p w14:paraId="7B118487" w14:textId="7B6A6B74" w:rsidR="00C722EF" w:rsidRPr="00C722EF" w:rsidRDefault="00C722EF" w:rsidP="00C722E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722EF">
              <w:rPr>
                <w:b w:val="0"/>
                <w:bCs w:val="0"/>
                <w:color w:val="auto"/>
              </w:rPr>
              <w:t>5836</w:t>
            </w:r>
          </w:p>
        </w:tc>
        <w:tc>
          <w:tcPr>
            <w:tcW w:w="1728" w:type="dxa"/>
            <w:vAlign w:val="center"/>
          </w:tcPr>
          <w:p w14:paraId="6A1636A9" w14:textId="3CA93F18" w:rsidR="00C722EF" w:rsidRPr="00C722EF" w:rsidRDefault="00C722EF" w:rsidP="00C722E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722EF">
              <w:rPr>
                <w:b w:val="0"/>
                <w:bCs w:val="0"/>
                <w:color w:val="auto"/>
              </w:rPr>
              <w:t>Mesa Elementary School</w:t>
            </w:r>
          </w:p>
        </w:tc>
        <w:tc>
          <w:tcPr>
            <w:tcW w:w="2880" w:type="dxa"/>
            <w:vAlign w:val="center"/>
          </w:tcPr>
          <w:p w14:paraId="713BE8E7" w14:textId="43E66298" w:rsidR="00C722EF" w:rsidRPr="00C722EF" w:rsidRDefault="00C722EF" w:rsidP="00C722E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722EF">
              <w:rPr>
                <w:b w:val="0"/>
                <w:bCs w:val="0"/>
                <w:color w:val="auto"/>
              </w:rPr>
              <w:t>School Transformation Leadership Development</w:t>
            </w:r>
          </w:p>
        </w:tc>
        <w:tc>
          <w:tcPr>
            <w:tcW w:w="1728" w:type="dxa"/>
            <w:vAlign w:val="center"/>
          </w:tcPr>
          <w:p w14:paraId="2262DB42" w14:textId="78614A1E" w:rsidR="00C722EF" w:rsidRPr="00C722EF" w:rsidRDefault="00C722EF" w:rsidP="00C722EF">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C722EF">
              <w:rPr>
                <w:b w:val="0"/>
                <w:bCs w:val="0"/>
                <w:color w:val="auto"/>
              </w:rPr>
              <w:t>$45,000</w:t>
            </w:r>
          </w:p>
        </w:tc>
      </w:tr>
      <w:tr w:rsidR="00414F30" w:rsidRPr="00E74AD6" w14:paraId="15A0D4D0" w14:textId="77777777" w:rsidTr="00414F3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133A4F1E" w14:textId="24A8AC7B" w:rsidR="00414F30" w:rsidRPr="00414F30" w:rsidRDefault="00414F30" w:rsidP="00414F30">
            <w:pPr>
              <w:pStyle w:val="Table"/>
              <w:framePr w:hSpace="0" w:wrap="auto" w:vAnchor="margin" w:hAnchor="text" w:xAlign="left" w:yAlign="inline"/>
              <w:jc w:val="center"/>
              <w:rPr>
                <w:color w:val="auto"/>
                <w:szCs w:val="22"/>
              </w:rPr>
            </w:pPr>
            <w:r w:rsidRPr="00414F30">
              <w:rPr>
                <w:color w:val="auto"/>
              </w:rPr>
              <w:t>2035</w:t>
            </w:r>
          </w:p>
        </w:tc>
        <w:tc>
          <w:tcPr>
            <w:tcW w:w="1728" w:type="dxa"/>
            <w:vAlign w:val="center"/>
          </w:tcPr>
          <w:p w14:paraId="3EF9E23A" w14:textId="75EDC2B9" w:rsidR="00414F30" w:rsidRPr="00414F30" w:rsidRDefault="00414F30" w:rsidP="00414F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14F30">
              <w:rPr>
                <w:b w:val="0"/>
                <w:bCs w:val="0"/>
                <w:color w:val="auto"/>
              </w:rPr>
              <w:t>Montezuma-Cortez RE-1</w:t>
            </w:r>
          </w:p>
        </w:tc>
        <w:tc>
          <w:tcPr>
            <w:tcW w:w="1008" w:type="dxa"/>
            <w:vAlign w:val="center"/>
          </w:tcPr>
          <w:p w14:paraId="1368AAFB" w14:textId="3D541D75" w:rsidR="00414F30" w:rsidRPr="00414F30" w:rsidRDefault="00414F30" w:rsidP="00414F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14F30">
              <w:rPr>
                <w:b w:val="0"/>
                <w:bCs w:val="0"/>
                <w:color w:val="auto"/>
              </w:rPr>
              <w:t>6026</w:t>
            </w:r>
          </w:p>
        </w:tc>
        <w:tc>
          <w:tcPr>
            <w:tcW w:w="1728" w:type="dxa"/>
            <w:vAlign w:val="center"/>
          </w:tcPr>
          <w:p w14:paraId="317425D8" w14:textId="5EFADADB" w:rsidR="00414F30" w:rsidRPr="00414F30" w:rsidRDefault="00414F30" w:rsidP="00414F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14F30">
              <w:rPr>
                <w:b w:val="0"/>
                <w:bCs w:val="0"/>
                <w:color w:val="auto"/>
              </w:rPr>
              <w:t>Montezuma-Cortez High School</w:t>
            </w:r>
          </w:p>
        </w:tc>
        <w:tc>
          <w:tcPr>
            <w:tcW w:w="2880" w:type="dxa"/>
            <w:vAlign w:val="center"/>
          </w:tcPr>
          <w:p w14:paraId="4FDC8DF5" w14:textId="58AAFD17" w:rsidR="00414F30" w:rsidRPr="00414F30" w:rsidRDefault="00414F30" w:rsidP="00414F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14F30">
              <w:rPr>
                <w:b w:val="0"/>
                <w:bCs w:val="0"/>
                <w:color w:val="auto"/>
              </w:rPr>
              <w:t>School Transformation Leadership Development</w:t>
            </w:r>
          </w:p>
        </w:tc>
        <w:tc>
          <w:tcPr>
            <w:tcW w:w="1728" w:type="dxa"/>
            <w:vAlign w:val="center"/>
          </w:tcPr>
          <w:p w14:paraId="5B3EDC93" w14:textId="32BC4D06" w:rsidR="00414F30" w:rsidRPr="00414F30" w:rsidRDefault="00414F30" w:rsidP="00414F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14F30">
              <w:rPr>
                <w:b w:val="0"/>
                <w:bCs w:val="0"/>
                <w:color w:val="auto"/>
              </w:rPr>
              <w:t>$51,500</w:t>
            </w:r>
          </w:p>
        </w:tc>
      </w:tr>
      <w:tr w:rsidR="00414F30" w:rsidRPr="00E74AD6" w14:paraId="6AAEACD9" w14:textId="77777777" w:rsidTr="00414F30">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703900CC" w14:textId="7CE3A7B5" w:rsidR="00414F30" w:rsidRPr="00414F30" w:rsidRDefault="00414F30" w:rsidP="00414F30">
            <w:pPr>
              <w:pStyle w:val="Table"/>
              <w:framePr w:hSpace="0" w:wrap="auto" w:vAnchor="margin" w:hAnchor="text" w:xAlign="left" w:yAlign="inline"/>
              <w:jc w:val="center"/>
              <w:rPr>
                <w:color w:val="auto"/>
                <w:szCs w:val="22"/>
              </w:rPr>
            </w:pPr>
            <w:r w:rsidRPr="00414F30">
              <w:rPr>
                <w:color w:val="auto"/>
              </w:rPr>
              <w:t>1550</w:t>
            </w:r>
          </w:p>
        </w:tc>
        <w:tc>
          <w:tcPr>
            <w:tcW w:w="1728" w:type="dxa"/>
            <w:vAlign w:val="center"/>
          </w:tcPr>
          <w:p w14:paraId="55E07F0E" w14:textId="44A5C45D" w:rsidR="00414F30" w:rsidRPr="00414F30" w:rsidRDefault="00414F30" w:rsidP="00414F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414F30">
              <w:rPr>
                <w:b w:val="0"/>
                <w:bCs w:val="0"/>
                <w:color w:val="auto"/>
              </w:rPr>
              <w:t>Poudre R-1</w:t>
            </w:r>
          </w:p>
        </w:tc>
        <w:tc>
          <w:tcPr>
            <w:tcW w:w="1008" w:type="dxa"/>
            <w:vAlign w:val="center"/>
          </w:tcPr>
          <w:p w14:paraId="20771A20" w14:textId="266AF622" w:rsidR="00414F30" w:rsidRPr="00414F30" w:rsidRDefault="00414F30" w:rsidP="00414F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414F30">
              <w:rPr>
                <w:b w:val="0"/>
                <w:bCs w:val="0"/>
                <w:color w:val="auto"/>
              </w:rPr>
              <w:t>7198</w:t>
            </w:r>
          </w:p>
        </w:tc>
        <w:tc>
          <w:tcPr>
            <w:tcW w:w="1728" w:type="dxa"/>
            <w:vAlign w:val="center"/>
          </w:tcPr>
          <w:p w14:paraId="1431EF88" w14:textId="707141BA" w:rsidR="00414F30" w:rsidRPr="00414F30" w:rsidRDefault="00414F30" w:rsidP="00414F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414F30">
              <w:rPr>
                <w:b w:val="0"/>
                <w:bCs w:val="0"/>
                <w:color w:val="auto"/>
              </w:rPr>
              <w:t>PSD Global Academy</w:t>
            </w:r>
          </w:p>
        </w:tc>
        <w:tc>
          <w:tcPr>
            <w:tcW w:w="2880" w:type="dxa"/>
            <w:vAlign w:val="center"/>
          </w:tcPr>
          <w:p w14:paraId="5ABEE6D5" w14:textId="43F3726F" w:rsidR="00414F30" w:rsidRPr="00414F30" w:rsidRDefault="00414F30" w:rsidP="00414F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414F30">
              <w:rPr>
                <w:b w:val="0"/>
                <w:bCs w:val="0"/>
                <w:color w:val="auto"/>
              </w:rPr>
              <w:t>AEC/Online Review</w:t>
            </w:r>
          </w:p>
        </w:tc>
        <w:tc>
          <w:tcPr>
            <w:tcW w:w="1728" w:type="dxa"/>
            <w:vAlign w:val="center"/>
          </w:tcPr>
          <w:p w14:paraId="68AA5C95" w14:textId="6D79DB85" w:rsidR="00414F30" w:rsidRPr="00414F30" w:rsidRDefault="00414F30" w:rsidP="00414F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414F30">
              <w:rPr>
                <w:b w:val="0"/>
                <w:bCs w:val="0"/>
                <w:color w:val="auto"/>
              </w:rPr>
              <w:t>$42,000</w:t>
            </w:r>
          </w:p>
        </w:tc>
      </w:tr>
      <w:tr w:rsidR="00414F30" w:rsidRPr="00E74AD6" w14:paraId="3A37610D" w14:textId="77777777" w:rsidTr="00414F3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61EA8A07" w14:textId="76E77D4A" w:rsidR="00414F30" w:rsidRPr="00414F30" w:rsidRDefault="00414F30" w:rsidP="00414F30">
            <w:pPr>
              <w:pStyle w:val="Table"/>
              <w:framePr w:hSpace="0" w:wrap="auto" w:vAnchor="margin" w:hAnchor="text" w:xAlign="left" w:yAlign="inline"/>
              <w:jc w:val="center"/>
              <w:rPr>
                <w:color w:val="auto"/>
                <w:szCs w:val="22"/>
              </w:rPr>
            </w:pPr>
            <w:r w:rsidRPr="00414F30">
              <w:rPr>
                <w:color w:val="auto"/>
              </w:rPr>
              <w:t>2690</w:t>
            </w:r>
          </w:p>
        </w:tc>
        <w:tc>
          <w:tcPr>
            <w:tcW w:w="1728" w:type="dxa"/>
            <w:vAlign w:val="center"/>
          </w:tcPr>
          <w:p w14:paraId="7DBE09CD" w14:textId="29BE8961" w:rsidR="00414F30" w:rsidRPr="00414F30" w:rsidRDefault="00414F30" w:rsidP="00414F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14F30">
              <w:rPr>
                <w:b w:val="0"/>
                <w:bCs w:val="0"/>
                <w:color w:val="auto"/>
              </w:rPr>
              <w:t>Pueblo City 60</w:t>
            </w:r>
          </w:p>
        </w:tc>
        <w:tc>
          <w:tcPr>
            <w:tcW w:w="1008" w:type="dxa"/>
            <w:vAlign w:val="center"/>
          </w:tcPr>
          <w:p w14:paraId="7E8B06D0" w14:textId="0DA90DB5" w:rsidR="00414F30" w:rsidRPr="00414F30" w:rsidRDefault="00414F30" w:rsidP="00414F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14F30">
              <w:rPr>
                <w:b w:val="0"/>
                <w:bCs w:val="0"/>
                <w:color w:val="auto"/>
              </w:rPr>
              <w:t>0822</w:t>
            </w:r>
          </w:p>
        </w:tc>
        <w:tc>
          <w:tcPr>
            <w:tcW w:w="1728" w:type="dxa"/>
            <w:vAlign w:val="center"/>
          </w:tcPr>
          <w:p w14:paraId="369157D1" w14:textId="297F8676" w:rsidR="00414F30" w:rsidRPr="00414F30" w:rsidRDefault="00414F30" w:rsidP="00414F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14F30">
              <w:rPr>
                <w:b w:val="0"/>
                <w:bCs w:val="0"/>
                <w:color w:val="auto"/>
              </w:rPr>
              <w:t>Bessemer Elementary School</w:t>
            </w:r>
          </w:p>
        </w:tc>
        <w:tc>
          <w:tcPr>
            <w:tcW w:w="2880" w:type="dxa"/>
            <w:vAlign w:val="center"/>
          </w:tcPr>
          <w:p w14:paraId="00E2C951" w14:textId="1C562F11" w:rsidR="00414F30" w:rsidRPr="00414F30" w:rsidRDefault="00414F30" w:rsidP="00414F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14F30">
              <w:rPr>
                <w:b w:val="0"/>
                <w:bCs w:val="0"/>
                <w:color w:val="auto"/>
              </w:rPr>
              <w:t>School Transformation Leadership Development</w:t>
            </w:r>
          </w:p>
        </w:tc>
        <w:tc>
          <w:tcPr>
            <w:tcW w:w="1728" w:type="dxa"/>
            <w:vAlign w:val="center"/>
          </w:tcPr>
          <w:p w14:paraId="1751DA7B" w14:textId="31585C9E" w:rsidR="00414F30" w:rsidRPr="00414F30" w:rsidRDefault="00414F30" w:rsidP="00414F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14F30">
              <w:rPr>
                <w:b w:val="0"/>
                <w:bCs w:val="0"/>
                <w:color w:val="auto"/>
              </w:rPr>
              <w:t>$107,500</w:t>
            </w:r>
          </w:p>
        </w:tc>
      </w:tr>
      <w:tr w:rsidR="00414F30" w:rsidRPr="00E74AD6" w14:paraId="4A3D1692" w14:textId="77777777" w:rsidTr="00414F30">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6F836EDC" w14:textId="25E5F124" w:rsidR="00414F30" w:rsidRPr="00414F30" w:rsidRDefault="00414F30" w:rsidP="00414F30">
            <w:pPr>
              <w:pStyle w:val="Table"/>
              <w:framePr w:hSpace="0" w:wrap="auto" w:vAnchor="margin" w:hAnchor="text" w:xAlign="left" w:yAlign="inline"/>
              <w:jc w:val="center"/>
              <w:rPr>
                <w:color w:val="auto"/>
                <w:szCs w:val="22"/>
              </w:rPr>
            </w:pPr>
            <w:r w:rsidRPr="00414F30">
              <w:rPr>
                <w:color w:val="auto"/>
              </w:rPr>
              <w:t>2690</w:t>
            </w:r>
          </w:p>
        </w:tc>
        <w:tc>
          <w:tcPr>
            <w:tcW w:w="1728" w:type="dxa"/>
            <w:vAlign w:val="center"/>
          </w:tcPr>
          <w:p w14:paraId="2040EECD" w14:textId="0160C075" w:rsidR="00414F30" w:rsidRPr="00414F30" w:rsidRDefault="00414F30" w:rsidP="00414F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414F30">
              <w:rPr>
                <w:b w:val="0"/>
                <w:bCs w:val="0"/>
                <w:color w:val="auto"/>
              </w:rPr>
              <w:t>Pueblo City 60</w:t>
            </w:r>
          </w:p>
        </w:tc>
        <w:tc>
          <w:tcPr>
            <w:tcW w:w="1008" w:type="dxa"/>
            <w:vAlign w:val="center"/>
          </w:tcPr>
          <w:p w14:paraId="7615F221" w14:textId="77C3FBD4" w:rsidR="00414F30" w:rsidRPr="00414F30" w:rsidRDefault="00414F30" w:rsidP="00414F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414F30">
              <w:rPr>
                <w:b w:val="0"/>
                <w:bCs w:val="0"/>
                <w:color w:val="auto"/>
              </w:rPr>
              <w:t>1828</w:t>
            </w:r>
          </w:p>
        </w:tc>
        <w:tc>
          <w:tcPr>
            <w:tcW w:w="1728" w:type="dxa"/>
            <w:vAlign w:val="center"/>
          </w:tcPr>
          <w:p w14:paraId="42F6DD04" w14:textId="34A0DE1E" w:rsidR="00414F30" w:rsidRPr="00414F30" w:rsidRDefault="00414F30" w:rsidP="00414F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414F30">
              <w:rPr>
                <w:b w:val="0"/>
                <w:bCs w:val="0"/>
                <w:color w:val="auto"/>
              </w:rPr>
              <w:t>Columbian Elementary School</w:t>
            </w:r>
          </w:p>
        </w:tc>
        <w:tc>
          <w:tcPr>
            <w:tcW w:w="2880" w:type="dxa"/>
            <w:vAlign w:val="center"/>
          </w:tcPr>
          <w:p w14:paraId="1389B434" w14:textId="1A75EBB5" w:rsidR="00414F30" w:rsidRPr="00414F30" w:rsidRDefault="00414F30" w:rsidP="00414F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414F30">
              <w:rPr>
                <w:b w:val="0"/>
                <w:bCs w:val="0"/>
                <w:color w:val="auto"/>
              </w:rPr>
              <w:t>School Transformation Leadership Development</w:t>
            </w:r>
          </w:p>
        </w:tc>
        <w:tc>
          <w:tcPr>
            <w:tcW w:w="1728" w:type="dxa"/>
            <w:vAlign w:val="center"/>
          </w:tcPr>
          <w:p w14:paraId="24D2E8E3" w14:textId="38E04B2E" w:rsidR="00414F30" w:rsidRPr="00414F30" w:rsidRDefault="00414F30" w:rsidP="00414F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414F30">
              <w:rPr>
                <w:b w:val="0"/>
                <w:bCs w:val="0"/>
                <w:color w:val="auto"/>
              </w:rPr>
              <w:t>$107,500</w:t>
            </w:r>
          </w:p>
        </w:tc>
      </w:tr>
      <w:tr w:rsidR="00414F30" w:rsidRPr="00E74AD6" w14:paraId="230AB4D5" w14:textId="77777777" w:rsidTr="00414F3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6B6C5736" w14:textId="0FB1080B" w:rsidR="00414F30" w:rsidRPr="00414F30" w:rsidRDefault="00414F30" w:rsidP="00414F30">
            <w:pPr>
              <w:pStyle w:val="Table"/>
              <w:framePr w:hSpace="0" w:wrap="auto" w:vAnchor="margin" w:hAnchor="text" w:xAlign="left" w:yAlign="inline"/>
              <w:jc w:val="center"/>
              <w:rPr>
                <w:color w:val="auto"/>
                <w:szCs w:val="22"/>
              </w:rPr>
            </w:pPr>
            <w:r w:rsidRPr="00414F30">
              <w:rPr>
                <w:color w:val="auto"/>
              </w:rPr>
              <w:t>2690</w:t>
            </w:r>
          </w:p>
        </w:tc>
        <w:tc>
          <w:tcPr>
            <w:tcW w:w="1728" w:type="dxa"/>
            <w:vAlign w:val="center"/>
          </w:tcPr>
          <w:p w14:paraId="365A92C0" w14:textId="158E49CB" w:rsidR="00414F30" w:rsidRPr="00414F30" w:rsidRDefault="00414F30" w:rsidP="00414F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14F30">
              <w:rPr>
                <w:b w:val="0"/>
                <w:bCs w:val="0"/>
                <w:color w:val="auto"/>
              </w:rPr>
              <w:t>Pueblo City 60</w:t>
            </w:r>
          </w:p>
        </w:tc>
        <w:tc>
          <w:tcPr>
            <w:tcW w:w="1008" w:type="dxa"/>
            <w:vAlign w:val="center"/>
          </w:tcPr>
          <w:p w14:paraId="4BBCAB63" w14:textId="0EB1A247" w:rsidR="00414F30" w:rsidRPr="00414F30" w:rsidRDefault="00414F30" w:rsidP="00414F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14F30">
              <w:rPr>
                <w:b w:val="0"/>
                <w:bCs w:val="0"/>
                <w:color w:val="auto"/>
              </w:rPr>
              <w:t>-</w:t>
            </w:r>
          </w:p>
        </w:tc>
        <w:tc>
          <w:tcPr>
            <w:tcW w:w="1728" w:type="dxa"/>
            <w:vAlign w:val="center"/>
          </w:tcPr>
          <w:p w14:paraId="2007D46D" w14:textId="4FAB33BE" w:rsidR="00414F30" w:rsidRPr="00414F30" w:rsidRDefault="00414F30" w:rsidP="00414F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14F30">
              <w:rPr>
                <w:b w:val="0"/>
                <w:bCs w:val="0"/>
                <w:color w:val="auto"/>
              </w:rPr>
              <w:t>District Level</w:t>
            </w:r>
          </w:p>
        </w:tc>
        <w:tc>
          <w:tcPr>
            <w:tcW w:w="2880" w:type="dxa"/>
            <w:vAlign w:val="center"/>
          </w:tcPr>
          <w:p w14:paraId="676D1CCE" w14:textId="75ECD178" w:rsidR="00414F30" w:rsidRPr="00414F30" w:rsidRDefault="00414F30" w:rsidP="00414F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14F30">
              <w:rPr>
                <w:b w:val="0"/>
                <w:bCs w:val="0"/>
                <w:color w:val="auto"/>
              </w:rPr>
              <w:t>School Transformation Leadership Development</w:t>
            </w:r>
          </w:p>
        </w:tc>
        <w:tc>
          <w:tcPr>
            <w:tcW w:w="1728" w:type="dxa"/>
            <w:vAlign w:val="center"/>
          </w:tcPr>
          <w:p w14:paraId="5FF7086A" w14:textId="192CD372" w:rsidR="00414F30" w:rsidRPr="00414F30" w:rsidRDefault="00414F30" w:rsidP="00414F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14F30">
              <w:rPr>
                <w:b w:val="0"/>
                <w:bCs w:val="0"/>
                <w:color w:val="auto"/>
              </w:rPr>
              <w:t>$115,000</w:t>
            </w:r>
          </w:p>
        </w:tc>
      </w:tr>
      <w:tr w:rsidR="00414F30" w:rsidRPr="00E74AD6" w14:paraId="6AD5B5FA" w14:textId="77777777" w:rsidTr="00414F30">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3E2C375D" w14:textId="2BCA50DC" w:rsidR="00414F30" w:rsidRPr="00414F30" w:rsidRDefault="00414F30" w:rsidP="00414F30">
            <w:pPr>
              <w:pStyle w:val="Table"/>
              <w:framePr w:hSpace="0" w:wrap="auto" w:vAnchor="margin" w:hAnchor="text" w:xAlign="left" w:yAlign="inline"/>
              <w:jc w:val="center"/>
              <w:rPr>
                <w:color w:val="auto"/>
              </w:rPr>
            </w:pPr>
            <w:r w:rsidRPr="00414F30">
              <w:rPr>
                <w:color w:val="auto"/>
              </w:rPr>
              <w:t>2690</w:t>
            </w:r>
          </w:p>
        </w:tc>
        <w:tc>
          <w:tcPr>
            <w:tcW w:w="1728" w:type="dxa"/>
            <w:vAlign w:val="center"/>
          </w:tcPr>
          <w:p w14:paraId="4154D230" w14:textId="0B8CBFD2" w:rsidR="00414F30" w:rsidRPr="00414F30" w:rsidRDefault="00414F30" w:rsidP="00414F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rPr>
            </w:pPr>
            <w:r w:rsidRPr="00414F30">
              <w:rPr>
                <w:b w:val="0"/>
                <w:bCs w:val="0"/>
                <w:color w:val="auto"/>
              </w:rPr>
              <w:t>Pueblo City 60</w:t>
            </w:r>
          </w:p>
        </w:tc>
        <w:tc>
          <w:tcPr>
            <w:tcW w:w="1008" w:type="dxa"/>
            <w:vAlign w:val="center"/>
          </w:tcPr>
          <w:p w14:paraId="6E104863" w14:textId="31A7A219" w:rsidR="00414F30" w:rsidRPr="00414F30" w:rsidRDefault="00414F30" w:rsidP="00414F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rPr>
            </w:pPr>
            <w:r w:rsidRPr="00414F30">
              <w:rPr>
                <w:b w:val="0"/>
                <w:bCs w:val="0"/>
                <w:color w:val="auto"/>
              </w:rPr>
              <w:t>7481</w:t>
            </w:r>
          </w:p>
        </w:tc>
        <w:tc>
          <w:tcPr>
            <w:tcW w:w="1728" w:type="dxa"/>
            <w:vAlign w:val="center"/>
          </w:tcPr>
          <w:p w14:paraId="01B5ECB7" w14:textId="07026583" w:rsidR="00414F30" w:rsidRPr="00414F30" w:rsidRDefault="00414F30" w:rsidP="00414F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rPr>
            </w:pPr>
            <w:r w:rsidRPr="00414F30">
              <w:rPr>
                <w:b w:val="0"/>
                <w:bCs w:val="0"/>
                <w:color w:val="auto"/>
              </w:rPr>
              <w:t>Roncalli Stem Academy</w:t>
            </w:r>
          </w:p>
        </w:tc>
        <w:tc>
          <w:tcPr>
            <w:tcW w:w="2880" w:type="dxa"/>
            <w:vAlign w:val="center"/>
          </w:tcPr>
          <w:p w14:paraId="3B46C794" w14:textId="01FD108F" w:rsidR="00414F30" w:rsidRPr="00414F30" w:rsidRDefault="00414F30" w:rsidP="00414F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rPr>
            </w:pPr>
            <w:r w:rsidRPr="00414F30">
              <w:rPr>
                <w:b w:val="0"/>
                <w:bCs w:val="0"/>
                <w:color w:val="auto"/>
              </w:rPr>
              <w:t>School Transformation Leadership Development</w:t>
            </w:r>
          </w:p>
        </w:tc>
        <w:tc>
          <w:tcPr>
            <w:tcW w:w="1728" w:type="dxa"/>
            <w:vAlign w:val="center"/>
          </w:tcPr>
          <w:p w14:paraId="25633ADB" w14:textId="6470F9BD" w:rsidR="00414F30" w:rsidRPr="00414F30" w:rsidRDefault="00414F30" w:rsidP="00414F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rPr>
            </w:pPr>
            <w:r w:rsidRPr="00414F30">
              <w:rPr>
                <w:b w:val="0"/>
                <w:bCs w:val="0"/>
                <w:color w:val="auto"/>
              </w:rPr>
              <w:t>$22,500</w:t>
            </w:r>
          </w:p>
        </w:tc>
      </w:tr>
      <w:tr w:rsidR="00414F30" w:rsidRPr="00E74AD6" w14:paraId="352B9757" w14:textId="77777777" w:rsidTr="00414F3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0EA2B363" w14:textId="5D29C5EA" w:rsidR="00414F30" w:rsidRPr="00414F30" w:rsidRDefault="00414F30" w:rsidP="00414F30">
            <w:pPr>
              <w:pStyle w:val="Table"/>
              <w:framePr w:hSpace="0" w:wrap="auto" w:vAnchor="margin" w:hAnchor="text" w:xAlign="left" w:yAlign="inline"/>
              <w:jc w:val="center"/>
              <w:rPr>
                <w:color w:val="auto"/>
                <w:szCs w:val="22"/>
              </w:rPr>
            </w:pPr>
            <w:r w:rsidRPr="00414F30">
              <w:rPr>
                <w:color w:val="auto"/>
              </w:rPr>
              <w:t>1180</w:t>
            </w:r>
          </w:p>
        </w:tc>
        <w:tc>
          <w:tcPr>
            <w:tcW w:w="1728" w:type="dxa"/>
            <w:vAlign w:val="center"/>
          </w:tcPr>
          <w:p w14:paraId="12C8A63F" w14:textId="269A9553" w:rsidR="00414F30" w:rsidRPr="00414F30" w:rsidRDefault="00414F30" w:rsidP="00414F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14F30">
              <w:rPr>
                <w:b w:val="0"/>
                <w:bCs w:val="0"/>
                <w:color w:val="auto"/>
              </w:rPr>
              <w:t>Roaring Fork RE-1</w:t>
            </w:r>
          </w:p>
        </w:tc>
        <w:tc>
          <w:tcPr>
            <w:tcW w:w="1008" w:type="dxa"/>
            <w:vAlign w:val="center"/>
          </w:tcPr>
          <w:p w14:paraId="369E8B17" w14:textId="135F5989" w:rsidR="00414F30" w:rsidRPr="00414F30" w:rsidRDefault="00414F30" w:rsidP="00414F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14F30">
              <w:rPr>
                <w:b w:val="0"/>
                <w:bCs w:val="0"/>
                <w:color w:val="auto"/>
              </w:rPr>
              <w:t>1006</w:t>
            </w:r>
          </w:p>
        </w:tc>
        <w:tc>
          <w:tcPr>
            <w:tcW w:w="1728" w:type="dxa"/>
            <w:vAlign w:val="center"/>
          </w:tcPr>
          <w:p w14:paraId="7B4AC0C7" w14:textId="4BFAA214" w:rsidR="00414F30" w:rsidRPr="00414F30" w:rsidRDefault="00414F30" w:rsidP="00414F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14F30">
              <w:rPr>
                <w:b w:val="0"/>
                <w:bCs w:val="0"/>
                <w:color w:val="auto"/>
              </w:rPr>
              <w:t>Bridges</w:t>
            </w:r>
          </w:p>
        </w:tc>
        <w:tc>
          <w:tcPr>
            <w:tcW w:w="2880" w:type="dxa"/>
            <w:vAlign w:val="center"/>
          </w:tcPr>
          <w:p w14:paraId="7DD280CF" w14:textId="6928B3C7" w:rsidR="00414F30" w:rsidRPr="00414F30" w:rsidRDefault="00414F30" w:rsidP="00414F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14F30">
              <w:rPr>
                <w:b w:val="0"/>
                <w:bCs w:val="0"/>
                <w:color w:val="auto"/>
              </w:rPr>
              <w:t>AEC/Online Review</w:t>
            </w:r>
          </w:p>
        </w:tc>
        <w:tc>
          <w:tcPr>
            <w:tcW w:w="1728" w:type="dxa"/>
            <w:vAlign w:val="center"/>
          </w:tcPr>
          <w:p w14:paraId="0FA48268" w14:textId="5985C351" w:rsidR="00414F30" w:rsidRPr="00414F30" w:rsidRDefault="00414F30" w:rsidP="00414F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14F30">
              <w:rPr>
                <w:b w:val="0"/>
                <w:bCs w:val="0"/>
                <w:color w:val="auto"/>
              </w:rPr>
              <w:t>$30,000</w:t>
            </w:r>
          </w:p>
        </w:tc>
      </w:tr>
      <w:tr w:rsidR="00414F30" w:rsidRPr="00E74AD6" w14:paraId="1E748C50" w14:textId="77777777" w:rsidTr="00414F30">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63FCE912" w14:textId="7BA2D516" w:rsidR="00414F30" w:rsidRPr="00414F30" w:rsidRDefault="00414F30" w:rsidP="00414F30">
            <w:pPr>
              <w:pStyle w:val="Table"/>
              <w:framePr w:hSpace="0" w:wrap="auto" w:vAnchor="margin" w:hAnchor="text" w:xAlign="left" w:yAlign="inline"/>
              <w:jc w:val="center"/>
              <w:rPr>
                <w:color w:val="auto"/>
                <w:szCs w:val="22"/>
              </w:rPr>
            </w:pPr>
            <w:r w:rsidRPr="00414F30">
              <w:rPr>
                <w:color w:val="auto"/>
              </w:rPr>
              <w:t>0500</w:t>
            </w:r>
          </w:p>
        </w:tc>
        <w:tc>
          <w:tcPr>
            <w:tcW w:w="1728" w:type="dxa"/>
            <w:vAlign w:val="center"/>
          </w:tcPr>
          <w:p w14:paraId="78863532" w14:textId="30D5A4F4" w:rsidR="00414F30" w:rsidRPr="00414F30" w:rsidRDefault="00414F30" w:rsidP="00414F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414F30">
              <w:rPr>
                <w:b w:val="0"/>
                <w:bCs w:val="0"/>
                <w:color w:val="auto"/>
              </w:rPr>
              <w:t>Salida R-32</w:t>
            </w:r>
          </w:p>
        </w:tc>
        <w:tc>
          <w:tcPr>
            <w:tcW w:w="1008" w:type="dxa"/>
            <w:vAlign w:val="center"/>
          </w:tcPr>
          <w:p w14:paraId="4FB3C150" w14:textId="0F25F724" w:rsidR="00414F30" w:rsidRPr="00414F30" w:rsidRDefault="00414F30" w:rsidP="00414F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414F30">
              <w:rPr>
                <w:b w:val="0"/>
                <w:bCs w:val="0"/>
                <w:color w:val="auto"/>
              </w:rPr>
              <w:t>4085</w:t>
            </w:r>
          </w:p>
        </w:tc>
        <w:tc>
          <w:tcPr>
            <w:tcW w:w="1728" w:type="dxa"/>
            <w:vAlign w:val="center"/>
          </w:tcPr>
          <w:p w14:paraId="3E0C0788" w14:textId="3E86D308" w:rsidR="00414F30" w:rsidRPr="00414F30" w:rsidRDefault="00414F30" w:rsidP="00414F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414F30">
              <w:rPr>
                <w:b w:val="0"/>
                <w:bCs w:val="0"/>
                <w:color w:val="auto"/>
              </w:rPr>
              <w:t>Horizons Exploratory Academy</w:t>
            </w:r>
          </w:p>
        </w:tc>
        <w:tc>
          <w:tcPr>
            <w:tcW w:w="2880" w:type="dxa"/>
            <w:vAlign w:val="center"/>
          </w:tcPr>
          <w:p w14:paraId="6E89D4B4" w14:textId="555AA129" w:rsidR="00414F30" w:rsidRPr="00414F30" w:rsidRDefault="00414F30" w:rsidP="00414F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414F30">
              <w:rPr>
                <w:b w:val="0"/>
                <w:bCs w:val="0"/>
                <w:color w:val="auto"/>
              </w:rPr>
              <w:t>Continuation of District Designed and Led Improvement Strategies</w:t>
            </w:r>
          </w:p>
        </w:tc>
        <w:tc>
          <w:tcPr>
            <w:tcW w:w="1728" w:type="dxa"/>
            <w:vAlign w:val="center"/>
          </w:tcPr>
          <w:p w14:paraId="38B1F799" w14:textId="10E59822" w:rsidR="00414F30" w:rsidRPr="00414F30" w:rsidRDefault="00414F30" w:rsidP="00414F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2"/>
              </w:rPr>
            </w:pPr>
            <w:r w:rsidRPr="00414F30">
              <w:rPr>
                <w:b w:val="0"/>
                <w:bCs w:val="0"/>
                <w:color w:val="auto"/>
              </w:rPr>
              <w:t>$180,000</w:t>
            </w:r>
          </w:p>
        </w:tc>
      </w:tr>
      <w:tr w:rsidR="00414F30" w:rsidRPr="00E74AD6" w14:paraId="6464FBB0" w14:textId="77777777" w:rsidTr="00414F3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72174BAD" w14:textId="530A1BF4" w:rsidR="00414F30" w:rsidRPr="00414F30" w:rsidRDefault="00414F30" w:rsidP="00414F30">
            <w:pPr>
              <w:pStyle w:val="Table"/>
              <w:framePr w:hSpace="0" w:wrap="auto" w:vAnchor="margin" w:hAnchor="text" w:xAlign="left" w:yAlign="inline"/>
              <w:jc w:val="center"/>
              <w:rPr>
                <w:color w:val="auto"/>
                <w:szCs w:val="22"/>
              </w:rPr>
            </w:pPr>
            <w:r w:rsidRPr="00414F30">
              <w:rPr>
                <w:color w:val="auto"/>
              </w:rPr>
              <w:t>0040</w:t>
            </w:r>
          </w:p>
        </w:tc>
        <w:tc>
          <w:tcPr>
            <w:tcW w:w="1728" w:type="dxa"/>
            <w:vAlign w:val="center"/>
          </w:tcPr>
          <w:p w14:paraId="02BF1B45" w14:textId="45DF440B" w:rsidR="00414F30" w:rsidRPr="00414F30" w:rsidRDefault="00414F30" w:rsidP="00414F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14F30">
              <w:rPr>
                <w:b w:val="0"/>
                <w:bCs w:val="0"/>
                <w:color w:val="auto"/>
              </w:rPr>
              <w:t>School District 27J</w:t>
            </w:r>
          </w:p>
        </w:tc>
        <w:tc>
          <w:tcPr>
            <w:tcW w:w="1008" w:type="dxa"/>
            <w:vAlign w:val="center"/>
          </w:tcPr>
          <w:p w14:paraId="7885DD6F" w14:textId="2142431F" w:rsidR="00414F30" w:rsidRPr="00414F30" w:rsidRDefault="00414F30" w:rsidP="00414F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14F30">
              <w:rPr>
                <w:b w:val="0"/>
                <w:bCs w:val="0"/>
                <w:color w:val="auto"/>
              </w:rPr>
              <w:t>-</w:t>
            </w:r>
          </w:p>
        </w:tc>
        <w:tc>
          <w:tcPr>
            <w:tcW w:w="1728" w:type="dxa"/>
            <w:vAlign w:val="center"/>
          </w:tcPr>
          <w:p w14:paraId="428CF472" w14:textId="0615D009" w:rsidR="00414F30" w:rsidRPr="00414F30" w:rsidRDefault="00414F30" w:rsidP="00414F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14F30">
              <w:rPr>
                <w:b w:val="0"/>
                <w:bCs w:val="0"/>
                <w:color w:val="auto"/>
              </w:rPr>
              <w:t>District Level</w:t>
            </w:r>
          </w:p>
        </w:tc>
        <w:tc>
          <w:tcPr>
            <w:tcW w:w="2880" w:type="dxa"/>
            <w:vAlign w:val="center"/>
          </w:tcPr>
          <w:p w14:paraId="348A9367" w14:textId="0DDA9F99" w:rsidR="00414F30" w:rsidRPr="00414F30" w:rsidRDefault="00414F30" w:rsidP="00414F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14F30">
              <w:rPr>
                <w:b w:val="0"/>
                <w:bCs w:val="0"/>
                <w:color w:val="auto"/>
              </w:rPr>
              <w:t>Continuation of District Designed and Led Improvement Strategies</w:t>
            </w:r>
          </w:p>
        </w:tc>
        <w:tc>
          <w:tcPr>
            <w:tcW w:w="1728" w:type="dxa"/>
            <w:vAlign w:val="center"/>
          </w:tcPr>
          <w:p w14:paraId="4345B607" w14:textId="17295826" w:rsidR="00414F30" w:rsidRPr="00414F30" w:rsidRDefault="00414F30" w:rsidP="00414F30">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Cs w:val="22"/>
              </w:rPr>
            </w:pPr>
            <w:r w:rsidRPr="00414F30">
              <w:rPr>
                <w:b w:val="0"/>
                <w:bCs w:val="0"/>
                <w:color w:val="auto"/>
              </w:rPr>
              <w:t>$720,000</w:t>
            </w:r>
          </w:p>
        </w:tc>
      </w:tr>
      <w:tr w:rsidR="00414F30" w:rsidRPr="00E74AD6" w14:paraId="0998346C" w14:textId="77777777" w:rsidTr="00414F30">
        <w:trPr>
          <w:trHeight w:val="360"/>
        </w:trPr>
        <w:tc>
          <w:tcPr>
            <w:cnfStyle w:val="001000000000" w:firstRow="0" w:lastRow="0" w:firstColumn="1" w:lastColumn="0" w:oddVBand="0" w:evenVBand="0" w:oddHBand="0" w:evenHBand="0" w:firstRowFirstColumn="0" w:firstRowLastColumn="0" w:lastRowFirstColumn="0" w:lastRowLastColumn="0"/>
            <w:tcW w:w="1008" w:type="dxa"/>
            <w:vAlign w:val="center"/>
          </w:tcPr>
          <w:p w14:paraId="2A02CB09" w14:textId="282759B0" w:rsidR="00414F30" w:rsidRPr="00414F30" w:rsidRDefault="00414F30" w:rsidP="00414F30">
            <w:pPr>
              <w:pStyle w:val="Table"/>
              <w:framePr w:hSpace="0" w:wrap="auto" w:vAnchor="margin" w:hAnchor="text" w:xAlign="left" w:yAlign="inline"/>
              <w:jc w:val="center"/>
              <w:rPr>
                <w:color w:val="auto"/>
                <w:szCs w:val="22"/>
              </w:rPr>
            </w:pPr>
            <w:r w:rsidRPr="00414F30">
              <w:rPr>
                <w:color w:val="auto"/>
              </w:rPr>
              <w:t>0990</w:t>
            </w:r>
          </w:p>
        </w:tc>
        <w:tc>
          <w:tcPr>
            <w:tcW w:w="1728" w:type="dxa"/>
            <w:vAlign w:val="center"/>
          </w:tcPr>
          <w:p w14:paraId="4833D6C2" w14:textId="08A86B0A" w:rsidR="00414F30" w:rsidRPr="00414F30" w:rsidRDefault="00414F30" w:rsidP="00414F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414F30">
              <w:rPr>
                <w:b w:val="0"/>
                <w:bCs w:val="0"/>
                <w:color w:val="auto"/>
              </w:rPr>
              <w:t>Widefield 3</w:t>
            </w:r>
          </w:p>
        </w:tc>
        <w:tc>
          <w:tcPr>
            <w:tcW w:w="1008" w:type="dxa"/>
            <w:vAlign w:val="center"/>
          </w:tcPr>
          <w:p w14:paraId="07C2BD0D" w14:textId="401F17A7" w:rsidR="00414F30" w:rsidRPr="00414F30" w:rsidRDefault="00414F30" w:rsidP="00414F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414F30">
              <w:rPr>
                <w:b w:val="0"/>
                <w:bCs w:val="0"/>
                <w:color w:val="auto"/>
              </w:rPr>
              <w:t>9560</w:t>
            </w:r>
          </w:p>
        </w:tc>
        <w:tc>
          <w:tcPr>
            <w:tcW w:w="1728" w:type="dxa"/>
            <w:vAlign w:val="center"/>
          </w:tcPr>
          <w:p w14:paraId="54DB56C4" w14:textId="03DB4447" w:rsidR="00414F30" w:rsidRPr="00414F30" w:rsidRDefault="00414F30" w:rsidP="00414F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414F30">
              <w:rPr>
                <w:b w:val="0"/>
                <w:bCs w:val="0"/>
                <w:color w:val="auto"/>
              </w:rPr>
              <w:t>Discovery High School</w:t>
            </w:r>
          </w:p>
        </w:tc>
        <w:tc>
          <w:tcPr>
            <w:tcW w:w="2880" w:type="dxa"/>
            <w:vAlign w:val="center"/>
          </w:tcPr>
          <w:p w14:paraId="7D9C7C22" w14:textId="0DD70CC5" w:rsidR="00414F30" w:rsidRPr="00414F30" w:rsidRDefault="00414F30" w:rsidP="00414F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414F30">
              <w:rPr>
                <w:b w:val="0"/>
                <w:bCs w:val="0"/>
                <w:color w:val="auto"/>
              </w:rPr>
              <w:t>Initial Implementation of District Designed and Led Improvement Strategies</w:t>
            </w:r>
          </w:p>
        </w:tc>
        <w:tc>
          <w:tcPr>
            <w:tcW w:w="1728" w:type="dxa"/>
            <w:vAlign w:val="center"/>
          </w:tcPr>
          <w:p w14:paraId="4C7A443A" w14:textId="0E11A528" w:rsidR="00414F30" w:rsidRPr="00414F30" w:rsidRDefault="00414F30" w:rsidP="00414F30">
            <w:pPr>
              <w:pStyle w:val="Table"/>
              <w:framePr w:hSpace="0" w:wrap="auto" w:vAnchor="margin" w:hAnchor="text" w:xAlign="left" w:yAlign="inline"/>
              <w:jc w:val="center"/>
              <w:cnfStyle w:val="000000000000" w:firstRow="0" w:lastRow="0" w:firstColumn="0" w:lastColumn="0" w:oddVBand="0" w:evenVBand="0" w:oddHBand="0" w:evenHBand="0" w:firstRowFirstColumn="0" w:firstRowLastColumn="0" w:lastRowFirstColumn="0" w:lastRowLastColumn="0"/>
              <w:rPr>
                <w:b w:val="0"/>
                <w:bCs w:val="0"/>
                <w:color w:val="auto"/>
                <w:szCs w:val="20"/>
              </w:rPr>
            </w:pPr>
            <w:r w:rsidRPr="00414F30">
              <w:rPr>
                <w:b w:val="0"/>
                <w:bCs w:val="0"/>
                <w:color w:val="auto"/>
              </w:rPr>
              <w:t>$180,000</w:t>
            </w:r>
          </w:p>
        </w:tc>
      </w:tr>
    </w:tbl>
    <w:p w14:paraId="0E3DB7C2" w14:textId="77777777" w:rsidR="002F3E06" w:rsidRPr="00061A91" w:rsidRDefault="002F3E06" w:rsidP="009416F1">
      <w:pPr>
        <w:pStyle w:val="BodyText"/>
      </w:pPr>
    </w:p>
    <w:sectPr w:rsidR="002F3E06" w:rsidRPr="00061A91" w:rsidSect="00D16915">
      <w:headerReference w:type="first" r:id="rId26"/>
      <w:pgSz w:w="12240" w:h="15840"/>
      <w:pgMar w:top="1568"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1BA05" w14:textId="77777777" w:rsidR="004B5C5A" w:rsidRDefault="004B5C5A" w:rsidP="009504F4">
      <w:r>
        <w:separator/>
      </w:r>
    </w:p>
  </w:endnote>
  <w:endnote w:type="continuationSeparator" w:id="0">
    <w:p w14:paraId="3313BEC1" w14:textId="77777777" w:rsidR="004B5C5A" w:rsidRDefault="004B5C5A" w:rsidP="009504F4">
      <w:r>
        <w:continuationSeparator/>
      </w:r>
    </w:p>
  </w:endnote>
  <w:endnote w:type="continuationNotice" w:id="1">
    <w:p w14:paraId="1C849FC3" w14:textId="77777777" w:rsidR="004B5C5A" w:rsidRDefault="004B5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useo Slab 500">
    <w:altName w:val="Calibri"/>
    <w:panose1 w:val="00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useo 500">
    <w:altName w:val="Cambria"/>
    <w:panose1 w:val="00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3BFF3" w14:textId="77777777" w:rsidR="004B5C5A" w:rsidRDefault="004B5C5A" w:rsidP="009504F4">
      <w:r>
        <w:separator/>
      </w:r>
    </w:p>
  </w:footnote>
  <w:footnote w:type="continuationSeparator" w:id="0">
    <w:p w14:paraId="56CD4C62" w14:textId="77777777" w:rsidR="004B5C5A" w:rsidRDefault="004B5C5A" w:rsidP="009504F4">
      <w:r>
        <w:continuationSeparator/>
      </w:r>
    </w:p>
  </w:footnote>
  <w:footnote w:type="continuationNotice" w:id="1">
    <w:p w14:paraId="767C34D3" w14:textId="77777777" w:rsidR="004B5C5A" w:rsidRDefault="004B5C5A"/>
  </w:footnote>
  <w:footnote w:id="2">
    <w:p w14:paraId="08F34F8B" w14:textId="77777777" w:rsidR="00953FD0" w:rsidRDefault="00953FD0" w:rsidP="00953FD0">
      <w:pPr>
        <w:pStyle w:val="FootnoteText"/>
      </w:pPr>
      <w:r>
        <w:rPr>
          <w:rStyle w:val="FootnoteReference"/>
        </w:rPr>
        <w:footnoteRef/>
      </w:r>
      <w:r>
        <w:t xml:space="preserve"> Colorado defines students experiencing poverty as students who are eligible for free or reduced meals.</w:t>
      </w:r>
    </w:p>
  </w:footnote>
  <w:footnote w:id="3">
    <w:p w14:paraId="793F4AA1" w14:textId="77777777" w:rsidR="00953FD0" w:rsidRDefault="00953FD0" w:rsidP="00953FD0">
      <w:pPr>
        <w:pStyle w:val="FootnoteText"/>
      </w:pPr>
      <w:r>
        <w:rPr>
          <w:rStyle w:val="FootnoteReference"/>
        </w:rPr>
        <w:footnoteRef/>
      </w:r>
      <w:r>
        <w:t xml:space="preserve"> Colorado transitioned from using English learner (EL) to using multilingual learner (ML) to reflect a more asset-based name for this student group. This did not change the language proficiencies included in this student group for ESSA identification purposes.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E1C3" w14:textId="38A66EE1" w:rsidR="001235B7" w:rsidRDefault="00057437" w:rsidP="001235B7">
    <w:pPr>
      <w:pStyle w:val="Header"/>
      <w:tabs>
        <w:tab w:val="clear" w:pos="4320"/>
        <w:tab w:val="clear" w:pos="8640"/>
        <w:tab w:val="left" w:pos="1590"/>
      </w:tabs>
    </w:pPr>
    <w:r w:rsidRPr="00672C00">
      <w:rPr>
        <w:noProof/>
      </w:rPr>
      <w:drawing>
        <wp:inline distT="0" distB="0" distL="0" distR="0" wp14:anchorId="13698BDC" wp14:editId="5A2DEBAC">
          <wp:extent cx="1143000" cy="485775"/>
          <wp:effectExtent l="0" t="0" r="0" b="9525"/>
          <wp:docPr id="1740744547" name="Picture 17407445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44547" name="Picture 174074454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inline>
      </w:drawing>
    </w:r>
  </w:p>
  <w:p w14:paraId="7FE2EEFF" w14:textId="77777777" w:rsidR="00807B5B" w:rsidRDefault="001235B7" w:rsidP="001235B7">
    <w:pPr>
      <w:pStyle w:val="Header"/>
      <w:tabs>
        <w:tab w:val="clear" w:pos="4320"/>
        <w:tab w:val="clear" w:pos="8640"/>
        <w:tab w:val="left" w:pos="1590"/>
      </w:tabs>
      <w:jc w:val="right"/>
    </w:pPr>
    <w:r w:rsidRPr="002E36D8">
      <w:rPr>
        <w:rFonts w:ascii="Museo Slab 500" w:hAnsi="Museo Slab 500"/>
        <w:b/>
        <w:bCs/>
        <w:color w:val="656A6C" w:themeColor="background2" w:themeShade="80"/>
        <w:sz w:val="18"/>
        <w:szCs w:val="18"/>
      </w:rPr>
      <w:t>Report Title</w:t>
    </w:r>
    <w:r w:rsidRPr="002E36D8">
      <w:rPr>
        <w:rFonts w:ascii="Museo Slab 500" w:hAnsi="Museo Slab 500"/>
        <w:b/>
        <w:bCs/>
        <w:color w:val="656A6C" w:themeColor="background2" w:themeShade="80"/>
        <w:sz w:val="18"/>
        <w:szCs w:val="18"/>
      </w:rPr>
      <w:tab/>
    </w:r>
    <w:r w:rsidRPr="002E36D8">
      <w:rPr>
        <w:b/>
        <w:color w:val="656A6C" w:themeColor="background2" w:themeShade="80"/>
        <w:szCs w:val="20"/>
      </w:rPr>
      <w:fldChar w:fldCharType="begin"/>
    </w:r>
    <w:r w:rsidRPr="002E36D8">
      <w:rPr>
        <w:b/>
        <w:color w:val="656A6C" w:themeColor="background2" w:themeShade="80"/>
        <w:szCs w:val="20"/>
      </w:rPr>
      <w:instrText xml:space="preserve"> PAGE   \* MERGEFORMAT </w:instrText>
    </w:r>
    <w:r w:rsidRPr="002E36D8">
      <w:rPr>
        <w:b/>
        <w:color w:val="656A6C" w:themeColor="background2" w:themeShade="80"/>
        <w:szCs w:val="20"/>
      </w:rPr>
      <w:fldChar w:fldCharType="separate"/>
    </w:r>
    <w:r w:rsidR="00E74AD6" w:rsidRPr="002E36D8">
      <w:rPr>
        <w:b/>
        <w:noProof/>
        <w:color w:val="656A6C" w:themeColor="background2" w:themeShade="80"/>
        <w:szCs w:val="20"/>
      </w:rPr>
      <w:t>4</w:t>
    </w:r>
    <w:r w:rsidRPr="002E36D8">
      <w:rPr>
        <w:b/>
        <w:color w:val="656A6C" w:themeColor="background2" w:themeShade="80"/>
        <w:szCs w:val="20"/>
      </w:rPr>
      <w:fldChar w:fldCharType="end"/>
    </w:r>
    <w:r w:rsidR="00B033FE">
      <w:pict w14:anchorId="53273197">
        <v:rect id="_x0000_i1025" style="width:540pt;height:1pt" o:hralign="center" o:hrstd="t" o:hr="t" fillcolor="#aaa" stroked="f"/>
      </w:pict>
    </w:r>
  </w:p>
  <w:p w14:paraId="3FF7A1E6" w14:textId="77777777" w:rsidR="00807B5B" w:rsidRPr="00021CF8" w:rsidRDefault="00807B5B" w:rsidP="00021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7885" w14:textId="630494C2" w:rsidR="00C5085D" w:rsidRPr="002E36D8" w:rsidRDefault="00057437" w:rsidP="00E74AD6">
    <w:pPr>
      <w:pStyle w:val="Header"/>
      <w:tabs>
        <w:tab w:val="clear" w:pos="4320"/>
        <w:tab w:val="clear" w:pos="8640"/>
      </w:tabs>
      <w:rPr>
        <w:rFonts w:ascii="Museo Slab 500" w:hAnsi="Museo Slab 500"/>
        <w:b/>
        <w:bCs/>
        <w:color w:val="656A6C" w:themeColor="background2" w:themeShade="80"/>
        <w:sz w:val="18"/>
        <w:szCs w:val="18"/>
      </w:rPr>
    </w:pPr>
    <w:r w:rsidRPr="00672C00">
      <w:rPr>
        <w:noProof/>
      </w:rPr>
      <w:drawing>
        <wp:inline distT="0" distB="0" distL="0" distR="0" wp14:anchorId="21A65050" wp14:editId="4095A07C">
          <wp:extent cx="1143000" cy="485775"/>
          <wp:effectExtent l="0" t="0" r="0" b="9525"/>
          <wp:docPr id="1382167380" name="Picture 13821673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67380" name="Picture 138216738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inline>
      </w:drawing>
    </w:r>
  </w:p>
  <w:p w14:paraId="2B014016" w14:textId="77777777" w:rsidR="00807B5B" w:rsidRDefault="001235B7" w:rsidP="001235B7">
    <w:pPr>
      <w:pStyle w:val="Header"/>
      <w:tabs>
        <w:tab w:val="clear" w:pos="4320"/>
        <w:tab w:val="clear" w:pos="8640"/>
        <w:tab w:val="left" w:pos="1820"/>
        <w:tab w:val="left" w:pos="4373"/>
      </w:tabs>
      <w:jc w:val="right"/>
    </w:pPr>
    <w:r w:rsidRPr="002E36D8">
      <w:rPr>
        <w:rFonts w:ascii="Museo Slab 500" w:hAnsi="Museo Slab 500"/>
        <w:b/>
        <w:bCs/>
        <w:color w:val="656A6C" w:themeColor="background2" w:themeShade="80"/>
        <w:sz w:val="18"/>
        <w:szCs w:val="18"/>
      </w:rPr>
      <w:t>Report Title</w:t>
    </w:r>
    <w:r w:rsidR="00807B5B">
      <w:tab/>
    </w:r>
    <w:r w:rsidRPr="002E36D8">
      <w:rPr>
        <w:b/>
        <w:color w:val="656A6C" w:themeColor="background2" w:themeShade="80"/>
        <w:szCs w:val="20"/>
      </w:rPr>
      <w:fldChar w:fldCharType="begin"/>
    </w:r>
    <w:r w:rsidRPr="002E36D8">
      <w:rPr>
        <w:b/>
        <w:color w:val="656A6C" w:themeColor="background2" w:themeShade="80"/>
        <w:szCs w:val="20"/>
      </w:rPr>
      <w:instrText xml:space="preserve"> PAGE   \* MERGEFORMAT </w:instrText>
    </w:r>
    <w:r w:rsidRPr="002E36D8">
      <w:rPr>
        <w:b/>
        <w:color w:val="656A6C" w:themeColor="background2" w:themeShade="80"/>
        <w:szCs w:val="20"/>
      </w:rPr>
      <w:fldChar w:fldCharType="separate"/>
    </w:r>
    <w:r w:rsidR="00E74AD6" w:rsidRPr="002E36D8">
      <w:rPr>
        <w:b/>
        <w:noProof/>
        <w:color w:val="656A6C" w:themeColor="background2" w:themeShade="80"/>
        <w:szCs w:val="20"/>
      </w:rPr>
      <w:t>5</w:t>
    </w:r>
    <w:r w:rsidRPr="002E36D8">
      <w:rPr>
        <w:b/>
        <w:color w:val="656A6C" w:themeColor="background2" w:themeShade="80"/>
        <w:szCs w:val="20"/>
      </w:rPr>
      <w:fldChar w:fldCharType="end"/>
    </w:r>
    <w:r w:rsidR="00B033FE">
      <w:pict w14:anchorId="0463DA78">
        <v:rect id="_x0000_i1026" style="width:540pt;height:1pt" o:hralign="center" o:hrstd="t" o:hr="t" fillcolor="#aaa" stroked="f"/>
      </w:pict>
    </w:r>
  </w:p>
  <w:p w14:paraId="6A04678D" w14:textId="77777777" w:rsidR="00807B5B" w:rsidRDefault="00807B5B" w:rsidP="001E3492">
    <w:pPr>
      <w:pStyle w:val="Header"/>
      <w:tabs>
        <w:tab w:val="clear" w:pos="4320"/>
        <w:tab w:val="clear" w:pos="8640"/>
        <w:tab w:val="left" w:pos="437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4ECA" w14:textId="0003A106" w:rsidR="004C0841" w:rsidRDefault="00057437" w:rsidP="001235B7">
    <w:pPr>
      <w:pStyle w:val="Header"/>
      <w:tabs>
        <w:tab w:val="clear" w:pos="4320"/>
        <w:tab w:val="clear" w:pos="8640"/>
        <w:tab w:val="left" w:pos="1590"/>
      </w:tabs>
    </w:pPr>
    <w:r w:rsidRPr="00672C00">
      <w:rPr>
        <w:noProof/>
      </w:rPr>
      <w:drawing>
        <wp:anchor distT="0" distB="0" distL="114300" distR="114300" simplePos="0" relativeHeight="251659264" behindDoc="0" locked="0" layoutInCell="1" allowOverlap="1" wp14:anchorId="2F1ED66F" wp14:editId="2B7189E8">
          <wp:simplePos x="0" y="0"/>
          <wp:positionH relativeFrom="margin">
            <wp:align>left</wp:align>
          </wp:positionH>
          <wp:positionV relativeFrom="paragraph">
            <wp:posOffset>-38100</wp:posOffset>
          </wp:positionV>
          <wp:extent cx="1143000" cy="485775"/>
          <wp:effectExtent l="0" t="0" r="0" b="9525"/>
          <wp:wrapNone/>
          <wp:docPr id="502718634" name="Picture 5027186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18634" name="Picture 50271863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C736C" w14:textId="61EC48C2" w:rsidR="004C0841" w:rsidRPr="00313976" w:rsidRDefault="00BE0E45" w:rsidP="001235B7">
    <w:pPr>
      <w:pStyle w:val="Header"/>
      <w:tabs>
        <w:tab w:val="clear" w:pos="4320"/>
        <w:tab w:val="clear" w:pos="8640"/>
        <w:tab w:val="left" w:pos="1590"/>
      </w:tabs>
      <w:jc w:val="right"/>
      <w:rPr>
        <w:color w:val="656A6C" w:themeColor="background2" w:themeShade="80"/>
      </w:rPr>
    </w:pPr>
    <w:r w:rsidRPr="00313976">
      <w:rPr>
        <w:rFonts w:ascii="Museo Slab 500" w:hAnsi="Museo Slab 500"/>
        <w:b/>
        <w:bCs/>
        <w:color w:val="656A6C" w:themeColor="background2" w:themeShade="80"/>
        <w:sz w:val="18"/>
        <w:szCs w:val="18"/>
      </w:rPr>
      <w:t>Chapter 1: Colorado’s Accountability System and Supports to Identified Schools</w:t>
    </w:r>
    <w:r w:rsidR="004C0841" w:rsidRPr="00313976">
      <w:rPr>
        <w:rFonts w:ascii="Museo Slab 500" w:hAnsi="Museo Slab 500"/>
        <w:b/>
        <w:bCs/>
        <w:color w:val="656A6C" w:themeColor="background2" w:themeShade="80"/>
        <w:sz w:val="18"/>
        <w:szCs w:val="18"/>
      </w:rPr>
      <w:tab/>
    </w:r>
    <w:r w:rsidR="004C0841" w:rsidRPr="00313976">
      <w:rPr>
        <w:b/>
        <w:color w:val="656A6C" w:themeColor="background2" w:themeShade="80"/>
        <w:szCs w:val="20"/>
      </w:rPr>
      <w:fldChar w:fldCharType="begin"/>
    </w:r>
    <w:r w:rsidR="004C0841" w:rsidRPr="00313976">
      <w:rPr>
        <w:b/>
        <w:color w:val="656A6C" w:themeColor="background2" w:themeShade="80"/>
        <w:szCs w:val="20"/>
      </w:rPr>
      <w:instrText xml:space="preserve"> PAGE   \* MERGEFORMAT </w:instrText>
    </w:r>
    <w:r w:rsidR="004C0841" w:rsidRPr="00313976">
      <w:rPr>
        <w:b/>
        <w:color w:val="656A6C" w:themeColor="background2" w:themeShade="80"/>
        <w:szCs w:val="20"/>
      </w:rPr>
      <w:fldChar w:fldCharType="separate"/>
    </w:r>
    <w:r w:rsidR="004C0841" w:rsidRPr="00313976">
      <w:rPr>
        <w:b/>
        <w:noProof/>
        <w:color w:val="656A6C" w:themeColor="background2" w:themeShade="80"/>
        <w:szCs w:val="20"/>
      </w:rPr>
      <w:t>4</w:t>
    </w:r>
    <w:r w:rsidR="004C0841" w:rsidRPr="00313976">
      <w:rPr>
        <w:b/>
        <w:color w:val="656A6C" w:themeColor="background2" w:themeShade="80"/>
        <w:szCs w:val="20"/>
      </w:rPr>
      <w:fldChar w:fldCharType="end"/>
    </w:r>
    <w:r w:rsidR="00B033FE">
      <w:rPr>
        <w:color w:val="656A6C" w:themeColor="background2" w:themeShade="80"/>
      </w:rPr>
      <w:pict w14:anchorId="4D152E79">
        <v:rect id="_x0000_i1027" style="width:540pt;height:1pt" o:hralign="center" o:hrstd="t" o:hr="t" fillcolor="#aaa" stroked="f"/>
      </w:pict>
    </w:r>
  </w:p>
  <w:p w14:paraId="64F4E07B" w14:textId="77777777" w:rsidR="004C0841" w:rsidRPr="00021CF8" w:rsidRDefault="004C0841" w:rsidP="00021C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388D9" w14:textId="372ACDF9" w:rsidR="004C0841" w:rsidRPr="00E74AD6" w:rsidRDefault="00057437" w:rsidP="00E74AD6">
    <w:pPr>
      <w:pStyle w:val="Header"/>
      <w:tabs>
        <w:tab w:val="clear" w:pos="4320"/>
        <w:tab w:val="clear" w:pos="8640"/>
      </w:tabs>
      <w:rPr>
        <w:rFonts w:ascii="Museo Slab 500" w:hAnsi="Museo Slab 500"/>
        <w:b/>
        <w:bCs/>
        <w:color w:val="919BA5"/>
        <w:sz w:val="18"/>
        <w:szCs w:val="18"/>
      </w:rPr>
    </w:pPr>
    <w:r w:rsidRPr="00672C00">
      <w:rPr>
        <w:noProof/>
      </w:rPr>
      <w:drawing>
        <wp:anchor distT="0" distB="0" distL="114300" distR="114300" simplePos="0" relativeHeight="251660288" behindDoc="0" locked="0" layoutInCell="1" allowOverlap="1" wp14:anchorId="40A4C31B" wp14:editId="3DC44839">
          <wp:simplePos x="0" y="0"/>
          <wp:positionH relativeFrom="margin">
            <wp:align>left</wp:align>
          </wp:positionH>
          <wp:positionV relativeFrom="paragraph">
            <wp:posOffset>-76200</wp:posOffset>
          </wp:positionV>
          <wp:extent cx="1143000" cy="485775"/>
          <wp:effectExtent l="0" t="0" r="0" b="9525"/>
          <wp:wrapNone/>
          <wp:docPr id="339865071" name="Picture 3398650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65071" name="Picture 33986507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75C060" w14:textId="5861EEF3" w:rsidR="004C0841" w:rsidRPr="00313976" w:rsidRDefault="0061571E" w:rsidP="001235B7">
    <w:pPr>
      <w:pStyle w:val="Header"/>
      <w:tabs>
        <w:tab w:val="clear" w:pos="4320"/>
        <w:tab w:val="clear" w:pos="8640"/>
        <w:tab w:val="left" w:pos="1820"/>
        <w:tab w:val="left" w:pos="4373"/>
      </w:tabs>
      <w:jc w:val="right"/>
      <w:rPr>
        <w:color w:val="656A6C" w:themeColor="background2" w:themeShade="80"/>
      </w:rPr>
    </w:pPr>
    <w:r w:rsidRPr="00313976">
      <w:rPr>
        <w:rFonts w:ascii="Museo Slab 500" w:hAnsi="Museo Slab 500"/>
        <w:b/>
        <w:bCs/>
        <w:color w:val="656A6C" w:themeColor="background2" w:themeShade="80"/>
        <w:sz w:val="18"/>
        <w:szCs w:val="18"/>
      </w:rPr>
      <w:t>Chapter 1: Colorado’s Accountability System and Supports to Identified Schools</w:t>
    </w:r>
    <w:r w:rsidR="004C0841" w:rsidRPr="00313976">
      <w:rPr>
        <w:color w:val="656A6C" w:themeColor="background2" w:themeShade="80"/>
      </w:rPr>
      <w:tab/>
    </w:r>
    <w:r w:rsidR="004C0841" w:rsidRPr="00313976">
      <w:rPr>
        <w:b/>
        <w:color w:val="656A6C" w:themeColor="background2" w:themeShade="80"/>
        <w:szCs w:val="20"/>
      </w:rPr>
      <w:fldChar w:fldCharType="begin"/>
    </w:r>
    <w:r w:rsidR="004C0841" w:rsidRPr="00313976">
      <w:rPr>
        <w:b/>
        <w:color w:val="656A6C" w:themeColor="background2" w:themeShade="80"/>
        <w:szCs w:val="20"/>
      </w:rPr>
      <w:instrText xml:space="preserve"> PAGE   \* MERGEFORMAT </w:instrText>
    </w:r>
    <w:r w:rsidR="004C0841" w:rsidRPr="00313976">
      <w:rPr>
        <w:b/>
        <w:color w:val="656A6C" w:themeColor="background2" w:themeShade="80"/>
        <w:szCs w:val="20"/>
      </w:rPr>
      <w:fldChar w:fldCharType="separate"/>
    </w:r>
    <w:r w:rsidR="004C0841" w:rsidRPr="00313976">
      <w:rPr>
        <w:b/>
        <w:noProof/>
        <w:color w:val="656A6C" w:themeColor="background2" w:themeShade="80"/>
        <w:szCs w:val="20"/>
      </w:rPr>
      <w:t>5</w:t>
    </w:r>
    <w:r w:rsidR="004C0841" w:rsidRPr="00313976">
      <w:rPr>
        <w:b/>
        <w:color w:val="656A6C" w:themeColor="background2" w:themeShade="80"/>
        <w:szCs w:val="20"/>
      </w:rPr>
      <w:fldChar w:fldCharType="end"/>
    </w:r>
    <w:r w:rsidR="00B033FE">
      <w:rPr>
        <w:color w:val="656A6C" w:themeColor="background2" w:themeShade="80"/>
      </w:rPr>
      <w:pict w14:anchorId="0BDDB2E9">
        <v:rect id="_x0000_i1028" style="width:540pt;height:1pt" o:hralign="center" o:hrstd="t" o:hr="t" fillcolor="#aaa" stroked="f"/>
      </w:pict>
    </w:r>
  </w:p>
  <w:p w14:paraId="0B621106" w14:textId="77777777" w:rsidR="004C0841" w:rsidRDefault="004C0841" w:rsidP="001E3492">
    <w:pPr>
      <w:pStyle w:val="Header"/>
      <w:tabs>
        <w:tab w:val="clear" w:pos="4320"/>
        <w:tab w:val="clear" w:pos="8640"/>
        <w:tab w:val="left" w:pos="4373"/>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4D99" w14:textId="1AC27887" w:rsidR="001235B7" w:rsidRDefault="00057437" w:rsidP="00E67DE9">
    <w:pPr>
      <w:pStyle w:val="Header"/>
      <w:tabs>
        <w:tab w:val="clear" w:pos="4320"/>
        <w:tab w:val="clear" w:pos="8640"/>
        <w:tab w:val="left" w:pos="1820"/>
        <w:tab w:val="left" w:pos="4373"/>
      </w:tabs>
    </w:pPr>
    <w:r w:rsidRPr="00672C00">
      <w:rPr>
        <w:noProof/>
      </w:rPr>
      <w:drawing>
        <wp:anchor distT="0" distB="0" distL="114300" distR="114300" simplePos="0" relativeHeight="251658240" behindDoc="0" locked="0" layoutInCell="1" allowOverlap="1" wp14:anchorId="516DB965" wp14:editId="0756E3E5">
          <wp:simplePos x="0" y="0"/>
          <wp:positionH relativeFrom="margin">
            <wp:align>left</wp:align>
          </wp:positionH>
          <wp:positionV relativeFrom="paragraph">
            <wp:posOffset>-28575</wp:posOffset>
          </wp:positionV>
          <wp:extent cx="1143000" cy="485775"/>
          <wp:effectExtent l="0" t="0" r="0" b="9525"/>
          <wp:wrapNone/>
          <wp:docPr id="592913334" name="Picture 5929133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913334" name="Picture 59291333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anchor>
      </w:drawing>
    </w:r>
    <w:r w:rsidR="00807B5B">
      <w:tab/>
    </w:r>
  </w:p>
  <w:p w14:paraId="2DA1CC1C" w14:textId="048F6DB7" w:rsidR="00807B5B" w:rsidRPr="00313976" w:rsidRDefault="00BE0E45" w:rsidP="001235B7">
    <w:pPr>
      <w:pStyle w:val="Header"/>
      <w:tabs>
        <w:tab w:val="clear" w:pos="4320"/>
        <w:tab w:val="clear" w:pos="8640"/>
        <w:tab w:val="left" w:pos="1820"/>
        <w:tab w:val="left" w:pos="4373"/>
      </w:tabs>
      <w:jc w:val="right"/>
      <w:rPr>
        <w:color w:val="656A6C" w:themeColor="background2" w:themeShade="80"/>
      </w:rPr>
    </w:pPr>
    <w:r w:rsidRPr="00313976">
      <w:rPr>
        <w:rFonts w:ascii="Museo Slab 500" w:hAnsi="Museo Slab 500"/>
        <w:b/>
        <w:bCs/>
        <w:color w:val="656A6C" w:themeColor="background2" w:themeShade="80"/>
        <w:sz w:val="18"/>
        <w:szCs w:val="18"/>
      </w:rPr>
      <w:t>Chapter 1: Colorado’s Accountability System and Supports to Identified Schools</w:t>
    </w:r>
    <w:r w:rsidR="00807B5B" w:rsidRPr="00313976">
      <w:rPr>
        <w:color w:val="656A6C" w:themeColor="background2" w:themeShade="80"/>
      </w:rPr>
      <w:tab/>
    </w:r>
    <w:r w:rsidR="001235B7" w:rsidRPr="00313976">
      <w:rPr>
        <w:b/>
        <w:color w:val="656A6C" w:themeColor="background2" w:themeShade="80"/>
        <w:szCs w:val="20"/>
      </w:rPr>
      <w:fldChar w:fldCharType="begin"/>
    </w:r>
    <w:r w:rsidR="001235B7" w:rsidRPr="00313976">
      <w:rPr>
        <w:b/>
        <w:color w:val="656A6C" w:themeColor="background2" w:themeShade="80"/>
        <w:szCs w:val="20"/>
      </w:rPr>
      <w:instrText xml:space="preserve"> PAGE   \* MERGEFORMAT </w:instrText>
    </w:r>
    <w:r w:rsidR="001235B7" w:rsidRPr="00313976">
      <w:rPr>
        <w:b/>
        <w:color w:val="656A6C" w:themeColor="background2" w:themeShade="80"/>
        <w:szCs w:val="20"/>
      </w:rPr>
      <w:fldChar w:fldCharType="separate"/>
    </w:r>
    <w:r w:rsidR="00E74AD6" w:rsidRPr="00313976">
      <w:rPr>
        <w:b/>
        <w:noProof/>
        <w:color w:val="656A6C" w:themeColor="background2" w:themeShade="80"/>
        <w:szCs w:val="20"/>
      </w:rPr>
      <w:t>3</w:t>
    </w:r>
    <w:r w:rsidR="001235B7" w:rsidRPr="00313976">
      <w:rPr>
        <w:b/>
        <w:color w:val="656A6C" w:themeColor="background2" w:themeShade="80"/>
        <w:szCs w:val="20"/>
      </w:rPr>
      <w:fldChar w:fldCharType="end"/>
    </w:r>
    <w:r w:rsidR="00B033FE">
      <w:rPr>
        <w:color w:val="656A6C" w:themeColor="background2" w:themeShade="80"/>
      </w:rPr>
      <w:pict w14:anchorId="39232E65">
        <v:rect id="_x0000_i1029" style="width:540pt;height:1pt" o:hralign="center" o:hrstd="t" o:hr="t" fillcolor="#aaa" stroked="f"/>
      </w:pict>
    </w:r>
  </w:p>
  <w:p w14:paraId="33202CBC" w14:textId="77777777" w:rsidR="00807B5B" w:rsidRDefault="00807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F3A37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B2AAEE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1DEEE9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F5E4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9F49C2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9E8374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934B54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62A9FE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9E22E7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80E9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650136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633A2E"/>
    <w:multiLevelType w:val="multilevel"/>
    <w:tmpl w:val="B1E422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7737650"/>
    <w:multiLevelType w:val="multilevel"/>
    <w:tmpl w:val="CF9E838A"/>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296"/>
        </w:tabs>
        <w:ind w:left="1296" w:hanging="216"/>
      </w:pPr>
      <w:rPr>
        <w:rFonts w:ascii="Wingdings" w:hAnsi="Wingdings"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09BA4B20"/>
    <w:multiLevelType w:val="multilevel"/>
    <w:tmpl w:val="3EC0A8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AEA68F1"/>
    <w:multiLevelType w:val="hybridMultilevel"/>
    <w:tmpl w:val="5F4658D0"/>
    <w:lvl w:ilvl="0" w:tplc="99944F66">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0E5758"/>
    <w:multiLevelType w:val="hybridMultilevel"/>
    <w:tmpl w:val="384C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FE4DCD"/>
    <w:multiLevelType w:val="multilevel"/>
    <w:tmpl w:val="1C6A96D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13F851FA"/>
    <w:multiLevelType w:val="multilevel"/>
    <w:tmpl w:val="397EFD94"/>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080"/>
        </w:tabs>
        <w:ind w:left="1080" w:hanging="216"/>
      </w:pPr>
      <w:rPr>
        <w:rFonts w:ascii="Calibri" w:hAnsi="Calibri"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18AB7FA8"/>
    <w:multiLevelType w:val="hybridMultilevel"/>
    <w:tmpl w:val="1C6A96D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288B0E8B"/>
    <w:multiLevelType w:val="hybridMultilevel"/>
    <w:tmpl w:val="2FD69C30"/>
    <w:lvl w:ilvl="0" w:tplc="04090001">
      <w:start w:val="1"/>
      <w:numFmt w:val="bullet"/>
      <w:lvlText w:val=""/>
      <w:lvlJc w:val="left"/>
      <w:pPr>
        <w:tabs>
          <w:tab w:val="num" w:pos="900"/>
        </w:tabs>
        <w:ind w:left="900" w:hanging="360"/>
      </w:pPr>
      <w:rPr>
        <w:rFonts w:ascii="Symbol" w:hAnsi="Symbol" w:hint="default"/>
      </w:rPr>
    </w:lvl>
    <w:lvl w:ilvl="1" w:tplc="28162154">
      <w:start w:val="1"/>
      <w:numFmt w:val="bullet"/>
      <w:lvlText w:val=""/>
      <w:lvlJc w:val="left"/>
      <w:pPr>
        <w:tabs>
          <w:tab w:val="num" w:pos="1440"/>
        </w:tabs>
        <w:ind w:left="1440" w:hanging="360"/>
      </w:pPr>
      <w:rPr>
        <w:rFonts w:ascii="Wingdings 2" w:hAnsi="Wingdings 2"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2ACD33D6"/>
    <w:multiLevelType w:val="hybridMultilevel"/>
    <w:tmpl w:val="541044D2"/>
    <w:lvl w:ilvl="0" w:tplc="04090001">
      <w:start w:val="1"/>
      <w:numFmt w:val="bullet"/>
      <w:lvlText w:val=""/>
      <w:lvlJc w:val="left"/>
      <w:pPr>
        <w:tabs>
          <w:tab w:val="num" w:pos="900"/>
        </w:tabs>
        <w:ind w:left="900" w:hanging="360"/>
      </w:pPr>
      <w:rPr>
        <w:rFonts w:ascii="Symbol" w:hAnsi="Symbol" w:hint="default"/>
      </w:rPr>
    </w:lvl>
    <w:lvl w:ilvl="1" w:tplc="96522B5E">
      <w:start w:val="1"/>
      <w:numFmt w:val="bullet"/>
      <w:lvlText w:val=""/>
      <w:lvlJc w:val="left"/>
      <w:pPr>
        <w:tabs>
          <w:tab w:val="num" w:pos="1440"/>
        </w:tabs>
        <w:ind w:left="1440" w:hanging="360"/>
      </w:pPr>
      <w:rPr>
        <w:rFonts w:ascii="Wingdings 2" w:hAnsi="Wingdings 2" w:hint="default"/>
        <w:sz w:val="16"/>
        <w:szCs w:val="16"/>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2E7D3D62"/>
    <w:multiLevelType w:val="multilevel"/>
    <w:tmpl w:val="EFA405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5FF402F"/>
    <w:multiLevelType w:val="hybridMultilevel"/>
    <w:tmpl w:val="147AE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2C43B6"/>
    <w:multiLevelType w:val="hybridMultilevel"/>
    <w:tmpl w:val="CF9E838A"/>
    <w:lvl w:ilvl="0" w:tplc="04090001">
      <w:start w:val="1"/>
      <w:numFmt w:val="bullet"/>
      <w:lvlText w:val=""/>
      <w:lvlJc w:val="left"/>
      <w:pPr>
        <w:tabs>
          <w:tab w:val="num" w:pos="900"/>
        </w:tabs>
        <w:ind w:left="900" w:hanging="360"/>
      </w:pPr>
      <w:rPr>
        <w:rFonts w:ascii="Symbol" w:hAnsi="Symbol" w:hint="default"/>
      </w:rPr>
    </w:lvl>
    <w:lvl w:ilvl="1" w:tplc="1832AB6E">
      <w:start w:val="1"/>
      <w:numFmt w:val="bullet"/>
      <w:lvlText w:val=""/>
      <w:lvlJc w:val="left"/>
      <w:pPr>
        <w:tabs>
          <w:tab w:val="num" w:pos="1296"/>
        </w:tabs>
        <w:ind w:left="1296" w:hanging="216"/>
      </w:pPr>
      <w:rPr>
        <w:rFonts w:ascii="Wingdings"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3AB02C17"/>
    <w:multiLevelType w:val="multilevel"/>
    <w:tmpl w:val="47145A50"/>
    <w:lvl w:ilvl="0">
      <w:start w:val="1"/>
      <w:numFmt w:val="bullet"/>
      <w:lvlText w:val=""/>
      <w:lvlJc w:val="left"/>
      <w:pPr>
        <w:tabs>
          <w:tab w:val="num" w:pos="720"/>
        </w:tabs>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8D5EFE"/>
    <w:multiLevelType w:val="hybridMultilevel"/>
    <w:tmpl w:val="EFA40544"/>
    <w:lvl w:ilvl="0" w:tplc="A43403A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F0F2D"/>
    <w:multiLevelType w:val="hybridMultilevel"/>
    <w:tmpl w:val="6A6E56C2"/>
    <w:lvl w:ilvl="0" w:tplc="FB6E5334">
      <w:start w:val="5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A73C0F"/>
    <w:multiLevelType w:val="multilevel"/>
    <w:tmpl w:val="559E1A40"/>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936"/>
        </w:tabs>
        <w:ind w:left="936" w:hanging="216"/>
      </w:pPr>
      <w:rPr>
        <w:rFonts w:ascii="Calibri" w:hAnsi="Calibri"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8" w15:restartNumberingAfterBreak="0">
    <w:nsid w:val="49033F61"/>
    <w:multiLevelType w:val="hybridMultilevel"/>
    <w:tmpl w:val="559E1A40"/>
    <w:lvl w:ilvl="0" w:tplc="04090001">
      <w:start w:val="1"/>
      <w:numFmt w:val="bullet"/>
      <w:lvlText w:val=""/>
      <w:lvlJc w:val="left"/>
      <w:pPr>
        <w:tabs>
          <w:tab w:val="num" w:pos="900"/>
        </w:tabs>
        <w:ind w:left="900" w:hanging="360"/>
      </w:pPr>
      <w:rPr>
        <w:rFonts w:ascii="Symbol" w:hAnsi="Symbol" w:hint="default"/>
      </w:rPr>
    </w:lvl>
    <w:lvl w:ilvl="1" w:tplc="B022BB3E">
      <w:start w:val="1"/>
      <w:numFmt w:val="bullet"/>
      <w:lvlText w:val="o"/>
      <w:lvlJc w:val="left"/>
      <w:pPr>
        <w:tabs>
          <w:tab w:val="num" w:pos="936"/>
        </w:tabs>
        <w:ind w:left="936" w:hanging="216"/>
      </w:pPr>
      <w:rPr>
        <w:rFonts w:ascii="Calibri" w:hAnsi="Calibri"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51BD0D81"/>
    <w:multiLevelType w:val="multilevel"/>
    <w:tmpl w:val="A4CEF8F6"/>
    <w:lvl w:ilvl="0">
      <w:start w:val="1"/>
      <w:numFmt w:val="bullet"/>
      <w:lvlText w:val=""/>
      <w:lvlJc w:val="left"/>
      <w:pPr>
        <w:tabs>
          <w:tab w:val="num" w:pos="720"/>
        </w:tabs>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7175148"/>
    <w:multiLevelType w:val="multilevel"/>
    <w:tmpl w:val="0780240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hint="default"/>
      </w:rPr>
    </w:lvl>
    <w:lvl w:ilvl="8">
      <w:start w:val="1"/>
      <w:numFmt w:val="bullet"/>
      <w:lvlText w:val=""/>
      <w:lvlJc w:val="left"/>
      <w:pPr>
        <w:ind w:left="6210" w:hanging="360"/>
      </w:pPr>
      <w:rPr>
        <w:rFonts w:ascii="Wingdings" w:hAnsi="Wingdings" w:hint="default"/>
      </w:rPr>
    </w:lvl>
  </w:abstractNum>
  <w:abstractNum w:abstractNumId="31" w15:restartNumberingAfterBreak="0">
    <w:nsid w:val="596B29EE"/>
    <w:multiLevelType w:val="multilevel"/>
    <w:tmpl w:val="1C6A96D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5AAE0C13"/>
    <w:multiLevelType w:val="hybridMultilevel"/>
    <w:tmpl w:val="8200B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84605A"/>
    <w:multiLevelType w:val="hybridMultilevel"/>
    <w:tmpl w:val="397EFD94"/>
    <w:lvl w:ilvl="0" w:tplc="04090001">
      <w:start w:val="1"/>
      <w:numFmt w:val="bullet"/>
      <w:lvlText w:val=""/>
      <w:lvlJc w:val="left"/>
      <w:pPr>
        <w:tabs>
          <w:tab w:val="num" w:pos="900"/>
        </w:tabs>
        <w:ind w:left="900" w:hanging="360"/>
      </w:pPr>
      <w:rPr>
        <w:rFonts w:ascii="Symbol" w:hAnsi="Symbol" w:hint="default"/>
      </w:rPr>
    </w:lvl>
    <w:lvl w:ilvl="1" w:tplc="7F8C93BE">
      <w:start w:val="1"/>
      <w:numFmt w:val="bullet"/>
      <w:lvlText w:val="—"/>
      <w:lvlJc w:val="left"/>
      <w:pPr>
        <w:tabs>
          <w:tab w:val="num" w:pos="1080"/>
        </w:tabs>
        <w:ind w:left="1080" w:hanging="216"/>
      </w:pPr>
      <w:rPr>
        <w:rFonts w:ascii="Calibri" w:hAnsi="Calibri"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4" w15:restartNumberingAfterBreak="0">
    <w:nsid w:val="5E634053"/>
    <w:multiLevelType w:val="hybridMultilevel"/>
    <w:tmpl w:val="0780240C"/>
    <w:lvl w:ilvl="0" w:tplc="22DEE62C">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64F1357E"/>
    <w:multiLevelType w:val="multilevel"/>
    <w:tmpl w:val="2FD69C30"/>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6" w15:restartNumberingAfterBreak="0">
    <w:nsid w:val="6C1F3C97"/>
    <w:multiLevelType w:val="multilevel"/>
    <w:tmpl w:val="A400201C"/>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20"/>
        <w:szCs w:val="2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7" w15:restartNumberingAfterBreak="0">
    <w:nsid w:val="6C624616"/>
    <w:multiLevelType w:val="hybridMultilevel"/>
    <w:tmpl w:val="06B22936"/>
    <w:lvl w:ilvl="0" w:tplc="42EE1C72">
      <w:start w:val="1"/>
      <w:numFmt w:val="bullet"/>
      <w:pStyle w:val="BulletedLevel1"/>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D01063"/>
    <w:multiLevelType w:val="hybridMultilevel"/>
    <w:tmpl w:val="C1FA4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B4813"/>
    <w:multiLevelType w:val="hybridMultilevel"/>
    <w:tmpl w:val="A400201C"/>
    <w:lvl w:ilvl="0" w:tplc="04090001">
      <w:start w:val="1"/>
      <w:numFmt w:val="bullet"/>
      <w:lvlText w:val=""/>
      <w:lvlJc w:val="left"/>
      <w:pPr>
        <w:tabs>
          <w:tab w:val="num" w:pos="900"/>
        </w:tabs>
        <w:ind w:left="900" w:hanging="360"/>
      </w:pPr>
      <w:rPr>
        <w:rFonts w:ascii="Symbol" w:hAnsi="Symbol" w:hint="default"/>
      </w:rPr>
    </w:lvl>
    <w:lvl w:ilvl="1" w:tplc="A6A0EE2C">
      <w:start w:val="1"/>
      <w:numFmt w:val="bullet"/>
      <w:lvlText w:val=""/>
      <w:lvlJc w:val="left"/>
      <w:pPr>
        <w:tabs>
          <w:tab w:val="num" w:pos="1440"/>
        </w:tabs>
        <w:ind w:left="1440" w:hanging="360"/>
      </w:pPr>
      <w:rPr>
        <w:rFonts w:ascii="Wingdings 2" w:hAnsi="Wingdings 2" w:hint="default"/>
        <w:sz w:val="20"/>
        <w:szCs w:val="20"/>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0"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41" w15:restartNumberingAfterBreak="0">
    <w:nsid w:val="798B1950"/>
    <w:multiLevelType w:val="hybridMultilevel"/>
    <w:tmpl w:val="B1E422A8"/>
    <w:lvl w:ilvl="0" w:tplc="522CD3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B2130"/>
    <w:multiLevelType w:val="multilevel"/>
    <w:tmpl w:val="5F4658D0"/>
    <w:lvl w:ilvl="0">
      <w:start w:val="1"/>
      <w:numFmt w:val="bullet"/>
      <w:lvlText w:val=""/>
      <w:lvlJc w:val="left"/>
      <w:pPr>
        <w:tabs>
          <w:tab w:val="num" w:pos="576"/>
        </w:tabs>
        <w:ind w:left="576" w:hanging="21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24186253">
    <w:abstractNumId w:val="34"/>
  </w:num>
  <w:num w:numId="2" w16cid:durableId="1319186009">
    <w:abstractNumId w:val="18"/>
  </w:num>
  <w:num w:numId="3" w16cid:durableId="939333863">
    <w:abstractNumId w:val="16"/>
  </w:num>
  <w:num w:numId="4" w16cid:durableId="333186554">
    <w:abstractNumId w:val="41"/>
  </w:num>
  <w:num w:numId="5" w16cid:durableId="63187496">
    <w:abstractNumId w:val="11"/>
  </w:num>
  <w:num w:numId="6" w16cid:durableId="39525008">
    <w:abstractNumId w:val="25"/>
  </w:num>
  <w:num w:numId="7" w16cid:durableId="1015499967">
    <w:abstractNumId w:val="21"/>
  </w:num>
  <w:num w:numId="8" w16cid:durableId="1988972538">
    <w:abstractNumId w:val="14"/>
  </w:num>
  <w:num w:numId="9" w16cid:durableId="1985042219">
    <w:abstractNumId w:val="31"/>
  </w:num>
  <w:num w:numId="10" w16cid:durableId="1517303627">
    <w:abstractNumId w:val="28"/>
  </w:num>
  <w:num w:numId="11" w16cid:durableId="1762991514">
    <w:abstractNumId w:val="27"/>
  </w:num>
  <w:num w:numId="12" w16cid:durableId="1242525534">
    <w:abstractNumId w:val="33"/>
  </w:num>
  <w:num w:numId="13" w16cid:durableId="921141011">
    <w:abstractNumId w:val="17"/>
  </w:num>
  <w:num w:numId="14" w16cid:durableId="1118376636">
    <w:abstractNumId w:val="23"/>
  </w:num>
  <w:num w:numId="15" w16cid:durableId="1637371768">
    <w:abstractNumId w:val="12"/>
  </w:num>
  <w:num w:numId="16" w16cid:durableId="1656911017">
    <w:abstractNumId w:val="19"/>
  </w:num>
  <w:num w:numId="17" w16cid:durableId="1296181898">
    <w:abstractNumId w:val="35"/>
  </w:num>
  <w:num w:numId="18" w16cid:durableId="754135349">
    <w:abstractNumId w:val="39"/>
  </w:num>
  <w:num w:numId="19" w16cid:durableId="1871608858">
    <w:abstractNumId w:val="42"/>
  </w:num>
  <w:num w:numId="20" w16cid:durableId="1205947462">
    <w:abstractNumId w:val="37"/>
  </w:num>
  <w:num w:numId="21" w16cid:durableId="1485971457">
    <w:abstractNumId w:val="36"/>
  </w:num>
  <w:num w:numId="22" w16cid:durableId="1821774733">
    <w:abstractNumId w:val="20"/>
  </w:num>
  <w:num w:numId="23" w16cid:durableId="702168177">
    <w:abstractNumId w:val="30"/>
  </w:num>
  <w:num w:numId="24" w16cid:durableId="1935553837">
    <w:abstractNumId w:val="24"/>
  </w:num>
  <w:num w:numId="25" w16cid:durableId="1062291805">
    <w:abstractNumId w:val="13"/>
  </w:num>
  <w:num w:numId="26" w16cid:durableId="1190139915">
    <w:abstractNumId w:val="29"/>
  </w:num>
  <w:num w:numId="27" w16cid:durableId="142039884">
    <w:abstractNumId w:val="40"/>
  </w:num>
  <w:num w:numId="28" w16cid:durableId="1177497597">
    <w:abstractNumId w:val="10"/>
  </w:num>
  <w:num w:numId="29" w16cid:durableId="696084612">
    <w:abstractNumId w:val="8"/>
  </w:num>
  <w:num w:numId="30" w16cid:durableId="1393844272">
    <w:abstractNumId w:val="7"/>
  </w:num>
  <w:num w:numId="31" w16cid:durableId="1382166812">
    <w:abstractNumId w:val="6"/>
  </w:num>
  <w:num w:numId="32" w16cid:durableId="1052539932">
    <w:abstractNumId w:val="5"/>
  </w:num>
  <w:num w:numId="33" w16cid:durableId="559748441">
    <w:abstractNumId w:val="9"/>
  </w:num>
  <w:num w:numId="34" w16cid:durableId="516769388">
    <w:abstractNumId w:val="4"/>
  </w:num>
  <w:num w:numId="35" w16cid:durableId="1728338420">
    <w:abstractNumId w:val="3"/>
  </w:num>
  <w:num w:numId="36" w16cid:durableId="511073832">
    <w:abstractNumId w:val="2"/>
  </w:num>
  <w:num w:numId="37" w16cid:durableId="1933661842">
    <w:abstractNumId w:val="1"/>
  </w:num>
  <w:num w:numId="38" w16cid:durableId="1651212148">
    <w:abstractNumId w:val="0"/>
  </w:num>
  <w:num w:numId="39" w16cid:durableId="423840808">
    <w:abstractNumId w:val="38"/>
  </w:num>
  <w:num w:numId="40" w16cid:durableId="305284141">
    <w:abstractNumId w:val="32"/>
  </w:num>
  <w:num w:numId="41" w16cid:durableId="1396657511">
    <w:abstractNumId w:val="22"/>
  </w:num>
  <w:num w:numId="42" w16cid:durableId="1542133799">
    <w:abstractNumId w:val="26"/>
  </w:num>
  <w:num w:numId="43" w16cid:durableId="20550786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11B"/>
    <w:rsid w:val="0000198D"/>
    <w:rsid w:val="00015071"/>
    <w:rsid w:val="00016082"/>
    <w:rsid w:val="00021CF8"/>
    <w:rsid w:val="0002509C"/>
    <w:rsid w:val="00052DE9"/>
    <w:rsid w:val="00054C7E"/>
    <w:rsid w:val="00057437"/>
    <w:rsid w:val="00061A91"/>
    <w:rsid w:val="00080B0F"/>
    <w:rsid w:val="000A1E84"/>
    <w:rsid w:val="000B1B9D"/>
    <w:rsid w:val="000C3014"/>
    <w:rsid w:val="000C58B2"/>
    <w:rsid w:val="000E3DCB"/>
    <w:rsid w:val="000F59F5"/>
    <w:rsid w:val="001016BE"/>
    <w:rsid w:val="001235B7"/>
    <w:rsid w:val="0014410F"/>
    <w:rsid w:val="001457C1"/>
    <w:rsid w:val="00151791"/>
    <w:rsid w:val="00152490"/>
    <w:rsid w:val="00162680"/>
    <w:rsid w:val="00175A64"/>
    <w:rsid w:val="001A69E2"/>
    <w:rsid w:val="001B4DBB"/>
    <w:rsid w:val="001B6120"/>
    <w:rsid w:val="001C6E2D"/>
    <w:rsid w:val="001D10A8"/>
    <w:rsid w:val="001D4036"/>
    <w:rsid w:val="001D43AB"/>
    <w:rsid w:val="001D63B9"/>
    <w:rsid w:val="001E3492"/>
    <w:rsid w:val="001F5C7C"/>
    <w:rsid w:val="001F5D4A"/>
    <w:rsid w:val="00200B9C"/>
    <w:rsid w:val="00205C70"/>
    <w:rsid w:val="00207163"/>
    <w:rsid w:val="0022282C"/>
    <w:rsid w:val="00232936"/>
    <w:rsid w:val="00236A4B"/>
    <w:rsid w:val="00240325"/>
    <w:rsid w:val="00246D6D"/>
    <w:rsid w:val="00256748"/>
    <w:rsid w:val="002579D8"/>
    <w:rsid w:val="00276365"/>
    <w:rsid w:val="0028403E"/>
    <w:rsid w:val="002900C5"/>
    <w:rsid w:val="00292E40"/>
    <w:rsid w:val="0029573B"/>
    <w:rsid w:val="002965AA"/>
    <w:rsid w:val="002A06C6"/>
    <w:rsid w:val="002B5D47"/>
    <w:rsid w:val="002D6844"/>
    <w:rsid w:val="002E0D67"/>
    <w:rsid w:val="002E15D3"/>
    <w:rsid w:val="002E36D8"/>
    <w:rsid w:val="002E4B30"/>
    <w:rsid w:val="002F3E06"/>
    <w:rsid w:val="0030192B"/>
    <w:rsid w:val="00313976"/>
    <w:rsid w:val="00316BAA"/>
    <w:rsid w:val="003465B0"/>
    <w:rsid w:val="003533A8"/>
    <w:rsid w:val="00354A1B"/>
    <w:rsid w:val="00354A65"/>
    <w:rsid w:val="003737DF"/>
    <w:rsid w:val="003840B0"/>
    <w:rsid w:val="00385106"/>
    <w:rsid w:val="00393A82"/>
    <w:rsid w:val="003A1BFD"/>
    <w:rsid w:val="003A617A"/>
    <w:rsid w:val="003C574C"/>
    <w:rsid w:val="003C77FC"/>
    <w:rsid w:val="003D1F21"/>
    <w:rsid w:val="003E2E99"/>
    <w:rsid w:val="003F21CE"/>
    <w:rsid w:val="00402BEE"/>
    <w:rsid w:val="00414F30"/>
    <w:rsid w:val="0042197B"/>
    <w:rsid w:val="004261FE"/>
    <w:rsid w:val="0043561E"/>
    <w:rsid w:val="00444043"/>
    <w:rsid w:val="00465FCF"/>
    <w:rsid w:val="00470584"/>
    <w:rsid w:val="00471335"/>
    <w:rsid w:val="00476F13"/>
    <w:rsid w:val="00486140"/>
    <w:rsid w:val="004A0CD4"/>
    <w:rsid w:val="004B4F8F"/>
    <w:rsid w:val="004B5C5A"/>
    <w:rsid w:val="004B61BF"/>
    <w:rsid w:val="004C0841"/>
    <w:rsid w:val="004E4327"/>
    <w:rsid w:val="004F0A67"/>
    <w:rsid w:val="004F75A3"/>
    <w:rsid w:val="00507B7B"/>
    <w:rsid w:val="00510980"/>
    <w:rsid w:val="00515030"/>
    <w:rsid w:val="00515785"/>
    <w:rsid w:val="00535D92"/>
    <w:rsid w:val="00541000"/>
    <w:rsid w:val="00546F89"/>
    <w:rsid w:val="005665E2"/>
    <w:rsid w:val="00567165"/>
    <w:rsid w:val="00587F06"/>
    <w:rsid w:val="005A3387"/>
    <w:rsid w:val="005A5660"/>
    <w:rsid w:val="005A5CCC"/>
    <w:rsid w:val="005A673A"/>
    <w:rsid w:val="005A7065"/>
    <w:rsid w:val="005B0A24"/>
    <w:rsid w:val="005B145F"/>
    <w:rsid w:val="005B1B67"/>
    <w:rsid w:val="005B27FE"/>
    <w:rsid w:val="005B43FA"/>
    <w:rsid w:val="005C0F06"/>
    <w:rsid w:val="005C32A3"/>
    <w:rsid w:val="005D2F40"/>
    <w:rsid w:val="005D2F4E"/>
    <w:rsid w:val="005D77BC"/>
    <w:rsid w:val="005F29AC"/>
    <w:rsid w:val="005F6184"/>
    <w:rsid w:val="00603839"/>
    <w:rsid w:val="0061571E"/>
    <w:rsid w:val="0063129E"/>
    <w:rsid w:val="00651678"/>
    <w:rsid w:val="00652F3D"/>
    <w:rsid w:val="006614AC"/>
    <w:rsid w:val="0066459D"/>
    <w:rsid w:val="00664668"/>
    <w:rsid w:val="006737B6"/>
    <w:rsid w:val="006750A2"/>
    <w:rsid w:val="006845BA"/>
    <w:rsid w:val="00694E5C"/>
    <w:rsid w:val="006957EE"/>
    <w:rsid w:val="006C44B4"/>
    <w:rsid w:val="006C7202"/>
    <w:rsid w:val="006D03A9"/>
    <w:rsid w:val="006F48A1"/>
    <w:rsid w:val="0070144E"/>
    <w:rsid w:val="00706910"/>
    <w:rsid w:val="007149D6"/>
    <w:rsid w:val="007230D2"/>
    <w:rsid w:val="00732882"/>
    <w:rsid w:val="00735B05"/>
    <w:rsid w:val="007411E1"/>
    <w:rsid w:val="0075396C"/>
    <w:rsid w:val="00775E27"/>
    <w:rsid w:val="00777939"/>
    <w:rsid w:val="00792F50"/>
    <w:rsid w:val="007A3F41"/>
    <w:rsid w:val="007B622A"/>
    <w:rsid w:val="007C5551"/>
    <w:rsid w:val="007D069B"/>
    <w:rsid w:val="007D4F6E"/>
    <w:rsid w:val="007E4961"/>
    <w:rsid w:val="007F6283"/>
    <w:rsid w:val="0080281D"/>
    <w:rsid w:val="008038FE"/>
    <w:rsid w:val="00807B5B"/>
    <w:rsid w:val="00811655"/>
    <w:rsid w:val="00821B55"/>
    <w:rsid w:val="00825401"/>
    <w:rsid w:val="0083178F"/>
    <w:rsid w:val="008405D9"/>
    <w:rsid w:val="0084747C"/>
    <w:rsid w:val="00865DE0"/>
    <w:rsid w:val="00872A34"/>
    <w:rsid w:val="008732AE"/>
    <w:rsid w:val="00875FD3"/>
    <w:rsid w:val="00876CA3"/>
    <w:rsid w:val="00891EF4"/>
    <w:rsid w:val="00893A29"/>
    <w:rsid w:val="008B0074"/>
    <w:rsid w:val="008B12EA"/>
    <w:rsid w:val="008C21DA"/>
    <w:rsid w:val="008D19AB"/>
    <w:rsid w:val="008E578C"/>
    <w:rsid w:val="008E6635"/>
    <w:rsid w:val="008E77FC"/>
    <w:rsid w:val="008F0ABD"/>
    <w:rsid w:val="009305CD"/>
    <w:rsid w:val="009416F1"/>
    <w:rsid w:val="0094208D"/>
    <w:rsid w:val="009504F4"/>
    <w:rsid w:val="00953FD0"/>
    <w:rsid w:val="0096021A"/>
    <w:rsid w:val="00963908"/>
    <w:rsid w:val="00963A3D"/>
    <w:rsid w:val="00975B5D"/>
    <w:rsid w:val="00977710"/>
    <w:rsid w:val="00984D2D"/>
    <w:rsid w:val="0099197A"/>
    <w:rsid w:val="009977A1"/>
    <w:rsid w:val="009A1D8F"/>
    <w:rsid w:val="009A7020"/>
    <w:rsid w:val="009C6E24"/>
    <w:rsid w:val="009D295D"/>
    <w:rsid w:val="009D4098"/>
    <w:rsid w:val="009D6118"/>
    <w:rsid w:val="009F554C"/>
    <w:rsid w:val="009F7856"/>
    <w:rsid w:val="00A0516A"/>
    <w:rsid w:val="00A10E7F"/>
    <w:rsid w:val="00A241BF"/>
    <w:rsid w:val="00A31D04"/>
    <w:rsid w:val="00A33024"/>
    <w:rsid w:val="00A36F14"/>
    <w:rsid w:val="00A37B22"/>
    <w:rsid w:val="00A5611B"/>
    <w:rsid w:val="00A576DD"/>
    <w:rsid w:val="00A6209B"/>
    <w:rsid w:val="00A640A4"/>
    <w:rsid w:val="00A80222"/>
    <w:rsid w:val="00A8676B"/>
    <w:rsid w:val="00A969FF"/>
    <w:rsid w:val="00AA23A4"/>
    <w:rsid w:val="00AC344D"/>
    <w:rsid w:val="00AD3581"/>
    <w:rsid w:val="00AD7A55"/>
    <w:rsid w:val="00AE0F44"/>
    <w:rsid w:val="00AE73D9"/>
    <w:rsid w:val="00B033FE"/>
    <w:rsid w:val="00B2562C"/>
    <w:rsid w:val="00B44B10"/>
    <w:rsid w:val="00B55C58"/>
    <w:rsid w:val="00B61E4F"/>
    <w:rsid w:val="00B75D0F"/>
    <w:rsid w:val="00B836CB"/>
    <w:rsid w:val="00B90A1C"/>
    <w:rsid w:val="00BA38ED"/>
    <w:rsid w:val="00BC35EE"/>
    <w:rsid w:val="00BC5A83"/>
    <w:rsid w:val="00BC6444"/>
    <w:rsid w:val="00BD2C8F"/>
    <w:rsid w:val="00BD3D1B"/>
    <w:rsid w:val="00BD5226"/>
    <w:rsid w:val="00BE0E45"/>
    <w:rsid w:val="00BE42C3"/>
    <w:rsid w:val="00BF3CD6"/>
    <w:rsid w:val="00BF6220"/>
    <w:rsid w:val="00C03A96"/>
    <w:rsid w:val="00C111B2"/>
    <w:rsid w:val="00C155DB"/>
    <w:rsid w:val="00C35486"/>
    <w:rsid w:val="00C41064"/>
    <w:rsid w:val="00C4159B"/>
    <w:rsid w:val="00C4538C"/>
    <w:rsid w:val="00C5085D"/>
    <w:rsid w:val="00C5463C"/>
    <w:rsid w:val="00C722EF"/>
    <w:rsid w:val="00C75305"/>
    <w:rsid w:val="00C76B15"/>
    <w:rsid w:val="00C91E53"/>
    <w:rsid w:val="00C956F2"/>
    <w:rsid w:val="00CA4CE1"/>
    <w:rsid w:val="00CB2450"/>
    <w:rsid w:val="00CC3BE2"/>
    <w:rsid w:val="00CD3DFE"/>
    <w:rsid w:val="00CE6795"/>
    <w:rsid w:val="00CE72B7"/>
    <w:rsid w:val="00CF394B"/>
    <w:rsid w:val="00CF6BFB"/>
    <w:rsid w:val="00CF7791"/>
    <w:rsid w:val="00D16915"/>
    <w:rsid w:val="00D400BD"/>
    <w:rsid w:val="00D4179B"/>
    <w:rsid w:val="00D44A0C"/>
    <w:rsid w:val="00D553AF"/>
    <w:rsid w:val="00D6547D"/>
    <w:rsid w:val="00D7249D"/>
    <w:rsid w:val="00D731CF"/>
    <w:rsid w:val="00D816A4"/>
    <w:rsid w:val="00D82B93"/>
    <w:rsid w:val="00D84C99"/>
    <w:rsid w:val="00D91E69"/>
    <w:rsid w:val="00D96D22"/>
    <w:rsid w:val="00DA064A"/>
    <w:rsid w:val="00DA22B8"/>
    <w:rsid w:val="00DB582C"/>
    <w:rsid w:val="00DB7E4C"/>
    <w:rsid w:val="00DC1454"/>
    <w:rsid w:val="00DE2217"/>
    <w:rsid w:val="00DE77A4"/>
    <w:rsid w:val="00DF1C79"/>
    <w:rsid w:val="00DF2F32"/>
    <w:rsid w:val="00E06264"/>
    <w:rsid w:val="00E23E12"/>
    <w:rsid w:val="00E312A6"/>
    <w:rsid w:val="00E361C9"/>
    <w:rsid w:val="00E41249"/>
    <w:rsid w:val="00E43F1C"/>
    <w:rsid w:val="00E45B7D"/>
    <w:rsid w:val="00E547A9"/>
    <w:rsid w:val="00E6456A"/>
    <w:rsid w:val="00E67DE9"/>
    <w:rsid w:val="00E70398"/>
    <w:rsid w:val="00E74A7F"/>
    <w:rsid w:val="00E74AD6"/>
    <w:rsid w:val="00E762B1"/>
    <w:rsid w:val="00E83EDF"/>
    <w:rsid w:val="00E97692"/>
    <w:rsid w:val="00E97BC2"/>
    <w:rsid w:val="00EA7CF3"/>
    <w:rsid w:val="00EB0C96"/>
    <w:rsid w:val="00EB2FD6"/>
    <w:rsid w:val="00EB5696"/>
    <w:rsid w:val="00EC1D4C"/>
    <w:rsid w:val="00EE11A3"/>
    <w:rsid w:val="00EE66D3"/>
    <w:rsid w:val="00EF6234"/>
    <w:rsid w:val="00F05B80"/>
    <w:rsid w:val="00F071FE"/>
    <w:rsid w:val="00F1518C"/>
    <w:rsid w:val="00F200B0"/>
    <w:rsid w:val="00F248B0"/>
    <w:rsid w:val="00F3253E"/>
    <w:rsid w:val="00F3442A"/>
    <w:rsid w:val="00F34CBA"/>
    <w:rsid w:val="00F46E70"/>
    <w:rsid w:val="00F75FFA"/>
    <w:rsid w:val="00F80275"/>
    <w:rsid w:val="00F870C1"/>
    <w:rsid w:val="00F878B5"/>
    <w:rsid w:val="00F9407D"/>
    <w:rsid w:val="00F976A0"/>
    <w:rsid w:val="00FA2E22"/>
    <w:rsid w:val="00FA674F"/>
    <w:rsid w:val="00FA7F64"/>
    <w:rsid w:val="00FB21FB"/>
    <w:rsid w:val="00FC0EA8"/>
    <w:rsid w:val="00FC2C7D"/>
    <w:rsid w:val="00FC4357"/>
    <w:rsid w:val="00FD2121"/>
    <w:rsid w:val="00FE1698"/>
    <w:rsid w:val="00FE2681"/>
    <w:rsid w:val="00FE3740"/>
    <w:rsid w:val="00FE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959B90"/>
  <w14:defaultImageDpi w14:val="330"/>
  <w15:docId w15:val="{2B3EC269-0C1E-43DF-B8F4-191A9FE0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P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B5B"/>
    <w:rPr>
      <w:sz w:val="22"/>
      <w:szCs w:val="24"/>
    </w:rPr>
  </w:style>
  <w:style w:type="paragraph" w:styleId="Heading1">
    <w:name w:val="heading 1"/>
    <w:next w:val="Normal"/>
    <w:link w:val="Heading1Char"/>
    <w:autoRedefine/>
    <w:uiPriority w:val="9"/>
    <w:qFormat/>
    <w:rsid w:val="0042197B"/>
    <w:pPr>
      <w:pBdr>
        <w:bottom w:val="single" w:sz="8" w:space="0" w:color="9AA3AC"/>
      </w:pBdr>
      <w:tabs>
        <w:tab w:val="left" w:pos="90"/>
      </w:tabs>
      <w:spacing w:before="100" w:beforeAutospacing="1" w:after="100" w:afterAutospacing="1"/>
      <w:outlineLvl w:val="0"/>
    </w:pPr>
    <w:rPr>
      <w:rFonts w:ascii="Museo Slab 500" w:eastAsia="Calibri" w:hAnsi="Museo Slab 500"/>
      <w:bCs/>
      <w:color w:val="5C6670"/>
      <w:sz w:val="30"/>
      <w:szCs w:val="30"/>
    </w:rPr>
  </w:style>
  <w:style w:type="paragraph" w:styleId="Heading2">
    <w:name w:val="heading 2"/>
    <w:basedOn w:val="Normal"/>
    <w:next w:val="Normal"/>
    <w:link w:val="Heading2Char"/>
    <w:uiPriority w:val="9"/>
    <w:unhideWhenUsed/>
    <w:qFormat/>
    <w:rsid w:val="009F554C"/>
    <w:pPr>
      <w:keepNext/>
      <w:keepLines/>
      <w:spacing w:before="200"/>
      <w:outlineLvl w:val="1"/>
    </w:pPr>
    <w:rPr>
      <w:rFonts w:ascii="Trebuchet MS" w:hAnsi="Trebuchet MS"/>
      <w:b/>
      <w:bCs/>
      <w:sz w:val="26"/>
      <w:szCs w:val="26"/>
    </w:rPr>
  </w:style>
  <w:style w:type="paragraph" w:styleId="Heading3">
    <w:name w:val="heading 3"/>
    <w:basedOn w:val="SubheadTrebuchet"/>
    <w:next w:val="Normal"/>
    <w:link w:val="Heading3Char"/>
    <w:uiPriority w:val="9"/>
    <w:unhideWhenUsed/>
    <w:qFormat/>
    <w:rsid w:val="00C5463C"/>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4F4"/>
    <w:pPr>
      <w:tabs>
        <w:tab w:val="center" w:pos="4320"/>
        <w:tab w:val="right" w:pos="8640"/>
      </w:tabs>
    </w:pPr>
  </w:style>
  <w:style w:type="character" w:customStyle="1" w:styleId="HeaderChar">
    <w:name w:val="Header Char"/>
    <w:basedOn w:val="DefaultParagraphFont"/>
    <w:link w:val="Header"/>
    <w:uiPriority w:val="99"/>
    <w:rsid w:val="009504F4"/>
  </w:style>
  <w:style w:type="paragraph" w:styleId="Footer">
    <w:name w:val="footer"/>
    <w:basedOn w:val="Normal"/>
    <w:link w:val="FooterChar"/>
    <w:uiPriority w:val="99"/>
    <w:unhideWhenUsed/>
    <w:rsid w:val="009504F4"/>
    <w:pPr>
      <w:tabs>
        <w:tab w:val="center" w:pos="4320"/>
        <w:tab w:val="right" w:pos="8640"/>
      </w:tabs>
    </w:pPr>
  </w:style>
  <w:style w:type="character" w:customStyle="1" w:styleId="FooterChar">
    <w:name w:val="Footer Char"/>
    <w:basedOn w:val="DefaultParagraphFont"/>
    <w:link w:val="Footer"/>
    <w:uiPriority w:val="99"/>
    <w:rsid w:val="009504F4"/>
  </w:style>
  <w:style w:type="table" w:styleId="TableGrid">
    <w:name w:val="Table Grid"/>
    <w:basedOn w:val="TableNormal"/>
    <w:uiPriority w:val="59"/>
    <w:rsid w:val="009504F4"/>
    <w:rPr>
      <w:sz w:val="22"/>
      <w:szCs w:val="22"/>
      <w:lang w:bidi="en-US"/>
    </w:rPr>
    <w:tblP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Pr>
  </w:style>
  <w:style w:type="paragraph" w:styleId="BalloonText">
    <w:name w:val="Balloon Text"/>
    <w:basedOn w:val="Normal"/>
    <w:link w:val="BalloonTextChar"/>
    <w:uiPriority w:val="99"/>
    <w:semiHidden/>
    <w:unhideWhenUsed/>
    <w:rsid w:val="009504F4"/>
    <w:rPr>
      <w:rFonts w:ascii="Lucida Grande" w:hAnsi="Lucida Grande" w:cs="Lucida Grande"/>
      <w:sz w:val="18"/>
      <w:szCs w:val="18"/>
    </w:rPr>
  </w:style>
  <w:style w:type="character" w:customStyle="1" w:styleId="BalloonTextChar">
    <w:name w:val="Balloon Text Char"/>
    <w:link w:val="BalloonText"/>
    <w:uiPriority w:val="99"/>
    <w:semiHidden/>
    <w:rsid w:val="009504F4"/>
    <w:rPr>
      <w:rFonts w:ascii="Lucida Grande" w:hAnsi="Lucida Grande" w:cs="Lucida Grande"/>
      <w:sz w:val="18"/>
      <w:szCs w:val="18"/>
    </w:rPr>
  </w:style>
  <w:style w:type="character" w:customStyle="1" w:styleId="Heading1Char">
    <w:name w:val="Heading 1 Char"/>
    <w:link w:val="Heading1"/>
    <w:uiPriority w:val="9"/>
    <w:rsid w:val="0042197B"/>
    <w:rPr>
      <w:rFonts w:ascii="Museo Slab 500" w:eastAsia="Calibri" w:hAnsi="Museo Slab 500"/>
      <w:bCs/>
      <w:color w:val="5C6670"/>
      <w:sz w:val="30"/>
      <w:szCs w:val="30"/>
    </w:rPr>
  </w:style>
  <w:style w:type="character" w:styleId="Strong">
    <w:name w:val="Strong"/>
    <w:uiPriority w:val="1"/>
    <w:qFormat/>
    <w:rsid w:val="0030192B"/>
    <w:rPr>
      <w:b/>
      <w:bCs/>
      <w:color w:val="auto"/>
    </w:rPr>
  </w:style>
  <w:style w:type="paragraph" w:styleId="Title">
    <w:name w:val="Title"/>
    <w:basedOn w:val="Normal"/>
    <w:next w:val="Normal"/>
    <w:link w:val="TitleChar"/>
    <w:autoRedefine/>
    <w:qFormat/>
    <w:rsid w:val="00F248B0"/>
    <w:pPr>
      <w:spacing w:before="1000" w:after="1000"/>
      <w:jc w:val="center"/>
    </w:pPr>
    <w:rPr>
      <w:rFonts w:ascii="Museo Slab 500" w:eastAsia="Calibri" w:hAnsi="Museo Slab 500"/>
      <w:color w:val="5C6670"/>
      <w:spacing w:val="20"/>
      <w:sz w:val="64"/>
      <w:szCs w:val="72"/>
    </w:rPr>
  </w:style>
  <w:style w:type="character" w:customStyle="1" w:styleId="TitleChar">
    <w:name w:val="Title Char"/>
    <w:link w:val="Title"/>
    <w:rsid w:val="00F248B0"/>
    <w:rPr>
      <w:rFonts w:ascii="Museo Slab 500" w:eastAsia="Calibri" w:hAnsi="Museo Slab 500"/>
      <w:color w:val="5C6670"/>
      <w:spacing w:val="20"/>
      <w:sz w:val="64"/>
      <w:szCs w:val="72"/>
    </w:rPr>
  </w:style>
  <w:style w:type="paragraph" w:styleId="Subtitle">
    <w:name w:val="Subtitle"/>
    <w:basedOn w:val="Normal"/>
    <w:next w:val="Normal"/>
    <w:link w:val="SubtitleChar"/>
    <w:qFormat/>
    <w:rsid w:val="002E0D67"/>
    <w:pPr>
      <w:pBdr>
        <w:bottom w:val="dashSmallGap" w:sz="4" w:space="31" w:color="BFBFBF"/>
      </w:pBdr>
      <w:spacing w:before="160" w:after="360"/>
      <w:ind w:left="864" w:right="864"/>
      <w:jc w:val="center"/>
    </w:pPr>
    <w:rPr>
      <w:rFonts w:eastAsia="Calibri"/>
    </w:rPr>
  </w:style>
  <w:style w:type="character" w:customStyle="1" w:styleId="SubtitleChar">
    <w:name w:val="Subtitle Char"/>
    <w:link w:val="Subtitle"/>
    <w:rsid w:val="002E0D67"/>
    <w:rPr>
      <w:rFonts w:eastAsia="Calibri"/>
    </w:rPr>
  </w:style>
  <w:style w:type="paragraph" w:customStyle="1" w:styleId="HeadingMuseo">
    <w:name w:val="Heading Museo"/>
    <w:basedOn w:val="Heading1"/>
    <w:qFormat/>
    <w:rsid w:val="005C0F06"/>
    <w:pPr>
      <w:pBdr>
        <w:bottom w:val="single" w:sz="8" w:space="1" w:color="9AA3AC"/>
      </w:pBdr>
    </w:pPr>
  </w:style>
  <w:style w:type="character" w:styleId="PlaceholderText">
    <w:name w:val="Placeholder Text"/>
    <w:uiPriority w:val="99"/>
    <w:semiHidden/>
    <w:rsid w:val="002E0D67"/>
    <w:rPr>
      <w:color w:val="808080"/>
    </w:rPr>
  </w:style>
  <w:style w:type="character" w:customStyle="1" w:styleId="Heading2Char">
    <w:name w:val="Heading 2 Char"/>
    <w:link w:val="Heading2"/>
    <w:uiPriority w:val="9"/>
    <w:rsid w:val="009F554C"/>
    <w:rPr>
      <w:rFonts w:ascii="Trebuchet MS" w:eastAsia="MS PGothic" w:hAnsi="Trebuchet MS" w:cs="Times New Roman"/>
      <w:b/>
      <w:bCs/>
      <w:sz w:val="26"/>
      <w:szCs w:val="26"/>
    </w:rPr>
  </w:style>
  <w:style w:type="table" w:styleId="LightList-Accent2">
    <w:name w:val="Light List Accent 2"/>
    <w:basedOn w:val="TableNormal"/>
    <w:uiPriority w:val="61"/>
    <w:rsid w:val="009D6118"/>
    <w:tblPr>
      <w:tblStyleRowBandSize w:val="1"/>
      <w:tblStyleColBandSize w:val="1"/>
      <w:tblBorders>
        <w:top w:val="single" w:sz="8" w:space="0" w:color="FFC846"/>
        <w:left w:val="single" w:sz="8" w:space="0" w:color="FFC846"/>
        <w:bottom w:val="single" w:sz="8" w:space="0" w:color="FFC846"/>
        <w:right w:val="single" w:sz="8" w:space="0" w:color="FFC846"/>
      </w:tblBorders>
    </w:tblPr>
    <w:tblStylePr w:type="firstRow">
      <w:pPr>
        <w:spacing w:before="0" w:after="0" w:line="240" w:lineRule="auto"/>
      </w:pPr>
      <w:rPr>
        <w:b/>
        <w:bCs/>
        <w:color w:val="FFFFFF"/>
      </w:rPr>
      <w:tblPr/>
      <w:tcPr>
        <w:shd w:val="clear" w:color="auto" w:fill="FFC846"/>
      </w:tcPr>
    </w:tblStylePr>
    <w:tblStylePr w:type="lastRow">
      <w:pPr>
        <w:spacing w:before="0" w:after="0" w:line="240" w:lineRule="auto"/>
      </w:pPr>
      <w:rPr>
        <w:b/>
        <w:bCs/>
      </w:rPr>
      <w:tblPr/>
      <w:tcPr>
        <w:tcBorders>
          <w:top w:val="double" w:sz="6" w:space="0" w:color="FFC846"/>
          <w:left w:val="single" w:sz="8" w:space="0" w:color="FFC846"/>
          <w:bottom w:val="single" w:sz="8" w:space="0" w:color="FFC846"/>
          <w:right w:val="single" w:sz="8" w:space="0" w:color="FFC846"/>
        </w:tcBorders>
      </w:tcPr>
    </w:tblStylePr>
    <w:tblStylePr w:type="firstCol">
      <w:rPr>
        <w:b/>
        <w:bCs/>
      </w:rPr>
    </w:tblStylePr>
    <w:tblStylePr w:type="lastCol">
      <w:rPr>
        <w:b/>
        <w:bCs/>
      </w:rPr>
    </w:tblStylePr>
    <w:tblStylePr w:type="band1Vert">
      <w:tblPr/>
      <w:tcPr>
        <w:tcBorders>
          <w:top w:val="single" w:sz="8" w:space="0" w:color="FFC846"/>
          <w:left w:val="single" w:sz="8" w:space="0" w:color="FFC846"/>
          <w:bottom w:val="single" w:sz="8" w:space="0" w:color="FFC846"/>
          <w:right w:val="single" w:sz="8" w:space="0" w:color="FFC846"/>
        </w:tcBorders>
      </w:tcPr>
    </w:tblStylePr>
    <w:tblStylePr w:type="band1Horz">
      <w:tblPr/>
      <w:tcPr>
        <w:tcBorders>
          <w:top w:val="single" w:sz="8" w:space="0" w:color="FFC846"/>
          <w:left w:val="single" w:sz="8" w:space="0" w:color="FFC846"/>
          <w:bottom w:val="single" w:sz="8" w:space="0" w:color="FFC846"/>
          <w:right w:val="single" w:sz="8" w:space="0" w:color="FFC846"/>
        </w:tcBorders>
      </w:tcPr>
    </w:tblStylePr>
  </w:style>
  <w:style w:type="table" w:styleId="LightList-Accent5">
    <w:name w:val="Light List Accent 5"/>
    <w:basedOn w:val="TableNormal"/>
    <w:uiPriority w:val="61"/>
    <w:rsid w:val="009D6118"/>
    <w:tblPr>
      <w:tblStyleRowBandSize w:val="1"/>
      <w:tblStyleColBandSize w:val="1"/>
      <w:tblBorders>
        <w:top w:val="single" w:sz="8" w:space="0" w:color="46797A"/>
        <w:left w:val="single" w:sz="8" w:space="0" w:color="46797A"/>
        <w:bottom w:val="single" w:sz="8" w:space="0" w:color="46797A"/>
        <w:right w:val="single" w:sz="8" w:space="0" w:color="46797A"/>
      </w:tblBorders>
    </w:tblPr>
    <w:tblStylePr w:type="firstRow">
      <w:pPr>
        <w:spacing w:before="0" w:after="0" w:line="240" w:lineRule="auto"/>
      </w:pPr>
      <w:rPr>
        <w:b/>
        <w:bCs/>
        <w:color w:val="FFFFFF"/>
      </w:rPr>
      <w:tblPr/>
      <w:tcPr>
        <w:shd w:val="clear" w:color="auto" w:fill="46797A"/>
      </w:tcPr>
    </w:tblStylePr>
    <w:tblStylePr w:type="lastRow">
      <w:pPr>
        <w:spacing w:before="0" w:after="0" w:line="240" w:lineRule="auto"/>
      </w:pPr>
      <w:rPr>
        <w:b/>
        <w:bCs/>
      </w:rPr>
      <w:tblPr/>
      <w:tcPr>
        <w:tcBorders>
          <w:top w:val="double" w:sz="6" w:space="0" w:color="46797A"/>
          <w:left w:val="single" w:sz="8" w:space="0" w:color="46797A"/>
          <w:bottom w:val="single" w:sz="8" w:space="0" w:color="46797A"/>
          <w:right w:val="single" w:sz="8" w:space="0" w:color="46797A"/>
        </w:tcBorders>
      </w:tcPr>
    </w:tblStylePr>
    <w:tblStylePr w:type="firstCol">
      <w:rPr>
        <w:b/>
        <w:bCs/>
      </w:rPr>
    </w:tblStylePr>
    <w:tblStylePr w:type="lastCol">
      <w:rPr>
        <w:b/>
        <w:bCs/>
      </w:rPr>
    </w:tblStylePr>
    <w:tblStylePr w:type="band1Vert">
      <w:tblPr/>
      <w:tcPr>
        <w:tcBorders>
          <w:top w:val="single" w:sz="8" w:space="0" w:color="46797A"/>
          <w:left w:val="single" w:sz="8" w:space="0" w:color="46797A"/>
          <w:bottom w:val="single" w:sz="8" w:space="0" w:color="46797A"/>
          <w:right w:val="single" w:sz="8" w:space="0" w:color="46797A"/>
        </w:tcBorders>
      </w:tcPr>
    </w:tblStylePr>
    <w:tblStylePr w:type="band1Horz">
      <w:tblPr/>
      <w:tcPr>
        <w:tcBorders>
          <w:top w:val="single" w:sz="8" w:space="0" w:color="46797A"/>
          <w:left w:val="single" w:sz="8" w:space="0" w:color="46797A"/>
          <w:bottom w:val="single" w:sz="8" w:space="0" w:color="46797A"/>
          <w:right w:val="single" w:sz="8" w:space="0" w:color="46797A"/>
        </w:tcBorders>
      </w:tcPr>
    </w:tblStylePr>
  </w:style>
  <w:style w:type="paragraph" w:styleId="Caption">
    <w:name w:val="caption"/>
    <w:basedOn w:val="Normal"/>
    <w:next w:val="Normal"/>
    <w:autoRedefine/>
    <w:uiPriority w:val="35"/>
    <w:unhideWhenUsed/>
    <w:qFormat/>
    <w:rsid w:val="00A6209B"/>
    <w:pPr>
      <w:keepNext/>
      <w:spacing w:after="120"/>
      <w:jc w:val="center"/>
    </w:pPr>
    <w:rPr>
      <w:rFonts w:ascii="Trebuchet MS" w:hAnsi="Trebuchet MS"/>
      <w:b/>
      <w:bCs/>
      <w:color w:val="5C6670"/>
      <w:sz w:val="24"/>
    </w:rPr>
  </w:style>
  <w:style w:type="table" w:styleId="LightShading-Accent3">
    <w:name w:val="Light Shading Accent 3"/>
    <w:basedOn w:val="TableNormal"/>
    <w:uiPriority w:val="60"/>
    <w:rsid w:val="00F3253E"/>
    <w:rPr>
      <w:color w:val="69962C"/>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cPr>
    </w:tblStylePr>
    <w:tblStylePr w:type="band1Horz">
      <w:tblPr/>
      <w:tcPr>
        <w:tcBorders>
          <w:left w:val="nil"/>
          <w:right w:val="nil"/>
          <w:insideH w:val="nil"/>
          <w:insideV w:val="nil"/>
        </w:tcBorders>
        <w:shd w:val="clear" w:color="auto" w:fill="E2F1CF"/>
      </w:tcPr>
    </w:tblStylePr>
  </w:style>
  <w:style w:type="table" w:styleId="MediumShading1-Accent5">
    <w:name w:val="Medium Shading 1 Accent 5"/>
    <w:basedOn w:val="TableNormal"/>
    <w:uiPriority w:val="63"/>
    <w:rsid w:val="00F3253E"/>
    <w:tblPr>
      <w:tblStyleRowBandSize w:val="1"/>
      <w:tblStyleColBandSize w:val="1"/>
      <w:tblBorders>
        <w:top w:val="single" w:sz="8" w:space="0" w:color="67A6A8"/>
        <w:left w:val="single" w:sz="8" w:space="0" w:color="67A6A8"/>
        <w:bottom w:val="single" w:sz="8" w:space="0" w:color="67A6A8"/>
        <w:right w:val="single" w:sz="8" w:space="0" w:color="67A6A8"/>
        <w:insideH w:val="single" w:sz="8" w:space="0" w:color="67A6A8"/>
      </w:tblBorders>
    </w:tblPr>
    <w:tblStylePr w:type="firstRow">
      <w:pPr>
        <w:spacing w:before="0" w:after="0" w:line="240" w:lineRule="auto"/>
      </w:pPr>
      <w:rPr>
        <w:b/>
        <w:bCs/>
        <w:color w:val="FFFFFF"/>
      </w:rPr>
      <w:tblPr/>
      <w:tcPr>
        <w:tcBorders>
          <w:top w:val="single" w:sz="8" w:space="0" w:color="67A6A8"/>
          <w:left w:val="single" w:sz="8" w:space="0" w:color="67A6A8"/>
          <w:bottom w:val="single" w:sz="8" w:space="0" w:color="67A6A8"/>
          <w:right w:val="single" w:sz="8" w:space="0" w:color="67A6A8"/>
          <w:insideH w:val="nil"/>
          <w:insideV w:val="nil"/>
        </w:tcBorders>
        <w:shd w:val="clear" w:color="auto" w:fill="46797A"/>
      </w:tcPr>
    </w:tblStylePr>
    <w:tblStylePr w:type="lastRow">
      <w:pPr>
        <w:spacing w:before="0" w:after="0" w:line="240" w:lineRule="auto"/>
      </w:pPr>
      <w:rPr>
        <w:b/>
        <w:bCs/>
      </w:rPr>
      <w:tblPr/>
      <w:tcPr>
        <w:tcBorders>
          <w:top w:val="double" w:sz="6" w:space="0" w:color="67A6A8"/>
          <w:left w:val="single" w:sz="8" w:space="0" w:color="67A6A8"/>
          <w:bottom w:val="single" w:sz="8" w:space="0" w:color="67A6A8"/>
          <w:right w:val="single" w:sz="8" w:space="0" w:color="67A6A8"/>
          <w:insideH w:val="nil"/>
          <w:insideV w:val="nil"/>
        </w:tcBorders>
      </w:tcPr>
    </w:tblStylePr>
    <w:tblStylePr w:type="firstCol">
      <w:rPr>
        <w:b/>
        <w:bCs/>
      </w:rPr>
    </w:tblStylePr>
    <w:tblStylePr w:type="lastCol">
      <w:rPr>
        <w:b/>
        <w:bCs/>
      </w:rPr>
    </w:tblStylePr>
    <w:tblStylePr w:type="band1Vert">
      <w:tblPr/>
      <w:tcPr>
        <w:shd w:val="clear" w:color="auto" w:fill="CDE1E2"/>
      </w:tcPr>
    </w:tblStylePr>
    <w:tblStylePr w:type="band1Horz">
      <w:tblPr/>
      <w:tcPr>
        <w:tcBorders>
          <w:insideH w:val="nil"/>
          <w:insideV w:val="nil"/>
        </w:tcBorders>
        <w:shd w:val="clear" w:color="auto" w:fill="CDE1E2"/>
      </w:tcPr>
    </w:tblStylePr>
    <w:tblStylePr w:type="band2Horz">
      <w:tblPr/>
      <w:tcPr>
        <w:tcBorders>
          <w:insideH w:val="nil"/>
          <w:insideV w:val="nil"/>
        </w:tcBorders>
      </w:tcPr>
    </w:tblStylePr>
  </w:style>
  <w:style w:type="table" w:styleId="LightList-Accent1">
    <w:name w:val="Light List Accent 1"/>
    <w:basedOn w:val="TableNormal"/>
    <w:uiPriority w:val="61"/>
    <w:rsid w:val="00F3253E"/>
    <w:tblPr>
      <w:tblStyleRowBandSize w:val="1"/>
      <w:tblStyleColBandSize w:val="1"/>
      <w:tblBorders>
        <w:top w:val="single" w:sz="8" w:space="0" w:color="488BC9"/>
        <w:left w:val="single" w:sz="8" w:space="0" w:color="488BC9"/>
        <w:bottom w:val="single" w:sz="8" w:space="0" w:color="488BC9"/>
        <w:right w:val="single" w:sz="8" w:space="0" w:color="488BC9"/>
      </w:tblBorders>
    </w:tblPr>
    <w:tblStylePr w:type="firstRow">
      <w:pPr>
        <w:spacing w:before="0" w:after="0" w:line="240" w:lineRule="auto"/>
      </w:pPr>
      <w:rPr>
        <w:b/>
        <w:bCs/>
        <w:color w:val="FFFFFF"/>
      </w:rPr>
      <w:tblPr/>
      <w:tcPr>
        <w:shd w:val="clear" w:color="auto" w:fill="488BC9"/>
      </w:tcPr>
    </w:tblStylePr>
    <w:tblStylePr w:type="lastRow">
      <w:pPr>
        <w:spacing w:before="0" w:after="0" w:line="240" w:lineRule="auto"/>
      </w:pPr>
      <w:rPr>
        <w:b/>
        <w:bCs/>
      </w:rPr>
      <w:tblPr/>
      <w:tcPr>
        <w:tcBorders>
          <w:top w:val="double" w:sz="6" w:space="0" w:color="488BC9"/>
          <w:left w:val="single" w:sz="8" w:space="0" w:color="488BC9"/>
          <w:bottom w:val="single" w:sz="8" w:space="0" w:color="488BC9"/>
          <w:right w:val="single" w:sz="8" w:space="0" w:color="488BC9"/>
        </w:tcBorders>
      </w:tcPr>
    </w:tblStylePr>
    <w:tblStylePr w:type="firstCol">
      <w:rPr>
        <w:b/>
        <w:bCs/>
      </w:rPr>
    </w:tblStylePr>
    <w:tblStylePr w:type="lastCol">
      <w:rPr>
        <w:b/>
        <w:bCs/>
      </w:rPr>
    </w:tblStylePr>
    <w:tblStylePr w:type="band1Vert">
      <w:tblPr/>
      <w:tcPr>
        <w:tcBorders>
          <w:top w:val="single" w:sz="8" w:space="0" w:color="488BC9"/>
          <w:left w:val="single" w:sz="8" w:space="0" w:color="488BC9"/>
          <w:bottom w:val="single" w:sz="8" w:space="0" w:color="488BC9"/>
          <w:right w:val="single" w:sz="8" w:space="0" w:color="488BC9"/>
        </w:tcBorders>
      </w:tcPr>
    </w:tblStylePr>
    <w:tblStylePr w:type="band1Horz">
      <w:tblPr/>
      <w:tcPr>
        <w:tcBorders>
          <w:top w:val="single" w:sz="8" w:space="0" w:color="488BC9"/>
          <w:left w:val="single" w:sz="8" w:space="0" w:color="488BC9"/>
          <w:bottom w:val="single" w:sz="8" w:space="0" w:color="488BC9"/>
          <w:right w:val="single" w:sz="8" w:space="0" w:color="488BC9"/>
        </w:tcBorders>
      </w:tcPr>
    </w:tblStylePr>
  </w:style>
  <w:style w:type="table" w:styleId="MediumShading1-Accent1">
    <w:name w:val="Medium Shading 1 Accent 1"/>
    <w:basedOn w:val="TableNormal"/>
    <w:uiPriority w:val="63"/>
    <w:rsid w:val="00F3253E"/>
    <w:tblPr>
      <w:tblStyleRowBandSize w:val="1"/>
      <w:tblStyleColBandSize w:val="1"/>
      <w:tblBorders>
        <w:top w:val="single" w:sz="8" w:space="0" w:color="75A7D6"/>
        <w:left w:val="single" w:sz="8" w:space="0" w:color="75A7D6"/>
        <w:bottom w:val="single" w:sz="8" w:space="0" w:color="75A7D6"/>
        <w:right w:val="single" w:sz="8" w:space="0" w:color="75A7D6"/>
        <w:insideH w:val="single" w:sz="8" w:space="0" w:color="75A7D6"/>
      </w:tblBorders>
    </w:tblPr>
    <w:tblStylePr w:type="firstRow">
      <w:pPr>
        <w:spacing w:before="0" w:after="0" w:line="240" w:lineRule="auto"/>
      </w:pPr>
      <w:rPr>
        <w:b/>
        <w:bCs/>
        <w:color w:val="FFFFFF"/>
      </w:rPr>
      <w:tblPr/>
      <w:tcPr>
        <w:tcBorders>
          <w:top w:val="single" w:sz="8" w:space="0" w:color="75A7D6"/>
          <w:left w:val="single" w:sz="8" w:space="0" w:color="75A7D6"/>
          <w:bottom w:val="single" w:sz="8" w:space="0" w:color="75A7D6"/>
          <w:right w:val="single" w:sz="8" w:space="0" w:color="75A7D6"/>
          <w:insideH w:val="nil"/>
          <w:insideV w:val="nil"/>
        </w:tcBorders>
        <w:shd w:val="clear" w:color="auto" w:fill="488BC9"/>
      </w:tcPr>
    </w:tblStylePr>
    <w:tblStylePr w:type="lastRow">
      <w:pPr>
        <w:spacing w:before="0" w:after="0" w:line="240" w:lineRule="auto"/>
      </w:pPr>
      <w:rPr>
        <w:b/>
        <w:bCs/>
      </w:rPr>
      <w:tblPr/>
      <w:tcPr>
        <w:tcBorders>
          <w:top w:val="double" w:sz="6" w:space="0" w:color="75A7D6"/>
          <w:left w:val="single" w:sz="8" w:space="0" w:color="75A7D6"/>
          <w:bottom w:val="single" w:sz="8" w:space="0" w:color="75A7D6"/>
          <w:right w:val="single" w:sz="8" w:space="0" w:color="75A7D6"/>
          <w:insideH w:val="nil"/>
          <w:insideV w:val="nil"/>
        </w:tcBorders>
      </w:tcPr>
    </w:tblStylePr>
    <w:tblStylePr w:type="firstCol">
      <w:rPr>
        <w:b/>
        <w:bCs/>
      </w:rPr>
    </w:tblStylePr>
    <w:tblStylePr w:type="lastCol">
      <w:rPr>
        <w:b/>
        <w:bCs/>
      </w:rPr>
    </w:tblStylePr>
    <w:tblStylePr w:type="band1Vert">
      <w:tblPr/>
      <w:tcPr>
        <w:shd w:val="clear" w:color="auto" w:fill="D1E2F1"/>
      </w:tcPr>
    </w:tblStylePr>
    <w:tblStylePr w:type="band1Horz">
      <w:tblPr/>
      <w:tcPr>
        <w:tcBorders>
          <w:insideH w:val="nil"/>
          <w:insideV w:val="nil"/>
        </w:tcBorders>
        <w:shd w:val="clear" w:color="auto" w:fill="D1E2F1"/>
      </w:tcPr>
    </w:tblStylePr>
    <w:tblStylePr w:type="band2Horz">
      <w:tblPr/>
      <w:tcPr>
        <w:tcBorders>
          <w:insideH w:val="nil"/>
          <w:insideV w:val="nil"/>
        </w:tcBorders>
      </w:tcPr>
    </w:tblStylePr>
  </w:style>
  <w:style w:type="table" w:styleId="MediumList1-Accent1">
    <w:name w:val="Medium List 1 Accent 1"/>
    <w:basedOn w:val="TableNormal"/>
    <w:uiPriority w:val="65"/>
    <w:rsid w:val="00F3253E"/>
    <w:rPr>
      <w:color w:val="5C6670"/>
    </w:rPr>
    <w:tblPr>
      <w:tblStyleRowBandSize w:val="1"/>
      <w:tblStyleColBandSize w:val="1"/>
      <w:tblBorders>
        <w:top w:val="single" w:sz="8" w:space="0" w:color="488BC9"/>
        <w:bottom w:val="single" w:sz="8" w:space="0" w:color="488BC9"/>
      </w:tblBorders>
    </w:tblPr>
    <w:tblStylePr w:type="firstRow">
      <w:rPr>
        <w:rFonts w:ascii="Calibri" w:eastAsia="Verdana" w:hAnsi="Calibri" w:cs="Times New Roman"/>
      </w:rPr>
      <w:tblPr/>
      <w:tcPr>
        <w:tcBorders>
          <w:top w:val="nil"/>
          <w:bottom w:val="single" w:sz="8" w:space="0" w:color="488BC9"/>
        </w:tcBorders>
      </w:tcPr>
    </w:tblStylePr>
    <w:tblStylePr w:type="lastRow">
      <w:rPr>
        <w:b/>
        <w:bCs/>
        <w:color w:val="8FC6E8"/>
      </w:rPr>
      <w:tblPr/>
      <w:tcPr>
        <w:tcBorders>
          <w:top w:val="single" w:sz="8" w:space="0" w:color="488BC9"/>
          <w:bottom w:val="single" w:sz="8" w:space="0" w:color="488BC9"/>
        </w:tcBorders>
      </w:tcPr>
    </w:tblStylePr>
    <w:tblStylePr w:type="firstCol">
      <w:rPr>
        <w:b/>
        <w:bCs/>
      </w:rPr>
    </w:tblStylePr>
    <w:tblStylePr w:type="lastCol">
      <w:rPr>
        <w:b/>
        <w:bCs/>
      </w:rPr>
      <w:tblPr/>
      <w:tcPr>
        <w:tcBorders>
          <w:top w:val="single" w:sz="8" w:space="0" w:color="488BC9"/>
          <w:bottom w:val="single" w:sz="8" w:space="0" w:color="488BC9"/>
        </w:tcBorders>
      </w:tcPr>
    </w:tblStylePr>
    <w:tblStylePr w:type="band1Vert">
      <w:tblPr/>
      <w:tcPr>
        <w:shd w:val="clear" w:color="auto" w:fill="D1E2F1"/>
      </w:tcPr>
    </w:tblStylePr>
    <w:tblStylePr w:type="band1Horz">
      <w:tblPr/>
      <w:tcPr>
        <w:shd w:val="clear" w:color="auto" w:fill="D1E2F1"/>
      </w:tcPr>
    </w:tblStylePr>
  </w:style>
  <w:style w:type="table" w:styleId="MediumGrid3-Accent1">
    <w:name w:val="Medium Grid 3 Accent 1"/>
    <w:basedOn w:val="TableNormal"/>
    <w:uiPriority w:val="69"/>
    <w:rsid w:val="00F3253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1E2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88BC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88BC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88BC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88BC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3C4E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3C4E4"/>
      </w:tcPr>
    </w:tblStylePr>
  </w:style>
  <w:style w:type="table" w:styleId="LightShading-Accent1">
    <w:name w:val="Light Shading Accent 1"/>
    <w:basedOn w:val="TableNormal"/>
    <w:uiPriority w:val="60"/>
    <w:rsid w:val="00F3253E"/>
    <w:rPr>
      <w:color w:val="2E689D"/>
    </w:rPr>
    <w:tblPr>
      <w:tblStyleRowBandSize w:val="1"/>
      <w:tblStyleColBandSize w:val="1"/>
      <w:tblBorders>
        <w:top w:val="single" w:sz="8" w:space="0" w:color="488BC9"/>
        <w:bottom w:val="single" w:sz="8" w:space="0" w:color="488BC9"/>
      </w:tblBorders>
    </w:tblPr>
    <w:tblStylePr w:type="fir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la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cPr>
    </w:tblStylePr>
    <w:tblStylePr w:type="band1Horz">
      <w:tblPr/>
      <w:tcPr>
        <w:tcBorders>
          <w:left w:val="nil"/>
          <w:right w:val="nil"/>
          <w:insideH w:val="nil"/>
          <w:insideV w:val="nil"/>
        </w:tcBorders>
        <w:shd w:val="clear" w:color="auto" w:fill="D1E2F1"/>
      </w:tcPr>
    </w:tblStylePr>
  </w:style>
  <w:style w:type="paragraph" w:styleId="ListParagraph">
    <w:name w:val="List Paragraph"/>
    <w:basedOn w:val="Normal"/>
    <w:uiPriority w:val="34"/>
    <w:qFormat/>
    <w:rsid w:val="001B4DBB"/>
    <w:pPr>
      <w:ind w:left="720"/>
      <w:contextualSpacing/>
    </w:pPr>
  </w:style>
  <w:style w:type="table" w:styleId="MediumList1-Accent6">
    <w:name w:val="Medium List 1 Accent 6"/>
    <w:basedOn w:val="TableNormal"/>
    <w:uiPriority w:val="65"/>
    <w:rsid w:val="00694E5C"/>
    <w:rPr>
      <w:color w:val="5C6670"/>
    </w:rPr>
    <w:tblPr>
      <w:tblStyleRowBandSize w:val="1"/>
      <w:tblStyleColBandSize w:val="1"/>
      <w:tblBorders>
        <w:top w:val="single" w:sz="8" w:space="0" w:color="EF7521"/>
        <w:bottom w:val="single" w:sz="8" w:space="0" w:color="EF7521"/>
      </w:tblBorders>
    </w:tblPr>
    <w:tblStylePr w:type="firstRow">
      <w:rPr>
        <w:rFonts w:ascii="Calibri" w:eastAsia="Verdana" w:hAnsi="Calibri" w:cs="Times New Roman"/>
      </w:rPr>
      <w:tblPr/>
      <w:tcPr>
        <w:tcBorders>
          <w:top w:val="nil"/>
          <w:bottom w:val="single" w:sz="8" w:space="0" w:color="EF7521"/>
        </w:tcBorders>
      </w:tcPr>
    </w:tblStylePr>
    <w:tblStylePr w:type="lastRow">
      <w:rPr>
        <w:b/>
        <w:bCs/>
        <w:color w:val="8FC6E8"/>
      </w:rPr>
      <w:tblPr/>
      <w:tcPr>
        <w:tcBorders>
          <w:top w:val="single" w:sz="8" w:space="0" w:color="EF7521"/>
          <w:bottom w:val="single" w:sz="8" w:space="0" w:color="EF7521"/>
        </w:tcBorders>
      </w:tcPr>
    </w:tblStylePr>
    <w:tblStylePr w:type="firstCol">
      <w:rPr>
        <w:b/>
        <w:bCs/>
      </w:rPr>
    </w:tblStylePr>
    <w:tblStylePr w:type="lastCol">
      <w:rPr>
        <w:b/>
        <w:bCs/>
      </w:rPr>
      <w:tblPr/>
      <w:tcPr>
        <w:tcBorders>
          <w:top w:val="single" w:sz="8" w:space="0" w:color="EF7521"/>
          <w:bottom w:val="single" w:sz="8" w:space="0" w:color="EF7521"/>
        </w:tcBorders>
      </w:tcPr>
    </w:tblStylePr>
    <w:tblStylePr w:type="band1Vert">
      <w:tblPr/>
      <w:tcPr>
        <w:shd w:val="clear" w:color="auto" w:fill="FBDCC7"/>
      </w:tcPr>
    </w:tblStylePr>
    <w:tblStylePr w:type="band1Horz">
      <w:tblPr/>
      <w:tcPr>
        <w:shd w:val="clear" w:color="auto" w:fill="FBDCC7"/>
      </w:tcPr>
    </w:tblStylePr>
  </w:style>
  <w:style w:type="character" w:styleId="Hyperlink">
    <w:name w:val="Hyperlink"/>
    <w:uiPriority w:val="99"/>
    <w:rsid w:val="00A33024"/>
    <w:rPr>
      <w:color w:val="0000FF"/>
      <w:u w:val="single"/>
    </w:rPr>
  </w:style>
  <w:style w:type="character" w:styleId="EndnoteReference">
    <w:name w:val="endnote reference"/>
    <w:semiHidden/>
    <w:rsid w:val="002A06C6"/>
    <w:rPr>
      <w:vertAlign w:val="superscript"/>
    </w:rPr>
  </w:style>
  <w:style w:type="paragraph" w:styleId="EndnoteText">
    <w:name w:val="endnote text"/>
    <w:basedOn w:val="Normal"/>
    <w:link w:val="EndnoteTextChar"/>
    <w:semiHidden/>
    <w:rsid w:val="00BD3D1B"/>
    <w:rPr>
      <w:rFonts w:eastAsia="Times New Roman"/>
      <w:szCs w:val="20"/>
    </w:rPr>
  </w:style>
  <w:style w:type="character" w:customStyle="1" w:styleId="EndnoteTextChar">
    <w:name w:val="Endnote Text Char"/>
    <w:link w:val="EndnoteText"/>
    <w:semiHidden/>
    <w:rsid w:val="00BD3D1B"/>
    <w:rPr>
      <w:rFonts w:ascii="Calibri" w:eastAsia="Times New Roman" w:hAnsi="Calibri" w:cs="Times New Roman"/>
      <w:sz w:val="22"/>
      <w:szCs w:val="20"/>
    </w:rPr>
  </w:style>
  <w:style w:type="paragraph" w:styleId="BodyText">
    <w:name w:val="Body Text"/>
    <w:aliases w:val="Body Text Calibri"/>
    <w:basedOn w:val="Normal"/>
    <w:link w:val="BodyTextChar"/>
    <w:uiPriority w:val="99"/>
    <w:unhideWhenUsed/>
    <w:rsid w:val="00963908"/>
    <w:pPr>
      <w:spacing w:after="100" w:afterAutospacing="1"/>
    </w:pPr>
  </w:style>
  <w:style w:type="character" w:customStyle="1" w:styleId="BodyTextChar">
    <w:name w:val="Body Text Char"/>
    <w:aliases w:val="Body Text Calibri Char"/>
    <w:link w:val="BodyText"/>
    <w:uiPriority w:val="99"/>
    <w:rsid w:val="00963908"/>
    <w:rPr>
      <w:rFonts w:ascii="Calibri" w:hAnsi="Calibri"/>
      <w:sz w:val="22"/>
    </w:rPr>
  </w:style>
  <w:style w:type="table" w:styleId="TableWeb1">
    <w:name w:val="Table Web 1"/>
    <w:basedOn w:val="TableNormal"/>
    <w:rsid w:val="00FE374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ummary">
    <w:name w:val="Summary"/>
    <w:basedOn w:val="Normal"/>
    <w:next w:val="Normal"/>
    <w:autoRedefine/>
    <w:qFormat/>
    <w:rsid w:val="00963908"/>
    <w:pPr>
      <w:spacing w:line="300" w:lineRule="auto"/>
    </w:pPr>
    <w:rPr>
      <w:szCs w:val="36"/>
    </w:rPr>
  </w:style>
  <w:style w:type="table" w:styleId="ColorfulShading-Accent1">
    <w:name w:val="Colorful Shading Accent 1"/>
    <w:basedOn w:val="TableNormal"/>
    <w:uiPriority w:val="71"/>
    <w:rsid w:val="00FE3740"/>
    <w:rPr>
      <w:color w:val="5C6670"/>
    </w:rPr>
    <w:tblPr>
      <w:tblStyleRowBandSize w:val="1"/>
      <w:tblStyleColBandSize w:val="1"/>
      <w:tblBorders>
        <w:top w:val="single" w:sz="24" w:space="0" w:color="FFC846"/>
        <w:left w:val="single" w:sz="4" w:space="0" w:color="488BC9"/>
        <w:bottom w:val="single" w:sz="4" w:space="0" w:color="488BC9"/>
        <w:right w:val="single" w:sz="4" w:space="0" w:color="488BC9"/>
        <w:insideH w:val="single" w:sz="4" w:space="0" w:color="FFFFFF"/>
        <w:insideV w:val="single" w:sz="4" w:space="0" w:color="FFFFFF"/>
      </w:tblBorders>
    </w:tblPr>
    <w:tcPr>
      <w:shd w:val="clear" w:color="auto" w:fill="ECF3F9"/>
    </w:tcPr>
    <w:tblStylePr w:type="firstRow">
      <w:rPr>
        <w:b/>
        <w:bCs/>
      </w:rPr>
      <w:tblPr/>
      <w:tcPr>
        <w:tcBorders>
          <w:top w:val="nil"/>
          <w:left w:val="nil"/>
          <w:bottom w:val="single" w:sz="24" w:space="0" w:color="FFC8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37E"/>
      </w:tcPr>
    </w:tblStylePr>
    <w:tblStylePr w:type="firstCol">
      <w:rPr>
        <w:color w:val="FFFFFF"/>
      </w:rPr>
      <w:tblPr/>
      <w:tcPr>
        <w:tcBorders>
          <w:top w:val="nil"/>
          <w:left w:val="nil"/>
          <w:bottom w:val="nil"/>
          <w:right w:val="nil"/>
          <w:insideH w:val="single" w:sz="4" w:space="0" w:color="25537E"/>
          <w:insideV w:val="nil"/>
        </w:tcBorders>
        <w:shd w:val="clear" w:color="auto" w:fill="25537E"/>
      </w:tcPr>
    </w:tblStylePr>
    <w:tblStylePr w:type="lastCol">
      <w:rPr>
        <w:color w:val="FFFFFF"/>
      </w:rPr>
      <w:tblPr/>
      <w:tcPr>
        <w:tcBorders>
          <w:top w:val="nil"/>
          <w:left w:val="nil"/>
          <w:bottom w:val="nil"/>
          <w:right w:val="nil"/>
          <w:insideH w:val="nil"/>
          <w:insideV w:val="nil"/>
        </w:tcBorders>
        <w:shd w:val="clear" w:color="auto" w:fill="25537E"/>
      </w:tcPr>
    </w:tblStylePr>
    <w:tblStylePr w:type="band1Vert">
      <w:tblPr/>
      <w:tcPr>
        <w:shd w:val="clear" w:color="auto" w:fill="B5D0E9"/>
      </w:tcPr>
    </w:tblStylePr>
    <w:tblStylePr w:type="band1Horz">
      <w:tblPr/>
      <w:tcPr>
        <w:shd w:val="clear" w:color="auto" w:fill="A3C4E4"/>
      </w:tcPr>
    </w:tblStylePr>
    <w:tblStylePr w:type="neCell">
      <w:rPr>
        <w:color w:val="5C6670"/>
      </w:rPr>
    </w:tblStylePr>
    <w:tblStylePr w:type="nwCell">
      <w:rPr>
        <w:color w:val="5C6670"/>
      </w:rPr>
    </w:tblStylePr>
  </w:style>
  <w:style w:type="character" w:customStyle="1" w:styleId="apple-style-span">
    <w:name w:val="apple-style-span"/>
    <w:basedOn w:val="DefaultParagraphFont"/>
    <w:rsid w:val="002D6844"/>
  </w:style>
  <w:style w:type="paragraph" w:customStyle="1" w:styleId="SummaryHeadline">
    <w:name w:val="Summary Headline"/>
    <w:basedOn w:val="Heading1"/>
    <w:autoRedefine/>
    <w:qFormat/>
    <w:rsid w:val="0042197B"/>
    <w:pPr>
      <w:pBdr>
        <w:bottom w:val="single" w:sz="8" w:space="1" w:color="9AA3AC"/>
      </w:pBdr>
    </w:pPr>
    <w:rPr>
      <w:b/>
      <w:sz w:val="36"/>
      <w:szCs w:val="36"/>
    </w:rPr>
  </w:style>
  <w:style w:type="paragraph" w:customStyle="1" w:styleId="SubheadTrebuchet">
    <w:name w:val="Subhead Trebuchet"/>
    <w:basedOn w:val="Normal"/>
    <w:next w:val="Normal"/>
    <w:autoRedefine/>
    <w:qFormat/>
    <w:rsid w:val="00C5463C"/>
    <w:pPr>
      <w:keepNext/>
      <w:spacing w:before="120" w:after="60"/>
      <w:outlineLvl w:val="1"/>
    </w:pPr>
    <w:rPr>
      <w:rFonts w:ascii="Trebuchet MS" w:hAnsi="Trebuchet MS"/>
      <w:b/>
      <w:szCs w:val="22"/>
    </w:rPr>
  </w:style>
  <w:style w:type="paragraph" w:customStyle="1" w:styleId="PullQuote">
    <w:name w:val="Pull Quote"/>
    <w:basedOn w:val="Normal"/>
    <w:autoRedefine/>
    <w:qFormat/>
    <w:rsid w:val="007B622A"/>
    <w:pPr>
      <w:spacing w:line="300" w:lineRule="auto"/>
      <w:jc w:val="center"/>
    </w:pPr>
    <w:rPr>
      <w:rFonts w:ascii="Museo Slab 500" w:hAnsi="Museo Slab 500"/>
      <w:iCs/>
      <w:color w:val="9AA3AC"/>
      <w:sz w:val="24"/>
    </w:rPr>
  </w:style>
  <w:style w:type="paragraph" w:customStyle="1" w:styleId="Table">
    <w:name w:val="Table"/>
    <w:basedOn w:val="Normal"/>
    <w:qFormat/>
    <w:rsid w:val="00CF394B"/>
    <w:pPr>
      <w:framePr w:hSpace="180" w:wrap="around" w:vAnchor="page" w:hAnchor="page" w:x="1189" w:y="3909"/>
    </w:pPr>
    <w:rPr>
      <w:b/>
      <w:bCs/>
      <w:color w:val="5C6670"/>
    </w:rPr>
  </w:style>
  <w:style w:type="table" w:styleId="LightShading">
    <w:name w:val="Light Shading"/>
    <w:basedOn w:val="TableNormal"/>
    <w:uiPriority w:val="60"/>
    <w:rsid w:val="00652F3D"/>
    <w:rPr>
      <w:color w:val="454C53"/>
    </w:rPr>
    <w:tblPr>
      <w:tblStyleRowBandSize w:val="1"/>
      <w:tblStyleColBandSize w:val="1"/>
      <w:tblBorders>
        <w:top w:val="single" w:sz="8" w:space="0" w:color="5C6670"/>
        <w:bottom w:val="single" w:sz="8" w:space="0" w:color="5C6670"/>
      </w:tblBorders>
    </w:tblPr>
    <w:tblStylePr w:type="fir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la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cPr>
    </w:tblStylePr>
    <w:tblStylePr w:type="band1Horz">
      <w:tblPr/>
      <w:tcPr>
        <w:tcBorders>
          <w:left w:val="nil"/>
          <w:right w:val="nil"/>
          <w:insideH w:val="nil"/>
          <w:insideV w:val="nil"/>
        </w:tcBorders>
        <w:shd w:val="clear" w:color="auto" w:fill="D5D9DD"/>
      </w:tcPr>
    </w:tblStylePr>
  </w:style>
  <w:style w:type="character" w:customStyle="1" w:styleId="TableReference">
    <w:name w:val="Table Reference"/>
    <w:uiPriority w:val="1"/>
    <w:qFormat/>
    <w:rsid w:val="00175A64"/>
    <w:rPr>
      <w:rFonts w:ascii="Calibri" w:hAnsi="Calibri"/>
      <w:b/>
      <w:sz w:val="20"/>
      <w:szCs w:val="20"/>
    </w:rPr>
  </w:style>
  <w:style w:type="paragraph" w:customStyle="1" w:styleId="BulletedLevel1">
    <w:name w:val="Bulleted Level 1"/>
    <w:basedOn w:val="Normal"/>
    <w:next w:val="Normal"/>
    <w:autoRedefine/>
    <w:qFormat/>
    <w:rsid w:val="009D295D"/>
    <w:pPr>
      <w:numPr>
        <w:numId w:val="20"/>
      </w:numPr>
      <w:spacing w:after="120"/>
    </w:pPr>
    <w:rPr>
      <w:szCs w:val="22"/>
    </w:rPr>
  </w:style>
  <w:style w:type="numbering" w:customStyle="1" w:styleId="BulletedList2ndLevel">
    <w:name w:val="Bulleted List 2nd Level"/>
    <w:basedOn w:val="NoList"/>
    <w:uiPriority w:val="99"/>
    <w:rsid w:val="00546F89"/>
    <w:pPr>
      <w:numPr>
        <w:numId w:val="27"/>
      </w:numPr>
    </w:pPr>
  </w:style>
  <w:style w:type="paragraph" w:customStyle="1" w:styleId="Endnotes">
    <w:name w:val="Endnotes"/>
    <w:basedOn w:val="Normal"/>
    <w:qFormat/>
    <w:rsid w:val="00546F89"/>
    <w:rPr>
      <w:sz w:val="18"/>
      <w:szCs w:val="18"/>
    </w:rPr>
  </w:style>
  <w:style w:type="paragraph" w:customStyle="1" w:styleId="TableofContentsTitle">
    <w:name w:val="Table of Contents Title"/>
    <w:basedOn w:val="Summary"/>
    <w:next w:val="TOC1"/>
    <w:autoRedefine/>
    <w:qFormat/>
    <w:rsid w:val="005C32A3"/>
    <w:pPr>
      <w:spacing w:after="600"/>
      <w:jc w:val="center"/>
    </w:pPr>
    <w:rPr>
      <w:rFonts w:ascii="Museo Slab 500" w:hAnsi="Museo Slab 500"/>
      <w:color w:val="5C6670"/>
      <w:sz w:val="36"/>
    </w:rPr>
  </w:style>
  <w:style w:type="paragraph" w:styleId="TOC2">
    <w:name w:val="toc 2"/>
    <w:basedOn w:val="SubheadTrebuchet"/>
    <w:next w:val="TOC3"/>
    <w:autoRedefine/>
    <w:uiPriority w:val="39"/>
    <w:unhideWhenUsed/>
    <w:rsid w:val="00016082"/>
    <w:pPr>
      <w:tabs>
        <w:tab w:val="right" w:pos="9900"/>
      </w:tabs>
      <w:spacing w:after="120"/>
    </w:pPr>
    <w:rPr>
      <w:b w:val="0"/>
      <w:sz w:val="20"/>
    </w:rPr>
  </w:style>
  <w:style w:type="paragraph" w:styleId="TOC1">
    <w:name w:val="toc 1"/>
    <w:basedOn w:val="Heading1"/>
    <w:next w:val="SubheadTrebuchet"/>
    <w:autoRedefine/>
    <w:uiPriority w:val="39"/>
    <w:unhideWhenUsed/>
    <w:qFormat/>
    <w:rsid w:val="00016082"/>
    <w:pPr>
      <w:tabs>
        <w:tab w:val="right" w:pos="9900"/>
      </w:tabs>
      <w:spacing w:before="240" w:after="60"/>
    </w:pPr>
    <w:rPr>
      <w:sz w:val="24"/>
    </w:rPr>
  </w:style>
  <w:style w:type="paragraph" w:styleId="TOC4">
    <w:name w:val="toc 4"/>
    <w:basedOn w:val="TOC3"/>
    <w:next w:val="TOC5"/>
    <w:autoRedefine/>
    <w:uiPriority w:val="39"/>
    <w:semiHidden/>
    <w:unhideWhenUsed/>
    <w:qFormat/>
    <w:rsid w:val="00DE2217"/>
    <w:pPr>
      <w:ind w:left="660"/>
    </w:pPr>
  </w:style>
  <w:style w:type="paragraph" w:styleId="TOC3">
    <w:name w:val="toc 3"/>
    <w:basedOn w:val="TOC2"/>
    <w:next w:val="Normal"/>
    <w:autoRedefine/>
    <w:uiPriority w:val="39"/>
    <w:unhideWhenUsed/>
    <w:rsid w:val="00175A64"/>
    <w:pPr>
      <w:spacing w:after="100"/>
      <w:ind w:left="440"/>
    </w:pPr>
  </w:style>
  <w:style w:type="paragraph" w:styleId="TOC5">
    <w:name w:val="toc 5"/>
    <w:basedOn w:val="Normal"/>
    <w:next w:val="Normal"/>
    <w:autoRedefine/>
    <w:uiPriority w:val="39"/>
    <w:semiHidden/>
    <w:unhideWhenUsed/>
    <w:rsid w:val="00DE2217"/>
    <w:pPr>
      <w:spacing w:after="100"/>
      <w:ind w:left="880"/>
    </w:pPr>
  </w:style>
  <w:style w:type="character" w:customStyle="1" w:styleId="Heading3Char">
    <w:name w:val="Heading 3 Char"/>
    <w:link w:val="Heading3"/>
    <w:uiPriority w:val="9"/>
    <w:rsid w:val="00C5463C"/>
    <w:rPr>
      <w:rFonts w:ascii="Trebuchet MS" w:hAnsi="Trebuchet MS"/>
      <w:b/>
      <w:sz w:val="22"/>
      <w:szCs w:val="22"/>
    </w:rPr>
  </w:style>
  <w:style w:type="character" w:styleId="SubtleEmphasis">
    <w:name w:val="Subtle Emphasis"/>
    <w:uiPriority w:val="19"/>
    <w:qFormat/>
    <w:rsid w:val="0030192B"/>
    <w:rPr>
      <w:i/>
      <w:iCs/>
      <w:color w:val="auto"/>
    </w:rPr>
  </w:style>
  <w:style w:type="character" w:styleId="IntenseEmphasis">
    <w:name w:val="Intense Emphasis"/>
    <w:uiPriority w:val="21"/>
    <w:qFormat/>
    <w:rsid w:val="0030192B"/>
    <w:rPr>
      <w:b/>
      <w:bCs/>
      <w:i/>
      <w:iCs/>
      <w:color w:val="auto"/>
    </w:rPr>
  </w:style>
  <w:style w:type="paragraph" w:styleId="Quote">
    <w:name w:val="Quote"/>
    <w:basedOn w:val="Normal"/>
    <w:next w:val="Normal"/>
    <w:link w:val="QuoteChar"/>
    <w:uiPriority w:val="29"/>
    <w:qFormat/>
    <w:rsid w:val="0030192B"/>
    <w:rPr>
      <w:i/>
      <w:iCs/>
    </w:rPr>
  </w:style>
  <w:style w:type="character" w:customStyle="1" w:styleId="QuoteChar">
    <w:name w:val="Quote Char"/>
    <w:link w:val="Quote"/>
    <w:uiPriority w:val="29"/>
    <w:rsid w:val="0030192B"/>
    <w:rPr>
      <w:rFonts w:ascii="Palatino Linotype" w:hAnsi="Palatino Linotype"/>
      <w:i/>
      <w:iCs/>
      <w:sz w:val="20"/>
    </w:rPr>
  </w:style>
  <w:style w:type="paragraph" w:styleId="IntenseQuote">
    <w:name w:val="Intense Quote"/>
    <w:basedOn w:val="Normal"/>
    <w:next w:val="Normal"/>
    <w:link w:val="IntenseQuoteChar"/>
    <w:uiPriority w:val="30"/>
    <w:qFormat/>
    <w:rsid w:val="0030192B"/>
    <w:pPr>
      <w:pBdr>
        <w:bottom w:val="single" w:sz="4" w:space="4" w:color="488BC9"/>
      </w:pBdr>
      <w:spacing w:before="200" w:after="280"/>
      <w:ind w:left="936" w:right="936"/>
    </w:pPr>
    <w:rPr>
      <w:b/>
      <w:bCs/>
      <w:i/>
      <w:iCs/>
    </w:rPr>
  </w:style>
  <w:style w:type="character" w:customStyle="1" w:styleId="IntenseQuoteChar">
    <w:name w:val="Intense Quote Char"/>
    <w:link w:val="IntenseQuote"/>
    <w:uiPriority w:val="30"/>
    <w:rsid w:val="0030192B"/>
    <w:rPr>
      <w:rFonts w:ascii="Palatino Linotype" w:hAnsi="Palatino Linotype"/>
      <w:b/>
      <w:bCs/>
      <w:i/>
      <w:iCs/>
      <w:sz w:val="20"/>
    </w:rPr>
  </w:style>
  <w:style w:type="character" w:styleId="SubtleReference">
    <w:name w:val="Subtle Reference"/>
    <w:uiPriority w:val="31"/>
    <w:qFormat/>
    <w:rsid w:val="0030192B"/>
    <w:rPr>
      <w:smallCaps/>
      <w:color w:val="auto"/>
      <w:u w:val="single"/>
    </w:rPr>
  </w:style>
  <w:style w:type="paragraph" w:styleId="TOCHeading">
    <w:name w:val="TOC Heading"/>
    <w:basedOn w:val="Heading1"/>
    <w:next w:val="Normal"/>
    <w:uiPriority w:val="39"/>
    <w:unhideWhenUsed/>
    <w:qFormat/>
    <w:rsid w:val="00BD3D1B"/>
    <w:pPr>
      <w:keepNext/>
      <w:keepLines/>
      <w:pBdr>
        <w:bottom w:val="none" w:sz="0" w:space="0" w:color="auto"/>
      </w:pBdr>
      <w:tabs>
        <w:tab w:val="clear" w:pos="90"/>
      </w:tabs>
      <w:spacing w:before="480" w:after="0"/>
      <w:outlineLvl w:val="9"/>
    </w:pPr>
    <w:rPr>
      <w:rFonts w:ascii="Calibri" w:eastAsia="MS PGothic" w:hAnsi="Calibri"/>
      <w:b/>
      <w:sz w:val="32"/>
      <w:szCs w:val="32"/>
    </w:rPr>
  </w:style>
  <w:style w:type="character" w:styleId="UnresolvedMention">
    <w:name w:val="Unresolved Mention"/>
    <w:basedOn w:val="DefaultParagraphFont"/>
    <w:uiPriority w:val="99"/>
    <w:semiHidden/>
    <w:unhideWhenUsed/>
    <w:rsid w:val="00BE0E45"/>
    <w:rPr>
      <w:color w:val="605E5C"/>
      <w:shd w:val="clear" w:color="auto" w:fill="E1DFDD"/>
    </w:rPr>
  </w:style>
  <w:style w:type="character" w:styleId="CommentReference">
    <w:name w:val="annotation reference"/>
    <w:basedOn w:val="DefaultParagraphFont"/>
    <w:uiPriority w:val="99"/>
    <w:semiHidden/>
    <w:unhideWhenUsed/>
    <w:rsid w:val="00BE0E45"/>
    <w:rPr>
      <w:sz w:val="16"/>
      <w:szCs w:val="16"/>
    </w:rPr>
  </w:style>
  <w:style w:type="paragraph" w:styleId="CommentText">
    <w:name w:val="annotation text"/>
    <w:basedOn w:val="Normal"/>
    <w:link w:val="CommentTextChar"/>
    <w:uiPriority w:val="99"/>
    <w:unhideWhenUsed/>
    <w:rsid w:val="00BE0E45"/>
    <w:rPr>
      <w:sz w:val="20"/>
      <w:szCs w:val="20"/>
    </w:rPr>
  </w:style>
  <w:style w:type="character" w:customStyle="1" w:styleId="CommentTextChar">
    <w:name w:val="Comment Text Char"/>
    <w:basedOn w:val="DefaultParagraphFont"/>
    <w:link w:val="CommentText"/>
    <w:uiPriority w:val="99"/>
    <w:rsid w:val="00BE0E45"/>
  </w:style>
  <w:style w:type="paragraph" w:styleId="CommentSubject">
    <w:name w:val="annotation subject"/>
    <w:basedOn w:val="CommentText"/>
    <w:next w:val="CommentText"/>
    <w:link w:val="CommentSubjectChar"/>
    <w:uiPriority w:val="99"/>
    <w:semiHidden/>
    <w:unhideWhenUsed/>
    <w:rsid w:val="00BE0E45"/>
    <w:rPr>
      <w:b/>
      <w:bCs/>
    </w:rPr>
  </w:style>
  <w:style w:type="character" w:customStyle="1" w:styleId="CommentSubjectChar">
    <w:name w:val="Comment Subject Char"/>
    <w:basedOn w:val="CommentTextChar"/>
    <w:link w:val="CommentSubject"/>
    <w:uiPriority w:val="99"/>
    <w:semiHidden/>
    <w:rsid w:val="00BE0E45"/>
    <w:rPr>
      <w:b/>
      <w:bCs/>
    </w:rPr>
  </w:style>
  <w:style w:type="paragraph" w:styleId="FootnoteText">
    <w:name w:val="footnote text"/>
    <w:basedOn w:val="Normal"/>
    <w:link w:val="FootnoteTextChar"/>
    <w:uiPriority w:val="99"/>
    <w:semiHidden/>
    <w:unhideWhenUsed/>
    <w:rsid w:val="00953FD0"/>
    <w:rPr>
      <w:sz w:val="20"/>
      <w:szCs w:val="20"/>
    </w:rPr>
  </w:style>
  <w:style w:type="character" w:customStyle="1" w:styleId="FootnoteTextChar">
    <w:name w:val="Footnote Text Char"/>
    <w:basedOn w:val="DefaultParagraphFont"/>
    <w:link w:val="FootnoteText"/>
    <w:uiPriority w:val="99"/>
    <w:semiHidden/>
    <w:rsid w:val="00953FD0"/>
  </w:style>
  <w:style w:type="character" w:styleId="FootnoteReference">
    <w:name w:val="footnote reference"/>
    <w:basedOn w:val="DefaultParagraphFont"/>
    <w:uiPriority w:val="99"/>
    <w:semiHidden/>
    <w:unhideWhenUsed/>
    <w:rsid w:val="00953FD0"/>
    <w:rPr>
      <w:vertAlign w:val="superscript"/>
    </w:rPr>
  </w:style>
  <w:style w:type="table" w:styleId="GridTable4-Accent1">
    <w:name w:val="Grid Table 4 Accent 1"/>
    <w:basedOn w:val="TableNormal"/>
    <w:uiPriority w:val="49"/>
    <w:rsid w:val="00276365"/>
    <w:tblPr>
      <w:tblStyleRowBandSize w:val="1"/>
      <w:tblStyleColBandSize w:val="1"/>
      <w:tblBorders>
        <w:top w:val="single" w:sz="4" w:space="0" w:color="91B9DE" w:themeColor="accent1" w:themeTint="99"/>
        <w:left w:val="single" w:sz="4" w:space="0" w:color="91B9DE" w:themeColor="accent1" w:themeTint="99"/>
        <w:bottom w:val="single" w:sz="4" w:space="0" w:color="91B9DE" w:themeColor="accent1" w:themeTint="99"/>
        <w:right w:val="single" w:sz="4" w:space="0" w:color="91B9DE" w:themeColor="accent1" w:themeTint="99"/>
        <w:insideH w:val="single" w:sz="4" w:space="0" w:color="91B9DE" w:themeColor="accent1" w:themeTint="99"/>
        <w:insideV w:val="single" w:sz="4" w:space="0" w:color="91B9DE" w:themeColor="accent1" w:themeTint="99"/>
      </w:tblBorders>
    </w:tblPr>
    <w:tblStylePr w:type="firstRow">
      <w:rPr>
        <w:b/>
        <w:bCs/>
        <w:color w:val="FFFFFF" w:themeColor="background1"/>
      </w:rPr>
      <w:tblPr/>
      <w:tcPr>
        <w:tcBorders>
          <w:top w:val="single" w:sz="4" w:space="0" w:color="488BC9" w:themeColor="accent1"/>
          <w:left w:val="single" w:sz="4" w:space="0" w:color="488BC9" w:themeColor="accent1"/>
          <w:bottom w:val="single" w:sz="4" w:space="0" w:color="488BC9" w:themeColor="accent1"/>
          <w:right w:val="single" w:sz="4" w:space="0" w:color="488BC9" w:themeColor="accent1"/>
          <w:insideH w:val="nil"/>
          <w:insideV w:val="nil"/>
        </w:tcBorders>
        <w:shd w:val="clear" w:color="auto" w:fill="488BC9" w:themeFill="accent1"/>
      </w:tcPr>
    </w:tblStylePr>
    <w:tblStylePr w:type="lastRow">
      <w:rPr>
        <w:b/>
        <w:bCs/>
      </w:rPr>
      <w:tblPr/>
      <w:tcPr>
        <w:tcBorders>
          <w:top w:val="double" w:sz="4" w:space="0" w:color="488BC9" w:themeColor="accent1"/>
        </w:tcBorders>
      </w:tcPr>
    </w:tblStylePr>
    <w:tblStylePr w:type="firstCol">
      <w:rPr>
        <w:b/>
        <w:bCs/>
      </w:rPr>
    </w:tblStylePr>
    <w:tblStylePr w:type="lastCol">
      <w:rPr>
        <w:b/>
        <w:bCs/>
      </w:rPr>
    </w:tblStylePr>
    <w:tblStylePr w:type="band1Vert">
      <w:tblPr/>
      <w:tcPr>
        <w:shd w:val="clear" w:color="auto" w:fill="DAE7F4" w:themeFill="accent1" w:themeFillTint="33"/>
      </w:tcPr>
    </w:tblStylePr>
    <w:tblStylePr w:type="band1Horz">
      <w:tblPr/>
      <w:tcPr>
        <w:shd w:val="clear" w:color="auto" w:fill="DAE7F4"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300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file:///\\cde.state.co.us\CDE\NCLBAccountability\Reporting\State%20Report%20Card\22-23\CDE%20Assessment%20Unit%20webpage"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cde.state.co.us/assessment/ela" TargetMode="External"/><Relationship Id="rId7" Type="http://schemas.openxmlformats.org/officeDocument/2006/relationships/endnotes" Target="endnotes.xml"/><Relationship Id="rId12" Type="http://schemas.openxmlformats.org/officeDocument/2006/relationships/hyperlink" Target="mailto:ESSAquestions@cde.state.co.us" TargetMode="External"/><Relationship Id="rId17" Type="http://schemas.openxmlformats.org/officeDocument/2006/relationships/hyperlink" Target="https://www.cde.state.co.us/fedprograms/essa_csi_tsi" TargetMode="External"/><Relationship Id="rId25" Type="http://schemas.openxmlformats.org/officeDocument/2006/relationships/hyperlink" Target="https://www.cde.state.co.us/fedprograms/easiapplicationroutes" TargetMode="External"/><Relationship Id="rId2" Type="http://schemas.openxmlformats.org/officeDocument/2006/relationships/numbering" Target="numbering.xml"/><Relationship Id="rId16" Type="http://schemas.openxmlformats.org/officeDocument/2006/relationships/hyperlink" Target="http://www.cde.state.co.us/fedprograms/statereportcard" TargetMode="External"/><Relationship Id="rId20" Type="http://schemas.openxmlformats.org/officeDocument/2006/relationships/hyperlink" Target="http://www.cde.state.co.us/cdereval/gradratecurr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SAquestions@cde.state.co.us" TargetMode="External"/><Relationship Id="rId24" Type="http://schemas.openxmlformats.org/officeDocument/2006/relationships/hyperlink" Target="http://www.cde.state.co.us/fedprograms/essa_csi_tsi" TargetMode="External"/><Relationship Id="rId5" Type="http://schemas.openxmlformats.org/officeDocument/2006/relationships/webSettings" Target="webSettings.xml"/><Relationship Id="rId15" Type="http://schemas.openxmlformats.org/officeDocument/2006/relationships/hyperlink" Target="https://www.ed.gov/essa" TargetMode="External"/><Relationship Id="rId23" Type="http://schemas.openxmlformats.org/officeDocument/2006/relationships/hyperlink" Target="http://www.cde.state.co.us/cdereval/dropoutcurrent"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cde.state.co.us/accountability/coloradogrowthmode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www.cde.state.co.us/cdereval/truancystatistic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CDE theme">
  <a:themeElements>
    <a:clrScheme name="Custom 1">
      <a:dk1>
        <a:sysClr val="windowText" lastClr="000000"/>
      </a:dk1>
      <a:lt1>
        <a:sysClr val="window" lastClr="FFFFFF"/>
      </a:lt1>
      <a:dk2>
        <a:srgbClr val="232C67"/>
      </a:dk2>
      <a:lt2>
        <a:srgbClr val="D0D2D3"/>
      </a:lt2>
      <a:accent1>
        <a:srgbClr val="488BC9"/>
      </a:accent1>
      <a:accent2>
        <a:srgbClr val="EF7521"/>
      </a:accent2>
      <a:accent3>
        <a:srgbClr val="00953A"/>
      </a:accent3>
      <a:accent4>
        <a:srgbClr val="6EC4E8"/>
      </a:accent4>
      <a:accent5>
        <a:srgbClr val="86BE40"/>
      </a:accent5>
      <a:accent6>
        <a:srgbClr val="F8B333"/>
      </a:accent6>
      <a:hlink>
        <a:srgbClr val="0563C1"/>
      </a:hlink>
      <a:folHlink>
        <a:srgbClr val="954F72"/>
      </a:folHlink>
    </a:clrScheme>
    <a:fontScheme name="Evaluation COL">
      <a:majorFont>
        <a:latin typeface="Museo 500"/>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E theme" id="{F4A7630F-196E-4126-AA2B-C1239386A971}" vid="{CE6583AC-A72A-4087-86D5-FBD1B8D76F1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00247-25AA-48A0-BC14-97F7A8588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18</Pages>
  <Words>6948</Words>
  <Characters>39605</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Report Title</vt:lpstr>
    </vt:vector>
  </TitlesOfParts>
  <Company>Colorado State Education</Company>
  <LinksUpToDate>false</LinksUpToDate>
  <CharactersWithSpaces>46461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subject/>
  <dc:creator>Beth Hunter</dc:creator>
  <cp:keywords/>
  <dc:description>Report Title</dc:description>
  <cp:lastModifiedBy>Negley, Tina</cp:lastModifiedBy>
  <cp:revision>39</cp:revision>
  <cp:lastPrinted>2012-06-28T18:16:00Z</cp:lastPrinted>
  <dcterms:created xsi:type="dcterms:W3CDTF">2025-01-24T20:19:00Z</dcterms:created>
  <dcterms:modified xsi:type="dcterms:W3CDTF">2025-03-14T21:56:00Z</dcterms:modified>
</cp:coreProperties>
</file>