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D283A" w14:textId="77777777" w:rsidR="00FA2730" w:rsidRDefault="00FA2730" w:rsidP="00E411DC">
      <w:pPr>
        <w:pStyle w:val="Title"/>
        <w:jc w:val="left"/>
      </w:pPr>
      <w:bookmarkStart w:id="0" w:name="_Toc291846940"/>
      <w:bookmarkStart w:id="1" w:name="_GoBack"/>
      <w:bookmarkEnd w:id="1"/>
    </w:p>
    <w:p w14:paraId="2498A344" w14:textId="046D1114" w:rsidR="00246D6D" w:rsidRDefault="00D16915" w:rsidP="002A7084">
      <w:pPr>
        <w:pStyle w:val="Title"/>
      </w:pPr>
      <w:r>
        <w:rPr>
          <w:noProof/>
        </w:rPr>
        <w:drawing>
          <wp:inline distT="0" distB="0" distL="0" distR="0" wp14:anchorId="74D1E1BB" wp14:editId="32CDB833">
            <wp:extent cx="4292337" cy="782753"/>
            <wp:effectExtent l="0" t="0" r="0" b="0"/>
            <wp:docPr id="7" name="Picture 7" title="Colorado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_dept_300_rgb.png"/>
                    <pic:cNvPicPr/>
                  </pic:nvPicPr>
                  <pic:blipFill>
                    <a:blip r:embed="rId8">
                      <a:extLst>
                        <a:ext uri="{28A0092B-C50C-407E-A947-70E740481C1C}">
                          <a14:useLocalDpi xmlns:a14="http://schemas.microsoft.com/office/drawing/2010/main" val="0"/>
                        </a:ext>
                      </a:extLst>
                    </a:blip>
                    <a:stretch>
                      <a:fillRect/>
                    </a:stretch>
                  </pic:blipFill>
                  <pic:spPr>
                    <a:xfrm>
                      <a:off x="0" y="0"/>
                      <a:ext cx="4292337" cy="782753"/>
                    </a:xfrm>
                    <a:prstGeom prst="rect">
                      <a:avLst/>
                    </a:prstGeom>
                  </pic:spPr>
                </pic:pic>
              </a:graphicData>
            </a:graphic>
          </wp:inline>
        </w:drawing>
      </w:r>
    </w:p>
    <w:p w14:paraId="0EBC3C27" w14:textId="77777777" w:rsidR="004B4F8F" w:rsidRPr="00C4159B" w:rsidRDefault="00347082" w:rsidP="002A7084">
      <w:pPr>
        <w:pStyle w:val="Title"/>
      </w:pPr>
      <w:sdt>
        <w:sdtPr>
          <w:alias w:val="Report Title"/>
          <w:tag w:val="Report Title"/>
          <w:id w:val="-1769611973"/>
          <w:placeholder>
            <w:docPart w:val="D61244BC4FB6E942B8C86037D6C24C3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A551C8">
            <w:t>Consolidated Application for ESSA Funds</w:t>
          </w:r>
          <w:r w:rsidR="00A551C8">
            <w:br/>
          </w:r>
          <w:r w:rsidR="00A551C8">
            <w:br/>
            <w:t>Manual</w:t>
          </w:r>
        </w:sdtContent>
      </w:sdt>
    </w:p>
    <w:p w14:paraId="4F298CB7" w14:textId="53AC5ED3" w:rsidR="00CF6BFB" w:rsidRDefault="00F821CF" w:rsidP="00E67DE9">
      <w:pPr>
        <w:tabs>
          <w:tab w:val="left" w:pos="2250"/>
        </w:tabs>
        <w:jc w:val="center"/>
        <w:rPr>
          <w:rFonts w:cs="Arial"/>
        </w:rPr>
      </w:pPr>
      <w:r>
        <w:rPr>
          <w:rFonts w:cs="Arial"/>
        </w:rPr>
        <w:t>June</w:t>
      </w:r>
      <w:r w:rsidR="006D2230">
        <w:rPr>
          <w:rFonts w:cs="Arial"/>
        </w:rPr>
        <w:t xml:space="preserve"> </w:t>
      </w:r>
      <w:r w:rsidR="0075178A">
        <w:rPr>
          <w:rFonts w:cs="Arial"/>
        </w:rPr>
        <w:t>2019</w:t>
      </w:r>
    </w:p>
    <w:p w14:paraId="16BE94FB" w14:textId="77777777" w:rsidR="0035198F" w:rsidRDefault="0035198F" w:rsidP="00E67DE9">
      <w:pPr>
        <w:tabs>
          <w:tab w:val="left" w:pos="2250"/>
        </w:tabs>
        <w:jc w:val="center"/>
        <w:rPr>
          <w:rFonts w:cs="Arial"/>
        </w:rPr>
      </w:pPr>
    </w:p>
    <w:p w14:paraId="7005DDFE" w14:textId="77777777" w:rsidR="0035198F" w:rsidRPr="0030192B" w:rsidRDefault="0035198F" w:rsidP="0035198F">
      <w:pPr>
        <w:jc w:val="center"/>
        <w:rPr>
          <w:rFonts w:cs="Arial"/>
          <w:color w:val="000000"/>
          <w:szCs w:val="20"/>
        </w:rPr>
      </w:pPr>
      <w:r>
        <w:rPr>
          <w:rFonts w:cs="Arial"/>
          <w:color w:val="000000"/>
          <w:szCs w:val="20"/>
        </w:rPr>
        <w:t>Unit of Federal Programs Administration</w:t>
      </w:r>
    </w:p>
    <w:p w14:paraId="2C225C2D" w14:textId="77777777" w:rsidR="0035198F" w:rsidRPr="0030192B" w:rsidRDefault="0035198F" w:rsidP="0035198F">
      <w:pPr>
        <w:jc w:val="center"/>
        <w:rPr>
          <w:rFonts w:cs="Arial"/>
          <w:color w:val="000000"/>
          <w:szCs w:val="20"/>
        </w:rPr>
      </w:pPr>
      <w:r>
        <w:rPr>
          <w:rFonts w:cs="Arial"/>
          <w:color w:val="000000"/>
          <w:szCs w:val="20"/>
        </w:rPr>
        <w:t>1560 Broadway, Suite 1100, Denver, CO 80202</w:t>
      </w:r>
    </w:p>
    <w:p w14:paraId="3D36EA69" w14:textId="77777777" w:rsidR="0035198F" w:rsidRPr="003F4B15" w:rsidRDefault="0035198F" w:rsidP="0035198F">
      <w:pPr>
        <w:jc w:val="center"/>
        <w:rPr>
          <w:rFonts w:cs="Arial"/>
          <w:color w:val="000000"/>
          <w:szCs w:val="20"/>
        </w:rPr>
      </w:pPr>
      <w:r w:rsidRPr="003F4B15">
        <w:rPr>
          <w:rFonts w:cs="Arial"/>
          <w:color w:val="000000"/>
          <w:szCs w:val="20"/>
        </w:rPr>
        <w:lastRenderedPageBreak/>
        <w:t>303-866-6600</w:t>
      </w:r>
    </w:p>
    <w:p w14:paraId="7ECBA398" w14:textId="77777777" w:rsidR="0035198F" w:rsidRPr="0030192B" w:rsidRDefault="00347082" w:rsidP="0035198F">
      <w:pPr>
        <w:jc w:val="center"/>
        <w:rPr>
          <w:rFonts w:cs="Arial"/>
          <w:color w:val="000000"/>
          <w:szCs w:val="20"/>
        </w:rPr>
      </w:pPr>
      <w:hyperlink r:id="rId9" w:history="1">
        <w:r w:rsidR="0035198F" w:rsidRPr="008F2AA9">
          <w:rPr>
            <w:rStyle w:val="Hyperlink"/>
            <w:rFonts w:cs="Arial"/>
            <w:szCs w:val="20"/>
          </w:rPr>
          <w:t>consolidatedapplications@cde.state.co.us</w:t>
        </w:r>
      </w:hyperlink>
      <w:r w:rsidR="0035198F">
        <w:rPr>
          <w:rFonts w:cs="Arial"/>
          <w:color w:val="000000"/>
          <w:szCs w:val="20"/>
        </w:rPr>
        <w:t xml:space="preserve"> </w:t>
      </w:r>
    </w:p>
    <w:p w14:paraId="4803CB5C" w14:textId="77777777" w:rsidR="0035198F" w:rsidRPr="00FE2681" w:rsidRDefault="0035198F" w:rsidP="00E67DE9">
      <w:pPr>
        <w:tabs>
          <w:tab w:val="left" w:pos="2250"/>
        </w:tabs>
        <w:jc w:val="center"/>
        <w:rPr>
          <w:rFonts w:cs="Arial"/>
        </w:rPr>
        <w:sectPr w:rsidR="0035198F" w:rsidRPr="00FE2681" w:rsidSect="00D16915">
          <w:headerReference w:type="even" r:id="rId10"/>
          <w:headerReference w:type="default" r:id="rId11"/>
          <w:pgSz w:w="12240" w:h="15840"/>
          <w:pgMar w:top="1568" w:right="1080" w:bottom="792" w:left="1080" w:header="720" w:footer="720" w:gutter="0"/>
          <w:cols w:space="720"/>
          <w:titlePg/>
          <w:docGrid w:linePitch="360"/>
        </w:sectPr>
      </w:pPr>
    </w:p>
    <w:sdt>
      <w:sdtPr>
        <w:rPr>
          <w:rFonts w:ascii="Calibri" w:eastAsiaTheme="minorEastAsia" w:hAnsi="Calibri" w:cstheme="minorBidi"/>
          <w:b w:val="0"/>
          <w:bCs w:val="0"/>
          <w:color w:val="auto"/>
          <w:sz w:val="22"/>
          <w:szCs w:val="24"/>
        </w:rPr>
        <w:id w:val="1866246589"/>
        <w:docPartObj>
          <w:docPartGallery w:val="Table of Contents"/>
          <w:docPartUnique/>
        </w:docPartObj>
      </w:sdtPr>
      <w:sdtEndPr>
        <w:rPr>
          <w:rFonts w:ascii="Trebuchet MS" w:hAnsi="Trebuchet MS"/>
          <w:noProof/>
          <w:sz w:val="20"/>
        </w:rPr>
      </w:sdtEndPr>
      <w:sdtContent>
        <w:p w14:paraId="08082B9D" w14:textId="77777777" w:rsidR="00970B9E" w:rsidRPr="000A72B3" w:rsidRDefault="00970B9E" w:rsidP="00E7360C">
          <w:pPr>
            <w:pStyle w:val="TOCHeading"/>
          </w:pPr>
          <w:r w:rsidRPr="000A72B3">
            <w:t>Table of Contents</w:t>
          </w:r>
        </w:p>
        <w:p w14:paraId="4EE30014" w14:textId="77777777" w:rsidR="00E74B7F" w:rsidRDefault="0033066D">
          <w:pPr>
            <w:pStyle w:val="TOC1"/>
            <w:rPr>
              <w:rFonts w:asciiTheme="minorHAnsi" w:eastAsiaTheme="minorEastAsia" w:hAnsiTheme="minorHAnsi"/>
              <w:bCs w:val="0"/>
              <w:noProof/>
              <w:color w:val="auto"/>
              <w:sz w:val="22"/>
              <w:szCs w:val="22"/>
            </w:rPr>
          </w:pPr>
          <w:r w:rsidRPr="000A72B3">
            <w:rPr>
              <w:color w:val="auto"/>
            </w:rPr>
            <w:fldChar w:fldCharType="begin"/>
          </w:r>
          <w:r w:rsidRPr="000A72B3">
            <w:rPr>
              <w:color w:val="auto"/>
            </w:rPr>
            <w:instrText xml:space="preserve"> TOC \o "1-3" \h \z \u </w:instrText>
          </w:r>
          <w:r w:rsidRPr="000A72B3">
            <w:rPr>
              <w:color w:val="auto"/>
            </w:rPr>
            <w:fldChar w:fldCharType="separate"/>
          </w:r>
          <w:hyperlink w:anchor="_Toc11047961" w:history="1">
            <w:r w:rsidR="00E74B7F" w:rsidRPr="00DF6222">
              <w:rPr>
                <w:rStyle w:val="Hyperlink"/>
                <w:noProof/>
              </w:rPr>
              <w:t>Introduction</w:t>
            </w:r>
            <w:r w:rsidR="00E74B7F">
              <w:rPr>
                <w:noProof/>
                <w:webHidden/>
              </w:rPr>
              <w:tab/>
            </w:r>
            <w:r w:rsidR="00E74B7F">
              <w:rPr>
                <w:noProof/>
                <w:webHidden/>
              </w:rPr>
              <w:fldChar w:fldCharType="begin"/>
            </w:r>
            <w:r w:rsidR="00E74B7F">
              <w:rPr>
                <w:noProof/>
                <w:webHidden/>
              </w:rPr>
              <w:instrText xml:space="preserve"> PAGEREF _Toc11047961 \h </w:instrText>
            </w:r>
            <w:r w:rsidR="00E74B7F">
              <w:rPr>
                <w:noProof/>
                <w:webHidden/>
              </w:rPr>
            </w:r>
            <w:r w:rsidR="00E74B7F">
              <w:rPr>
                <w:noProof/>
                <w:webHidden/>
              </w:rPr>
              <w:fldChar w:fldCharType="separate"/>
            </w:r>
            <w:r w:rsidR="0035198F">
              <w:rPr>
                <w:noProof/>
                <w:webHidden/>
              </w:rPr>
              <w:t>5</w:t>
            </w:r>
            <w:r w:rsidR="00E74B7F">
              <w:rPr>
                <w:noProof/>
                <w:webHidden/>
              </w:rPr>
              <w:fldChar w:fldCharType="end"/>
            </w:r>
          </w:hyperlink>
        </w:p>
        <w:p w14:paraId="7586CEFD" w14:textId="77777777" w:rsidR="00E74B7F" w:rsidRDefault="00347082">
          <w:pPr>
            <w:pStyle w:val="TOC1"/>
            <w:rPr>
              <w:rFonts w:asciiTheme="minorHAnsi" w:eastAsiaTheme="minorEastAsia" w:hAnsiTheme="minorHAnsi"/>
              <w:bCs w:val="0"/>
              <w:noProof/>
              <w:color w:val="auto"/>
              <w:sz w:val="22"/>
              <w:szCs w:val="22"/>
            </w:rPr>
          </w:pPr>
          <w:hyperlink w:anchor="_Toc11047962" w:history="1">
            <w:r w:rsidR="00E74B7F" w:rsidRPr="00DF6222">
              <w:rPr>
                <w:rStyle w:val="Hyperlink"/>
                <w:noProof/>
              </w:rPr>
              <w:t>Purpose</w:t>
            </w:r>
            <w:r w:rsidR="00E74B7F">
              <w:rPr>
                <w:noProof/>
                <w:webHidden/>
              </w:rPr>
              <w:tab/>
            </w:r>
            <w:r w:rsidR="00E74B7F">
              <w:rPr>
                <w:noProof/>
                <w:webHidden/>
              </w:rPr>
              <w:fldChar w:fldCharType="begin"/>
            </w:r>
            <w:r w:rsidR="00E74B7F">
              <w:rPr>
                <w:noProof/>
                <w:webHidden/>
              </w:rPr>
              <w:instrText xml:space="preserve"> PAGEREF _Toc11047962 \h </w:instrText>
            </w:r>
            <w:r w:rsidR="00E74B7F">
              <w:rPr>
                <w:noProof/>
                <w:webHidden/>
              </w:rPr>
            </w:r>
            <w:r w:rsidR="00E74B7F">
              <w:rPr>
                <w:noProof/>
                <w:webHidden/>
              </w:rPr>
              <w:fldChar w:fldCharType="separate"/>
            </w:r>
            <w:r w:rsidR="0035198F">
              <w:rPr>
                <w:noProof/>
                <w:webHidden/>
              </w:rPr>
              <w:t>6</w:t>
            </w:r>
            <w:r w:rsidR="00E74B7F">
              <w:rPr>
                <w:noProof/>
                <w:webHidden/>
              </w:rPr>
              <w:fldChar w:fldCharType="end"/>
            </w:r>
          </w:hyperlink>
        </w:p>
        <w:p w14:paraId="4FBFA3F0" w14:textId="77777777" w:rsidR="00E74B7F" w:rsidRDefault="00347082">
          <w:pPr>
            <w:pStyle w:val="TOC1"/>
            <w:rPr>
              <w:rFonts w:asciiTheme="minorHAnsi" w:eastAsiaTheme="minorEastAsia" w:hAnsiTheme="minorHAnsi"/>
              <w:bCs w:val="0"/>
              <w:noProof/>
              <w:color w:val="auto"/>
              <w:sz w:val="22"/>
              <w:szCs w:val="22"/>
            </w:rPr>
          </w:pPr>
          <w:hyperlink w:anchor="_Toc11047963" w:history="1">
            <w:r w:rsidR="00E74B7F" w:rsidRPr="00DF6222">
              <w:rPr>
                <w:rStyle w:val="Hyperlink"/>
                <w:noProof/>
              </w:rPr>
              <w:t>Submission, Approval, and Post-award Process</w:t>
            </w:r>
            <w:r w:rsidR="00E74B7F">
              <w:rPr>
                <w:noProof/>
                <w:webHidden/>
              </w:rPr>
              <w:tab/>
            </w:r>
            <w:r w:rsidR="00E74B7F">
              <w:rPr>
                <w:noProof/>
                <w:webHidden/>
              </w:rPr>
              <w:fldChar w:fldCharType="begin"/>
            </w:r>
            <w:r w:rsidR="00E74B7F">
              <w:rPr>
                <w:noProof/>
                <w:webHidden/>
              </w:rPr>
              <w:instrText xml:space="preserve"> PAGEREF _Toc11047963 \h </w:instrText>
            </w:r>
            <w:r w:rsidR="00E74B7F">
              <w:rPr>
                <w:noProof/>
                <w:webHidden/>
              </w:rPr>
            </w:r>
            <w:r w:rsidR="00E74B7F">
              <w:rPr>
                <w:noProof/>
                <w:webHidden/>
              </w:rPr>
              <w:fldChar w:fldCharType="separate"/>
            </w:r>
            <w:r w:rsidR="0035198F">
              <w:rPr>
                <w:noProof/>
                <w:webHidden/>
              </w:rPr>
              <w:t>7</w:t>
            </w:r>
            <w:r w:rsidR="00E74B7F">
              <w:rPr>
                <w:noProof/>
                <w:webHidden/>
              </w:rPr>
              <w:fldChar w:fldCharType="end"/>
            </w:r>
          </w:hyperlink>
        </w:p>
        <w:p w14:paraId="06011AEA" w14:textId="77777777" w:rsidR="00E74B7F" w:rsidRDefault="00347082">
          <w:pPr>
            <w:pStyle w:val="TOC2"/>
            <w:rPr>
              <w:rFonts w:asciiTheme="minorHAnsi" w:hAnsiTheme="minorHAnsi"/>
              <w:noProof/>
              <w:sz w:val="22"/>
              <w:szCs w:val="22"/>
            </w:rPr>
          </w:pPr>
          <w:hyperlink w:anchor="_Toc11047964" w:history="1">
            <w:r w:rsidR="00E74B7F" w:rsidRPr="00DF6222">
              <w:rPr>
                <w:rStyle w:val="Hyperlink"/>
                <w:noProof/>
              </w:rPr>
              <w:t>Timing Considerations</w:t>
            </w:r>
            <w:r w:rsidR="00E74B7F">
              <w:rPr>
                <w:noProof/>
                <w:webHidden/>
              </w:rPr>
              <w:tab/>
            </w:r>
            <w:r w:rsidR="00E74B7F">
              <w:rPr>
                <w:noProof/>
                <w:webHidden/>
              </w:rPr>
              <w:fldChar w:fldCharType="begin"/>
            </w:r>
            <w:r w:rsidR="00E74B7F">
              <w:rPr>
                <w:noProof/>
                <w:webHidden/>
              </w:rPr>
              <w:instrText xml:space="preserve"> PAGEREF _Toc11047964 \h </w:instrText>
            </w:r>
            <w:r w:rsidR="00E74B7F">
              <w:rPr>
                <w:noProof/>
                <w:webHidden/>
              </w:rPr>
            </w:r>
            <w:r w:rsidR="00E74B7F">
              <w:rPr>
                <w:noProof/>
                <w:webHidden/>
              </w:rPr>
              <w:fldChar w:fldCharType="separate"/>
            </w:r>
            <w:r w:rsidR="0035198F">
              <w:rPr>
                <w:noProof/>
                <w:webHidden/>
              </w:rPr>
              <w:t>7</w:t>
            </w:r>
            <w:r w:rsidR="00E74B7F">
              <w:rPr>
                <w:noProof/>
                <w:webHidden/>
              </w:rPr>
              <w:fldChar w:fldCharType="end"/>
            </w:r>
          </w:hyperlink>
        </w:p>
        <w:p w14:paraId="7372259F" w14:textId="77777777" w:rsidR="00E74B7F" w:rsidRDefault="00347082">
          <w:pPr>
            <w:pStyle w:val="TOC2"/>
            <w:rPr>
              <w:rFonts w:asciiTheme="minorHAnsi" w:hAnsiTheme="minorHAnsi"/>
              <w:noProof/>
              <w:sz w:val="22"/>
              <w:szCs w:val="22"/>
            </w:rPr>
          </w:pPr>
          <w:hyperlink w:anchor="_Toc11047965" w:history="1">
            <w:r w:rsidR="00E74B7F" w:rsidRPr="00DF6222">
              <w:rPr>
                <w:rStyle w:val="Hyperlink"/>
                <w:noProof/>
              </w:rPr>
              <w:t>Timeline to Approval</w:t>
            </w:r>
            <w:r w:rsidR="00E74B7F">
              <w:rPr>
                <w:noProof/>
                <w:webHidden/>
              </w:rPr>
              <w:tab/>
            </w:r>
            <w:r w:rsidR="00E74B7F">
              <w:rPr>
                <w:noProof/>
                <w:webHidden/>
              </w:rPr>
              <w:fldChar w:fldCharType="begin"/>
            </w:r>
            <w:r w:rsidR="00E74B7F">
              <w:rPr>
                <w:noProof/>
                <w:webHidden/>
              </w:rPr>
              <w:instrText xml:space="preserve"> PAGEREF _Toc11047965 \h </w:instrText>
            </w:r>
            <w:r w:rsidR="00E74B7F">
              <w:rPr>
                <w:noProof/>
                <w:webHidden/>
              </w:rPr>
            </w:r>
            <w:r w:rsidR="00E74B7F">
              <w:rPr>
                <w:noProof/>
                <w:webHidden/>
              </w:rPr>
              <w:fldChar w:fldCharType="separate"/>
            </w:r>
            <w:r w:rsidR="0035198F">
              <w:rPr>
                <w:noProof/>
                <w:webHidden/>
              </w:rPr>
              <w:t>7</w:t>
            </w:r>
            <w:r w:rsidR="00E74B7F">
              <w:rPr>
                <w:noProof/>
                <w:webHidden/>
              </w:rPr>
              <w:fldChar w:fldCharType="end"/>
            </w:r>
          </w:hyperlink>
        </w:p>
        <w:p w14:paraId="7D1A41D0" w14:textId="77777777" w:rsidR="00E74B7F" w:rsidRDefault="00347082">
          <w:pPr>
            <w:pStyle w:val="TOC3"/>
            <w:rPr>
              <w:rFonts w:asciiTheme="minorHAnsi" w:hAnsiTheme="minorHAnsi"/>
              <w:noProof/>
              <w:sz w:val="22"/>
              <w:szCs w:val="22"/>
            </w:rPr>
          </w:pPr>
          <w:hyperlink w:anchor="_Toc11047966" w:history="1">
            <w:r w:rsidR="00E74B7F" w:rsidRPr="00DF6222">
              <w:rPr>
                <w:rStyle w:val="Hyperlink"/>
                <w:noProof/>
              </w:rPr>
              <w:t>Response Period</w:t>
            </w:r>
            <w:r w:rsidR="00E74B7F">
              <w:rPr>
                <w:noProof/>
                <w:webHidden/>
              </w:rPr>
              <w:tab/>
            </w:r>
            <w:r w:rsidR="00E74B7F">
              <w:rPr>
                <w:noProof/>
                <w:webHidden/>
              </w:rPr>
              <w:fldChar w:fldCharType="begin"/>
            </w:r>
            <w:r w:rsidR="00E74B7F">
              <w:rPr>
                <w:noProof/>
                <w:webHidden/>
              </w:rPr>
              <w:instrText xml:space="preserve"> PAGEREF _Toc11047966 \h </w:instrText>
            </w:r>
            <w:r w:rsidR="00E74B7F">
              <w:rPr>
                <w:noProof/>
                <w:webHidden/>
              </w:rPr>
            </w:r>
            <w:r w:rsidR="00E74B7F">
              <w:rPr>
                <w:noProof/>
                <w:webHidden/>
              </w:rPr>
              <w:fldChar w:fldCharType="separate"/>
            </w:r>
            <w:r w:rsidR="0035198F">
              <w:rPr>
                <w:noProof/>
                <w:webHidden/>
              </w:rPr>
              <w:t>7</w:t>
            </w:r>
            <w:r w:rsidR="00E74B7F">
              <w:rPr>
                <w:noProof/>
                <w:webHidden/>
              </w:rPr>
              <w:fldChar w:fldCharType="end"/>
            </w:r>
          </w:hyperlink>
        </w:p>
        <w:p w14:paraId="735BCEE8" w14:textId="77777777" w:rsidR="00E74B7F" w:rsidRDefault="00347082">
          <w:pPr>
            <w:pStyle w:val="TOC3"/>
            <w:rPr>
              <w:rFonts w:asciiTheme="minorHAnsi" w:hAnsiTheme="minorHAnsi"/>
              <w:noProof/>
              <w:sz w:val="22"/>
              <w:szCs w:val="22"/>
            </w:rPr>
          </w:pPr>
          <w:hyperlink w:anchor="_Toc11047967" w:history="1">
            <w:r w:rsidR="00E74B7F" w:rsidRPr="00DF6222">
              <w:rPr>
                <w:rStyle w:val="Hyperlink"/>
                <w:noProof/>
              </w:rPr>
              <w:t>Substantial Approval</w:t>
            </w:r>
            <w:r w:rsidR="00E74B7F">
              <w:rPr>
                <w:noProof/>
                <w:webHidden/>
              </w:rPr>
              <w:tab/>
            </w:r>
            <w:r w:rsidR="00E74B7F">
              <w:rPr>
                <w:noProof/>
                <w:webHidden/>
              </w:rPr>
              <w:fldChar w:fldCharType="begin"/>
            </w:r>
            <w:r w:rsidR="00E74B7F">
              <w:rPr>
                <w:noProof/>
                <w:webHidden/>
              </w:rPr>
              <w:instrText xml:space="preserve"> PAGEREF _Toc11047967 \h </w:instrText>
            </w:r>
            <w:r w:rsidR="00E74B7F">
              <w:rPr>
                <w:noProof/>
                <w:webHidden/>
              </w:rPr>
            </w:r>
            <w:r w:rsidR="00E74B7F">
              <w:rPr>
                <w:noProof/>
                <w:webHidden/>
              </w:rPr>
              <w:fldChar w:fldCharType="separate"/>
            </w:r>
            <w:r w:rsidR="0035198F">
              <w:rPr>
                <w:noProof/>
                <w:webHidden/>
              </w:rPr>
              <w:t>8</w:t>
            </w:r>
            <w:r w:rsidR="00E74B7F">
              <w:rPr>
                <w:noProof/>
                <w:webHidden/>
              </w:rPr>
              <w:fldChar w:fldCharType="end"/>
            </w:r>
          </w:hyperlink>
        </w:p>
        <w:p w14:paraId="241D8E59" w14:textId="77777777" w:rsidR="00E74B7F" w:rsidRDefault="00347082">
          <w:pPr>
            <w:pStyle w:val="TOC3"/>
            <w:rPr>
              <w:rFonts w:asciiTheme="minorHAnsi" w:hAnsiTheme="minorHAnsi"/>
              <w:noProof/>
              <w:sz w:val="22"/>
              <w:szCs w:val="22"/>
            </w:rPr>
          </w:pPr>
          <w:hyperlink w:anchor="_Toc11047968" w:history="1">
            <w:r w:rsidR="00E74B7F" w:rsidRPr="00DF6222">
              <w:rPr>
                <w:rStyle w:val="Hyperlink"/>
                <w:noProof/>
              </w:rPr>
              <w:t>Final Approval</w:t>
            </w:r>
            <w:r w:rsidR="00E74B7F">
              <w:rPr>
                <w:noProof/>
                <w:webHidden/>
              </w:rPr>
              <w:tab/>
            </w:r>
            <w:r w:rsidR="00E74B7F">
              <w:rPr>
                <w:noProof/>
                <w:webHidden/>
              </w:rPr>
              <w:fldChar w:fldCharType="begin"/>
            </w:r>
            <w:r w:rsidR="00E74B7F">
              <w:rPr>
                <w:noProof/>
                <w:webHidden/>
              </w:rPr>
              <w:instrText xml:space="preserve"> PAGEREF _Toc11047968 \h </w:instrText>
            </w:r>
            <w:r w:rsidR="00E74B7F">
              <w:rPr>
                <w:noProof/>
                <w:webHidden/>
              </w:rPr>
            </w:r>
            <w:r w:rsidR="00E74B7F">
              <w:rPr>
                <w:noProof/>
                <w:webHidden/>
              </w:rPr>
              <w:fldChar w:fldCharType="separate"/>
            </w:r>
            <w:r w:rsidR="0035198F">
              <w:rPr>
                <w:noProof/>
                <w:webHidden/>
              </w:rPr>
              <w:t>9</w:t>
            </w:r>
            <w:r w:rsidR="00E74B7F">
              <w:rPr>
                <w:noProof/>
                <w:webHidden/>
              </w:rPr>
              <w:fldChar w:fldCharType="end"/>
            </w:r>
          </w:hyperlink>
        </w:p>
        <w:p w14:paraId="1CEAADBF" w14:textId="77777777" w:rsidR="00E74B7F" w:rsidRDefault="00347082">
          <w:pPr>
            <w:pStyle w:val="TOC2"/>
            <w:rPr>
              <w:rFonts w:asciiTheme="minorHAnsi" w:hAnsiTheme="minorHAnsi"/>
              <w:noProof/>
              <w:sz w:val="22"/>
              <w:szCs w:val="22"/>
            </w:rPr>
          </w:pPr>
          <w:hyperlink w:anchor="_Toc11047969" w:history="1">
            <w:r w:rsidR="00E74B7F" w:rsidRPr="00DF6222">
              <w:rPr>
                <w:rStyle w:val="Hyperlink"/>
                <w:noProof/>
              </w:rPr>
              <w:t>Intake Requirements</w:t>
            </w:r>
            <w:r w:rsidR="00E74B7F">
              <w:rPr>
                <w:noProof/>
                <w:webHidden/>
              </w:rPr>
              <w:tab/>
            </w:r>
            <w:r w:rsidR="00E74B7F">
              <w:rPr>
                <w:noProof/>
                <w:webHidden/>
              </w:rPr>
              <w:fldChar w:fldCharType="begin"/>
            </w:r>
            <w:r w:rsidR="00E74B7F">
              <w:rPr>
                <w:noProof/>
                <w:webHidden/>
              </w:rPr>
              <w:instrText xml:space="preserve"> PAGEREF _Toc11047969 \h </w:instrText>
            </w:r>
            <w:r w:rsidR="00E74B7F">
              <w:rPr>
                <w:noProof/>
                <w:webHidden/>
              </w:rPr>
            </w:r>
            <w:r w:rsidR="00E74B7F">
              <w:rPr>
                <w:noProof/>
                <w:webHidden/>
              </w:rPr>
              <w:fldChar w:fldCharType="separate"/>
            </w:r>
            <w:r w:rsidR="0035198F">
              <w:rPr>
                <w:noProof/>
                <w:webHidden/>
              </w:rPr>
              <w:t>9</w:t>
            </w:r>
            <w:r w:rsidR="00E74B7F">
              <w:rPr>
                <w:noProof/>
                <w:webHidden/>
              </w:rPr>
              <w:fldChar w:fldCharType="end"/>
            </w:r>
          </w:hyperlink>
        </w:p>
        <w:p w14:paraId="721841D0" w14:textId="77777777" w:rsidR="00E74B7F" w:rsidRDefault="00347082">
          <w:pPr>
            <w:pStyle w:val="TOC3"/>
            <w:rPr>
              <w:rFonts w:asciiTheme="minorHAnsi" w:hAnsiTheme="minorHAnsi"/>
              <w:noProof/>
              <w:sz w:val="22"/>
              <w:szCs w:val="22"/>
            </w:rPr>
          </w:pPr>
          <w:hyperlink w:anchor="_Toc11047970" w:history="1">
            <w:r w:rsidR="00E74B7F" w:rsidRPr="00DF6222">
              <w:rPr>
                <w:rStyle w:val="Hyperlink"/>
                <w:noProof/>
              </w:rPr>
              <w:t>Approval and Transmittal Form</w:t>
            </w:r>
            <w:r w:rsidR="00E74B7F">
              <w:rPr>
                <w:noProof/>
                <w:webHidden/>
              </w:rPr>
              <w:tab/>
            </w:r>
            <w:r w:rsidR="00E74B7F">
              <w:rPr>
                <w:noProof/>
                <w:webHidden/>
              </w:rPr>
              <w:fldChar w:fldCharType="begin"/>
            </w:r>
            <w:r w:rsidR="00E74B7F">
              <w:rPr>
                <w:noProof/>
                <w:webHidden/>
              </w:rPr>
              <w:instrText xml:space="preserve"> PAGEREF _Toc11047970 \h </w:instrText>
            </w:r>
            <w:r w:rsidR="00E74B7F">
              <w:rPr>
                <w:noProof/>
                <w:webHidden/>
              </w:rPr>
            </w:r>
            <w:r w:rsidR="00E74B7F">
              <w:rPr>
                <w:noProof/>
                <w:webHidden/>
              </w:rPr>
              <w:fldChar w:fldCharType="separate"/>
            </w:r>
            <w:r w:rsidR="0035198F">
              <w:rPr>
                <w:noProof/>
                <w:webHidden/>
              </w:rPr>
              <w:t>9</w:t>
            </w:r>
            <w:r w:rsidR="00E74B7F">
              <w:rPr>
                <w:noProof/>
                <w:webHidden/>
              </w:rPr>
              <w:fldChar w:fldCharType="end"/>
            </w:r>
          </w:hyperlink>
        </w:p>
        <w:p w14:paraId="27A1C911" w14:textId="77777777" w:rsidR="00E74B7F" w:rsidRDefault="00347082">
          <w:pPr>
            <w:pStyle w:val="TOC3"/>
            <w:rPr>
              <w:rFonts w:asciiTheme="minorHAnsi" w:hAnsiTheme="minorHAnsi"/>
              <w:noProof/>
              <w:sz w:val="22"/>
              <w:szCs w:val="22"/>
            </w:rPr>
          </w:pPr>
          <w:hyperlink w:anchor="_Toc11047971" w:history="1">
            <w:r w:rsidR="00E74B7F" w:rsidRPr="00DF6222">
              <w:rPr>
                <w:rStyle w:val="Hyperlink"/>
                <w:noProof/>
              </w:rPr>
              <w:t>ARAC</w:t>
            </w:r>
            <w:r w:rsidR="00E74B7F">
              <w:rPr>
                <w:noProof/>
                <w:webHidden/>
              </w:rPr>
              <w:tab/>
            </w:r>
            <w:r w:rsidR="00E74B7F">
              <w:rPr>
                <w:noProof/>
                <w:webHidden/>
              </w:rPr>
              <w:fldChar w:fldCharType="begin"/>
            </w:r>
            <w:r w:rsidR="00E74B7F">
              <w:rPr>
                <w:noProof/>
                <w:webHidden/>
              </w:rPr>
              <w:instrText xml:space="preserve"> PAGEREF _Toc11047971 \h </w:instrText>
            </w:r>
            <w:r w:rsidR="00E74B7F">
              <w:rPr>
                <w:noProof/>
                <w:webHidden/>
              </w:rPr>
            </w:r>
            <w:r w:rsidR="00E74B7F">
              <w:rPr>
                <w:noProof/>
                <w:webHidden/>
              </w:rPr>
              <w:fldChar w:fldCharType="separate"/>
            </w:r>
            <w:r w:rsidR="0035198F">
              <w:rPr>
                <w:noProof/>
                <w:webHidden/>
              </w:rPr>
              <w:t>9</w:t>
            </w:r>
            <w:r w:rsidR="00E74B7F">
              <w:rPr>
                <w:noProof/>
                <w:webHidden/>
              </w:rPr>
              <w:fldChar w:fldCharType="end"/>
            </w:r>
          </w:hyperlink>
        </w:p>
        <w:p w14:paraId="04AB5870" w14:textId="77777777" w:rsidR="00E74B7F" w:rsidRDefault="00347082">
          <w:pPr>
            <w:pStyle w:val="TOC3"/>
            <w:rPr>
              <w:rFonts w:asciiTheme="minorHAnsi" w:hAnsiTheme="minorHAnsi"/>
              <w:noProof/>
              <w:sz w:val="22"/>
              <w:szCs w:val="22"/>
            </w:rPr>
          </w:pPr>
          <w:hyperlink w:anchor="_Toc11047972" w:history="1">
            <w:r w:rsidR="00E74B7F" w:rsidRPr="00DF6222">
              <w:rPr>
                <w:rStyle w:val="Hyperlink"/>
                <w:noProof/>
              </w:rPr>
              <w:t>ESEA General Assurances Form</w:t>
            </w:r>
            <w:r w:rsidR="00E74B7F">
              <w:rPr>
                <w:noProof/>
                <w:webHidden/>
              </w:rPr>
              <w:tab/>
            </w:r>
            <w:r w:rsidR="00E74B7F">
              <w:rPr>
                <w:noProof/>
                <w:webHidden/>
              </w:rPr>
              <w:fldChar w:fldCharType="begin"/>
            </w:r>
            <w:r w:rsidR="00E74B7F">
              <w:rPr>
                <w:noProof/>
                <w:webHidden/>
              </w:rPr>
              <w:instrText xml:space="preserve"> PAGEREF _Toc11047972 \h </w:instrText>
            </w:r>
            <w:r w:rsidR="00E74B7F">
              <w:rPr>
                <w:noProof/>
                <w:webHidden/>
              </w:rPr>
            </w:r>
            <w:r w:rsidR="00E74B7F">
              <w:rPr>
                <w:noProof/>
                <w:webHidden/>
              </w:rPr>
              <w:fldChar w:fldCharType="separate"/>
            </w:r>
            <w:r w:rsidR="0035198F">
              <w:rPr>
                <w:noProof/>
                <w:webHidden/>
              </w:rPr>
              <w:t>9</w:t>
            </w:r>
            <w:r w:rsidR="00E74B7F">
              <w:rPr>
                <w:noProof/>
                <w:webHidden/>
              </w:rPr>
              <w:fldChar w:fldCharType="end"/>
            </w:r>
          </w:hyperlink>
        </w:p>
        <w:p w14:paraId="3C6C6A33" w14:textId="77777777" w:rsidR="00E74B7F" w:rsidRDefault="00347082">
          <w:pPr>
            <w:pStyle w:val="TOC3"/>
            <w:rPr>
              <w:rFonts w:asciiTheme="minorHAnsi" w:hAnsiTheme="minorHAnsi"/>
              <w:noProof/>
              <w:sz w:val="22"/>
              <w:szCs w:val="22"/>
            </w:rPr>
          </w:pPr>
          <w:hyperlink w:anchor="_Toc11047973" w:history="1">
            <w:r w:rsidR="00E74B7F" w:rsidRPr="00DF6222">
              <w:rPr>
                <w:rStyle w:val="Hyperlink"/>
                <w:noProof/>
              </w:rPr>
              <w:t>Equitable Services to Non-public Schools Consultation Form</w:t>
            </w:r>
            <w:r w:rsidR="00E74B7F">
              <w:rPr>
                <w:noProof/>
                <w:webHidden/>
              </w:rPr>
              <w:tab/>
            </w:r>
            <w:r w:rsidR="00E74B7F">
              <w:rPr>
                <w:noProof/>
                <w:webHidden/>
              </w:rPr>
              <w:fldChar w:fldCharType="begin"/>
            </w:r>
            <w:r w:rsidR="00E74B7F">
              <w:rPr>
                <w:noProof/>
                <w:webHidden/>
              </w:rPr>
              <w:instrText xml:space="preserve"> PAGEREF _Toc11047973 \h </w:instrText>
            </w:r>
            <w:r w:rsidR="00E74B7F">
              <w:rPr>
                <w:noProof/>
                <w:webHidden/>
              </w:rPr>
            </w:r>
            <w:r w:rsidR="00E74B7F">
              <w:rPr>
                <w:noProof/>
                <w:webHidden/>
              </w:rPr>
              <w:fldChar w:fldCharType="separate"/>
            </w:r>
            <w:r w:rsidR="0035198F">
              <w:rPr>
                <w:noProof/>
                <w:webHidden/>
              </w:rPr>
              <w:t>9</w:t>
            </w:r>
            <w:r w:rsidR="00E74B7F">
              <w:rPr>
                <w:noProof/>
                <w:webHidden/>
              </w:rPr>
              <w:fldChar w:fldCharType="end"/>
            </w:r>
          </w:hyperlink>
        </w:p>
        <w:p w14:paraId="2632F222" w14:textId="77777777" w:rsidR="00E74B7F" w:rsidRDefault="00347082">
          <w:pPr>
            <w:pStyle w:val="TOC3"/>
            <w:rPr>
              <w:rFonts w:asciiTheme="minorHAnsi" w:hAnsiTheme="minorHAnsi"/>
              <w:noProof/>
              <w:sz w:val="22"/>
              <w:szCs w:val="22"/>
            </w:rPr>
          </w:pPr>
          <w:hyperlink w:anchor="_Toc11047974" w:history="1">
            <w:r w:rsidR="00E74B7F" w:rsidRPr="00DF6222">
              <w:rPr>
                <w:rStyle w:val="Hyperlink"/>
                <w:noProof/>
              </w:rPr>
              <w:t>Native American Consultation Form</w:t>
            </w:r>
            <w:r w:rsidR="00E74B7F">
              <w:rPr>
                <w:noProof/>
                <w:webHidden/>
              </w:rPr>
              <w:tab/>
            </w:r>
            <w:r w:rsidR="00E74B7F">
              <w:rPr>
                <w:noProof/>
                <w:webHidden/>
              </w:rPr>
              <w:fldChar w:fldCharType="begin"/>
            </w:r>
            <w:r w:rsidR="00E74B7F">
              <w:rPr>
                <w:noProof/>
                <w:webHidden/>
              </w:rPr>
              <w:instrText xml:space="preserve"> PAGEREF _Toc11047974 \h </w:instrText>
            </w:r>
            <w:r w:rsidR="00E74B7F">
              <w:rPr>
                <w:noProof/>
                <w:webHidden/>
              </w:rPr>
            </w:r>
            <w:r w:rsidR="00E74B7F">
              <w:rPr>
                <w:noProof/>
                <w:webHidden/>
              </w:rPr>
              <w:fldChar w:fldCharType="separate"/>
            </w:r>
            <w:r w:rsidR="0035198F">
              <w:rPr>
                <w:noProof/>
                <w:webHidden/>
              </w:rPr>
              <w:t>10</w:t>
            </w:r>
            <w:r w:rsidR="00E74B7F">
              <w:rPr>
                <w:noProof/>
                <w:webHidden/>
              </w:rPr>
              <w:fldChar w:fldCharType="end"/>
            </w:r>
          </w:hyperlink>
        </w:p>
        <w:p w14:paraId="0B7FC065" w14:textId="77777777" w:rsidR="00E74B7F" w:rsidRDefault="00347082">
          <w:pPr>
            <w:pStyle w:val="TOC3"/>
            <w:rPr>
              <w:rFonts w:asciiTheme="minorHAnsi" w:hAnsiTheme="minorHAnsi"/>
              <w:noProof/>
              <w:sz w:val="22"/>
              <w:szCs w:val="22"/>
            </w:rPr>
          </w:pPr>
          <w:hyperlink w:anchor="_Toc11047975" w:history="1">
            <w:r w:rsidR="00E74B7F" w:rsidRPr="00DF6222">
              <w:rPr>
                <w:rStyle w:val="Hyperlink"/>
                <w:noProof/>
              </w:rPr>
              <w:t>Supplement, Not Supplant Demonstration Under Title I, Part A (June of 2018 only, unless subsequent change made to methodology)</w:t>
            </w:r>
            <w:r w:rsidR="00E74B7F">
              <w:rPr>
                <w:noProof/>
                <w:webHidden/>
              </w:rPr>
              <w:tab/>
            </w:r>
            <w:r w:rsidR="00E74B7F">
              <w:rPr>
                <w:noProof/>
                <w:webHidden/>
              </w:rPr>
              <w:fldChar w:fldCharType="begin"/>
            </w:r>
            <w:r w:rsidR="00E74B7F">
              <w:rPr>
                <w:noProof/>
                <w:webHidden/>
              </w:rPr>
              <w:instrText xml:space="preserve"> PAGEREF _Toc11047975 \h </w:instrText>
            </w:r>
            <w:r w:rsidR="00E74B7F">
              <w:rPr>
                <w:noProof/>
                <w:webHidden/>
              </w:rPr>
            </w:r>
            <w:r w:rsidR="00E74B7F">
              <w:rPr>
                <w:noProof/>
                <w:webHidden/>
              </w:rPr>
              <w:fldChar w:fldCharType="separate"/>
            </w:r>
            <w:r w:rsidR="0035198F">
              <w:rPr>
                <w:noProof/>
                <w:webHidden/>
              </w:rPr>
              <w:t>10</w:t>
            </w:r>
            <w:r w:rsidR="00E74B7F">
              <w:rPr>
                <w:noProof/>
                <w:webHidden/>
              </w:rPr>
              <w:fldChar w:fldCharType="end"/>
            </w:r>
          </w:hyperlink>
        </w:p>
        <w:p w14:paraId="3F04A574" w14:textId="77777777" w:rsidR="00E74B7F" w:rsidRDefault="00347082">
          <w:pPr>
            <w:pStyle w:val="TOC2"/>
            <w:rPr>
              <w:rFonts w:asciiTheme="minorHAnsi" w:hAnsiTheme="minorHAnsi"/>
              <w:noProof/>
              <w:sz w:val="22"/>
              <w:szCs w:val="22"/>
            </w:rPr>
          </w:pPr>
          <w:hyperlink w:anchor="_Toc11047976" w:history="1">
            <w:r w:rsidR="00E74B7F" w:rsidRPr="00DF6222">
              <w:rPr>
                <w:rStyle w:val="Hyperlink"/>
                <w:noProof/>
              </w:rPr>
              <w:t>Grant Award Letter</w:t>
            </w:r>
            <w:r w:rsidR="00E74B7F">
              <w:rPr>
                <w:noProof/>
                <w:webHidden/>
              </w:rPr>
              <w:tab/>
            </w:r>
            <w:r w:rsidR="00E74B7F">
              <w:rPr>
                <w:noProof/>
                <w:webHidden/>
              </w:rPr>
              <w:fldChar w:fldCharType="begin"/>
            </w:r>
            <w:r w:rsidR="00E74B7F">
              <w:rPr>
                <w:noProof/>
                <w:webHidden/>
              </w:rPr>
              <w:instrText xml:space="preserve"> PAGEREF _Toc11047976 \h </w:instrText>
            </w:r>
            <w:r w:rsidR="00E74B7F">
              <w:rPr>
                <w:noProof/>
                <w:webHidden/>
              </w:rPr>
            </w:r>
            <w:r w:rsidR="00E74B7F">
              <w:rPr>
                <w:noProof/>
                <w:webHidden/>
              </w:rPr>
              <w:fldChar w:fldCharType="separate"/>
            </w:r>
            <w:r w:rsidR="0035198F">
              <w:rPr>
                <w:noProof/>
                <w:webHidden/>
              </w:rPr>
              <w:t>10</w:t>
            </w:r>
            <w:r w:rsidR="00E74B7F">
              <w:rPr>
                <w:noProof/>
                <w:webHidden/>
              </w:rPr>
              <w:fldChar w:fldCharType="end"/>
            </w:r>
          </w:hyperlink>
        </w:p>
        <w:p w14:paraId="304C26E9" w14:textId="77777777" w:rsidR="00E74B7F" w:rsidRDefault="00347082">
          <w:pPr>
            <w:pStyle w:val="TOC3"/>
            <w:rPr>
              <w:rFonts w:asciiTheme="minorHAnsi" w:hAnsiTheme="minorHAnsi"/>
              <w:noProof/>
              <w:sz w:val="22"/>
              <w:szCs w:val="22"/>
            </w:rPr>
          </w:pPr>
          <w:hyperlink w:anchor="_Toc11047977" w:history="1">
            <w:r w:rsidR="00E74B7F" w:rsidRPr="00DF6222">
              <w:rPr>
                <w:rStyle w:val="Hyperlink"/>
                <w:noProof/>
              </w:rPr>
              <w:t>Allocations</w:t>
            </w:r>
            <w:r w:rsidR="00E74B7F">
              <w:rPr>
                <w:noProof/>
                <w:webHidden/>
              </w:rPr>
              <w:tab/>
            </w:r>
            <w:r w:rsidR="00E74B7F">
              <w:rPr>
                <w:noProof/>
                <w:webHidden/>
              </w:rPr>
              <w:fldChar w:fldCharType="begin"/>
            </w:r>
            <w:r w:rsidR="00E74B7F">
              <w:rPr>
                <w:noProof/>
                <w:webHidden/>
              </w:rPr>
              <w:instrText xml:space="preserve"> PAGEREF _Toc11047977 \h </w:instrText>
            </w:r>
            <w:r w:rsidR="00E74B7F">
              <w:rPr>
                <w:noProof/>
                <w:webHidden/>
              </w:rPr>
            </w:r>
            <w:r w:rsidR="00E74B7F">
              <w:rPr>
                <w:noProof/>
                <w:webHidden/>
              </w:rPr>
              <w:fldChar w:fldCharType="separate"/>
            </w:r>
            <w:r w:rsidR="0035198F">
              <w:rPr>
                <w:noProof/>
                <w:webHidden/>
              </w:rPr>
              <w:t>10</w:t>
            </w:r>
            <w:r w:rsidR="00E74B7F">
              <w:rPr>
                <w:noProof/>
                <w:webHidden/>
              </w:rPr>
              <w:fldChar w:fldCharType="end"/>
            </w:r>
          </w:hyperlink>
        </w:p>
        <w:p w14:paraId="747D9554" w14:textId="77777777" w:rsidR="00E74B7F" w:rsidRDefault="00347082">
          <w:pPr>
            <w:pStyle w:val="TOC3"/>
            <w:rPr>
              <w:rFonts w:asciiTheme="minorHAnsi" w:hAnsiTheme="minorHAnsi"/>
              <w:noProof/>
              <w:sz w:val="22"/>
              <w:szCs w:val="22"/>
            </w:rPr>
          </w:pPr>
          <w:hyperlink w:anchor="_Toc11047978" w:history="1">
            <w:r w:rsidR="00E74B7F" w:rsidRPr="00DF6222">
              <w:rPr>
                <w:rStyle w:val="Hyperlink"/>
                <w:noProof/>
              </w:rPr>
              <w:t>Carryover</w:t>
            </w:r>
            <w:r w:rsidR="00E74B7F">
              <w:rPr>
                <w:noProof/>
                <w:webHidden/>
              </w:rPr>
              <w:tab/>
            </w:r>
            <w:r w:rsidR="00E74B7F">
              <w:rPr>
                <w:noProof/>
                <w:webHidden/>
              </w:rPr>
              <w:fldChar w:fldCharType="begin"/>
            </w:r>
            <w:r w:rsidR="00E74B7F">
              <w:rPr>
                <w:noProof/>
                <w:webHidden/>
              </w:rPr>
              <w:instrText xml:space="preserve"> PAGEREF _Toc11047978 \h </w:instrText>
            </w:r>
            <w:r w:rsidR="00E74B7F">
              <w:rPr>
                <w:noProof/>
                <w:webHidden/>
              </w:rPr>
            </w:r>
            <w:r w:rsidR="00E74B7F">
              <w:rPr>
                <w:noProof/>
                <w:webHidden/>
              </w:rPr>
              <w:fldChar w:fldCharType="separate"/>
            </w:r>
            <w:r w:rsidR="0035198F">
              <w:rPr>
                <w:noProof/>
                <w:webHidden/>
              </w:rPr>
              <w:t>11</w:t>
            </w:r>
            <w:r w:rsidR="00E74B7F">
              <w:rPr>
                <w:noProof/>
                <w:webHidden/>
              </w:rPr>
              <w:fldChar w:fldCharType="end"/>
            </w:r>
          </w:hyperlink>
        </w:p>
        <w:p w14:paraId="10D6ABCF" w14:textId="77777777" w:rsidR="00E74B7F" w:rsidRDefault="00347082">
          <w:pPr>
            <w:pStyle w:val="TOC3"/>
            <w:rPr>
              <w:rFonts w:asciiTheme="minorHAnsi" w:hAnsiTheme="minorHAnsi"/>
              <w:noProof/>
              <w:sz w:val="22"/>
              <w:szCs w:val="22"/>
            </w:rPr>
          </w:pPr>
          <w:hyperlink w:anchor="_Toc11047979" w:history="1">
            <w:r w:rsidR="00E74B7F" w:rsidRPr="00DF6222">
              <w:rPr>
                <w:rStyle w:val="Hyperlink"/>
                <w:noProof/>
              </w:rPr>
              <w:t>Uniform Grants Guidance</w:t>
            </w:r>
            <w:r w:rsidR="00E74B7F">
              <w:rPr>
                <w:noProof/>
                <w:webHidden/>
              </w:rPr>
              <w:tab/>
            </w:r>
            <w:r w:rsidR="00E74B7F">
              <w:rPr>
                <w:noProof/>
                <w:webHidden/>
              </w:rPr>
              <w:fldChar w:fldCharType="begin"/>
            </w:r>
            <w:r w:rsidR="00E74B7F">
              <w:rPr>
                <w:noProof/>
                <w:webHidden/>
              </w:rPr>
              <w:instrText xml:space="preserve"> PAGEREF _Toc11047979 \h </w:instrText>
            </w:r>
            <w:r w:rsidR="00E74B7F">
              <w:rPr>
                <w:noProof/>
                <w:webHidden/>
              </w:rPr>
            </w:r>
            <w:r w:rsidR="00E74B7F">
              <w:rPr>
                <w:noProof/>
                <w:webHidden/>
              </w:rPr>
              <w:fldChar w:fldCharType="separate"/>
            </w:r>
            <w:r w:rsidR="0035198F">
              <w:rPr>
                <w:noProof/>
                <w:webHidden/>
              </w:rPr>
              <w:t>11</w:t>
            </w:r>
            <w:r w:rsidR="00E74B7F">
              <w:rPr>
                <w:noProof/>
                <w:webHidden/>
              </w:rPr>
              <w:fldChar w:fldCharType="end"/>
            </w:r>
          </w:hyperlink>
        </w:p>
        <w:p w14:paraId="1689D415" w14:textId="77777777" w:rsidR="00E74B7F" w:rsidRDefault="00347082">
          <w:pPr>
            <w:pStyle w:val="TOC2"/>
            <w:rPr>
              <w:rFonts w:asciiTheme="minorHAnsi" w:hAnsiTheme="minorHAnsi"/>
              <w:noProof/>
              <w:sz w:val="22"/>
              <w:szCs w:val="22"/>
            </w:rPr>
          </w:pPr>
          <w:hyperlink w:anchor="_Toc11047980" w:history="1">
            <w:r w:rsidR="00E74B7F" w:rsidRPr="00DF6222">
              <w:rPr>
                <w:rStyle w:val="Hyperlink"/>
                <w:noProof/>
              </w:rPr>
              <w:t>Post-award Revision Process</w:t>
            </w:r>
            <w:r w:rsidR="00E74B7F">
              <w:rPr>
                <w:noProof/>
                <w:webHidden/>
              </w:rPr>
              <w:tab/>
            </w:r>
            <w:r w:rsidR="00E74B7F">
              <w:rPr>
                <w:noProof/>
                <w:webHidden/>
              </w:rPr>
              <w:fldChar w:fldCharType="begin"/>
            </w:r>
            <w:r w:rsidR="00E74B7F">
              <w:rPr>
                <w:noProof/>
                <w:webHidden/>
              </w:rPr>
              <w:instrText xml:space="preserve"> PAGEREF _Toc11047980 \h </w:instrText>
            </w:r>
            <w:r w:rsidR="00E74B7F">
              <w:rPr>
                <w:noProof/>
                <w:webHidden/>
              </w:rPr>
            </w:r>
            <w:r w:rsidR="00E74B7F">
              <w:rPr>
                <w:noProof/>
                <w:webHidden/>
              </w:rPr>
              <w:fldChar w:fldCharType="separate"/>
            </w:r>
            <w:r w:rsidR="0035198F">
              <w:rPr>
                <w:noProof/>
                <w:webHidden/>
              </w:rPr>
              <w:t>12</w:t>
            </w:r>
            <w:r w:rsidR="00E74B7F">
              <w:rPr>
                <w:noProof/>
                <w:webHidden/>
              </w:rPr>
              <w:fldChar w:fldCharType="end"/>
            </w:r>
          </w:hyperlink>
        </w:p>
        <w:p w14:paraId="4099DFBA" w14:textId="77777777" w:rsidR="00E74B7F" w:rsidRDefault="00347082">
          <w:pPr>
            <w:pStyle w:val="TOC1"/>
            <w:rPr>
              <w:rFonts w:asciiTheme="minorHAnsi" w:eastAsiaTheme="minorEastAsia" w:hAnsiTheme="minorHAnsi"/>
              <w:bCs w:val="0"/>
              <w:noProof/>
              <w:color w:val="auto"/>
              <w:sz w:val="22"/>
              <w:szCs w:val="22"/>
            </w:rPr>
          </w:pPr>
          <w:hyperlink w:anchor="_Toc11047981" w:history="1">
            <w:r w:rsidR="00E74B7F" w:rsidRPr="00DF6222">
              <w:rPr>
                <w:rStyle w:val="Hyperlink"/>
                <w:noProof/>
              </w:rPr>
              <w:t>Online Application Platform</w:t>
            </w:r>
            <w:r w:rsidR="00E74B7F">
              <w:rPr>
                <w:noProof/>
                <w:webHidden/>
              </w:rPr>
              <w:tab/>
            </w:r>
            <w:r w:rsidR="00E74B7F">
              <w:rPr>
                <w:noProof/>
                <w:webHidden/>
              </w:rPr>
              <w:fldChar w:fldCharType="begin"/>
            </w:r>
            <w:r w:rsidR="00E74B7F">
              <w:rPr>
                <w:noProof/>
                <w:webHidden/>
              </w:rPr>
              <w:instrText xml:space="preserve"> PAGEREF _Toc11047981 \h </w:instrText>
            </w:r>
            <w:r w:rsidR="00E74B7F">
              <w:rPr>
                <w:noProof/>
                <w:webHidden/>
              </w:rPr>
            </w:r>
            <w:r w:rsidR="00E74B7F">
              <w:rPr>
                <w:noProof/>
                <w:webHidden/>
              </w:rPr>
              <w:fldChar w:fldCharType="separate"/>
            </w:r>
            <w:r w:rsidR="0035198F">
              <w:rPr>
                <w:noProof/>
                <w:webHidden/>
              </w:rPr>
              <w:t>13</w:t>
            </w:r>
            <w:r w:rsidR="00E74B7F">
              <w:rPr>
                <w:noProof/>
                <w:webHidden/>
              </w:rPr>
              <w:fldChar w:fldCharType="end"/>
            </w:r>
          </w:hyperlink>
        </w:p>
        <w:p w14:paraId="6A28C1F4" w14:textId="77777777" w:rsidR="00E74B7F" w:rsidRDefault="00347082">
          <w:pPr>
            <w:pStyle w:val="TOC2"/>
            <w:rPr>
              <w:rFonts w:asciiTheme="minorHAnsi" w:hAnsiTheme="minorHAnsi"/>
              <w:noProof/>
              <w:sz w:val="22"/>
              <w:szCs w:val="22"/>
            </w:rPr>
          </w:pPr>
          <w:hyperlink w:anchor="_Toc11047982" w:history="1">
            <w:r w:rsidR="00E74B7F" w:rsidRPr="00DF6222">
              <w:rPr>
                <w:rStyle w:val="Hyperlink"/>
                <w:noProof/>
              </w:rPr>
              <w:t>Application Design</w:t>
            </w:r>
            <w:r w:rsidR="00E74B7F">
              <w:rPr>
                <w:noProof/>
                <w:webHidden/>
              </w:rPr>
              <w:tab/>
            </w:r>
            <w:r w:rsidR="00E74B7F">
              <w:rPr>
                <w:noProof/>
                <w:webHidden/>
              </w:rPr>
              <w:fldChar w:fldCharType="begin"/>
            </w:r>
            <w:r w:rsidR="00E74B7F">
              <w:rPr>
                <w:noProof/>
                <w:webHidden/>
              </w:rPr>
              <w:instrText xml:space="preserve"> PAGEREF _Toc11047982 \h </w:instrText>
            </w:r>
            <w:r w:rsidR="00E74B7F">
              <w:rPr>
                <w:noProof/>
                <w:webHidden/>
              </w:rPr>
            </w:r>
            <w:r w:rsidR="00E74B7F">
              <w:rPr>
                <w:noProof/>
                <w:webHidden/>
              </w:rPr>
              <w:fldChar w:fldCharType="separate"/>
            </w:r>
            <w:r w:rsidR="0035198F">
              <w:rPr>
                <w:noProof/>
                <w:webHidden/>
              </w:rPr>
              <w:t>13</w:t>
            </w:r>
            <w:r w:rsidR="00E74B7F">
              <w:rPr>
                <w:noProof/>
                <w:webHidden/>
              </w:rPr>
              <w:fldChar w:fldCharType="end"/>
            </w:r>
          </w:hyperlink>
        </w:p>
        <w:p w14:paraId="38A5903F" w14:textId="77777777" w:rsidR="00E74B7F" w:rsidRDefault="00347082">
          <w:pPr>
            <w:pStyle w:val="TOC2"/>
            <w:rPr>
              <w:rFonts w:asciiTheme="minorHAnsi" w:hAnsiTheme="minorHAnsi"/>
              <w:noProof/>
              <w:sz w:val="22"/>
              <w:szCs w:val="22"/>
            </w:rPr>
          </w:pPr>
          <w:hyperlink w:anchor="_Toc11047983" w:history="1">
            <w:r w:rsidR="00E74B7F" w:rsidRPr="00DF6222">
              <w:rPr>
                <w:rStyle w:val="Hyperlink"/>
                <w:noProof/>
              </w:rPr>
              <w:t>Navigation</w:t>
            </w:r>
            <w:r w:rsidR="00E74B7F">
              <w:rPr>
                <w:noProof/>
                <w:webHidden/>
              </w:rPr>
              <w:tab/>
            </w:r>
            <w:r w:rsidR="00E74B7F">
              <w:rPr>
                <w:noProof/>
                <w:webHidden/>
              </w:rPr>
              <w:fldChar w:fldCharType="begin"/>
            </w:r>
            <w:r w:rsidR="00E74B7F">
              <w:rPr>
                <w:noProof/>
                <w:webHidden/>
              </w:rPr>
              <w:instrText xml:space="preserve"> PAGEREF _Toc11047983 \h </w:instrText>
            </w:r>
            <w:r w:rsidR="00E74B7F">
              <w:rPr>
                <w:noProof/>
                <w:webHidden/>
              </w:rPr>
            </w:r>
            <w:r w:rsidR="00E74B7F">
              <w:rPr>
                <w:noProof/>
                <w:webHidden/>
              </w:rPr>
              <w:fldChar w:fldCharType="separate"/>
            </w:r>
            <w:r w:rsidR="0035198F">
              <w:rPr>
                <w:noProof/>
                <w:webHidden/>
              </w:rPr>
              <w:t>13</w:t>
            </w:r>
            <w:r w:rsidR="00E74B7F">
              <w:rPr>
                <w:noProof/>
                <w:webHidden/>
              </w:rPr>
              <w:fldChar w:fldCharType="end"/>
            </w:r>
          </w:hyperlink>
        </w:p>
        <w:p w14:paraId="429B9C39" w14:textId="77777777" w:rsidR="00E74B7F" w:rsidRDefault="00347082">
          <w:pPr>
            <w:pStyle w:val="TOC2"/>
            <w:rPr>
              <w:rFonts w:asciiTheme="minorHAnsi" w:hAnsiTheme="minorHAnsi"/>
              <w:noProof/>
              <w:sz w:val="22"/>
              <w:szCs w:val="22"/>
            </w:rPr>
          </w:pPr>
          <w:hyperlink w:anchor="_Toc11047984" w:history="1">
            <w:r w:rsidR="00E74B7F" w:rsidRPr="00DF6222">
              <w:rPr>
                <w:rStyle w:val="Hyperlink"/>
                <w:noProof/>
              </w:rPr>
              <w:t>Logging In</w:t>
            </w:r>
            <w:r w:rsidR="00E74B7F">
              <w:rPr>
                <w:noProof/>
                <w:webHidden/>
              </w:rPr>
              <w:tab/>
            </w:r>
            <w:r w:rsidR="00E74B7F">
              <w:rPr>
                <w:noProof/>
                <w:webHidden/>
              </w:rPr>
              <w:fldChar w:fldCharType="begin"/>
            </w:r>
            <w:r w:rsidR="00E74B7F">
              <w:rPr>
                <w:noProof/>
                <w:webHidden/>
              </w:rPr>
              <w:instrText xml:space="preserve"> PAGEREF _Toc11047984 \h </w:instrText>
            </w:r>
            <w:r w:rsidR="00E74B7F">
              <w:rPr>
                <w:noProof/>
                <w:webHidden/>
              </w:rPr>
            </w:r>
            <w:r w:rsidR="00E74B7F">
              <w:rPr>
                <w:noProof/>
                <w:webHidden/>
              </w:rPr>
              <w:fldChar w:fldCharType="separate"/>
            </w:r>
            <w:r w:rsidR="0035198F">
              <w:rPr>
                <w:noProof/>
                <w:webHidden/>
              </w:rPr>
              <w:t>14</w:t>
            </w:r>
            <w:r w:rsidR="00E74B7F">
              <w:rPr>
                <w:noProof/>
                <w:webHidden/>
              </w:rPr>
              <w:fldChar w:fldCharType="end"/>
            </w:r>
          </w:hyperlink>
        </w:p>
        <w:p w14:paraId="66C520A7" w14:textId="77777777" w:rsidR="00E74B7F" w:rsidRDefault="00347082">
          <w:pPr>
            <w:pStyle w:val="TOC2"/>
            <w:rPr>
              <w:rFonts w:asciiTheme="minorHAnsi" w:hAnsiTheme="minorHAnsi"/>
              <w:noProof/>
              <w:sz w:val="22"/>
              <w:szCs w:val="22"/>
            </w:rPr>
          </w:pPr>
          <w:hyperlink w:anchor="_Toc11047985" w:history="1">
            <w:r w:rsidR="00E74B7F" w:rsidRPr="00DF6222">
              <w:rPr>
                <w:rStyle w:val="Hyperlink"/>
                <w:noProof/>
              </w:rPr>
              <w:t>Module A</w:t>
            </w:r>
            <w:r w:rsidR="00E74B7F">
              <w:rPr>
                <w:noProof/>
                <w:webHidden/>
              </w:rPr>
              <w:tab/>
            </w:r>
            <w:r w:rsidR="00E74B7F">
              <w:rPr>
                <w:noProof/>
                <w:webHidden/>
              </w:rPr>
              <w:fldChar w:fldCharType="begin"/>
            </w:r>
            <w:r w:rsidR="00E74B7F">
              <w:rPr>
                <w:noProof/>
                <w:webHidden/>
              </w:rPr>
              <w:instrText xml:space="preserve"> PAGEREF _Toc11047985 \h </w:instrText>
            </w:r>
            <w:r w:rsidR="00E74B7F">
              <w:rPr>
                <w:noProof/>
                <w:webHidden/>
              </w:rPr>
            </w:r>
            <w:r w:rsidR="00E74B7F">
              <w:rPr>
                <w:noProof/>
                <w:webHidden/>
              </w:rPr>
              <w:fldChar w:fldCharType="separate"/>
            </w:r>
            <w:r w:rsidR="0035198F">
              <w:rPr>
                <w:noProof/>
                <w:webHidden/>
              </w:rPr>
              <w:t>14</w:t>
            </w:r>
            <w:r w:rsidR="00E74B7F">
              <w:rPr>
                <w:noProof/>
                <w:webHidden/>
              </w:rPr>
              <w:fldChar w:fldCharType="end"/>
            </w:r>
          </w:hyperlink>
        </w:p>
        <w:p w14:paraId="3382A0BA" w14:textId="77777777" w:rsidR="00E74B7F" w:rsidRDefault="00347082">
          <w:pPr>
            <w:pStyle w:val="TOC3"/>
            <w:rPr>
              <w:rFonts w:asciiTheme="minorHAnsi" w:hAnsiTheme="minorHAnsi"/>
              <w:noProof/>
              <w:sz w:val="22"/>
              <w:szCs w:val="22"/>
            </w:rPr>
          </w:pPr>
          <w:hyperlink w:anchor="_Toc11047986" w:history="1">
            <w:r w:rsidR="00E74B7F" w:rsidRPr="00DF6222">
              <w:rPr>
                <w:rStyle w:val="Hyperlink"/>
                <w:noProof/>
              </w:rPr>
              <w:t>Funds Allocation</w:t>
            </w:r>
            <w:r w:rsidR="00E74B7F">
              <w:rPr>
                <w:noProof/>
                <w:webHidden/>
              </w:rPr>
              <w:tab/>
            </w:r>
            <w:r w:rsidR="00E74B7F">
              <w:rPr>
                <w:noProof/>
                <w:webHidden/>
              </w:rPr>
              <w:fldChar w:fldCharType="begin"/>
            </w:r>
            <w:r w:rsidR="00E74B7F">
              <w:rPr>
                <w:noProof/>
                <w:webHidden/>
              </w:rPr>
              <w:instrText xml:space="preserve"> PAGEREF _Toc11047986 \h </w:instrText>
            </w:r>
            <w:r w:rsidR="00E74B7F">
              <w:rPr>
                <w:noProof/>
                <w:webHidden/>
              </w:rPr>
            </w:r>
            <w:r w:rsidR="00E74B7F">
              <w:rPr>
                <w:noProof/>
                <w:webHidden/>
              </w:rPr>
              <w:fldChar w:fldCharType="separate"/>
            </w:r>
            <w:r w:rsidR="0035198F">
              <w:rPr>
                <w:noProof/>
                <w:webHidden/>
              </w:rPr>
              <w:t>14</w:t>
            </w:r>
            <w:r w:rsidR="00E74B7F">
              <w:rPr>
                <w:noProof/>
                <w:webHidden/>
              </w:rPr>
              <w:fldChar w:fldCharType="end"/>
            </w:r>
          </w:hyperlink>
        </w:p>
        <w:p w14:paraId="355CD54A" w14:textId="77777777" w:rsidR="00E74B7F" w:rsidRDefault="00347082">
          <w:pPr>
            <w:pStyle w:val="TOC3"/>
            <w:rPr>
              <w:rFonts w:asciiTheme="minorHAnsi" w:hAnsiTheme="minorHAnsi"/>
              <w:noProof/>
              <w:sz w:val="22"/>
              <w:szCs w:val="22"/>
            </w:rPr>
          </w:pPr>
          <w:hyperlink w:anchor="_Toc11047987" w:history="1">
            <w:r w:rsidR="00E74B7F" w:rsidRPr="00DF6222">
              <w:rPr>
                <w:rStyle w:val="Hyperlink"/>
                <w:noProof/>
              </w:rPr>
              <w:t>Contacts</w:t>
            </w:r>
            <w:r w:rsidR="00E74B7F">
              <w:rPr>
                <w:noProof/>
                <w:webHidden/>
              </w:rPr>
              <w:tab/>
            </w:r>
            <w:r w:rsidR="00E74B7F">
              <w:rPr>
                <w:noProof/>
                <w:webHidden/>
              </w:rPr>
              <w:fldChar w:fldCharType="begin"/>
            </w:r>
            <w:r w:rsidR="00E74B7F">
              <w:rPr>
                <w:noProof/>
                <w:webHidden/>
              </w:rPr>
              <w:instrText xml:space="preserve"> PAGEREF _Toc11047987 \h </w:instrText>
            </w:r>
            <w:r w:rsidR="00E74B7F">
              <w:rPr>
                <w:noProof/>
                <w:webHidden/>
              </w:rPr>
            </w:r>
            <w:r w:rsidR="00E74B7F">
              <w:rPr>
                <w:noProof/>
                <w:webHidden/>
              </w:rPr>
              <w:fldChar w:fldCharType="separate"/>
            </w:r>
            <w:r w:rsidR="0035198F">
              <w:rPr>
                <w:noProof/>
                <w:webHidden/>
              </w:rPr>
              <w:t>15</w:t>
            </w:r>
            <w:r w:rsidR="00E74B7F">
              <w:rPr>
                <w:noProof/>
                <w:webHidden/>
              </w:rPr>
              <w:fldChar w:fldCharType="end"/>
            </w:r>
          </w:hyperlink>
        </w:p>
        <w:p w14:paraId="456F49EE" w14:textId="77777777" w:rsidR="00E74B7F" w:rsidRDefault="00347082">
          <w:pPr>
            <w:pStyle w:val="TOC3"/>
            <w:rPr>
              <w:rFonts w:asciiTheme="minorHAnsi" w:hAnsiTheme="minorHAnsi"/>
              <w:noProof/>
              <w:sz w:val="22"/>
              <w:szCs w:val="22"/>
            </w:rPr>
          </w:pPr>
          <w:hyperlink w:anchor="_Toc11047988" w:history="1">
            <w:r w:rsidR="00E74B7F" w:rsidRPr="00DF6222">
              <w:rPr>
                <w:rStyle w:val="Hyperlink"/>
                <w:noProof/>
              </w:rPr>
              <w:t>LEA Profile</w:t>
            </w:r>
            <w:r w:rsidR="00E74B7F">
              <w:rPr>
                <w:noProof/>
                <w:webHidden/>
              </w:rPr>
              <w:tab/>
            </w:r>
            <w:r w:rsidR="00E74B7F">
              <w:rPr>
                <w:noProof/>
                <w:webHidden/>
              </w:rPr>
              <w:fldChar w:fldCharType="begin"/>
            </w:r>
            <w:r w:rsidR="00E74B7F">
              <w:rPr>
                <w:noProof/>
                <w:webHidden/>
              </w:rPr>
              <w:instrText xml:space="preserve"> PAGEREF _Toc11047988 \h </w:instrText>
            </w:r>
            <w:r w:rsidR="00E74B7F">
              <w:rPr>
                <w:noProof/>
                <w:webHidden/>
              </w:rPr>
            </w:r>
            <w:r w:rsidR="00E74B7F">
              <w:rPr>
                <w:noProof/>
                <w:webHidden/>
              </w:rPr>
              <w:fldChar w:fldCharType="separate"/>
            </w:r>
            <w:r w:rsidR="0035198F">
              <w:rPr>
                <w:noProof/>
                <w:webHidden/>
              </w:rPr>
              <w:t>16</w:t>
            </w:r>
            <w:r w:rsidR="00E74B7F">
              <w:rPr>
                <w:noProof/>
                <w:webHidden/>
              </w:rPr>
              <w:fldChar w:fldCharType="end"/>
            </w:r>
          </w:hyperlink>
        </w:p>
        <w:p w14:paraId="59740554" w14:textId="77777777" w:rsidR="00E74B7F" w:rsidRDefault="00347082">
          <w:pPr>
            <w:pStyle w:val="TOC3"/>
            <w:rPr>
              <w:rFonts w:asciiTheme="minorHAnsi" w:hAnsiTheme="minorHAnsi"/>
              <w:noProof/>
              <w:sz w:val="22"/>
              <w:szCs w:val="22"/>
            </w:rPr>
          </w:pPr>
          <w:hyperlink w:anchor="_Toc11047989" w:history="1">
            <w:r w:rsidR="00E74B7F" w:rsidRPr="00DF6222">
              <w:rPr>
                <w:rStyle w:val="Hyperlink"/>
                <w:noProof/>
              </w:rPr>
              <w:t>School Profile</w:t>
            </w:r>
            <w:r w:rsidR="00E74B7F">
              <w:rPr>
                <w:noProof/>
                <w:webHidden/>
              </w:rPr>
              <w:tab/>
            </w:r>
            <w:r w:rsidR="00E74B7F">
              <w:rPr>
                <w:noProof/>
                <w:webHidden/>
              </w:rPr>
              <w:fldChar w:fldCharType="begin"/>
            </w:r>
            <w:r w:rsidR="00E74B7F">
              <w:rPr>
                <w:noProof/>
                <w:webHidden/>
              </w:rPr>
              <w:instrText xml:space="preserve"> PAGEREF _Toc11047989 \h </w:instrText>
            </w:r>
            <w:r w:rsidR="00E74B7F">
              <w:rPr>
                <w:noProof/>
                <w:webHidden/>
              </w:rPr>
            </w:r>
            <w:r w:rsidR="00E74B7F">
              <w:rPr>
                <w:noProof/>
                <w:webHidden/>
              </w:rPr>
              <w:fldChar w:fldCharType="separate"/>
            </w:r>
            <w:r w:rsidR="0035198F">
              <w:rPr>
                <w:noProof/>
                <w:webHidden/>
              </w:rPr>
              <w:t>18</w:t>
            </w:r>
            <w:r w:rsidR="00E74B7F">
              <w:rPr>
                <w:noProof/>
                <w:webHidden/>
              </w:rPr>
              <w:fldChar w:fldCharType="end"/>
            </w:r>
          </w:hyperlink>
        </w:p>
        <w:p w14:paraId="52FD477F" w14:textId="77777777" w:rsidR="00E74B7F" w:rsidRDefault="00347082">
          <w:pPr>
            <w:pStyle w:val="TOC3"/>
            <w:rPr>
              <w:rFonts w:asciiTheme="minorHAnsi" w:hAnsiTheme="minorHAnsi"/>
              <w:noProof/>
              <w:sz w:val="22"/>
              <w:szCs w:val="22"/>
            </w:rPr>
          </w:pPr>
          <w:hyperlink w:anchor="_Toc11047990" w:history="1">
            <w:r w:rsidR="00E74B7F" w:rsidRPr="00DF6222">
              <w:rPr>
                <w:rStyle w:val="Hyperlink"/>
                <w:noProof/>
              </w:rPr>
              <w:t>Assurances</w:t>
            </w:r>
            <w:r w:rsidR="00E74B7F">
              <w:rPr>
                <w:noProof/>
                <w:webHidden/>
              </w:rPr>
              <w:tab/>
            </w:r>
            <w:r w:rsidR="00E74B7F">
              <w:rPr>
                <w:noProof/>
                <w:webHidden/>
              </w:rPr>
              <w:fldChar w:fldCharType="begin"/>
            </w:r>
            <w:r w:rsidR="00E74B7F">
              <w:rPr>
                <w:noProof/>
                <w:webHidden/>
              </w:rPr>
              <w:instrText xml:space="preserve"> PAGEREF _Toc11047990 \h </w:instrText>
            </w:r>
            <w:r w:rsidR="00E74B7F">
              <w:rPr>
                <w:noProof/>
                <w:webHidden/>
              </w:rPr>
            </w:r>
            <w:r w:rsidR="00E74B7F">
              <w:rPr>
                <w:noProof/>
                <w:webHidden/>
              </w:rPr>
              <w:fldChar w:fldCharType="separate"/>
            </w:r>
            <w:r w:rsidR="0035198F">
              <w:rPr>
                <w:noProof/>
                <w:webHidden/>
              </w:rPr>
              <w:t>19</w:t>
            </w:r>
            <w:r w:rsidR="00E74B7F">
              <w:rPr>
                <w:noProof/>
                <w:webHidden/>
              </w:rPr>
              <w:fldChar w:fldCharType="end"/>
            </w:r>
          </w:hyperlink>
        </w:p>
        <w:p w14:paraId="59ACC720" w14:textId="77777777" w:rsidR="00E74B7F" w:rsidRDefault="00347082">
          <w:pPr>
            <w:pStyle w:val="TOC2"/>
            <w:rPr>
              <w:rFonts w:asciiTheme="minorHAnsi" w:hAnsiTheme="minorHAnsi"/>
              <w:noProof/>
              <w:sz w:val="22"/>
              <w:szCs w:val="22"/>
            </w:rPr>
          </w:pPr>
          <w:hyperlink w:anchor="_Toc11047991" w:history="1">
            <w:r w:rsidR="00E74B7F" w:rsidRPr="00DF6222">
              <w:rPr>
                <w:rStyle w:val="Hyperlink"/>
                <w:noProof/>
              </w:rPr>
              <w:t>Module B</w:t>
            </w:r>
            <w:r w:rsidR="00E74B7F">
              <w:rPr>
                <w:noProof/>
                <w:webHidden/>
              </w:rPr>
              <w:tab/>
            </w:r>
            <w:r w:rsidR="00E74B7F">
              <w:rPr>
                <w:noProof/>
                <w:webHidden/>
              </w:rPr>
              <w:fldChar w:fldCharType="begin"/>
            </w:r>
            <w:r w:rsidR="00E74B7F">
              <w:rPr>
                <w:noProof/>
                <w:webHidden/>
              </w:rPr>
              <w:instrText xml:space="preserve"> PAGEREF _Toc11047991 \h </w:instrText>
            </w:r>
            <w:r w:rsidR="00E74B7F">
              <w:rPr>
                <w:noProof/>
                <w:webHidden/>
              </w:rPr>
            </w:r>
            <w:r w:rsidR="00E74B7F">
              <w:rPr>
                <w:noProof/>
                <w:webHidden/>
              </w:rPr>
              <w:fldChar w:fldCharType="separate"/>
            </w:r>
            <w:r w:rsidR="0035198F">
              <w:rPr>
                <w:noProof/>
                <w:webHidden/>
              </w:rPr>
              <w:t>22</w:t>
            </w:r>
            <w:r w:rsidR="00E74B7F">
              <w:rPr>
                <w:noProof/>
                <w:webHidden/>
              </w:rPr>
              <w:fldChar w:fldCharType="end"/>
            </w:r>
          </w:hyperlink>
        </w:p>
        <w:p w14:paraId="545FF75B" w14:textId="77777777" w:rsidR="00E74B7F" w:rsidRDefault="00347082">
          <w:pPr>
            <w:pStyle w:val="TOC3"/>
            <w:rPr>
              <w:rFonts w:asciiTheme="minorHAnsi" w:hAnsiTheme="minorHAnsi"/>
              <w:noProof/>
              <w:sz w:val="22"/>
              <w:szCs w:val="22"/>
            </w:rPr>
          </w:pPr>
          <w:hyperlink w:anchor="_Toc11047992" w:history="1">
            <w:r w:rsidR="00E74B7F" w:rsidRPr="00DF6222">
              <w:rPr>
                <w:rStyle w:val="Hyperlink"/>
                <w:noProof/>
              </w:rPr>
              <w:t>Narrative Introduction</w:t>
            </w:r>
            <w:r w:rsidR="00E74B7F">
              <w:rPr>
                <w:noProof/>
                <w:webHidden/>
              </w:rPr>
              <w:tab/>
            </w:r>
            <w:r w:rsidR="00E74B7F">
              <w:rPr>
                <w:noProof/>
                <w:webHidden/>
              </w:rPr>
              <w:fldChar w:fldCharType="begin"/>
            </w:r>
            <w:r w:rsidR="00E74B7F">
              <w:rPr>
                <w:noProof/>
                <w:webHidden/>
              </w:rPr>
              <w:instrText xml:space="preserve"> PAGEREF _Toc11047992 \h </w:instrText>
            </w:r>
            <w:r w:rsidR="00E74B7F">
              <w:rPr>
                <w:noProof/>
                <w:webHidden/>
              </w:rPr>
            </w:r>
            <w:r w:rsidR="00E74B7F">
              <w:rPr>
                <w:noProof/>
                <w:webHidden/>
              </w:rPr>
              <w:fldChar w:fldCharType="separate"/>
            </w:r>
            <w:r w:rsidR="0035198F">
              <w:rPr>
                <w:noProof/>
                <w:webHidden/>
              </w:rPr>
              <w:t>22</w:t>
            </w:r>
            <w:r w:rsidR="00E74B7F">
              <w:rPr>
                <w:noProof/>
                <w:webHidden/>
              </w:rPr>
              <w:fldChar w:fldCharType="end"/>
            </w:r>
          </w:hyperlink>
        </w:p>
        <w:p w14:paraId="00A14B02" w14:textId="77777777" w:rsidR="00E74B7F" w:rsidRDefault="00347082">
          <w:pPr>
            <w:pStyle w:val="TOC3"/>
            <w:rPr>
              <w:rFonts w:asciiTheme="minorHAnsi" w:hAnsiTheme="minorHAnsi"/>
              <w:noProof/>
              <w:sz w:val="22"/>
              <w:szCs w:val="22"/>
            </w:rPr>
          </w:pPr>
          <w:hyperlink w:anchor="_Toc11047993" w:history="1">
            <w:r w:rsidR="00E74B7F" w:rsidRPr="00DF6222">
              <w:rPr>
                <w:rStyle w:val="Hyperlink"/>
                <w:noProof/>
              </w:rPr>
              <w:t>Cross-Program Questions</w:t>
            </w:r>
            <w:r w:rsidR="00E74B7F">
              <w:rPr>
                <w:noProof/>
                <w:webHidden/>
              </w:rPr>
              <w:tab/>
            </w:r>
            <w:r w:rsidR="00E74B7F">
              <w:rPr>
                <w:noProof/>
                <w:webHidden/>
              </w:rPr>
              <w:fldChar w:fldCharType="begin"/>
            </w:r>
            <w:r w:rsidR="00E74B7F">
              <w:rPr>
                <w:noProof/>
                <w:webHidden/>
              </w:rPr>
              <w:instrText xml:space="preserve"> PAGEREF _Toc11047993 \h </w:instrText>
            </w:r>
            <w:r w:rsidR="00E74B7F">
              <w:rPr>
                <w:noProof/>
                <w:webHidden/>
              </w:rPr>
            </w:r>
            <w:r w:rsidR="00E74B7F">
              <w:rPr>
                <w:noProof/>
                <w:webHidden/>
              </w:rPr>
              <w:fldChar w:fldCharType="separate"/>
            </w:r>
            <w:r w:rsidR="0035198F">
              <w:rPr>
                <w:noProof/>
                <w:webHidden/>
              </w:rPr>
              <w:t>23</w:t>
            </w:r>
            <w:r w:rsidR="00E74B7F">
              <w:rPr>
                <w:noProof/>
                <w:webHidden/>
              </w:rPr>
              <w:fldChar w:fldCharType="end"/>
            </w:r>
          </w:hyperlink>
        </w:p>
        <w:p w14:paraId="46C74340" w14:textId="77777777" w:rsidR="00E74B7F" w:rsidRDefault="00347082">
          <w:pPr>
            <w:pStyle w:val="TOC3"/>
            <w:rPr>
              <w:rFonts w:asciiTheme="minorHAnsi" w:hAnsiTheme="minorHAnsi"/>
              <w:noProof/>
              <w:sz w:val="22"/>
              <w:szCs w:val="22"/>
            </w:rPr>
          </w:pPr>
          <w:hyperlink w:anchor="_Toc11047994" w:history="1">
            <w:r w:rsidR="00E74B7F" w:rsidRPr="00DF6222">
              <w:rPr>
                <w:rStyle w:val="Hyperlink"/>
                <w:noProof/>
              </w:rPr>
              <w:t>Title I, Part A Program Requirements</w:t>
            </w:r>
            <w:r w:rsidR="00E74B7F">
              <w:rPr>
                <w:noProof/>
                <w:webHidden/>
              </w:rPr>
              <w:tab/>
            </w:r>
            <w:r w:rsidR="00E74B7F">
              <w:rPr>
                <w:noProof/>
                <w:webHidden/>
              </w:rPr>
              <w:fldChar w:fldCharType="begin"/>
            </w:r>
            <w:r w:rsidR="00E74B7F">
              <w:rPr>
                <w:noProof/>
                <w:webHidden/>
              </w:rPr>
              <w:instrText xml:space="preserve"> PAGEREF _Toc11047994 \h </w:instrText>
            </w:r>
            <w:r w:rsidR="00E74B7F">
              <w:rPr>
                <w:noProof/>
                <w:webHidden/>
              </w:rPr>
            </w:r>
            <w:r w:rsidR="00E74B7F">
              <w:rPr>
                <w:noProof/>
                <w:webHidden/>
              </w:rPr>
              <w:fldChar w:fldCharType="separate"/>
            </w:r>
            <w:r w:rsidR="0035198F">
              <w:rPr>
                <w:noProof/>
                <w:webHidden/>
              </w:rPr>
              <w:t>26</w:t>
            </w:r>
            <w:r w:rsidR="00E74B7F">
              <w:rPr>
                <w:noProof/>
                <w:webHidden/>
              </w:rPr>
              <w:fldChar w:fldCharType="end"/>
            </w:r>
          </w:hyperlink>
        </w:p>
        <w:p w14:paraId="656BB894" w14:textId="77777777" w:rsidR="00E74B7F" w:rsidRDefault="00347082">
          <w:pPr>
            <w:pStyle w:val="TOC3"/>
            <w:rPr>
              <w:rFonts w:asciiTheme="minorHAnsi" w:hAnsiTheme="minorHAnsi"/>
              <w:noProof/>
              <w:sz w:val="22"/>
              <w:szCs w:val="22"/>
            </w:rPr>
          </w:pPr>
          <w:hyperlink w:anchor="_Toc11047995" w:history="1">
            <w:r w:rsidR="00E74B7F" w:rsidRPr="00DF6222">
              <w:rPr>
                <w:rStyle w:val="Hyperlink"/>
                <w:noProof/>
              </w:rPr>
              <w:t>Title I, Part A Questions and Guidance</w:t>
            </w:r>
            <w:r w:rsidR="00E74B7F">
              <w:rPr>
                <w:noProof/>
                <w:webHidden/>
              </w:rPr>
              <w:tab/>
            </w:r>
            <w:r w:rsidR="00E74B7F">
              <w:rPr>
                <w:noProof/>
                <w:webHidden/>
              </w:rPr>
              <w:fldChar w:fldCharType="begin"/>
            </w:r>
            <w:r w:rsidR="00E74B7F">
              <w:rPr>
                <w:noProof/>
                <w:webHidden/>
              </w:rPr>
              <w:instrText xml:space="preserve"> PAGEREF _Toc11047995 \h </w:instrText>
            </w:r>
            <w:r w:rsidR="00E74B7F">
              <w:rPr>
                <w:noProof/>
                <w:webHidden/>
              </w:rPr>
            </w:r>
            <w:r w:rsidR="00E74B7F">
              <w:rPr>
                <w:noProof/>
                <w:webHidden/>
              </w:rPr>
              <w:fldChar w:fldCharType="separate"/>
            </w:r>
            <w:r w:rsidR="0035198F">
              <w:rPr>
                <w:noProof/>
                <w:webHidden/>
              </w:rPr>
              <w:t>30</w:t>
            </w:r>
            <w:r w:rsidR="00E74B7F">
              <w:rPr>
                <w:noProof/>
                <w:webHidden/>
              </w:rPr>
              <w:fldChar w:fldCharType="end"/>
            </w:r>
          </w:hyperlink>
        </w:p>
        <w:p w14:paraId="7094F242" w14:textId="77777777" w:rsidR="00E74B7F" w:rsidRDefault="00347082">
          <w:pPr>
            <w:pStyle w:val="TOC3"/>
            <w:rPr>
              <w:rFonts w:asciiTheme="minorHAnsi" w:hAnsiTheme="minorHAnsi"/>
              <w:noProof/>
              <w:sz w:val="22"/>
              <w:szCs w:val="22"/>
            </w:rPr>
          </w:pPr>
          <w:hyperlink w:anchor="_Toc11047996" w:history="1">
            <w:r w:rsidR="00E74B7F" w:rsidRPr="00DF6222">
              <w:rPr>
                <w:rStyle w:val="Hyperlink"/>
                <w:noProof/>
              </w:rPr>
              <w:t>Title I, Part A Assurances</w:t>
            </w:r>
            <w:r w:rsidR="00E74B7F">
              <w:rPr>
                <w:noProof/>
                <w:webHidden/>
              </w:rPr>
              <w:tab/>
            </w:r>
            <w:r w:rsidR="00E74B7F">
              <w:rPr>
                <w:noProof/>
                <w:webHidden/>
              </w:rPr>
              <w:fldChar w:fldCharType="begin"/>
            </w:r>
            <w:r w:rsidR="00E74B7F">
              <w:rPr>
                <w:noProof/>
                <w:webHidden/>
              </w:rPr>
              <w:instrText xml:space="preserve"> PAGEREF _Toc11047996 \h </w:instrText>
            </w:r>
            <w:r w:rsidR="00E74B7F">
              <w:rPr>
                <w:noProof/>
                <w:webHidden/>
              </w:rPr>
            </w:r>
            <w:r w:rsidR="00E74B7F">
              <w:rPr>
                <w:noProof/>
                <w:webHidden/>
              </w:rPr>
              <w:fldChar w:fldCharType="separate"/>
            </w:r>
            <w:r w:rsidR="0035198F">
              <w:rPr>
                <w:noProof/>
                <w:webHidden/>
              </w:rPr>
              <w:t>36</w:t>
            </w:r>
            <w:r w:rsidR="00E74B7F">
              <w:rPr>
                <w:noProof/>
                <w:webHidden/>
              </w:rPr>
              <w:fldChar w:fldCharType="end"/>
            </w:r>
          </w:hyperlink>
        </w:p>
        <w:p w14:paraId="1D1ECEC8" w14:textId="77777777" w:rsidR="00E74B7F" w:rsidRDefault="00347082">
          <w:pPr>
            <w:pStyle w:val="TOC3"/>
            <w:rPr>
              <w:rFonts w:asciiTheme="minorHAnsi" w:hAnsiTheme="minorHAnsi"/>
              <w:noProof/>
              <w:sz w:val="22"/>
              <w:szCs w:val="22"/>
            </w:rPr>
          </w:pPr>
          <w:hyperlink w:anchor="_Toc11047997" w:history="1">
            <w:r w:rsidR="00E74B7F" w:rsidRPr="00DF6222">
              <w:rPr>
                <w:rStyle w:val="Hyperlink"/>
                <w:noProof/>
              </w:rPr>
              <w:t>Visit the Application Budget section for information on completing the budget for Title I, Part A.</w:t>
            </w:r>
            <w:r w:rsidR="00E74B7F">
              <w:rPr>
                <w:noProof/>
                <w:webHidden/>
              </w:rPr>
              <w:tab/>
            </w:r>
            <w:r w:rsidR="00E74B7F">
              <w:rPr>
                <w:noProof/>
                <w:webHidden/>
              </w:rPr>
              <w:fldChar w:fldCharType="begin"/>
            </w:r>
            <w:r w:rsidR="00E74B7F">
              <w:rPr>
                <w:noProof/>
                <w:webHidden/>
              </w:rPr>
              <w:instrText xml:space="preserve"> PAGEREF _Toc11047997 \h </w:instrText>
            </w:r>
            <w:r w:rsidR="00E74B7F">
              <w:rPr>
                <w:noProof/>
                <w:webHidden/>
              </w:rPr>
            </w:r>
            <w:r w:rsidR="00E74B7F">
              <w:rPr>
                <w:noProof/>
                <w:webHidden/>
              </w:rPr>
              <w:fldChar w:fldCharType="separate"/>
            </w:r>
            <w:r w:rsidR="0035198F">
              <w:rPr>
                <w:noProof/>
                <w:webHidden/>
              </w:rPr>
              <w:t>39</w:t>
            </w:r>
            <w:r w:rsidR="00E74B7F">
              <w:rPr>
                <w:noProof/>
                <w:webHidden/>
              </w:rPr>
              <w:fldChar w:fldCharType="end"/>
            </w:r>
          </w:hyperlink>
        </w:p>
        <w:p w14:paraId="41EF8B6C" w14:textId="77777777" w:rsidR="00E74B7F" w:rsidRDefault="00347082">
          <w:pPr>
            <w:pStyle w:val="TOC3"/>
            <w:rPr>
              <w:rFonts w:asciiTheme="minorHAnsi" w:hAnsiTheme="minorHAnsi"/>
              <w:noProof/>
              <w:sz w:val="22"/>
              <w:szCs w:val="22"/>
            </w:rPr>
          </w:pPr>
          <w:hyperlink w:anchor="_Toc11047998" w:history="1">
            <w:r w:rsidR="00E74B7F" w:rsidRPr="00DF6222">
              <w:rPr>
                <w:rStyle w:val="Hyperlink"/>
                <w:noProof/>
              </w:rPr>
              <w:t>Title I, Part D Program Requirements</w:t>
            </w:r>
            <w:r w:rsidR="00E74B7F">
              <w:rPr>
                <w:noProof/>
                <w:webHidden/>
              </w:rPr>
              <w:tab/>
            </w:r>
            <w:r w:rsidR="00E74B7F">
              <w:rPr>
                <w:noProof/>
                <w:webHidden/>
              </w:rPr>
              <w:fldChar w:fldCharType="begin"/>
            </w:r>
            <w:r w:rsidR="00E74B7F">
              <w:rPr>
                <w:noProof/>
                <w:webHidden/>
              </w:rPr>
              <w:instrText xml:space="preserve"> PAGEREF _Toc11047998 \h </w:instrText>
            </w:r>
            <w:r w:rsidR="00E74B7F">
              <w:rPr>
                <w:noProof/>
                <w:webHidden/>
              </w:rPr>
            </w:r>
            <w:r w:rsidR="00E74B7F">
              <w:rPr>
                <w:noProof/>
                <w:webHidden/>
              </w:rPr>
              <w:fldChar w:fldCharType="separate"/>
            </w:r>
            <w:r w:rsidR="0035198F">
              <w:rPr>
                <w:noProof/>
                <w:webHidden/>
              </w:rPr>
              <w:t>39</w:t>
            </w:r>
            <w:r w:rsidR="00E74B7F">
              <w:rPr>
                <w:noProof/>
                <w:webHidden/>
              </w:rPr>
              <w:fldChar w:fldCharType="end"/>
            </w:r>
          </w:hyperlink>
        </w:p>
        <w:p w14:paraId="1DC493FD" w14:textId="77777777" w:rsidR="00E74B7F" w:rsidRDefault="00347082">
          <w:pPr>
            <w:pStyle w:val="TOC3"/>
            <w:rPr>
              <w:rFonts w:asciiTheme="minorHAnsi" w:hAnsiTheme="minorHAnsi"/>
              <w:noProof/>
              <w:sz w:val="22"/>
              <w:szCs w:val="22"/>
            </w:rPr>
          </w:pPr>
          <w:hyperlink w:anchor="_Toc11047999" w:history="1">
            <w:r w:rsidR="00E74B7F" w:rsidRPr="00DF6222">
              <w:rPr>
                <w:rStyle w:val="Hyperlink"/>
                <w:noProof/>
              </w:rPr>
              <w:t>Title I, Part D Questions and Guidance</w:t>
            </w:r>
            <w:r w:rsidR="00E74B7F">
              <w:rPr>
                <w:noProof/>
                <w:webHidden/>
              </w:rPr>
              <w:tab/>
            </w:r>
            <w:r w:rsidR="00E74B7F">
              <w:rPr>
                <w:noProof/>
                <w:webHidden/>
              </w:rPr>
              <w:fldChar w:fldCharType="begin"/>
            </w:r>
            <w:r w:rsidR="00E74B7F">
              <w:rPr>
                <w:noProof/>
                <w:webHidden/>
              </w:rPr>
              <w:instrText xml:space="preserve"> PAGEREF _Toc11047999 \h </w:instrText>
            </w:r>
            <w:r w:rsidR="00E74B7F">
              <w:rPr>
                <w:noProof/>
                <w:webHidden/>
              </w:rPr>
            </w:r>
            <w:r w:rsidR="00E74B7F">
              <w:rPr>
                <w:noProof/>
                <w:webHidden/>
              </w:rPr>
              <w:fldChar w:fldCharType="separate"/>
            </w:r>
            <w:r w:rsidR="0035198F">
              <w:rPr>
                <w:noProof/>
                <w:webHidden/>
              </w:rPr>
              <w:t>40</w:t>
            </w:r>
            <w:r w:rsidR="00E74B7F">
              <w:rPr>
                <w:noProof/>
                <w:webHidden/>
              </w:rPr>
              <w:fldChar w:fldCharType="end"/>
            </w:r>
          </w:hyperlink>
        </w:p>
        <w:p w14:paraId="196E1E04" w14:textId="77777777" w:rsidR="00E74B7F" w:rsidRDefault="00347082">
          <w:pPr>
            <w:pStyle w:val="TOC3"/>
            <w:rPr>
              <w:rFonts w:asciiTheme="minorHAnsi" w:hAnsiTheme="minorHAnsi"/>
              <w:noProof/>
              <w:sz w:val="22"/>
              <w:szCs w:val="22"/>
            </w:rPr>
          </w:pPr>
          <w:hyperlink w:anchor="_Toc11048000" w:history="1">
            <w:r w:rsidR="00E74B7F" w:rsidRPr="00DF6222">
              <w:rPr>
                <w:rStyle w:val="Hyperlink"/>
                <w:noProof/>
              </w:rPr>
              <w:t>Title II, Part A Program Requirements</w:t>
            </w:r>
            <w:r w:rsidR="00E74B7F">
              <w:rPr>
                <w:noProof/>
                <w:webHidden/>
              </w:rPr>
              <w:tab/>
            </w:r>
            <w:r w:rsidR="00E74B7F">
              <w:rPr>
                <w:noProof/>
                <w:webHidden/>
              </w:rPr>
              <w:fldChar w:fldCharType="begin"/>
            </w:r>
            <w:r w:rsidR="00E74B7F">
              <w:rPr>
                <w:noProof/>
                <w:webHidden/>
              </w:rPr>
              <w:instrText xml:space="preserve"> PAGEREF _Toc11048000 \h </w:instrText>
            </w:r>
            <w:r w:rsidR="00E74B7F">
              <w:rPr>
                <w:noProof/>
                <w:webHidden/>
              </w:rPr>
            </w:r>
            <w:r w:rsidR="00E74B7F">
              <w:rPr>
                <w:noProof/>
                <w:webHidden/>
              </w:rPr>
              <w:fldChar w:fldCharType="separate"/>
            </w:r>
            <w:r w:rsidR="0035198F">
              <w:rPr>
                <w:noProof/>
                <w:webHidden/>
              </w:rPr>
              <w:t>41</w:t>
            </w:r>
            <w:r w:rsidR="00E74B7F">
              <w:rPr>
                <w:noProof/>
                <w:webHidden/>
              </w:rPr>
              <w:fldChar w:fldCharType="end"/>
            </w:r>
          </w:hyperlink>
        </w:p>
        <w:p w14:paraId="30822F69" w14:textId="77777777" w:rsidR="00E74B7F" w:rsidRDefault="00347082">
          <w:pPr>
            <w:pStyle w:val="TOC3"/>
            <w:rPr>
              <w:rFonts w:asciiTheme="minorHAnsi" w:hAnsiTheme="minorHAnsi"/>
              <w:noProof/>
              <w:sz w:val="22"/>
              <w:szCs w:val="22"/>
            </w:rPr>
          </w:pPr>
          <w:hyperlink w:anchor="_Toc11048001" w:history="1">
            <w:r w:rsidR="00E74B7F" w:rsidRPr="00DF6222">
              <w:rPr>
                <w:rStyle w:val="Hyperlink"/>
                <w:noProof/>
              </w:rPr>
              <w:t>Title II, Part A Question and Guidance</w:t>
            </w:r>
            <w:r w:rsidR="00E74B7F">
              <w:rPr>
                <w:noProof/>
                <w:webHidden/>
              </w:rPr>
              <w:tab/>
            </w:r>
            <w:r w:rsidR="00E74B7F">
              <w:rPr>
                <w:noProof/>
                <w:webHidden/>
              </w:rPr>
              <w:fldChar w:fldCharType="begin"/>
            </w:r>
            <w:r w:rsidR="00E74B7F">
              <w:rPr>
                <w:noProof/>
                <w:webHidden/>
              </w:rPr>
              <w:instrText xml:space="preserve"> PAGEREF _Toc11048001 \h </w:instrText>
            </w:r>
            <w:r w:rsidR="00E74B7F">
              <w:rPr>
                <w:noProof/>
                <w:webHidden/>
              </w:rPr>
            </w:r>
            <w:r w:rsidR="00E74B7F">
              <w:rPr>
                <w:noProof/>
                <w:webHidden/>
              </w:rPr>
              <w:fldChar w:fldCharType="separate"/>
            </w:r>
            <w:r w:rsidR="0035198F">
              <w:rPr>
                <w:noProof/>
                <w:webHidden/>
              </w:rPr>
              <w:t>42</w:t>
            </w:r>
            <w:r w:rsidR="00E74B7F">
              <w:rPr>
                <w:noProof/>
                <w:webHidden/>
              </w:rPr>
              <w:fldChar w:fldCharType="end"/>
            </w:r>
          </w:hyperlink>
        </w:p>
        <w:p w14:paraId="0D618C37" w14:textId="77777777" w:rsidR="00E74B7F" w:rsidRDefault="00347082">
          <w:pPr>
            <w:pStyle w:val="TOC3"/>
            <w:rPr>
              <w:rFonts w:asciiTheme="minorHAnsi" w:hAnsiTheme="minorHAnsi"/>
              <w:noProof/>
              <w:sz w:val="22"/>
              <w:szCs w:val="22"/>
            </w:rPr>
          </w:pPr>
          <w:hyperlink w:anchor="_Toc11048002" w:history="1">
            <w:r w:rsidR="00E74B7F" w:rsidRPr="00DF6222">
              <w:rPr>
                <w:rStyle w:val="Hyperlink"/>
                <w:noProof/>
              </w:rPr>
              <w:t>Title II, Part A Assurances</w:t>
            </w:r>
            <w:r w:rsidR="00E74B7F">
              <w:rPr>
                <w:noProof/>
                <w:webHidden/>
              </w:rPr>
              <w:tab/>
            </w:r>
            <w:r w:rsidR="00E74B7F">
              <w:rPr>
                <w:noProof/>
                <w:webHidden/>
              </w:rPr>
              <w:fldChar w:fldCharType="begin"/>
            </w:r>
            <w:r w:rsidR="00E74B7F">
              <w:rPr>
                <w:noProof/>
                <w:webHidden/>
              </w:rPr>
              <w:instrText xml:space="preserve"> PAGEREF _Toc11048002 \h </w:instrText>
            </w:r>
            <w:r w:rsidR="00E74B7F">
              <w:rPr>
                <w:noProof/>
                <w:webHidden/>
              </w:rPr>
            </w:r>
            <w:r w:rsidR="00E74B7F">
              <w:rPr>
                <w:noProof/>
                <w:webHidden/>
              </w:rPr>
              <w:fldChar w:fldCharType="separate"/>
            </w:r>
            <w:r w:rsidR="0035198F">
              <w:rPr>
                <w:noProof/>
                <w:webHidden/>
              </w:rPr>
              <w:t>42</w:t>
            </w:r>
            <w:r w:rsidR="00E74B7F">
              <w:rPr>
                <w:noProof/>
                <w:webHidden/>
              </w:rPr>
              <w:fldChar w:fldCharType="end"/>
            </w:r>
          </w:hyperlink>
        </w:p>
        <w:p w14:paraId="724CCEE1" w14:textId="77777777" w:rsidR="00E74B7F" w:rsidRDefault="00347082">
          <w:pPr>
            <w:pStyle w:val="TOC3"/>
            <w:rPr>
              <w:rFonts w:asciiTheme="minorHAnsi" w:hAnsiTheme="minorHAnsi"/>
              <w:noProof/>
              <w:sz w:val="22"/>
              <w:szCs w:val="22"/>
            </w:rPr>
          </w:pPr>
          <w:hyperlink w:anchor="_Toc11048003" w:history="1">
            <w:r w:rsidR="00E74B7F" w:rsidRPr="00DF6222">
              <w:rPr>
                <w:rStyle w:val="Hyperlink"/>
                <w:noProof/>
              </w:rPr>
              <w:t>Visit the Application Budget section for information on completing the budget for Title II, Part A.</w:t>
            </w:r>
            <w:r w:rsidR="00E74B7F">
              <w:rPr>
                <w:noProof/>
                <w:webHidden/>
              </w:rPr>
              <w:tab/>
            </w:r>
            <w:r w:rsidR="00E74B7F">
              <w:rPr>
                <w:noProof/>
                <w:webHidden/>
              </w:rPr>
              <w:fldChar w:fldCharType="begin"/>
            </w:r>
            <w:r w:rsidR="00E74B7F">
              <w:rPr>
                <w:noProof/>
                <w:webHidden/>
              </w:rPr>
              <w:instrText xml:space="preserve"> PAGEREF _Toc11048003 \h </w:instrText>
            </w:r>
            <w:r w:rsidR="00E74B7F">
              <w:rPr>
                <w:noProof/>
                <w:webHidden/>
              </w:rPr>
            </w:r>
            <w:r w:rsidR="00E74B7F">
              <w:rPr>
                <w:noProof/>
                <w:webHidden/>
              </w:rPr>
              <w:fldChar w:fldCharType="separate"/>
            </w:r>
            <w:r w:rsidR="0035198F">
              <w:rPr>
                <w:noProof/>
                <w:webHidden/>
              </w:rPr>
              <w:t>43</w:t>
            </w:r>
            <w:r w:rsidR="00E74B7F">
              <w:rPr>
                <w:noProof/>
                <w:webHidden/>
              </w:rPr>
              <w:fldChar w:fldCharType="end"/>
            </w:r>
          </w:hyperlink>
        </w:p>
        <w:p w14:paraId="07A970B9" w14:textId="77777777" w:rsidR="00E74B7F" w:rsidRDefault="00347082">
          <w:pPr>
            <w:pStyle w:val="TOC3"/>
            <w:rPr>
              <w:rFonts w:asciiTheme="minorHAnsi" w:hAnsiTheme="minorHAnsi"/>
              <w:noProof/>
              <w:sz w:val="22"/>
              <w:szCs w:val="22"/>
            </w:rPr>
          </w:pPr>
          <w:hyperlink w:anchor="_Toc11048004" w:history="1">
            <w:r w:rsidR="00E74B7F" w:rsidRPr="00DF6222">
              <w:rPr>
                <w:rStyle w:val="Hyperlink"/>
                <w:noProof/>
              </w:rPr>
              <w:t>Title III, Part A Program Requirements</w:t>
            </w:r>
            <w:r w:rsidR="00E74B7F">
              <w:rPr>
                <w:noProof/>
                <w:webHidden/>
              </w:rPr>
              <w:tab/>
            </w:r>
            <w:r w:rsidR="00E74B7F">
              <w:rPr>
                <w:noProof/>
                <w:webHidden/>
              </w:rPr>
              <w:fldChar w:fldCharType="begin"/>
            </w:r>
            <w:r w:rsidR="00E74B7F">
              <w:rPr>
                <w:noProof/>
                <w:webHidden/>
              </w:rPr>
              <w:instrText xml:space="preserve"> PAGEREF _Toc11048004 \h </w:instrText>
            </w:r>
            <w:r w:rsidR="00E74B7F">
              <w:rPr>
                <w:noProof/>
                <w:webHidden/>
              </w:rPr>
            </w:r>
            <w:r w:rsidR="00E74B7F">
              <w:rPr>
                <w:noProof/>
                <w:webHidden/>
              </w:rPr>
              <w:fldChar w:fldCharType="separate"/>
            </w:r>
            <w:r w:rsidR="0035198F">
              <w:rPr>
                <w:noProof/>
                <w:webHidden/>
              </w:rPr>
              <w:t>43</w:t>
            </w:r>
            <w:r w:rsidR="00E74B7F">
              <w:rPr>
                <w:noProof/>
                <w:webHidden/>
              </w:rPr>
              <w:fldChar w:fldCharType="end"/>
            </w:r>
          </w:hyperlink>
        </w:p>
        <w:p w14:paraId="0A561ABD" w14:textId="77777777" w:rsidR="00E74B7F" w:rsidRDefault="00347082">
          <w:pPr>
            <w:pStyle w:val="TOC3"/>
            <w:rPr>
              <w:rFonts w:asciiTheme="minorHAnsi" w:hAnsiTheme="minorHAnsi"/>
              <w:noProof/>
              <w:sz w:val="22"/>
              <w:szCs w:val="22"/>
            </w:rPr>
          </w:pPr>
          <w:hyperlink w:anchor="_Toc11048005" w:history="1">
            <w:r w:rsidR="00E74B7F" w:rsidRPr="00DF6222">
              <w:rPr>
                <w:rStyle w:val="Hyperlink"/>
                <w:noProof/>
              </w:rPr>
              <w:t>Title III, Part A Questions</w:t>
            </w:r>
            <w:r w:rsidR="00E74B7F">
              <w:rPr>
                <w:noProof/>
                <w:webHidden/>
              </w:rPr>
              <w:tab/>
            </w:r>
            <w:r w:rsidR="00E74B7F">
              <w:rPr>
                <w:noProof/>
                <w:webHidden/>
              </w:rPr>
              <w:fldChar w:fldCharType="begin"/>
            </w:r>
            <w:r w:rsidR="00E74B7F">
              <w:rPr>
                <w:noProof/>
                <w:webHidden/>
              </w:rPr>
              <w:instrText xml:space="preserve"> PAGEREF _Toc11048005 \h </w:instrText>
            </w:r>
            <w:r w:rsidR="00E74B7F">
              <w:rPr>
                <w:noProof/>
                <w:webHidden/>
              </w:rPr>
            </w:r>
            <w:r w:rsidR="00E74B7F">
              <w:rPr>
                <w:noProof/>
                <w:webHidden/>
              </w:rPr>
              <w:fldChar w:fldCharType="separate"/>
            </w:r>
            <w:r w:rsidR="0035198F">
              <w:rPr>
                <w:noProof/>
                <w:webHidden/>
              </w:rPr>
              <w:t>43</w:t>
            </w:r>
            <w:r w:rsidR="00E74B7F">
              <w:rPr>
                <w:noProof/>
                <w:webHidden/>
              </w:rPr>
              <w:fldChar w:fldCharType="end"/>
            </w:r>
          </w:hyperlink>
        </w:p>
        <w:p w14:paraId="244C7A9C" w14:textId="77777777" w:rsidR="00E74B7F" w:rsidRDefault="00347082">
          <w:pPr>
            <w:pStyle w:val="TOC3"/>
            <w:rPr>
              <w:rFonts w:asciiTheme="minorHAnsi" w:hAnsiTheme="minorHAnsi"/>
              <w:noProof/>
              <w:sz w:val="22"/>
              <w:szCs w:val="22"/>
            </w:rPr>
          </w:pPr>
          <w:hyperlink w:anchor="_Toc11048006" w:history="1">
            <w:r w:rsidR="00E74B7F" w:rsidRPr="00DF6222">
              <w:rPr>
                <w:rStyle w:val="Hyperlink"/>
                <w:noProof/>
              </w:rPr>
              <w:t>Title III, Part A Assurances</w:t>
            </w:r>
            <w:r w:rsidR="00E74B7F">
              <w:rPr>
                <w:noProof/>
                <w:webHidden/>
              </w:rPr>
              <w:tab/>
            </w:r>
            <w:r w:rsidR="00E74B7F">
              <w:rPr>
                <w:noProof/>
                <w:webHidden/>
              </w:rPr>
              <w:fldChar w:fldCharType="begin"/>
            </w:r>
            <w:r w:rsidR="00E74B7F">
              <w:rPr>
                <w:noProof/>
                <w:webHidden/>
              </w:rPr>
              <w:instrText xml:space="preserve"> PAGEREF _Toc11048006 \h </w:instrText>
            </w:r>
            <w:r w:rsidR="00E74B7F">
              <w:rPr>
                <w:noProof/>
                <w:webHidden/>
              </w:rPr>
            </w:r>
            <w:r w:rsidR="00E74B7F">
              <w:rPr>
                <w:noProof/>
                <w:webHidden/>
              </w:rPr>
              <w:fldChar w:fldCharType="separate"/>
            </w:r>
            <w:r w:rsidR="0035198F">
              <w:rPr>
                <w:noProof/>
                <w:webHidden/>
              </w:rPr>
              <w:t>46</w:t>
            </w:r>
            <w:r w:rsidR="00E74B7F">
              <w:rPr>
                <w:noProof/>
                <w:webHidden/>
              </w:rPr>
              <w:fldChar w:fldCharType="end"/>
            </w:r>
          </w:hyperlink>
        </w:p>
        <w:p w14:paraId="2508841F" w14:textId="77777777" w:rsidR="00E74B7F" w:rsidRDefault="00347082">
          <w:pPr>
            <w:pStyle w:val="TOC3"/>
            <w:rPr>
              <w:rFonts w:asciiTheme="minorHAnsi" w:hAnsiTheme="minorHAnsi"/>
              <w:noProof/>
              <w:sz w:val="22"/>
              <w:szCs w:val="22"/>
            </w:rPr>
          </w:pPr>
          <w:hyperlink w:anchor="_Toc11048007" w:history="1">
            <w:r w:rsidR="00E74B7F" w:rsidRPr="00DF6222">
              <w:rPr>
                <w:rStyle w:val="Hyperlink"/>
                <w:noProof/>
              </w:rPr>
              <w:t>Title III Immigrant Set-Aside Program Requirements</w:t>
            </w:r>
            <w:r w:rsidR="00E74B7F">
              <w:rPr>
                <w:noProof/>
                <w:webHidden/>
              </w:rPr>
              <w:tab/>
            </w:r>
            <w:r w:rsidR="00E74B7F">
              <w:rPr>
                <w:noProof/>
                <w:webHidden/>
              </w:rPr>
              <w:fldChar w:fldCharType="begin"/>
            </w:r>
            <w:r w:rsidR="00E74B7F">
              <w:rPr>
                <w:noProof/>
                <w:webHidden/>
              </w:rPr>
              <w:instrText xml:space="preserve"> PAGEREF _Toc11048007 \h </w:instrText>
            </w:r>
            <w:r w:rsidR="00E74B7F">
              <w:rPr>
                <w:noProof/>
                <w:webHidden/>
              </w:rPr>
            </w:r>
            <w:r w:rsidR="00E74B7F">
              <w:rPr>
                <w:noProof/>
                <w:webHidden/>
              </w:rPr>
              <w:fldChar w:fldCharType="separate"/>
            </w:r>
            <w:r w:rsidR="0035198F">
              <w:rPr>
                <w:noProof/>
                <w:webHidden/>
              </w:rPr>
              <w:t>47</w:t>
            </w:r>
            <w:r w:rsidR="00E74B7F">
              <w:rPr>
                <w:noProof/>
                <w:webHidden/>
              </w:rPr>
              <w:fldChar w:fldCharType="end"/>
            </w:r>
          </w:hyperlink>
        </w:p>
        <w:p w14:paraId="52C15DBF" w14:textId="77777777" w:rsidR="00E74B7F" w:rsidRDefault="00347082">
          <w:pPr>
            <w:pStyle w:val="TOC3"/>
            <w:rPr>
              <w:rFonts w:asciiTheme="minorHAnsi" w:hAnsiTheme="minorHAnsi"/>
              <w:noProof/>
              <w:sz w:val="22"/>
              <w:szCs w:val="22"/>
            </w:rPr>
          </w:pPr>
          <w:hyperlink w:anchor="_Toc11048008" w:history="1">
            <w:r w:rsidR="00E74B7F" w:rsidRPr="00DF6222">
              <w:rPr>
                <w:rStyle w:val="Hyperlink"/>
                <w:noProof/>
              </w:rPr>
              <w:t>Title III Immigrant Set-Aside Questions</w:t>
            </w:r>
            <w:r w:rsidR="00E74B7F">
              <w:rPr>
                <w:noProof/>
                <w:webHidden/>
              </w:rPr>
              <w:tab/>
            </w:r>
            <w:r w:rsidR="00E74B7F">
              <w:rPr>
                <w:noProof/>
                <w:webHidden/>
              </w:rPr>
              <w:fldChar w:fldCharType="begin"/>
            </w:r>
            <w:r w:rsidR="00E74B7F">
              <w:rPr>
                <w:noProof/>
                <w:webHidden/>
              </w:rPr>
              <w:instrText xml:space="preserve"> PAGEREF _Toc11048008 \h </w:instrText>
            </w:r>
            <w:r w:rsidR="00E74B7F">
              <w:rPr>
                <w:noProof/>
                <w:webHidden/>
              </w:rPr>
            </w:r>
            <w:r w:rsidR="00E74B7F">
              <w:rPr>
                <w:noProof/>
                <w:webHidden/>
              </w:rPr>
              <w:fldChar w:fldCharType="separate"/>
            </w:r>
            <w:r w:rsidR="0035198F">
              <w:rPr>
                <w:noProof/>
                <w:webHidden/>
              </w:rPr>
              <w:t>47</w:t>
            </w:r>
            <w:r w:rsidR="00E74B7F">
              <w:rPr>
                <w:noProof/>
                <w:webHidden/>
              </w:rPr>
              <w:fldChar w:fldCharType="end"/>
            </w:r>
          </w:hyperlink>
        </w:p>
        <w:p w14:paraId="5F3642F9" w14:textId="77777777" w:rsidR="00E74B7F" w:rsidRDefault="00347082">
          <w:pPr>
            <w:pStyle w:val="TOC3"/>
            <w:rPr>
              <w:rFonts w:asciiTheme="minorHAnsi" w:hAnsiTheme="minorHAnsi"/>
              <w:noProof/>
              <w:sz w:val="22"/>
              <w:szCs w:val="22"/>
            </w:rPr>
          </w:pPr>
          <w:hyperlink w:anchor="_Toc11048009" w:history="1">
            <w:r w:rsidR="00E74B7F" w:rsidRPr="00DF6222">
              <w:rPr>
                <w:rStyle w:val="Hyperlink"/>
                <w:noProof/>
              </w:rPr>
              <w:t>Title IV, Part A Program Requirements</w:t>
            </w:r>
            <w:r w:rsidR="00E74B7F">
              <w:rPr>
                <w:noProof/>
                <w:webHidden/>
              </w:rPr>
              <w:tab/>
            </w:r>
            <w:r w:rsidR="00E74B7F">
              <w:rPr>
                <w:noProof/>
                <w:webHidden/>
              </w:rPr>
              <w:fldChar w:fldCharType="begin"/>
            </w:r>
            <w:r w:rsidR="00E74B7F">
              <w:rPr>
                <w:noProof/>
                <w:webHidden/>
              </w:rPr>
              <w:instrText xml:space="preserve"> PAGEREF _Toc11048009 \h </w:instrText>
            </w:r>
            <w:r w:rsidR="00E74B7F">
              <w:rPr>
                <w:noProof/>
                <w:webHidden/>
              </w:rPr>
            </w:r>
            <w:r w:rsidR="00E74B7F">
              <w:rPr>
                <w:noProof/>
                <w:webHidden/>
              </w:rPr>
              <w:fldChar w:fldCharType="separate"/>
            </w:r>
            <w:r w:rsidR="0035198F">
              <w:rPr>
                <w:noProof/>
                <w:webHidden/>
              </w:rPr>
              <w:t>48</w:t>
            </w:r>
            <w:r w:rsidR="00E74B7F">
              <w:rPr>
                <w:noProof/>
                <w:webHidden/>
              </w:rPr>
              <w:fldChar w:fldCharType="end"/>
            </w:r>
          </w:hyperlink>
        </w:p>
        <w:p w14:paraId="3FB43B73" w14:textId="77777777" w:rsidR="00E74B7F" w:rsidRDefault="00347082">
          <w:pPr>
            <w:pStyle w:val="TOC3"/>
            <w:rPr>
              <w:rFonts w:asciiTheme="minorHAnsi" w:hAnsiTheme="minorHAnsi"/>
              <w:noProof/>
              <w:sz w:val="22"/>
              <w:szCs w:val="22"/>
            </w:rPr>
          </w:pPr>
          <w:hyperlink w:anchor="_Toc11048010" w:history="1">
            <w:r w:rsidR="00E74B7F" w:rsidRPr="00DF6222">
              <w:rPr>
                <w:rStyle w:val="Hyperlink"/>
                <w:noProof/>
              </w:rPr>
              <w:t>Title IV, Part A Questions</w:t>
            </w:r>
            <w:r w:rsidR="00E74B7F">
              <w:rPr>
                <w:noProof/>
                <w:webHidden/>
              </w:rPr>
              <w:tab/>
            </w:r>
            <w:r w:rsidR="00E74B7F">
              <w:rPr>
                <w:noProof/>
                <w:webHidden/>
              </w:rPr>
              <w:fldChar w:fldCharType="begin"/>
            </w:r>
            <w:r w:rsidR="00E74B7F">
              <w:rPr>
                <w:noProof/>
                <w:webHidden/>
              </w:rPr>
              <w:instrText xml:space="preserve"> PAGEREF _Toc11048010 \h </w:instrText>
            </w:r>
            <w:r w:rsidR="00E74B7F">
              <w:rPr>
                <w:noProof/>
                <w:webHidden/>
              </w:rPr>
            </w:r>
            <w:r w:rsidR="00E74B7F">
              <w:rPr>
                <w:noProof/>
                <w:webHidden/>
              </w:rPr>
              <w:fldChar w:fldCharType="separate"/>
            </w:r>
            <w:r w:rsidR="0035198F">
              <w:rPr>
                <w:noProof/>
                <w:webHidden/>
              </w:rPr>
              <w:t>49</w:t>
            </w:r>
            <w:r w:rsidR="00E74B7F">
              <w:rPr>
                <w:noProof/>
                <w:webHidden/>
              </w:rPr>
              <w:fldChar w:fldCharType="end"/>
            </w:r>
          </w:hyperlink>
        </w:p>
        <w:p w14:paraId="00598153" w14:textId="77777777" w:rsidR="00E74B7F" w:rsidRDefault="00347082">
          <w:pPr>
            <w:pStyle w:val="TOC3"/>
            <w:rPr>
              <w:rFonts w:asciiTheme="minorHAnsi" w:hAnsiTheme="minorHAnsi"/>
              <w:noProof/>
              <w:sz w:val="22"/>
              <w:szCs w:val="22"/>
            </w:rPr>
          </w:pPr>
          <w:hyperlink w:anchor="_Toc11048011" w:history="1">
            <w:r w:rsidR="00E74B7F" w:rsidRPr="00DF6222">
              <w:rPr>
                <w:rStyle w:val="Hyperlink"/>
                <w:noProof/>
              </w:rPr>
              <w:t>Title IV, Part A Assurances</w:t>
            </w:r>
            <w:r w:rsidR="00E74B7F">
              <w:rPr>
                <w:noProof/>
                <w:webHidden/>
              </w:rPr>
              <w:tab/>
            </w:r>
            <w:r w:rsidR="00E74B7F">
              <w:rPr>
                <w:noProof/>
                <w:webHidden/>
              </w:rPr>
              <w:fldChar w:fldCharType="begin"/>
            </w:r>
            <w:r w:rsidR="00E74B7F">
              <w:rPr>
                <w:noProof/>
                <w:webHidden/>
              </w:rPr>
              <w:instrText xml:space="preserve"> PAGEREF _Toc11048011 \h </w:instrText>
            </w:r>
            <w:r w:rsidR="00E74B7F">
              <w:rPr>
                <w:noProof/>
                <w:webHidden/>
              </w:rPr>
            </w:r>
            <w:r w:rsidR="00E74B7F">
              <w:rPr>
                <w:noProof/>
                <w:webHidden/>
              </w:rPr>
              <w:fldChar w:fldCharType="separate"/>
            </w:r>
            <w:r w:rsidR="0035198F">
              <w:rPr>
                <w:noProof/>
                <w:webHidden/>
              </w:rPr>
              <w:t>50</w:t>
            </w:r>
            <w:r w:rsidR="00E74B7F">
              <w:rPr>
                <w:noProof/>
                <w:webHidden/>
              </w:rPr>
              <w:fldChar w:fldCharType="end"/>
            </w:r>
          </w:hyperlink>
        </w:p>
        <w:p w14:paraId="04C2F8C4" w14:textId="77777777" w:rsidR="00E74B7F" w:rsidRDefault="00347082">
          <w:pPr>
            <w:pStyle w:val="TOC3"/>
            <w:rPr>
              <w:rFonts w:asciiTheme="minorHAnsi" w:hAnsiTheme="minorHAnsi"/>
              <w:noProof/>
              <w:sz w:val="22"/>
              <w:szCs w:val="22"/>
            </w:rPr>
          </w:pPr>
          <w:hyperlink w:anchor="_Toc11048012" w:history="1">
            <w:r w:rsidR="00E74B7F" w:rsidRPr="00DF6222">
              <w:rPr>
                <w:rStyle w:val="Hyperlink"/>
                <w:noProof/>
              </w:rPr>
              <w:t>Title V, Part B Program Requirements</w:t>
            </w:r>
            <w:r w:rsidR="00E74B7F">
              <w:rPr>
                <w:noProof/>
                <w:webHidden/>
              </w:rPr>
              <w:tab/>
            </w:r>
            <w:r w:rsidR="00E74B7F">
              <w:rPr>
                <w:noProof/>
                <w:webHidden/>
              </w:rPr>
              <w:fldChar w:fldCharType="begin"/>
            </w:r>
            <w:r w:rsidR="00E74B7F">
              <w:rPr>
                <w:noProof/>
                <w:webHidden/>
              </w:rPr>
              <w:instrText xml:space="preserve"> PAGEREF _Toc11048012 \h </w:instrText>
            </w:r>
            <w:r w:rsidR="00E74B7F">
              <w:rPr>
                <w:noProof/>
                <w:webHidden/>
              </w:rPr>
            </w:r>
            <w:r w:rsidR="00E74B7F">
              <w:rPr>
                <w:noProof/>
                <w:webHidden/>
              </w:rPr>
              <w:fldChar w:fldCharType="separate"/>
            </w:r>
            <w:r w:rsidR="0035198F">
              <w:rPr>
                <w:noProof/>
                <w:webHidden/>
              </w:rPr>
              <w:t>50</w:t>
            </w:r>
            <w:r w:rsidR="00E74B7F">
              <w:rPr>
                <w:noProof/>
                <w:webHidden/>
              </w:rPr>
              <w:fldChar w:fldCharType="end"/>
            </w:r>
          </w:hyperlink>
        </w:p>
        <w:p w14:paraId="46CE1FBE" w14:textId="77777777" w:rsidR="00E74B7F" w:rsidRDefault="00347082">
          <w:pPr>
            <w:pStyle w:val="TOC3"/>
            <w:rPr>
              <w:rFonts w:asciiTheme="minorHAnsi" w:hAnsiTheme="minorHAnsi"/>
              <w:noProof/>
              <w:sz w:val="22"/>
              <w:szCs w:val="22"/>
            </w:rPr>
          </w:pPr>
          <w:hyperlink w:anchor="_Toc11048013" w:history="1">
            <w:r w:rsidR="00E74B7F" w:rsidRPr="00DF6222">
              <w:rPr>
                <w:rStyle w:val="Hyperlink"/>
                <w:noProof/>
              </w:rPr>
              <w:t>Title V, Part B Assurance</w:t>
            </w:r>
            <w:r w:rsidR="00E74B7F">
              <w:rPr>
                <w:noProof/>
                <w:webHidden/>
              </w:rPr>
              <w:tab/>
            </w:r>
            <w:r w:rsidR="00E74B7F">
              <w:rPr>
                <w:noProof/>
                <w:webHidden/>
              </w:rPr>
              <w:fldChar w:fldCharType="begin"/>
            </w:r>
            <w:r w:rsidR="00E74B7F">
              <w:rPr>
                <w:noProof/>
                <w:webHidden/>
              </w:rPr>
              <w:instrText xml:space="preserve"> PAGEREF _Toc11048013 \h </w:instrText>
            </w:r>
            <w:r w:rsidR="00E74B7F">
              <w:rPr>
                <w:noProof/>
                <w:webHidden/>
              </w:rPr>
            </w:r>
            <w:r w:rsidR="00E74B7F">
              <w:rPr>
                <w:noProof/>
                <w:webHidden/>
              </w:rPr>
              <w:fldChar w:fldCharType="separate"/>
            </w:r>
            <w:r w:rsidR="0035198F">
              <w:rPr>
                <w:noProof/>
                <w:webHidden/>
              </w:rPr>
              <w:t>51</w:t>
            </w:r>
            <w:r w:rsidR="00E74B7F">
              <w:rPr>
                <w:noProof/>
                <w:webHidden/>
              </w:rPr>
              <w:fldChar w:fldCharType="end"/>
            </w:r>
          </w:hyperlink>
        </w:p>
        <w:p w14:paraId="6CA48822" w14:textId="77777777" w:rsidR="00E74B7F" w:rsidRDefault="00347082">
          <w:pPr>
            <w:pStyle w:val="TOC2"/>
            <w:rPr>
              <w:rFonts w:asciiTheme="minorHAnsi" w:hAnsiTheme="minorHAnsi"/>
              <w:noProof/>
              <w:sz w:val="22"/>
              <w:szCs w:val="22"/>
            </w:rPr>
          </w:pPr>
          <w:hyperlink w:anchor="_Toc11048014" w:history="1">
            <w:r w:rsidR="00E74B7F" w:rsidRPr="00DF6222">
              <w:rPr>
                <w:rStyle w:val="Hyperlink"/>
                <w:noProof/>
              </w:rPr>
              <w:t>Application Budget</w:t>
            </w:r>
            <w:r w:rsidR="00E74B7F">
              <w:rPr>
                <w:noProof/>
                <w:webHidden/>
              </w:rPr>
              <w:tab/>
            </w:r>
            <w:r w:rsidR="00E74B7F">
              <w:rPr>
                <w:noProof/>
                <w:webHidden/>
              </w:rPr>
              <w:fldChar w:fldCharType="begin"/>
            </w:r>
            <w:r w:rsidR="00E74B7F">
              <w:rPr>
                <w:noProof/>
                <w:webHidden/>
              </w:rPr>
              <w:instrText xml:space="preserve"> PAGEREF _Toc11048014 \h </w:instrText>
            </w:r>
            <w:r w:rsidR="00E74B7F">
              <w:rPr>
                <w:noProof/>
                <w:webHidden/>
              </w:rPr>
            </w:r>
            <w:r w:rsidR="00E74B7F">
              <w:rPr>
                <w:noProof/>
                <w:webHidden/>
              </w:rPr>
              <w:fldChar w:fldCharType="separate"/>
            </w:r>
            <w:r w:rsidR="0035198F">
              <w:rPr>
                <w:noProof/>
                <w:webHidden/>
              </w:rPr>
              <w:t>52</w:t>
            </w:r>
            <w:r w:rsidR="00E74B7F">
              <w:rPr>
                <w:noProof/>
                <w:webHidden/>
              </w:rPr>
              <w:fldChar w:fldCharType="end"/>
            </w:r>
          </w:hyperlink>
        </w:p>
        <w:p w14:paraId="7F077EAD" w14:textId="77777777" w:rsidR="00E74B7F" w:rsidRDefault="00347082">
          <w:pPr>
            <w:pStyle w:val="TOC3"/>
            <w:rPr>
              <w:rFonts w:asciiTheme="minorHAnsi" w:hAnsiTheme="minorHAnsi"/>
              <w:noProof/>
              <w:sz w:val="22"/>
              <w:szCs w:val="22"/>
            </w:rPr>
          </w:pPr>
          <w:hyperlink w:anchor="_Toc11048015" w:history="1">
            <w:r w:rsidR="00E74B7F" w:rsidRPr="00DF6222">
              <w:rPr>
                <w:rStyle w:val="Hyperlink"/>
                <w:noProof/>
              </w:rPr>
              <w:t>Funds Allocation Page</w:t>
            </w:r>
            <w:r w:rsidR="00E74B7F">
              <w:rPr>
                <w:noProof/>
                <w:webHidden/>
              </w:rPr>
              <w:tab/>
            </w:r>
            <w:r w:rsidR="00E74B7F">
              <w:rPr>
                <w:noProof/>
                <w:webHidden/>
              </w:rPr>
              <w:fldChar w:fldCharType="begin"/>
            </w:r>
            <w:r w:rsidR="00E74B7F">
              <w:rPr>
                <w:noProof/>
                <w:webHidden/>
              </w:rPr>
              <w:instrText xml:space="preserve"> PAGEREF _Toc11048015 \h </w:instrText>
            </w:r>
            <w:r w:rsidR="00E74B7F">
              <w:rPr>
                <w:noProof/>
                <w:webHidden/>
              </w:rPr>
            </w:r>
            <w:r w:rsidR="00E74B7F">
              <w:rPr>
                <w:noProof/>
                <w:webHidden/>
              </w:rPr>
              <w:fldChar w:fldCharType="separate"/>
            </w:r>
            <w:r w:rsidR="0035198F">
              <w:rPr>
                <w:noProof/>
                <w:webHidden/>
              </w:rPr>
              <w:t>52</w:t>
            </w:r>
            <w:r w:rsidR="00E74B7F">
              <w:rPr>
                <w:noProof/>
                <w:webHidden/>
              </w:rPr>
              <w:fldChar w:fldCharType="end"/>
            </w:r>
          </w:hyperlink>
        </w:p>
        <w:p w14:paraId="5D93BCA4" w14:textId="77777777" w:rsidR="00E74B7F" w:rsidRDefault="00347082">
          <w:pPr>
            <w:pStyle w:val="TOC3"/>
            <w:rPr>
              <w:rFonts w:asciiTheme="minorHAnsi" w:hAnsiTheme="minorHAnsi"/>
              <w:noProof/>
              <w:sz w:val="22"/>
              <w:szCs w:val="22"/>
            </w:rPr>
          </w:pPr>
          <w:hyperlink w:anchor="_Toc11048016" w:history="1">
            <w:r w:rsidR="00E74B7F" w:rsidRPr="00DF6222">
              <w:rPr>
                <w:rStyle w:val="Hyperlink"/>
                <w:noProof/>
              </w:rPr>
              <w:t>Adding a Budget Line Item</w:t>
            </w:r>
            <w:r w:rsidR="00E74B7F">
              <w:rPr>
                <w:noProof/>
                <w:webHidden/>
              </w:rPr>
              <w:tab/>
            </w:r>
            <w:r w:rsidR="00E74B7F">
              <w:rPr>
                <w:noProof/>
                <w:webHidden/>
              </w:rPr>
              <w:fldChar w:fldCharType="begin"/>
            </w:r>
            <w:r w:rsidR="00E74B7F">
              <w:rPr>
                <w:noProof/>
                <w:webHidden/>
              </w:rPr>
              <w:instrText xml:space="preserve"> PAGEREF _Toc11048016 \h </w:instrText>
            </w:r>
            <w:r w:rsidR="00E74B7F">
              <w:rPr>
                <w:noProof/>
                <w:webHidden/>
              </w:rPr>
            </w:r>
            <w:r w:rsidR="00E74B7F">
              <w:rPr>
                <w:noProof/>
                <w:webHidden/>
              </w:rPr>
              <w:fldChar w:fldCharType="separate"/>
            </w:r>
            <w:r w:rsidR="0035198F">
              <w:rPr>
                <w:noProof/>
                <w:webHidden/>
              </w:rPr>
              <w:t>52</w:t>
            </w:r>
            <w:r w:rsidR="00E74B7F">
              <w:rPr>
                <w:noProof/>
                <w:webHidden/>
              </w:rPr>
              <w:fldChar w:fldCharType="end"/>
            </w:r>
          </w:hyperlink>
        </w:p>
        <w:p w14:paraId="07B8BAEB" w14:textId="77777777" w:rsidR="00E74B7F" w:rsidRDefault="00347082">
          <w:pPr>
            <w:pStyle w:val="TOC3"/>
            <w:rPr>
              <w:rFonts w:asciiTheme="minorHAnsi" w:hAnsiTheme="minorHAnsi"/>
              <w:noProof/>
              <w:sz w:val="22"/>
              <w:szCs w:val="22"/>
            </w:rPr>
          </w:pPr>
          <w:hyperlink w:anchor="_Toc11048017" w:history="1">
            <w:r w:rsidR="00E74B7F" w:rsidRPr="00DF6222">
              <w:rPr>
                <w:rStyle w:val="Hyperlink"/>
                <w:noProof/>
              </w:rPr>
              <w:t>Activity Category Column</w:t>
            </w:r>
            <w:r w:rsidR="00E74B7F">
              <w:rPr>
                <w:noProof/>
                <w:webHidden/>
              </w:rPr>
              <w:tab/>
            </w:r>
            <w:r w:rsidR="00E74B7F">
              <w:rPr>
                <w:noProof/>
                <w:webHidden/>
              </w:rPr>
              <w:fldChar w:fldCharType="begin"/>
            </w:r>
            <w:r w:rsidR="00E74B7F">
              <w:rPr>
                <w:noProof/>
                <w:webHidden/>
              </w:rPr>
              <w:instrText xml:space="preserve"> PAGEREF _Toc11048017 \h </w:instrText>
            </w:r>
            <w:r w:rsidR="00E74B7F">
              <w:rPr>
                <w:noProof/>
                <w:webHidden/>
              </w:rPr>
            </w:r>
            <w:r w:rsidR="00E74B7F">
              <w:rPr>
                <w:noProof/>
                <w:webHidden/>
              </w:rPr>
              <w:fldChar w:fldCharType="separate"/>
            </w:r>
            <w:r w:rsidR="0035198F">
              <w:rPr>
                <w:noProof/>
                <w:webHidden/>
              </w:rPr>
              <w:t>52</w:t>
            </w:r>
            <w:r w:rsidR="00E74B7F">
              <w:rPr>
                <w:noProof/>
                <w:webHidden/>
              </w:rPr>
              <w:fldChar w:fldCharType="end"/>
            </w:r>
          </w:hyperlink>
        </w:p>
        <w:p w14:paraId="54E78CF5" w14:textId="77777777" w:rsidR="00E74B7F" w:rsidRDefault="00347082">
          <w:pPr>
            <w:pStyle w:val="TOC3"/>
            <w:rPr>
              <w:rFonts w:asciiTheme="minorHAnsi" w:hAnsiTheme="minorHAnsi"/>
              <w:noProof/>
              <w:sz w:val="22"/>
              <w:szCs w:val="22"/>
            </w:rPr>
          </w:pPr>
          <w:hyperlink w:anchor="_Toc11048018" w:history="1">
            <w:r w:rsidR="00E74B7F" w:rsidRPr="00DF6222">
              <w:rPr>
                <w:rStyle w:val="Hyperlink"/>
                <w:noProof/>
              </w:rPr>
              <w:t>Activity Description</w:t>
            </w:r>
            <w:r w:rsidR="00E74B7F">
              <w:rPr>
                <w:noProof/>
                <w:webHidden/>
              </w:rPr>
              <w:tab/>
            </w:r>
            <w:r w:rsidR="00E74B7F">
              <w:rPr>
                <w:noProof/>
                <w:webHidden/>
              </w:rPr>
              <w:fldChar w:fldCharType="begin"/>
            </w:r>
            <w:r w:rsidR="00E74B7F">
              <w:rPr>
                <w:noProof/>
                <w:webHidden/>
              </w:rPr>
              <w:instrText xml:space="preserve"> PAGEREF _Toc11048018 \h </w:instrText>
            </w:r>
            <w:r w:rsidR="00E74B7F">
              <w:rPr>
                <w:noProof/>
                <w:webHidden/>
              </w:rPr>
            </w:r>
            <w:r w:rsidR="00E74B7F">
              <w:rPr>
                <w:noProof/>
                <w:webHidden/>
              </w:rPr>
              <w:fldChar w:fldCharType="separate"/>
            </w:r>
            <w:r w:rsidR="0035198F">
              <w:rPr>
                <w:noProof/>
                <w:webHidden/>
              </w:rPr>
              <w:t>53</w:t>
            </w:r>
            <w:r w:rsidR="00E74B7F">
              <w:rPr>
                <w:noProof/>
                <w:webHidden/>
              </w:rPr>
              <w:fldChar w:fldCharType="end"/>
            </w:r>
          </w:hyperlink>
        </w:p>
        <w:p w14:paraId="521766B3" w14:textId="77777777" w:rsidR="00E74B7F" w:rsidRDefault="00347082">
          <w:pPr>
            <w:pStyle w:val="TOC3"/>
            <w:rPr>
              <w:rFonts w:asciiTheme="minorHAnsi" w:hAnsiTheme="minorHAnsi"/>
              <w:noProof/>
              <w:sz w:val="22"/>
              <w:szCs w:val="22"/>
            </w:rPr>
          </w:pPr>
          <w:hyperlink w:anchor="_Toc11048019" w:history="1">
            <w:r w:rsidR="00E74B7F" w:rsidRPr="00DF6222">
              <w:rPr>
                <w:rStyle w:val="Hyperlink"/>
                <w:noProof/>
              </w:rPr>
              <w:t>Budget Coding</w:t>
            </w:r>
            <w:r w:rsidR="00E74B7F">
              <w:rPr>
                <w:noProof/>
                <w:webHidden/>
              </w:rPr>
              <w:tab/>
            </w:r>
            <w:r w:rsidR="00E74B7F">
              <w:rPr>
                <w:noProof/>
                <w:webHidden/>
              </w:rPr>
              <w:fldChar w:fldCharType="begin"/>
            </w:r>
            <w:r w:rsidR="00E74B7F">
              <w:rPr>
                <w:noProof/>
                <w:webHidden/>
              </w:rPr>
              <w:instrText xml:space="preserve"> PAGEREF _Toc11048019 \h </w:instrText>
            </w:r>
            <w:r w:rsidR="00E74B7F">
              <w:rPr>
                <w:noProof/>
                <w:webHidden/>
              </w:rPr>
            </w:r>
            <w:r w:rsidR="00E74B7F">
              <w:rPr>
                <w:noProof/>
                <w:webHidden/>
              </w:rPr>
              <w:fldChar w:fldCharType="separate"/>
            </w:r>
            <w:r w:rsidR="0035198F">
              <w:rPr>
                <w:noProof/>
                <w:webHidden/>
              </w:rPr>
              <w:t>53</w:t>
            </w:r>
            <w:r w:rsidR="00E74B7F">
              <w:rPr>
                <w:noProof/>
                <w:webHidden/>
              </w:rPr>
              <w:fldChar w:fldCharType="end"/>
            </w:r>
          </w:hyperlink>
        </w:p>
        <w:p w14:paraId="66CBB6BE" w14:textId="77777777" w:rsidR="00E74B7F" w:rsidRDefault="00347082">
          <w:pPr>
            <w:pStyle w:val="TOC3"/>
            <w:rPr>
              <w:rFonts w:asciiTheme="minorHAnsi" w:hAnsiTheme="minorHAnsi"/>
              <w:noProof/>
              <w:sz w:val="22"/>
              <w:szCs w:val="22"/>
            </w:rPr>
          </w:pPr>
          <w:hyperlink w:anchor="_Toc11048020" w:history="1">
            <w:r w:rsidR="00E74B7F" w:rsidRPr="00DF6222">
              <w:rPr>
                <w:rStyle w:val="Hyperlink"/>
                <w:noProof/>
              </w:rPr>
              <w:t>Budget Considerations</w:t>
            </w:r>
            <w:r w:rsidR="00E74B7F">
              <w:rPr>
                <w:noProof/>
                <w:webHidden/>
              </w:rPr>
              <w:tab/>
            </w:r>
            <w:r w:rsidR="00E74B7F">
              <w:rPr>
                <w:noProof/>
                <w:webHidden/>
              </w:rPr>
              <w:fldChar w:fldCharType="begin"/>
            </w:r>
            <w:r w:rsidR="00E74B7F">
              <w:rPr>
                <w:noProof/>
                <w:webHidden/>
              </w:rPr>
              <w:instrText xml:space="preserve"> PAGEREF _Toc11048020 \h </w:instrText>
            </w:r>
            <w:r w:rsidR="00E74B7F">
              <w:rPr>
                <w:noProof/>
                <w:webHidden/>
              </w:rPr>
            </w:r>
            <w:r w:rsidR="00E74B7F">
              <w:rPr>
                <w:noProof/>
                <w:webHidden/>
              </w:rPr>
              <w:fldChar w:fldCharType="separate"/>
            </w:r>
            <w:r w:rsidR="0035198F">
              <w:rPr>
                <w:noProof/>
                <w:webHidden/>
              </w:rPr>
              <w:t>57</w:t>
            </w:r>
            <w:r w:rsidR="00E74B7F">
              <w:rPr>
                <w:noProof/>
                <w:webHidden/>
              </w:rPr>
              <w:fldChar w:fldCharType="end"/>
            </w:r>
          </w:hyperlink>
        </w:p>
        <w:p w14:paraId="302E8F6F" w14:textId="77777777" w:rsidR="00E74B7F" w:rsidRDefault="00347082">
          <w:pPr>
            <w:pStyle w:val="TOC2"/>
            <w:rPr>
              <w:rFonts w:asciiTheme="minorHAnsi" w:hAnsiTheme="minorHAnsi"/>
              <w:noProof/>
              <w:sz w:val="22"/>
              <w:szCs w:val="22"/>
            </w:rPr>
          </w:pPr>
          <w:hyperlink w:anchor="_Toc11048021" w:history="1">
            <w:r w:rsidR="00E74B7F" w:rsidRPr="00DF6222">
              <w:rPr>
                <w:rStyle w:val="Hyperlink"/>
                <w:noProof/>
              </w:rPr>
              <w:t>Module C</w:t>
            </w:r>
            <w:r w:rsidR="00E74B7F">
              <w:rPr>
                <w:noProof/>
                <w:webHidden/>
              </w:rPr>
              <w:tab/>
            </w:r>
            <w:r w:rsidR="00E74B7F">
              <w:rPr>
                <w:noProof/>
                <w:webHidden/>
              </w:rPr>
              <w:fldChar w:fldCharType="begin"/>
            </w:r>
            <w:r w:rsidR="00E74B7F">
              <w:rPr>
                <w:noProof/>
                <w:webHidden/>
              </w:rPr>
              <w:instrText xml:space="preserve"> PAGEREF _Toc11048021 \h </w:instrText>
            </w:r>
            <w:r w:rsidR="00E74B7F">
              <w:rPr>
                <w:noProof/>
                <w:webHidden/>
              </w:rPr>
            </w:r>
            <w:r w:rsidR="00E74B7F">
              <w:rPr>
                <w:noProof/>
                <w:webHidden/>
              </w:rPr>
              <w:fldChar w:fldCharType="separate"/>
            </w:r>
            <w:r w:rsidR="0035198F">
              <w:rPr>
                <w:noProof/>
                <w:webHidden/>
              </w:rPr>
              <w:t>58</w:t>
            </w:r>
            <w:r w:rsidR="00E74B7F">
              <w:rPr>
                <w:noProof/>
                <w:webHidden/>
              </w:rPr>
              <w:fldChar w:fldCharType="end"/>
            </w:r>
          </w:hyperlink>
        </w:p>
        <w:p w14:paraId="05416B32" w14:textId="77777777" w:rsidR="00E74B7F" w:rsidRDefault="00347082">
          <w:pPr>
            <w:pStyle w:val="TOC3"/>
            <w:rPr>
              <w:rFonts w:asciiTheme="minorHAnsi" w:hAnsiTheme="minorHAnsi"/>
              <w:noProof/>
              <w:sz w:val="22"/>
              <w:szCs w:val="22"/>
            </w:rPr>
          </w:pPr>
          <w:hyperlink w:anchor="_Toc11048022" w:history="1">
            <w:r w:rsidR="00E74B7F" w:rsidRPr="00DF6222">
              <w:rPr>
                <w:rStyle w:val="Hyperlink"/>
                <w:noProof/>
              </w:rPr>
              <w:t>Consolidated Application Budget Summary</w:t>
            </w:r>
            <w:r w:rsidR="00E74B7F">
              <w:rPr>
                <w:noProof/>
                <w:webHidden/>
              </w:rPr>
              <w:tab/>
            </w:r>
            <w:r w:rsidR="00E74B7F">
              <w:rPr>
                <w:noProof/>
                <w:webHidden/>
              </w:rPr>
              <w:fldChar w:fldCharType="begin"/>
            </w:r>
            <w:r w:rsidR="00E74B7F">
              <w:rPr>
                <w:noProof/>
                <w:webHidden/>
              </w:rPr>
              <w:instrText xml:space="preserve"> PAGEREF _Toc11048022 \h </w:instrText>
            </w:r>
            <w:r w:rsidR="00E74B7F">
              <w:rPr>
                <w:noProof/>
                <w:webHidden/>
              </w:rPr>
            </w:r>
            <w:r w:rsidR="00E74B7F">
              <w:rPr>
                <w:noProof/>
                <w:webHidden/>
              </w:rPr>
              <w:fldChar w:fldCharType="separate"/>
            </w:r>
            <w:r w:rsidR="0035198F">
              <w:rPr>
                <w:noProof/>
                <w:webHidden/>
              </w:rPr>
              <w:t>58</w:t>
            </w:r>
            <w:r w:rsidR="00E74B7F">
              <w:rPr>
                <w:noProof/>
                <w:webHidden/>
              </w:rPr>
              <w:fldChar w:fldCharType="end"/>
            </w:r>
          </w:hyperlink>
        </w:p>
        <w:p w14:paraId="39BA16C9" w14:textId="77777777" w:rsidR="00E74B7F" w:rsidRDefault="00347082">
          <w:pPr>
            <w:pStyle w:val="TOC3"/>
            <w:rPr>
              <w:rFonts w:asciiTheme="minorHAnsi" w:hAnsiTheme="minorHAnsi"/>
              <w:noProof/>
              <w:sz w:val="22"/>
              <w:szCs w:val="22"/>
            </w:rPr>
          </w:pPr>
          <w:hyperlink w:anchor="_Toc11048023" w:history="1">
            <w:r w:rsidR="00E74B7F" w:rsidRPr="00DF6222">
              <w:rPr>
                <w:rStyle w:val="Hyperlink"/>
                <w:noProof/>
              </w:rPr>
              <w:t>Approvable Budget</w:t>
            </w:r>
            <w:r w:rsidR="00E74B7F">
              <w:rPr>
                <w:noProof/>
                <w:webHidden/>
              </w:rPr>
              <w:tab/>
            </w:r>
            <w:r w:rsidR="00E74B7F">
              <w:rPr>
                <w:noProof/>
                <w:webHidden/>
              </w:rPr>
              <w:fldChar w:fldCharType="begin"/>
            </w:r>
            <w:r w:rsidR="00E74B7F">
              <w:rPr>
                <w:noProof/>
                <w:webHidden/>
              </w:rPr>
              <w:instrText xml:space="preserve"> PAGEREF _Toc11048023 \h </w:instrText>
            </w:r>
            <w:r w:rsidR="00E74B7F">
              <w:rPr>
                <w:noProof/>
                <w:webHidden/>
              </w:rPr>
            </w:r>
            <w:r w:rsidR="00E74B7F">
              <w:rPr>
                <w:noProof/>
                <w:webHidden/>
              </w:rPr>
              <w:fldChar w:fldCharType="separate"/>
            </w:r>
            <w:r w:rsidR="0035198F">
              <w:rPr>
                <w:noProof/>
                <w:webHidden/>
              </w:rPr>
              <w:t>58</w:t>
            </w:r>
            <w:r w:rsidR="00E74B7F">
              <w:rPr>
                <w:noProof/>
                <w:webHidden/>
              </w:rPr>
              <w:fldChar w:fldCharType="end"/>
            </w:r>
          </w:hyperlink>
        </w:p>
        <w:p w14:paraId="3308EAA5" w14:textId="77777777" w:rsidR="00E74B7F" w:rsidRDefault="00347082">
          <w:pPr>
            <w:pStyle w:val="TOC3"/>
            <w:rPr>
              <w:rFonts w:asciiTheme="minorHAnsi" w:hAnsiTheme="minorHAnsi"/>
              <w:noProof/>
              <w:sz w:val="22"/>
              <w:szCs w:val="22"/>
            </w:rPr>
          </w:pPr>
          <w:hyperlink w:anchor="_Toc11048024" w:history="1">
            <w:r w:rsidR="00E74B7F" w:rsidRPr="00DF6222">
              <w:rPr>
                <w:rStyle w:val="Hyperlink"/>
                <w:noProof/>
              </w:rPr>
              <w:t>Set-Aside Summary</w:t>
            </w:r>
            <w:r w:rsidR="00E74B7F">
              <w:rPr>
                <w:noProof/>
                <w:webHidden/>
              </w:rPr>
              <w:tab/>
            </w:r>
            <w:r w:rsidR="00E74B7F">
              <w:rPr>
                <w:noProof/>
                <w:webHidden/>
              </w:rPr>
              <w:fldChar w:fldCharType="begin"/>
            </w:r>
            <w:r w:rsidR="00E74B7F">
              <w:rPr>
                <w:noProof/>
                <w:webHidden/>
              </w:rPr>
              <w:instrText xml:space="preserve"> PAGEREF _Toc11048024 \h </w:instrText>
            </w:r>
            <w:r w:rsidR="00E74B7F">
              <w:rPr>
                <w:noProof/>
                <w:webHidden/>
              </w:rPr>
            </w:r>
            <w:r w:rsidR="00E74B7F">
              <w:rPr>
                <w:noProof/>
                <w:webHidden/>
              </w:rPr>
              <w:fldChar w:fldCharType="separate"/>
            </w:r>
            <w:r w:rsidR="0035198F">
              <w:rPr>
                <w:noProof/>
                <w:webHidden/>
              </w:rPr>
              <w:t>58</w:t>
            </w:r>
            <w:r w:rsidR="00E74B7F">
              <w:rPr>
                <w:noProof/>
                <w:webHidden/>
              </w:rPr>
              <w:fldChar w:fldCharType="end"/>
            </w:r>
          </w:hyperlink>
        </w:p>
        <w:p w14:paraId="781E9CAC" w14:textId="77777777" w:rsidR="00E74B7F" w:rsidRDefault="00347082">
          <w:pPr>
            <w:pStyle w:val="TOC3"/>
            <w:rPr>
              <w:rFonts w:asciiTheme="minorHAnsi" w:hAnsiTheme="minorHAnsi"/>
              <w:noProof/>
              <w:sz w:val="22"/>
              <w:szCs w:val="22"/>
            </w:rPr>
          </w:pPr>
          <w:hyperlink w:anchor="_Toc11048025" w:history="1">
            <w:r w:rsidR="00E74B7F" w:rsidRPr="00DF6222">
              <w:rPr>
                <w:rStyle w:val="Hyperlink"/>
                <w:noProof/>
              </w:rPr>
              <w:t>Budget Locations Totals</w:t>
            </w:r>
            <w:r w:rsidR="00E74B7F">
              <w:rPr>
                <w:noProof/>
                <w:webHidden/>
              </w:rPr>
              <w:tab/>
            </w:r>
            <w:r w:rsidR="00E74B7F">
              <w:rPr>
                <w:noProof/>
                <w:webHidden/>
              </w:rPr>
              <w:fldChar w:fldCharType="begin"/>
            </w:r>
            <w:r w:rsidR="00E74B7F">
              <w:rPr>
                <w:noProof/>
                <w:webHidden/>
              </w:rPr>
              <w:instrText xml:space="preserve"> PAGEREF _Toc11048025 \h </w:instrText>
            </w:r>
            <w:r w:rsidR="00E74B7F">
              <w:rPr>
                <w:noProof/>
                <w:webHidden/>
              </w:rPr>
            </w:r>
            <w:r w:rsidR="00E74B7F">
              <w:rPr>
                <w:noProof/>
                <w:webHidden/>
              </w:rPr>
              <w:fldChar w:fldCharType="separate"/>
            </w:r>
            <w:r w:rsidR="0035198F">
              <w:rPr>
                <w:noProof/>
                <w:webHidden/>
              </w:rPr>
              <w:t>58</w:t>
            </w:r>
            <w:r w:rsidR="00E74B7F">
              <w:rPr>
                <w:noProof/>
                <w:webHidden/>
              </w:rPr>
              <w:fldChar w:fldCharType="end"/>
            </w:r>
          </w:hyperlink>
        </w:p>
        <w:p w14:paraId="496D5F6E" w14:textId="77777777" w:rsidR="00E74B7F" w:rsidRDefault="00347082">
          <w:pPr>
            <w:pStyle w:val="TOC2"/>
            <w:rPr>
              <w:rFonts w:asciiTheme="minorHAnsi" w:hAnsiTheme="minorHAnsi"/>
              <w:noProof/>
              <w:sz w:val="22"/>
              <w:szCs w:val="22"/>
            </w:rPr>
          </w:pPr>
          <w:hyperlink w:anchor="_Toc11048026" w:history="1">
            <w:r w:rsidR="00E74B7F" w:rsidRPr="00DF6222">
              <w:rPr>
                <w:rStyle w:val="Hyperlink"/>
                <w:noProof/>
              </w:rPr>
              <w:t>Application Review</w:t>
            </w:r>
            <w:r w:rsidR="00E74B7F">
              <w:rPr>
                <w:noProof/>
                <w:webHidden/>
              </w:rPr>
              <w:tab/>
            </w:r>
            <w:r w:rsidR="00E74B7F">
              <w:rPr>
                <w:noProof/>
                <w:webHidden/>
              </w:rPr>
              <w:fldChar w:fldCharType="begin"/>
            </w:r>
            <w:r w:rsidR="00E74B7F">
              <w:rPr>
                <w:noProof/>
                <w:webHidden/>
              </w:rPr>
              <w:instrText xml:space="preserve"> PAGEREF _Toc11048026 \h </w:instrText>
            </w:r>
            <w:r w:rsidR="00E74B7F">
              <w:rPr>
                <w:noProof/>
                <w:webHidden/>
              </w:rPr>
            </w:r>
            <w:r w:rsidR="00E74B7F">
              <w:rPr>
                <w:noProof/>
                <w:webHidden/>
              </w:rPr>
              <w:fldChar w:fldCharType="separate"/>
            </w:r>
            <w:r w:rsidR="0035198F">
              <w:rPr>
                <w:noProof/>
                <w:webHidden/>
              </w:rPr>
              <w:t>59</w:t>
            </w:r>
            <w:r w:rsidR="00E74B7F">
              <w:rPr>
                <w:noProof/>
                <w:webHidden/>
              </w:rPr>
              <w:fldChar w:fldCharType="end"/>
            </w:r>
          </w:hyperlink>
        </w:p>
        <w:p w14:paraId="03F2DD00" w14:textId="77777777" w:rsidR="00E74B7F" w:rsidRDefault="00347082">
          <w:pPr>
            <w:pStyle w:val="TOC1"/>
            <w:rPr>
              <w:rFonts w:asciiTheme="minorHAnsi" w:eastAsiaTheme="minorEastAsia" w:hAnsiTheme="minorHAnsi"/>
              <w:bCs w:val="0"/>
              <w:noProof/>
              <w:color w:val="auto"/>
              <w:sz w:val="22"/>
              <w:szCs w:val="22"/>
            </w:rPr>
          </w:pPr>
          <w:hyperlink w:anchor="_Toc11048027" w:history="1">
            <w:r w:rsidR="00E74B7F" w:rsidRPr="00DF6222">
              <w:rPr>
                <w:rStyle w:val="Hyperlink"/>
                <w:noProof/>
              </w:rPr>
              <w:t>Appendix A: Additional Resources for LEA Plan Questions</w:t>
            </w:r>
            <w:r w:rsidR="00E74B7F">
              <w:rPr>
                <w:noProof/>
                <w:webHidden/>
              </w:rPr>
              <w:tab/>
            </w:r>
            <w:r w:rsidR="00E74B7F">
              <w:rPr>
                <w:noProof/>
                <w:webHidden/>
              </w:rPr>
              <w:fldChar w:fldCharType="begin"/>
            </w:r>
            <w:r w:rsidR="00E74B7F">
              <w:rPr>
                <w:noProof/>
                <w:webHidden/>
              </w:rPr>
              <w:instrText xml:space="preserve"> PAGEREF _Toc11048027 \h </w:instrText>
            </w:r>
            <w:r w:rsidR="00E74B7F">
              <w:rPr>
                <w:noProof/>
                <w:webHidden/>
              </w:rPr>
            </w:r>
            <w:r w:rsidR="00E74B7F">
              <w:rPr>
                <w:noProof/>
                <w:webHidden/>
              </w:rPr>
              <w:fldChar w:fldCharType="separate"/>
            </w:r>
            <w:r w:rsidR="0035198F">
              <w:rPr>
                <w:noProof/>
                <w:webHidden/>
              </w:rPr>
              <w:t>60</w:t>
            </w:r>
            <w:r w:rsidR="00E74B7F">
              <w:rPr>
                <w:noProof/>
                <w:webHidden/>
              </w:rPr>
              <w:fldChar w:fldCharType="end"/>
            </w:r>
          </w:hyperlink>
        </w:p>
        <w:p w14:paraId="1714FAE8" w14:textId="77777777" w:rsidR="00E74B7F" w:rsidRDefault="00347082">
          <w:pPr>
            <w:pStyle w:val="TOC2"/>
            <w:rPr>
              <w:rFonts w:asciiTheme="minorHAnsi" w:hAnsiTheme="minorHAnsi"/>
              <w:noProof/>
              <w:sz w:val="22"/>
              <w:szCs w:val="22"/>
            </w:rPr>
          </w:pPr>
          <w:hyperlink w:anchor="_Toc11048028" w:history="1">
            <w:r w:rsidR="00E74B7F" w:rsidRPr="00DF6222">
              <w:rPr>
                <w:rStyle w:val="Hyperlink"/>
                <w:noProof/>
              </w:rPr>
              <w:t>Cross-Program Questions</w:t>
            </w:r>
            <w:r w:rsidR="00E74B7F">
              <w:rPr>
                <w:noProof/>
                <w:webHidden/>
              </w:rPr>
              <w:tab/>
            </w:r>
            <w:r w:rsidR="00E74B7F">
              <w:rPr>
                <w:noProof/>
                <w:webHidden/>
              </w:rPr>
              <w:fldChar w:fldCharType="begin"/>
            </w:r>
            <w:r w:rsidR="00E74B7F">
              <w:rPr>
                <w:noProof/>
                <w:webHidden/>
              </w:rPr>
              <w:instrText xml:space="preserve"> PAGEREF _Toc11048028 \h </w:instrText>
            </w:r>
            <w:r w:rsidR="00E74B7F">
              <w:rPr>
                <w:noProof/>
                <w:webHidden/>
              </w:rPr>
            </w:r>
            <w:r w:rsidR="00E74B7F">
              <w:rPr>
                <w:noProof/>
                <w:webHidden/>
              </w:rPr>
              <w:fldChar w:fldCharType="separate"/>
            </w:r>
            <w:r w:rsidR="0035198F">
              <w:rPr>
                <w:noProof/>
                <w:webHidden/>
              </w:rPr>
              <w:t>60</w:t>
            </w:r>
            <w:r w:rsidR="00E74B7F">
              <w:rPr>
                <w:noProof/>
                <w:webHidden/>
              </w:rPr>
              <w:fldChar w:fldCharType="end"/>
            </w:r>
          </w:hyperlink>
        </w:p>
        <w:p w14:paraId="1AEA48B6" w14:textId="77777777" w:rsidR="00E74B7F" w:rsidRDefault="00347082">
          <w:pPr>
            <w:pStyle w:val="TOC2"/>
            <w:rPr>
              <w:rFonts w:asciiTheme="minorHAnsi" w:hAnsiTheme="minorHAnsi"/>
              <w:noProof/>
              <w:sz w:val="22"/>
              <w:szCs w:val="22"/>
            </w:rPr>
          </w:pPr>
          <w:hyperlink w:anchor="_Toc11048029" w:history="1">
            <w:r w:rsidR="00E74B7F" w:rsidRPr="00DF6222">
              <w:rPr>
                <w:rStyle w:val="Hyperlink"/>
                <w:noProof/>
              </w:rPr>
              <w:t>Title I, Part A Questions</w:t>
            </w:r>
            <w:r w:rsidR="00E74B7F">
              <w:rPr>
                <w:noProof/>
                <w:webHidden/>
              </w:rPr>
              <w:tab/>
            </w:r>
            <w:r w:rsidR="00E74B7F">
              <w:rPr>
                <w:noProof/>
                <w:webHidden/>
              </w:rPr>
              <w:fldChar w:fldCharType="begin"/>
            </w:r>
            <w:r w:rsidR="00E74B7F">
              <w:rPr>
                <w:noProof/>
                <w:webHidden/>
              </w:rPr>
              <w:instrText xml:space="preserve"> PAGEREF _Toc11048029 \h </w:instrText>
            </w:r>
            <w:r w:rsidR="00E74B7F">
              <w:rPr>
                <w:noProof/>
                <w:webHidden/>
              </w:rPr>
            </w:r>
            <w:r w:rsidR="00E74B7F">
              <w:rPr>
                <w:noProof/>
                <w:webHidden/>
              </w:rPr>
              <w:fldChar w:fldCharType="separate"/>
            </w:r>
            <w:r w:rsidR="0035198F">
              <w:rPr>
                <w:noProof/>
                <w:webHidden/>
              </w:rPr>
              <w:t>60</w:t>
            </w:r>
            <w:r w:rsidR="00E74B7F">
              <w:rPr>
                <w:noProof/>
                <w:webHidden/>
              </w:rPr>
              <w:fldChar w:fldCharType="end"/>
            </w:r>
          </w:hyperlink>
        </w:p>
        <w:p w14:paraId="28F42AF6" w14:textId="77777777" w:rsidR="00E74B7F" w:rsidRDefault="00347082">
          <w:pPr>
            <w:pStyle w:val="TOC2"/>
            <w:rPr>
              <w:rFonts w:asciiTheme="minorHAnsi" w:hAnsiTheme="minorHAnsi"/>
              <w:noProof/>
              <w:sz w:val="22"/>
              <w:szCs w:val="22"/>
            </w:rPr>
          </w:pPr>
          <w:hyperlink w:anchor="_Toc11048030" w:history="1">
            <w:r w:rsidR="00E74B7F" w:rsidRPr="00DF6222">
              <w:rPr>
                <w:rStyle w:val="Hyperlink"/>
                <w:noProof/>
              </w:rPr>
              <w:t>Title I, Part D Questions</w:t>
            </w:r>
            <w:r w:rsidR="00E74B7F">
              <w:rPr>
                <w:noProof/>
                <w:webHidden/>
              </w:rPr>
              <w:tab/>
            </w:r>
            <w:r w:rsidR="00E74B7F">
              <w:rPr>
                <w:noProof/>
                <w:webHidden/>
              </w:rPr>
              <w:fldChar w:fldCharType="begin"/>
            </w:r>
            <w:r w:rsidR="00E74B7F">
              <w:rPr>
                <w:noProof/>
                <w:webHidden/>
              </w:rPr>
              <w:instrText xml:space="preserve"> PAGEREF _Toc11048030 \h </w:instrText>
            </w:r>
            <w:r w:rsidR="00E74B7F">
              <w:rPr>
                <w:noProof/>
                <w:webHidden/>
              </w:rPr>
            </w:r>
            <w:r w:rsidR="00E74B7F">
              <w:rPr>
                <w:noProof/>
                <w:webHidden/>
              </w:rPr>
              <w:fldChar w:fldCharType="separate"/>
            </w:r>
            <w:r w:rsidR="0035198F">
              <w:rPr>
                <w:noProof/>
                <w:webHidden/>
              </w:rPr>
              <w:t>61</w:t>
            </w:r>
            <w:r w:rsidR="00E74B7F">
              <w:rPr>
                <w:noProof/>
                <w:webHidden/>
              </w:rPr>
              <w:fldChar w:fldCharType="end"/>
            </w:r>
          </w:hyperlink>
        </w:p>
        <w:p w14:paraId="3A20E5BA" w14:textId="77777777" w:rsidR="00E74B7F" w:rsidRDefault="00347082">
          <w:pPr>
            <w:pStyle w:val="TOC2"/>
            <w:rPr>
              <w:rFonts w:asciiTheme="minorHAnsi" w:hAnsiTheme="minorHAnsi"/>
              <w:noProof/>
              <w:sz w:val="22"/>
              <w:szCs w:val="22"/>
            </w:rPr>
          </w:pPr>
          <w:hyperlink w:anchor="_Toc11048031" w:history="1">
            <w:r w:rsidR="00E74B7F" w:rsidRPr="00DF6222">
              <w:rPr>
                <w:rStyle w:val="Hyperlink"/>
                <w:noProof/>
              </w:rPr>
              <w:t>Title II, Part A Questions</w:t>
            </w:r>
            <w:r w:rsidR="00E74B7F">
              <w:rPr>
                <w:noProof/>
                <w:webHidden/>
              </w:rPr>
              <w:tab/>
            </w:r>
            <w:r w:rsidR="00E74B7F">
              <w:rPr>
                <w:noProof/>
                <w:webHidden/>
              </w:rPr>
              <w:fldChar w:fldCharType="begin"/>
            </w:r>
            <w:r w:rsidR="00E74B7F">
              <w:rPr>
                <w:noProof/>
                <w:webHidden/>
              </w:rPr>
              <w:instrText xml:space="preserve"> PAGEREF _Toc11048031 \h </w:instrText>
            </w:r>
            <w:r w:rsidR="00E74B7F">
              <w:rPr>
                <w:noProof/>
                <w:webHidden/>
              </w:rPr>
            </w:r>
            <w:r w:rsidR="00E74B7F">
              <w:rPr>
                <w:noProof/>
                <w:webHidden/>
              </w:rPr>
              <w:fldChar w:fldCharType="separate"/>
            </w:r>
            <w:r w:rsidR="0035198F">
              <w:rPr>
                <w:noProof/>
                <w:webHidden/>
              </w:rPr>
              <w:t>61</w:t>
            </w:r>
            <w:r w:rsidR="00E74B7F">
              <w:rPr>
                <w:noProof/>
                <w:webHidden/>
              </w:rPr>
              <w:fldChar w:fldCharType="end"/>
            </w:r>
          </w:hyperlink>
        </w:p>
        <w:p w14:paraId="1B19D98E" w14:textId="77777777" w:rsidR="00E74B7F" w:rsidRDefault="00347082">
          <w:pPr>
            <w:pStyle w:val="TOC2"/>
            <w:rPr>
              <w:rFonts w:asciiTheme="minorHAnsi" w:hAnsiTheme="minorHAnsi"/>
              <w:noProof/>
              <w:sz w:val="22"/>
              <w:szCs w:val="22"/>
            </w:rPr>
          </w:pPr>
          <w:hyperlink w:anchor="_Toc11048032" w:history="1">
            <w:r w:rsidR="00E74B7F" w:rsidRPr="00DF6222">
              <w:rPr>
                <w:rStyle w:val="Hyperlink"/>
                <w:noProof/>
              </w:rPr>
              <w:t>Title III Part, A Questions</w:t>
            </w:r>
            <w:r w:rsidR="00E74B7F">
              <w:rPr>
                <w:noProof/>
                <w:webHidden/>
              </w:rPr>
              <w:tab/>
            </w:r>
            <w:r w:rsidR="00E74B7F">
              <w:rPr>
                <w:noProof/>
                <w:webHidden/>
              </w:rPr>
              <w:fldChar w:fldCharType="begin"/>
            </w:r>
            <w:r w:rsidR="00E74B7F">
              <w:rPr>
                <w:noProof/>
                <w:webHidden/>
              </w:rPr>
              <w:instrText xml:space="preserve"> PAGEREF _Toc11048032 \h </w:instrText>
            </w:r>
            <w:r w:rsidR="00E74B7F">
              <w:rPr>
                <w:noProof/>
                <w:webHidden/>
              </w:rPr>
            </w:r>
            <w:r w:rsidR="00E74B7F">
              <w:rPr>
                <w:noProof/>
                <w:webHidden/>
              </w:rPr>
              <w:fldChar w:fldCharType="separate"/>
            </w:r>
            <w:r w:rsidR="0035198F">
              <w:rPr>
                <w:noProof/>
                <w:webHidden/>
              </w:rPr>
              <w:t>61</w:t>
            </w:r>
            <w:r w:rsidR="00E74B7F">
              <w:rPr>
                <w:noProof/>
                <w:webHidden/>
              </w:rPr>
              <w:fldChar w:fldCharType="end"/>
            </w:r>
          </w:hyperlink>
        </w:p>
        <w:p w14:paraId="49BBCCEA" w14:textId="77777777" w:rsidR="00E74B7F" w:rsidRDefault="00347082">
          <w:pPr>
            <w:pStyle w:val="TOC2"/>
            <w:rPr>
              <w:rFonts w:asciiTheme="minorHAnsi" w:hAnsiTheme="minorHAnsi"/>
              <w:noProof/>
              <w:sz w:val="22"/>
              <w:szCs w:val="22"/>
            </w:rPr>
          </w:pPr>
          <w:hyperlink w:anchor="_Toc11048033" w:history="1">
            <w:r w:rsidR="00E74B7F" w:rsidRPr="00DF6222">
              <w:rPr>
                <w:rStyle w:val="Hyperlink"/>
                <w:noProof/>
              </w:rPr>
              <w:t>Title III Immigrant Set-Aside Question</w:t>
            </w:r>
            <w:r w:rsidR="00E74B7F">
              <w:rPr>
                <w:noProof/>
                <w:webHidden/>
              </w:rPr>
              <w:tab/>
            </w:r>
            <w:r w:rsidR="00E74B7F">
              <w:rPr>
                <w:noProof/>
                <w:webHidden/>
              </w:rPr>
              <w:fldChar w:fldCharType="begin"/>
            </w:r>
            <w:r w:rsidR="00E74B7F">
              <w:rPr>
                <w:noProof/>
                <w:webHidden/>
              </w:rPr>
              <w:instrText xml:space="preserve"> PAGEREF _Toc11048033 \h </w:instrText>
            </w:r>
            <w:r w:rsidR="00E74B7F">
              <w:rPr>
                <w:noProof/>
                <w:webHidden/>
              </w:rPr>
            </w:r>
            <w:r w:rsidR="00E74B7F">
              <w:rPr>
                <w:noProof/>
                <w:webHidden/>
              </w:rPr>
              <w:fldChar w:fldCharType="separate"/>
            </w:r>
            <w:r w:rsidR="0035198F">
              <w:rPr>
                <w:noProof/>
                <w:webHidden/>
              </w:rPr>
              <w:t>61</w:t>
            </w:r>
            <w:r w:rsidR="00E74B7F">
              <w:rPr>
                <w:noProof/>
                <w:webHidden/>
              </w:rPr>
              <w:fldChar w:fldCharType="end"/>
            </w:r>
          </w:hyperlink>
        </w:p>
        <w:p w14:paraId="44B10CEB" w14:textId="77777777" w:rsidR="00E74B7F" w:rsidRDefault="00347082">
          <w:pPr>
            <w:pStyle w:val="TOC2"/>
            <w:rPr>
              <w:rFonts w:asciiTheme="minorHAnsi" w:hAnsiTheme="minorHAnsi"/>
              <w:noProof/>
              <w:sz w:val="22"/>
              <w:szCs w:val="22"/>
            </w:rPr>
          </w:pPr>
          <w:hyperlink w:anchor="_Toc11048034" w:history="1">
            <w:r w:rsidR="00E74B7F" w:rsidRPr="00DF6222">
              <w:rPr>
                <w:rStyle w:val="Hyperlink"/>
                <w:noProof/>
              </w:rPr>
              <w:t>Title IV, Part A Questions</w:t>
            </w:r>
            <w:r w:rsidR="00E74B7F">
              <w:rPr>
                <w:noProof/>
                <w:webHidden/>
              </w:rPr>
              <w:tab/>
            </w:r>
            <w:r w:rsidR="00E74B7F">
              <w:rPr>
                <w:noProof/>
                <w:webHidden/>
              </w:rPr>
              <w:fldChar w:fldCharType="begin"/>
            </w:r>
            <w:r w:rsidR="00E74B7F">
              <w:rPr>
                <w:noProof/>
                <w:webHidden/>
              </w:rPr>
              <w:instrText xml:space="preserve"> PAGEREF _Toc11048034 \h </w:instrText>
            </w:r>
            <w:r w:rsidR="00E74B7F">
              <w:rPr>
                <w:noProof/>
                <w:webHidden/>
              </w:rPr>
            </w:r>
            <w:r w:rsidR="00E74B7F">
              <w:rPr>
                <w:noProof/>
                <w:webHidden/>
              </w:rPr>
              <w:fldChar w:fldCharType="separate"/>
            </w:r>
            <w:r w:rsidR="0035198F">
              <w:rPr>
                <w:noProof/>
                <w:webHidden/>
              </w:rPr>
              <w:t>61</w:t>
            </w:r>
            <w:r w:rsidR="00E74B7F">
              <w:rPr>
                <w:noProof/>
                <w:webHidden/>
              </w:rPr>
              <w:fldChar w:fldCharType="end"/>
            </w:r>
          </w:hyperlink>
        </w:p>
        <w:p w14:paraId="57495A07" w14:textId="77777777" w:rsidR="00E74B7F" w:rsidRDefault="00347082">
          <w:pPr>
            <w:pStyle w:val="TOC1"/>
            <w:rPr>
              <w:rFonts w:asciiTheme="minorHAnsi" w:eastAsiaTheme="minorEastAsia" w:hAnsiTheme="minorHAnsi"/>
              <w:bCs w:val="0"/>
              <w:noProof/>
              <w:color w:val="auto"/>
              <w:sz w:val="22"/>
              <w:szCs w:val="22"/>
            </w:rPr>
          </w:pPr>
          <w:hyperlink w:anchor="_Toc11048035" w:history="1">
            <w:r w:rsidR="00E74B7F" w:rsidRPr="00DF6222">
              <w:rPr>
                <w:rStyle w:val="Hyperlink"/>
                <w:noProof/>
              </w:rPr>
              <w:t>Appendix B: BOCES Considerations</w:t>
            </w:r>
            <w:r w:rsidR="00E74B7F">
              <w:rPr>
                <w:noProof/>
                <w:webHidden/>
              </w:rPr>
              <w:tab/>
            </w:r>
            <w:r w:rsidR="00E74B7F">
              <w:rPr>
                <w:noProof/>
                <w:webHidden/>
              </w:rPr>
              <w:fldChar w:fldCharType="begin"/>
            </w:r>
            <w:r w:rsidR="00E74B7F">
              <w:rPr>
                <w:noProof/>
                <w:webHidden/>
              </w:rPr>
              <w:instrText xml:space="preserve"> PAGEREF _Toc11048035 \h </w:instrText>
            </w:r>
            <w:r w:rsidR="00E74B7F">
              <w:rPr>
                <w:noProof/>
                <w:webHidden/>
              </w:rPr>
            </w:r>
            <w:r w:rsidR="00E74B7F">
              <w:rPr>
                <w:noProof/>
                <w:webHidden/>
              </w:rPr>
              <w:fldChar w:fldCharType="separate"/>
            </w:r>
            <w:r w:rsidR="0035198F">
              <w:rPr>
                <w:noProof/>
                <w:webHidden/>
              </w:rPr>
              <w:t>62</w:t>
            </w:r>
            <w:r w:rsidR="00E74B7F">
              <w:rPr>
                <w:noProof/>
                <w:webHidden/>
              </w:rPr>
              <w:fldChar w:fldCharType="end"/>
            </w:r>
          </w:hyperlink>
        </w:p>
        <w:p w14:paraId="340FA366" w14:textId="77777777" w:rsidR="00E74B7F" w:rsidRDefault="00347082">
          <w:pPr>
            <w:pStyle w:val="TOC2"/>
            <w:rPr>
              <w:rFonts w:asciiTheme="minorHAnsi" w:hAnsiTheme="minorHAnsi"/>
              <w:noProof/>
              <w:sz w:val="22"/>
              <w:szCs w:val="22"/>
            </w:rPr>
          </w:pPr>
          <w:hyperlink w:anchor="_Toc11048036" w:history="1">
            <w:r w:rsidR="00E74B7F" w:rsidRPr="00DF6222">
              <w:rPr>
                <w:rStyle w:val="Hyperlink"/>
                <w:noProof/>
              </w:rPr>
              <w:t>BOCES ARAC</w:t>
            </w:r>
            <w:r w:rsidR="00E74B7F">
              <w:rPr>
                <w:noProof/>
                <w:webHidden/>
              </w:rPr>
              <w:tab/>
            </w:r>
            <w:r w:rsidR="00E74B7F">
              <w:rPr>
                <w:noProof/>
                <w:webHidden/>
              </w:rPr>
              <w:fldChar w:fldCharType="begin"/>
            </w:r>
            <w:r w:rsidR="00E74B7F">
              <w:rPr>
                <w:noProof/>
                <w:webHidden/>
              </w:rPr>
              <w:instrText xml:space="preserve"> PAGEREF _Toc11048036 \h </w:instrText>
            </w:r>
            <w:r w:rsidR="00E74B7F">
              <w:rPr>
                <w:noProof/>
                <w:webHidden/>
              </w:rPr>
            </w:r>
            <w:r w:rsidR="00E74B7F">
              <w:rPr>
                <w:noProof/>
                <w:webHidden/>
              </w:rPr>
              <w:fldChar w:fldCharType="separate"/>
            </w:r>
            <w:r w:rsidR="0035198F">
              <w:rPr>
                <w:noProof/>
                <w:webHidden/>
              </w:rPr>
              <w:t>62</w:t>
            </w:r>
            <w:r w:rsidR="00E74B7F">
              <w:rPr>
                <w:noProof/>
                <w:webHidden/>
              </w:rPr>
              <w:fldChar w:fldCharType="end"/>
            </w:r>
          </w:hyperlink>
        </w:p>
        <w:p w14:paraId="56FC4643" w14:textId="77777777" w:rsidR="00E74B7F" w:rsidRDefault="00347082">
          <w:pPr>
            <w:pStyle w:val="TOC3"/>
            <w:rPr>
              <w:rFonts w:asciiTheme="minorHAnsi" w:hAnsiTheme="minorHAnsi"/>
              <w:noProof/>
              <w:sz w:val="22"/>
              <w:szCs w:val="22"/>
            </w:rPr>
          </w:pPr>
          <w:hyperlink w:anchor="_Toc11048037" w:history="1">
            <w:r w:rsidR="00E74B7F" w:rsidRPr="00DF6222">
              <w:rPr>
                <w:rStyle w:val="Hyperlink"/>
                <w:noProof/>
              </w:rPr>
              <w:t>Printing ARACs</w:t>
            </w:r>
            <w:r w:rsidR="00E74B7F">
              <w:rPr>
                <w:noProof/>
                <w:webHidden/>
              </w:rPr>
              <w:tab/>
            </w:r>
            <w:r w:rsidR="00E74B7F">
              <w:rPr>
                <w:noProof/>
                <w:webHidden/>
              </w:rPr>
              <w:fldChar w:fldCharType="begin"/>
            </w:r>
            <w:r w:rsidR="00E74B7F">
              <w:rPr>
                <w:noProof/>
                <w:webHidden/>
              </w:rPr>
              <w:instrText xml:space="preserve"> PAGEREF _Toc11048037 \h </w:instrText>
            </w:r>
            <w:r w:rsidR="00E74B7F">
              <w:rPr>
                <w:noProof/>
                <w:webHidden/>
              </w:rPr>
            </w:r>
            <w:r w:rsidR="00E74B7F">
              <w:rPr>
                <w:noProof/>
                <w:webHidden/>
              </w:rPr>
              <w:fldChar w:fldCharType="separate"/>
            </w:r>
            <w:r w:rsidR="0035198F">
              <w:rPr>
                <w:noProof/>
                <w:webHidden/>
              </w:rPr>
              <w:t>62</w:t>
            </w:r>
            <w:r w:rsidR="00E74B7F">
              <w:rPr>
                <w:noProof/>
                <w:webHidden/>
              </w:rPr>
              <w:fldChar w:fldCharType="end"/>
            </w:r>
          </w:hyperlink>
        </w:p>
        <w:p w14:paraId="272059C0" w14:textId="77777777" w:rsidR="00E74B7F" w:rsidRDefault="00347082">
          <w:pPr>
            <w:pStyle w:val="TOC1"/>
            <w:rPr>
              <w:rFonts w:asciiTheme="minorHAnsi" w:eastAsiaTheme="minorEastAsia" w:hAnsiTheme="minorHAnsi"/>
              <w:bCs w:val="0"/>
              <w:noProof/>
              <w:color w:val="auto"/>
              <w:sz w:val="22"/>
              <w:szCs w:val="22"/>
            </w:rPr>
          </w:pPr>
          <w:hyperlink w:anchor="_Toc11048038" w:history="1">
            <w:r w:rsidR="00E74B7F" w:rsidRPr="00DF6222">
              <w:rPr>
                <w:rStyle w:val="Hyperlink"/>
                <w:noProof/>
              </w:rPr>
              <w:t>Appendix C: Budget Considerations</w:t>
            </w:r>
            <w:r w:rsidR="00E74B7F">
              <w:rPr>
                <w:noProof/>
                <w:webHidden/>
              </w:rPr>
              <w:tab/>
            </w:r>
            <w:r w:rsidR="00E74B7F">
              <w:rPr>
                <w:noProof/>
                <w:webHidden/>
              </w:rPr>
              <w:fldChar w:fldCharType="begin"/>
            </w:r>
            <w:r w:rsidR="00E74B7F">
              <w:rPr>
                <w:noProof/>
                <w:webHidden/>
              </w:rPr>
              <w:instrText xml:space="preserve"> PAGEREF _Toc11048038 \h </w:instrText>
            </w:r>
            <w:r w:rsidR="00E74B7F">
              <w:rPr>
                <w:noProof/>
                <w:webHidden/>
              </w:rPr>
            </w:r>
            <w:r w:rsidR="00E74B7F">
              <w:rPr>
                <w:noProof/>
                <w:webHidden/>
              </w:rPr>
              <w:fldChar w:fldCharType="separate"/>
            </w:r>
            <w:r w:rsidR="0035198F">
              <w:rPr>
                <w:noProof/>
                <w:webHidden/>
              </w:rPr>
              <w:t>63</w:t>
            </w:r>
            <w:r w:rsidR="00E74B7F">
              <w:rPr>
                <w:noProof/>
                <w:webHidden/>
              </w:rPr>
              <w:fldChar w:fldCharType="end"/>
            </w:r>
          </w:hyperlink>
        </w:p>
        <w:p w14:paraId="1F1FD353" w14:textId="77777777" w:rsidR="00E74B7F" w:rsidRDefault="00347082">
          <w:pPr>
            <w:pStyle w:val="TOC2"/>
            <w:rPr>
              <w:rFonts w:asciiTheme="minorHAnsi" w:hAnsiTheme="minorHAnsi"/>
              <w:noProof/>
              <w:sz w:val="22"/>
              <w:szCs w:val="22"/>
            </w:rPr>
          </w:pPr>
          <w:hyperlink w:anchor="_Toc11048039" w:history="1">
            <w:r w:rsidR="00E74B7F" w:rsidRPr="00DF6222">
              <w:rPr>
                <w:rStyle w:val="Hyperlink"/>
                <w:noProof/>
              </w:rPr>
              <w:t>Chart of Accounts Crosswalks</w:t>
            </w:r>
            <w:r w:rsidR="00E74B7F">
              <w:rPr>
                <w:noProof/>
                <w:webHidden/>
              </w:rPr>
              <w:tab/>
            </w:r>
            <w:r w:rsidR="00E74B7F">
              <w:rPr>
                <w:noProof/>
                <w:webHidden/>
              </w:rPr>
              <w:fldChar w:fldCharType="begin"/>
            </w:r>
            <w:r w:rsidR="00E74B7F">
              <w:rPr>
                <w:noProof/>
                <w:webHidden/>
              </w:rPr>
              <w:instrText xml:space="preserve"> PAGEREF _Toc11048039 \h </w:instrText>
            </w:r>
            <w:r w:rsidR="00E74B7F">
              <w:rPr>
                <w:noProof/>
                <w:webHidden/>
              </w:rPr>
            </w:r>
            <w:r w:rsidR="00E74B7F">
              <w:rPr>
                <w:noProof/>
                <w:webHidden/>
              </w:rPr>
              <w:fldChar w:fldCharType="separate"/>
            </w:r>
            <w:r w:rsidR="0035198F">
              <w:rPr>
                <w:noProof/>
                <w:webHidden/>
              </w:rPr>
              <w:t>63</w:t>
            </w:r>
            <w:r w:rsidR="00E74B7F">
              <w:rPr>
                <w:noProof/>
                <w:webHidden/>
              </w:rPr>
              <w:fldChar w:fldCharType="end"/>
            </w:r>
          </w:hyperlink>
        </w:p>
        <w:p w14:paraId="22FACFF3" w14:textId="77777777" w:rsidR="00E74B7F" w:rsidRDefault="00347082">
          <w:pPr>
            <w:pStyle w:val="TOC3"/>
            <w:rPr>
              <w:rFonts w:asciiTheme="minorHAnsi" w:hAnsiTheme="minorHAnsi"/>
              <w:noProof/>
              <w:sz w:val="22"/>
              <w:szCs w:val="22"/>
            </w:rPr>
          </w:pPr>
          <w:hyperlink w:anchor="_Toc11048040" w:history="1">
            <w:r w:rsidR="00E74B7F" w:rsidRPr="00DF6222">
              <w:rPr>
                <w:rStyle w:val="Hyperlink"/>
                <w:noProof/>
              </w:rPr>
              <w:t>Instruction (0010-2000)</w:t>
            </w:r>
            <w:r w:rsidR="00E74B7F">
              <w:rPr>
                <w:noProof/>
                <w:webHidden/>
              </w:rPr>
              <w:tab/>
            </w:r>
            <w:r w:rsidR="00E74B7F">
              <w:rPr>
                <w:noProof/>
                <w:webHidden/>
              </w:rPr>
              <w:fldChar w:fldCharType="begin"/>
            </w:r>
            <w:r w:rsidR="00E74B7F">
              <w:rPr>
                <w:noProof/>
                <w:webHidden/>
              </w:rPr>
              <w:instrText xml:space="preserve"> PAGEREF _Toc11048040 \h </w:instrText>
            </w:r>
            <w:r w:rsidR="00E74B7F">
              <w:rPr>
                <w:noProof/>
                <w:webHidden/>
              </w:rPr>
            </w:r>
            <w:r w:rsidR="00E74B7F">
              <w:rPr>
                <w:noProof/>
                <w:webHidden/>
              </w:rPr>
              <w:fldChar w:fldCharType="separate"/>
            </w:r>
            <w:r w:rsidR="0035198F">
              <w:rPr>
                <w:noProof/>
                <w:webHidden/>
              </w:rPr>
              <w:t>63</w:t>
            </w:r>
            <w:r w:rsidR="00E74B7F">
              <w:rPr>
                <w:noProof/>
                <w:webHidden/>
              </w:rPr>
              <w:fldChar w:fldCharType="end"/>
            </w:r>
          </w:hyperlink>
        </w:p>
        <w:p w14:paraId="0B086AFB" w14:textId="77777777" w:rsidR="00E74B7F" w:rsidRDefault="00347082">
          <w:pPr>
            <w:pStyle w:val="TOC3"/>
            <w:rPr>
              <w:rFonts w:asciiTheme="minorHAnsi" w:hAnsiTheme="minorHAnsi"/>
              <w:noProof/>
              <w:sz w:val="22"/>
              <w:szCs w:val="22"/>
            </w:rPr>
          </w:pPr>
          <w:hyperlink w:anchor="_Toc11048041" w:history="1">
            <w:r w:rsidR="00E74B7F" w:rsidRPr="00DF6222">
              <w:rPr>
                <w:rStyle w:val="Hyperlink"/>
                <w:noProof/>
              </w:rPr>
              <w:t>Support Services (2100, 2200, 2600, 2800, 3300)</w:t>
            </w:r>
            <w:r w:rsidR="00E74B7F">
              <w:rPr>
                <w:noProof/>
                <w:webHidden/>
              </w:rPr>
              <w:tab/>
            </w:r>
            <w:r w:rsidR="00E74B7F">
              <w:rPr>
                <w:noProof/>
                <w:webHidden/>
              </w:rPr>
              <w:fldChar w:fldCharType="begin"/>
            </w:r>
            <w:r w:rsidR="00E74B7F">
              <w:rPr>
                <w:noProof/>
                <w:webHidden/>
              </w:rPr>
              <w:instrText xml:space="preserve"> PAGEREF _Toc11048041 \h </w:instrText>
            </w:r>
            <w:r w:rsidR="00E74B7F">
              <w:rPr>
                <w:noProof/>
                <w:webHidden/>
              </w:rPr>
            </w:r>
            <w:r w:rsidR="00E74B7F">
              <w:rPr>
                <w:noProof/>
                <w:webHidden/>
              </w:rPr>
              <w:fldChar w:fldCharType="separate"/>
            </w:r>
            <w:r w:rsidR="0035198F">
              <w:rPr>
                <w:noProof/>
                <w:webHidden/>
              </w:rPr>
              <w:t>64</w:t>
            </w:r>
            <w:r w:rsidR="00E74B7F">
              <w:rPr>
                <w:noProof/>
                <w:webHidden/>
              </w:rPr>
              <w:fldChar w:fldCharType="end"/>
            </w:r>
          </w:hyperlink>
        </w:p>
        <w:p w14:paraId="5CFCE085" w14:textId="77777777" w:rsidR="00E74B7F" w:rsidRDefault="00347082">
          <w:pPr>
            <w:pStyle w:val="TOC3"/>
            <w:rPr>
              <w:rFonts w:asciiTheme="minorHAnsi" w:hAnsiTheme="minorHAnsi"/>
              <w:noProof/>
              <w:sz w:val="22"/>
              <w:szCs w:val="22"/>
            </w:rPr>
          </w:pPr>
          <w:hyperlink w:anchor="_Toc11048042" w:history="1">
            <w:r w:rsidR="00E74B7F" w:rsidRPr="00DF6222">
              <w:rPr>
                <w:rStyle w:val="Hyperlink"/>
                <w:noProof/>
              </w:rPr>
              <w:t>Improvement of Instruction Services (2210)</w:t>
            </w:r>
            <w:r w:rsidR="00E74B7F">
              <w:rPr>
                <w:noProof/>
                <w:webHidden/>
              </w:rPr>
              <w:tab/>
            </w:r>
            <w:r w:rsidR="00E74B7F">
              <w:rPr>
                <w:noProof/>
                <w:webHidden/>
              </w:rPr>
              <w:fldChar w:fldCharType="begin"/>
            </w:r>
            <w:r w:rsidR="00E74B7F">
              <w:rPr>
                <w:noProof/>
                <w:webHidden/>
              </w:rPr>
              <w:instrText xml:space="preserve"> PAGEREF _Toc11048042 \h </w:instrText>
            </w:r>
            <w:r w:rsidR="00E74B7F">
              <w:rPr>
                <w:noProof/>
                <w:webHidden/>
              </w:rPr>
            </w:r>
            <w:r w:rsidR="00E74B7F">
              <w:rPr>
                <w:noProof/>
                <w:webHidden/>
              </w:rPr>
              <w:fldChar w:fldCharType="separate"/>
            </w:r>
            <w:r w:rsidR="0035198F">
              <w:rPr>
                <w:noProof/>
                <w:webHidden/>
              </w:rPr>
              <w:t>66</w:t>
            </w:r>
            <w:r w:rsidR="00E74B7F">
              <w:rPr>
                <w:noProof/>
                <w:webHidden/>
              </w:rPr>
              <w:fldChar w:fldCharType="end"/>
            </w:r>
          </w:hyperlink>
        </w:p>
        <w:p w14:paraId="6C3E3724" w14:textId="77777777" w:rsidR="00E74B7F" w:rsidRDefault="00347082">
          <w:pPr>
            <w:pStyle w:val="TOC3"/>
            <w:rPr>
              <w:rFonts w:asciiTheme="minorHAnsi" w:hAnsiTheme="minorHAnsi"/>
              <w:noProof/>
              <w:sz w:val="22"/>
              <w:szCs w:val="22"/>
            </w:rPr>
          </w:pPr>
          <w:hyperlink w:anchor="_Toc11048043" w:history="1">
            <w:r w:rsidR="00E74B7F" w:rsidRPr="00DF6222">
              <w:rPr>
                <w:rStyle w:val="Hyperlink"/>
                <w:noProof/>
              </w:rPr>
              <w:t>Administrative Costs (2300, 2400, 2500)</w:t>
            </w:r>
            <w:r w:rsidR="00E74B7F">
              <w:rPr>
                <w:noProof/>
                <w:webHidden/>
              </w:rPr>
              <w:tab/>
            </w:r>
            <w:r w:rsidR="00E74B7F">
              <w:rPr>
                <w:noProof/>
                <w:webHidden/>
              </w:rPr>
              <w:fldChar w:fldCharType="begin"/>
            </w:r>
            <w:r w:rsidR="00E74B7F">
              <w:rPr>
                <w:noProof/>
                <w:webHidden/>
              </w:rPr>
              <w:instrText xml:space="preserve"> PAGEREF _Toc11048043 \h </w:instrText>
            </w:r>
            <w:r w:rsidR="00E74B7F">
              <w:rPr>
                <w:noProof/>
                <w:webHidden/>
              </w:rPr>
            </w:r>
            <w:r w:rsidR="00E74B7F">
              <w:rPr>
                <w:noProof/>
                <w:webHidden/>
              </w:rPr>
              <w:fldChar w:fldCharType="separate"/>
            </w:r>
            <w:r w:rsidR="0035198F">
              <w:rPr>
                <w:noProof/>
                <w:webHidden/>
              </w:rPr>
              <w:t>67</w:t>
            </w:r>
            <w:r w:rsidR="00E74B7F">
              <w:rPr>
                <w:noProof/>
                <w:webHidden/>
              </w:rPr>
              <w:fldChar w:fldCharType="end"/>
            </w:r>
          </w:hyperlink>
        </w:p>
        <w:p w14:paraId="29D63E57" w14:textId="77777777" w:rsidR="00E74B7F" w:rsidRDefault="00347082">
          <w:pPr>
            <w:pStyle w:val="TOC2"/>
            <w:rPr>
              <w:rFonts w:asciiTheme="minorHAnsi" w:hAnsiTheme="minorHAnsi"/>
              <w:noProof/>
              <w:sz w:val="22"/>
              <w:szCs w:val="22"/>
            </w:rPr>
          </w:pPr>
          <w:hyperlink w:anchor="_Toc11048044" w:history="1">
            <w:r w:rsidR="00E74B7F" w:rsidRPr="00DF6222">
              <w:rPr>
                <w:rStyle w:val="Hyperlink"/>
                <w:noProof/>
              </w:rPr>
              <w:t>Activity Category Crosswalk</w:t>
            </w:r>
            <w:r w:rsidR="00E74B7F">
              <w:rPr>
                <w:noProof/>
                <w:webHidden/>
              </w:rPr>
              <w:tab/>
            </w:r>
            <w:r w:rsidR="00E74B7F">
              <w:rPr>
                <w:noProof/>
                <w:webHidden/>
              </w:rPr>
              <w:fldChar w:fldCharType="begin"/>
            </w:r>
            <w:r w:rsidR="00E74B7F">
              <w:rPr>
                <w:noProof/>
                <w:webHidden/>
              </w:rPr>
              <w:instrText xml:space="preserve"> PAGEREF _Toc11048044 \h </w:instrText>
            </w:r>
            <w:r w:rsidR="00E74B7F">
              <w:rPr>
                <w:noProof/>
                <w:webHidden/>
              </w:rPr>
            </w:r>
            <w:r w:rsidR="00E74B7F">
              <w:rPr>
                <w:noProof/>
                <w:webHidden/>
              </w:rPr>
              <w:fldChar w:fldCharType="separate"/>
            </w:r>
            <w:r w:rsidR="0035198F">
              <w:rPr>
                <w:noProof/>
                <w:webHidden/>
              </w:rPr>
              <w:t>68</w:t>
            </w:r>
            <w:r w:rsidR="00E74B7F">
              <w:rPr>
                <w:noProof/>
                <w:webHidden/>
              </w:rPr>
              <w:fldChar w:fldCharType="end"/>
            </w:r>
          </w:hyperlink>
        </w:p>
        <w:p w14:paraId="1B225691" w14:textId="77777777" w:rsidR="00E74B7F" w:rsidRDefault="00347082">
          <w:pPr>
            <w:pStyle w:val="TOC3"/>
            <w:rPr>
              <w:rFonts w:asciiTheme="minorHAnsi" w:hAnsiTheme="minorHAnsi"/>
              <w:noProof/>
              <w:sz w:val="22"/>
              <w:szCs w:val="22"/>
            </w:rPr>
          </w:pPr>
          <w:hyperlink w:anchor="_Toc11048045" w:history="1">
            <w:r w:rsidR="00E74B7F" w:rsidRPr="00DF6222">
              <w:rPr>
                <w:rStyle w:val="Hyperlink"/>
                <w:noProof/>
              </w:rPr>
              <w:t>Activity Category Column</w:t>
            </w:r>
            <w:r w:rsidR="00E74B7F">
              <w:rPr>
                <w:noProof/>
                <w:webHidden/>
              </w:rPr>
              <w:tab/>
            </w:r>
            <w:r w:rsidR="00E74B7F">
              <w:rPr>
                <w:noProof/>
                <w:webHidden/>
              </w:rPr>
              <w:fldChar w:fldCharType="begin"/>
            </w:r>
            <w:r w:rsidR="00E74B7F">
              <w:rPr>
                <w:noProof/>
                <w:webHidden/>
              </w:rPr>
              <w:instrText xml:space="preserve"> PAGEREF _Toc11048045 \h </w:instrText>
            </w:r>
            <w:r w:rsidR="00E74B7F">
              <w:rPr>
                <w:noProof/>
                <w:webHidden/>
              </w:rPr>
            </w:r>
            <w:r w:rsidR="00E74B7F">
              <w:rPr>
                <w:noProof/>
                <w:webHidden/>
              </w:rPr>
              <w:fldChar w:fldCharType="separate"/>
            </w:r>
            <w:r w:rsidR="0035198F">
              <w:rPr>
                <w:noProof/>
                <w:webHidden/>
              </w:rPr>
              <w:t>68</w:t>
            </w:r>
            <w:r w:rsidR="00E74B7F">
              <w:rPr>
                <w:noProof/>
                <w:webHidden/>
              </w:rPr>
              <w:fldChar w:fldCharType="end"/>
            </w:r>
          </w:hyperlink>
        </w:p>
        <w:p w14:paraId="0F5FACAE" w14:textId="77777777" w:rsidR="00E74B7F" w:rsidRDefault="00347082">
          <w:pPr>
            <w:pStyle w:val="TOC3"/>
            <w:rPr>
              <w:rFonts w:asciiTheme="minorHAnsi" w:hAnsiTheme="minorHAnsi"/>
              <w:noProof/>
              <w:sz w:val="22"/>
              <w:szCs w:val="22"/>
            </w:rPr>
          </w:pPr>
          <w:hyperlink w:anchor="_Toc11048046" w:history="1">
            <w:r w:rsidR="00E74B7F" w:rsidRPr="00DF6222">
              <w:rPr>
                <w:rStyle w:val="Hyperlink"/>
                <w:noProof/>
              </w:rPr>
              <w:t>How to Use This Resource</w:t>
            </w:r>
            <w:r w:rsidR="00E74B7F">
              <w:rPr>
                <w:noProof/>
                <w:webHidden/>
              </w:rPr>
              <w:tab/>
            </w:r>
            <w:r w:rsidR="00E74B7F">
              <w:rPr>
                <w:noProof/>
                <w:webHidden/>
              </w:rPr>
              <w:fldChar w:fldCharType="begin"/>
            </w:r>
            <w:r w:rsidR="00E74B7F">
              <w:rPr>
                <w:noProof/>
                <w:webHidden/>
              </w:rPr>
              <w:instrText xml:space="preserve"> PAGEREF _Toc11048046 \h </w:instrText>
            </w:r>
            <w:r w:rsidR="00E74B7F">
              <w:rPr>
                <w:noProof/>
                <w:webHidden/>
              </w:rPr>
            </w:r>
            <w:r w:rsidR="00E74B7F">
              <w:rPr>
                <w:noProof/>
                <w:webHidden/>
              </w:rPr>
              <w:fldChar w:fldCharType="separate"/>
            </w:r>
            <w:r w:rsidR="0035198F">
              <w:rPr>
                <w:noProof/>
                <w:webHidden/>
              </w:rPr>
              <w:t>68</w:t>
            </w:r>
            <w:r w:rsidR="00E74B7F">
              <w:rPr>
                <w:noProof/>
                <w:webHidden/>
              </w:rPr>
              <w:fldChar w:fldCharType="end"/>
            </w:r>
          </w:hyperlink>
        </w:p>
        <w:p w14:paraId="647044EF" w14:textId="77777777" w:rsidR="00E74B7F" w:rsidRDefault="00347082">
          <w:pPr>
            <w:pStyle w:val="TOC3"/>
            <w:rPr>
              <w:rFonts w:asciiTheme="minorHAnsi" w:hAnsiTheme="minorHAnsi"/>
              <w:noProof/>
              <w:sz w:val="22"/>
              <w:szCs w:val="22"/>
            </w:rPr>
          </w:pPr>
          <w:hyperlink w:anchor="_Toc11048047" w:history="1">
            <w:r w:rsidR="00E74B7F" w:rsidRPr="00DF6222">
              <w:rPr>
                <w:rStyle w:val="Hyperlink"/>
                <w:noProof/>
              </w:rPr>
              <w:t>Selecting the Appropriate Activity Category</w:t>
            </w:r>
            <w:r w:rsidR="00E74B7F">
              <w:rPr>
                <w:noProof/>
                <w:webHidden/>
              </w:rPr>
              <w:tab/>
            </w:r>
            <w:r w:rsidR="00E74B7F">
              <w:rPr>
                <w:noProof/>
                <w:webHidden/>
              </w:rPr>
              <w:fldChar w:fldCharType="begin"/>
            </w:r>
            <w:r w:rsidR="00E74B7F">
              <w:rPr>
                <w:noProof/>
                <w:webHidden/>
              </w:rPr>
              <w:instrText xml:space="preserve"> PAGEREF _Toc11048047 \h </w:instrText>
            </w:r>
            <w:r w:rsidR="00E74B7F">
              <w:rPr>
                <w:noProof/>
                <w:webHidden/>
              </w:rPr>
            </w:r>
            <w:r w:rsidR="00E74B7F">
              <w:rPr>
                <w:noProof/>
                <w:webHidden/>
              </w:rPr>
              <w:fldChar w:fldCharType="separate"/>
            </w:r>
            <w:r w:rsidR="0035198F">
              <w:rPr>
                <w:noProof/>
                <w:webHidden/>
              </w:rPr>
              <w:t>68</w:t>
            </w:r>
            <w:r w:rsidR="00E74B7F">
              <w:rPr>
                <w:noProof/>
                <w:webHidden/>
              </w:rPr>
              <w:fldChar w:fldCharType="end"/>
            </w:r>
          </w:hyperlink>
        </w:p>
        <w:p w14:paraId="421167BB" w14:textId="77777777" w:rsidR="00E74B7F" w:rsidRDefault="00347082">
          <w:pPr>
            <w:pStyle w:val="TOC3"/>
            <w:rPr>
              <w:rFonts w:asciiTheme="minorHAnsi" w:hAnsiTheme="minorHAnsi"/>
              <w:noProof/>
              <w:sz w:val="22"/>
              <w:szCs w:val="22"/>
            </w:rPr>
          </w:pPr>
          <w:hyperlink w:anchor="_Toc11048048" w:history="1">
            <w:r w:rsidR="00E74B7F" w:rsidRPr="00DF6222">
              <w:rPr>
                <w:rStyle w:val="Hyperlink"/>
                <w:noProof/>
              </w:rPr>
              <w:t>Additional Selection Options</w:t>
            </w:r>
            <w:r w:rsidR="00E74B7F">
              <w:rPr>
                <w:noProof/>
                <w:webHidden/>
              </w:rPr>
              <w:tab/>
            </w:r>
            <w:r w:rsidR="00E74B7F">
              <w:rPr>
                <w:noProof/>
                <w:webHidden/>
              </w:rPr>
              <w:fldChar w:fldCharType="begin"/>
            </w:r>
            <w:r w:rsidR="00E74B7F">
              <w:rPr>
                <w:noProof/>
                <w:webHidden/>
              </w:rPr>
              <w:instrText xml:space="preserve"> PAGEREF _Toc11048048 \h </w:instrText>
            </w:r>
            <w:r w:rsidR="00E74B7F">
              <w:rPr>
                <w:noProof/>
                <w:webHidden/>
              </w:rPr>
            </w:r>
            <w:r w:rsidR="00E74B7F">
              <w:rPr>
                <w:noProof/>
                <w:webHidden/>
              </w:rPr>
              <w:fldChar w:fldCharType="separate"/>
            </w:r>
            <w:r w:rsidR="0035198F">
              <w:rPr>
                <w:noProof/>
                <w:webHidden/>
              </w:rPr>
              <w:t>71</w:t>
            </w:r>
            <w:r w:rsidR="00E74B7F">
              <w:rPr>
                <w:noProof/>
                <w:webHidden/>
              </w:rPr>
              <w:fldChar w:fldCharType="end"/>
            </w:r>
          </w:hyperlink>
        </w:p>
        <w:p w14:paraId="30C541C8" w14:textId="77777777" w:rsidR="00E74B7F" w:rsidRDefault="00347082">
          <w:pPr>
            <w:pStyle w:val="TOC1"/>
            <w:rPr>
              <w:rFonts w:asciiTheme="minorHAnsi" w:eastAsiaTheme="minorEastAsia" w:hAnsiTheme="minorHAnsi"/>
              <w:bCs w:val="0"/>
              <w:noProof/>
              <w:color w:val="auto"/>
              <w:sz w:val="22"/>
              <w:szCs w:val="22"/>
            </w:rPr>
          </w:pPr>
          <w:hyperlink w:anchor="_Toc11048049" w:history="1">
            <w:r w:rsidR="00E74B7F" w:rsidRPr="00DF6222">
              <w:rPr>
                <w:rStyle w:val="Hyperlink"/>
                <w:noProof/>
              </w:rPr>
              <w:t>Appendix D: Year-at-a Glance</w:t>
            </w:r>
            <w:r w:rsidR="00E74B7F">
              <w:rPr>
                <w:noProof/>
                <w:webHidden/>
              </w:rPr>
              <w:tab/>
            </w:r>
            <w:r w:rsidR="00E74B7F">
              <w:rPr>
                <w:noProof/>
                <w:webHidden/>
              </w:rPr>
              <w:fldChar w:fldCharType="begin"/>
            </w:r>
            <w:r w:rsidR="00E74B7F">
              <w:rPr>
                <w:noProof/>
                <w:webHidden/>
              </w:rPr>
              <w:instrText xml:space="preserve"> PAGEREF _Toc11048049 \h </w:instrText>
            </w:r>
            <w:r w:rsidR="00E74B7F">
              <w:rPr>
                <w:noProof/>
                <w:webHidden/>
              </w:rPr>
            </w:r>
            <w:r w:rsidR="00E74B7F">
              <w:rPr>
                <w:noProof/>
                <w:webHidden/>
              </w:rPr>
              <w:fldChar w:fldCharType="separate"/>
            </w:r>
            <w:r w:rsidR="0035198F">
              <w:rPr>
                <w:noProof/>
                <w:webHidden/>
              </w:rPr>
              <w:t>73</w:t>
            </w:r>
            <w:r w:rsidR="00E74B7F">
              <w:rPr>
                <w:noProof/>
                <w:webHidden/>
              </w:rPr>
              <w:fldChar w:fldCharType="end"/>
            </w:r>
          </w:hyperlink>
        </w:p>
        <w:p w14:paraId="1A796F20" w14:textId="77777777" w:rsidR="00E74B7F" w:rsidRDefault="00347082">
          <w:pPr>
            <w:pStyle w:val="TOC2"/>
            <w:rPr>
              <w:rFonts w:asciiTheme="minorHAnsi" w:hAnsiTheme="minorHAnsi"/>
              <w:noProof/>
              <w:sz w:val="22"/>
              <w:szCs w:val="22"/>
            </w:rPr>
          </w:pPr>
          <w:hyperlink w:anchor="_Toc11048050" w:history="1">
            <w:r w:rsidR="00E74B7F" w:rsidRPr="00DF6222">
              <w:rPr>
                <w:rStyle w:val="Hyperlink"/>
                <w:noProof/>
              </w:rPr>
              <w:t>ONGOING</w:t>
            </w:r>
            <w:r w:rsidR="00E74B7F">
              <w:rPr>
                <w:noProof/>
                <w:webHidden/>
              </w:rPr>
              <w:tab/>
            </w:r>
            <w:r w:rsidR="00E74B7F">
              <w:rPr>
                <w:noProof/>
                <w:webHidden/>
              </w:rPr>
              <w:fldChar w:fldCharType="begin"/>
            </w:r>
            <w:r w:rsidR="00E74B7F">
              <w:rPr>
                <w:noProof/>
                <w:webHidden/>
              </w:rPr>
              <w:instrText xml:space="preserve"> PAGEREF _Toc11048050 \h </w:instrText>
            </w:r>
            <w:r w:rsidR="00E74B7F">
              <w:rPr>
                <w:noProof/>
                <w:webHidden/>
              </w:rPr>
            </w:r>
            <w:r w:rsidR="00E74B7F">
              <w:rPr>
                <w:noProof/>
                <w:webHidden/>
              </w:rPr>
              <w:fldChar w:fldCharType="separate"/>
            </w:r>
            <w:r w:rsidR="0035198F">
              <w:rPr>
                <w:noProof/>
                <w:webHidden/>
              </w:rPr>
              <w:t>73</w:t>
            </w:r>
            <w:r w:rsidR="00E74B7F">
              <w:rPr>
                <w:noProof/>
                <w:webHidden/>
              </w:rPr>
              <w:fldChar w:fldCharType="end"/>
            </w:r>
          </w:hyperlink>
        </w:p>
        <w:p w14:paraId="3FA8CD75" w14:textId="77777777" w:rsidR="00E74B7F" w:rsidRDefault="00347082">
          <w:pPr>
            <w:pStyle w:val="TOC2"/>
            <w:rPr>
              <w:rFonts w:asciiTheme="minorHAnsi" w:hAnsiTheme="minorHAnsi"/>
              <w:noProof/>
              <w:sz w:val="22"/>
              <w:szCs w:val="22"/>
            </w:rPr>
          </w:pPr>
          <w:hyperlink w:anchor="_Toc11048051" w:history="1">
            <w:r w:rsidR="00E74B7F" w:rsidRPr="00DF6222">
              <w:rPr>
                <w:rStyle w:val="Hyperlink"/>
                <w:noProof/>
              </w:rPr>
              <w:t>AUGUST - NOVEMBER</w:t>
            </w:r>
            <w:r w:rsidR="00E74B7F">
              <w:rPr>
                <w:noProof/>
                <w:webHidden/>
              </w:rPr>
              <w:tab/>
            </w:r>
            <w:r w:rsidR="00E74B7F">
              <w:rPr>
                <w:noProof/>
                <w:webHidden/>
              </w:rPr>
              <w:fldChar w:fldCharType="begin"/>
            </w:r>
            <w:r w:rsidR="00E74B7F">
              <w:rPr>
                <w:noProof/>
                <w:webHidden/>
              </w:rPr>
              <w:instrText xml:space="preserve"> PAGEREF _Toc11048051 \h </w:instrText>
            </w:r>
            <w:r w:rsidR="00E74B7F">
              <w:rPr>
                <w:noProof/>
                <w:webHidden/>
              </w:rPr>
            </w:r>
            <w:r w:rsidR="00E74B7F">
              <w:rPr>
                <w:noProof/>
                <w:webHidden/>
              </w:rPr>
              <w:fldChar w:fldCharType="separate"/>
            </w:r>
            <w:r w:rsidR="0035198F">
              <w:rPr>
                <w:noProof/>
                <w:webHidden/>
              </w:rPr>
              <w:t>74</w:t>
            </w:r>
            <w:r w:rsidR="00E74B7F">
              <w:rPr>
                <w:noProof/>
                <w:webHidden/>
              </w:rPr>
              <w:fldChar w:fldCharType="end"/>
            </w:r>
          </w:hyperlink>
        </w:p>
        <w:p w14:paraId="49DEC923" w14:textId="77777777" w:rsidR="00E74B7F" w:rsidRDefault="00347082">
          <w:pPr>
            <w:pStyle w:val="TOC2"/>
            <w:rPr>
              <w:rFonts w:asciiTheme="minorHAnsi" w:hAnsiTheme="minorHAnsi"/>
              <w:noProof/>
              <w:sz w:val="22"/>
              <w:szCs w:val="22"/>
            </w:rPr>
          </w:pPr>
          <w:hyperlink w:anchor="_Toc11048052" w:history="1">
            <w:r w:rsidR="00E74B7F" w:rsidRPr="00DF6222">
              <w:rPr>
                <w:rStyle w:val="Hyperlink"/>
                <w:noProof/>
              </w:rPr>
              <w:t>DECEMBER - MARCH</w:t>
            </w:r>
            <w:r w:rsidR="00E74B7F">
              <w:rPr>
                <w:noProof/>
                <w:webHidden/>
              </w:rPr>
              <w:tab/>
            </w:r>
            <w:r w:rsidR="00E74B7F">
              <w:rPr>
                <w:noProof/>
                <w:webHidden/>
              </w:rPr>
              <w:fldChar w:fldCharType="begin"/>
            </w:r>
            <w:r w:rsidR="00E74B7F">
              <w:rPr>
                <w:noProof/>
                <w:webHidden/>
              </w:rPr>
              <w:instrText xml:space="preserve"> PAGEREF _Toc11048052 \h </w:instrText>
            </w:r>
            <w:r w:rsidR="00E74B7F">
              <w:rPr>
                <w:noProof/>
                <w:webHidden/>
              </w:rPr>
            </w:r>
            <w:r w:rsidR="00E74B7F">
              <w:rPr>
                <w:noProof/>
                <w:webHidden/>
              </w:rPr>
              <w:fldChar w:fldCharType="separate"/>
            </w:r>
            <w:r w:rsidR="0035198F">
              <w:rPr>
                <w:noProof/>
                <w:webHidden/>
              </w:rPr>
              <w:t>80</w:t>
            </w:r>
            <w:r w:rsidR="00E74B7F">
              <w:rPr>
                <w:noProof/>
                <w:webHidden/>
              </w:rPr>
              <w:fldChar w:fldCharType="end"/>
            </w:r>
          </w:hyperlink>
        </w:p>
        <w:p w14:paraId="02D71012" w14:textId="77777777" w:rsidR="00E74B7F" w:rsidRDefault="00347082">
          <w:pPr>
            <w:pStyle w:val="TOC2"/>
            <w:rPr>
              <w:rFonts w:asciiTheme="minorHAnsi" w:hAnsiTheme="minorHAnsi"/>
              <w:noProof/>
              <w:sz w:val="22"/>
              <w:szCs w:val="22"/>
            </w:rPr>
          </w:pPr>
          <w:hyperlink w:anchor="_Toc11048053" w:history="1">
            <w:r w:rsidR="00E74B7F" w:rsidRPr="00DF6222">
              <w:rPr>
                <w:rStyle w:val="Hyperlink"/>
                <w:noProof/>
              </w:rPr>
              <w:t>APRIL - JULY</w:t>
            </w:r>
            <w:r w:rsidR="00E74B7F">
              <w:rPr>
                <w:noProof/>
                <w:webHidden/>
              </w:rPr>
              <w:tab/>
            </w:r>
            <w:r w:rsidR="00E74B7F">
              <w:rPr>
                <w:noProof/>
                <w:webHidden/>
              </w:rPr>
              <w:fldChar w:fldCharType="begin"/>
            </w:r>
            <w:r w:rsidR="00E74B7F">
              <w:rPr>
                <w:noProof/>
                <w:webHidden/>
              </w:rPr>
              <w:instrText xml:space="preserve"> PAGEREF _Toc11048053 \h </w:instrText>
            </w:r>
            <w:r w:rsidR="00E74B7F">
              <w:rPr>
                <w:noProof/>
                <w:webHidden/>
              </w:rPr>
            </w:r>
            <w:r w:rsidR="00E74B7F">
              <w:rPr>
                <w:noProof/>
                <w:webHidden/>
              </w:rPr>
              <w:fldChar w:fldCharType="separate"/>
            </w:r>
            <w:r w:rsidR="0035198F">
              <w:rPr>
                <w:noProof/>
                <w:webHidden/>
              </w:rPr>
              <w:t>84</w:t>
            </w:r>
            <w:r w:rsidR="00E74B7F">
              <w:rPr>
                <w:noProof/>
                <w:webHidden/>
              </w:rPr>
              <w:fldChar w:fldCharType="end"/>
            </w:r>
          </w:hyperlink>
        </w:p>
        <w:p w14:paraId="0F90398A" w14:textId="77777777" w:rsidR="00E74B7F" w:rsidRDefault="00347082">
          <w:pPr>
            <w:pStyle w:val="TOC1"/>
            <w:rPr>
              <w:rFonts w:asciiTheme="minorHAnsi" w:eastAsiaTheme="minorEastAsia" w:hAnsiTheme="minorHAnsi"/>
              <w:bCs w:val="0"/>
              <w:noProof/>
              <w:color w:val="auto"/>
              <w:sz w:val="22"/>
              <w:szCs w:val="22"/>
            </w:rPr>
          </w:pPr>
          <w:hyperlink w:anchor="_Toc11048054" w:history="1">
            <w:r w:rsidR="00E74B7F" w:rsidRPr="00DF6222">
              <w:rPr>
                <w:rStyle w:val="Hyperlink"/>
                <w:noProof/>
              </w:rPr>
              <w:t>Appendix E: Resources</w:t>
            </w:r>
            <w:r w:rsidR="00E74B7F">
              <w:rPr>
                <w:noProof/>
                <w:webHidden/>
              </w:rPr>
              <w:tab/>
            </w:r>
            <w:r w:rsidR="00E74B7F">
              <w:rPr>
                <w:noProof/>
                <w:webHidden/>
              </w:rPr>
              <w:fldChar w:fldCharType="begin"/>
            </w:r>
            <w:r w:rsidR="00E74B7F">
              <w:rPr>
                <w:noProof/>
                <w:webHidden/>
              </w:rPr>
              <w:instrText xml:space="preserve"> PAGEREF _Toc11048054 \h </w:instrText>
            </w:r>
            <w:r w:rsidR="00E74B7F">
              <w:rPr>
                <w:noProof/>
                <w:webHidden/>
              </w:rPr>
            </w:r>
            <w:r w:rsidR="00E74B7F">
              <w:rPr>
                <w:noProof/>
                <w:webHidden/>
              </w:rPr>
              <w:fldChar w:fldCharType="separate"/>
            </w:r>
            <w:r w:rsidR="0035198F">
              <w:rPr>
                <w:noProof/>
                <w:webHidden/>
              </w:rPr>
              <w:t>87</w:t>
            </w:r>
            <w:r w:rsidR="00E74B7F">
              <w:rPr>
                <w:noProof/>
                <w:webHidden/>
              </w:rPr>
              <w:fldChar w:fldCharType="end"/>
            </w:r>
          </w:hyperlink>
        </w:p>
        <w:p w14:paraId="2AFC230D" w14:textId="77777777" w:rsidR="00E74B7F" w:rsidRDefault="00347082">
          <w:pPr>
            <w:pStyle w:val="TOC2"/>
            <w:rPr>
              <w:rFonts w:asciiTheme="minorHAnsi" w:hAnsiTheme="minorHAnsi"/>
              <w:noProof/>
              <w:sz w:val="22"/>
              <w:szCs w:val="22"/>
            </w:rPr>
          </w:pPr>
          <w:hyperlink w:anchor="_Toc11048055" w:history="1">
            <w:r w:rsidR="00E74B7F" w:rsidRPr="00DF6222">
              <w:rPr>
                <w:rStyle w:val="Hyperlink"/>
                <w:noProof/>
              </w:rPr>
              <w:t>Additional Forms</w:t>
            </w:r>
            <w:r w:rsidR="00E74B7F">
              <w:rPr>
                <w:noProof/>
                <w:webHidden/>
              </w:rPr>
              <w:tab/>
            </w:r>
            <w:r w:rsidR="00E74B7F">
              <w:rPr>
                <w:noProof/>
                <w:webHidden/>
              </w:rPr>
              <w:fldChar w:fldCharType="begin"/>
            </w:r>
            <w:r w:rsidR="00E74B7F">
              <w:rPr>
                <w:noProof/>
                <w:webHidden/>
              </w:rPr>
              <w:instrText xml:space="preserve"> PAGEREF _Toc11048055 \h </w:instrText>
            </w:r>
            <w:r w:rsidR="00E74B7F">
              <w:rPr>
                <w:noProof/>
                <w:webHidden/>
              </w:rPr>
            </w:r>
            <w:r w:rsidR="00E74B7F">
              <w:rPr>
                <w:noProof/>
                <w:webHidden/>
              </w:rPr>
              <w:fldChar w:fldCharType="separate"/>
            </w:r>
            <w:r w:rsidR="0035198F">
              <w:rPr>
                <w:noProof/>
                <w:webHidden/>
              </w:rPr>
              <w:t>87</w:t>
            </w:r>
            <w:r w:rsidR="00E74B7F">
              <w:rPr>
                <w:noProof/>
                <w:webHidden/>
              </w:rPr>
              <w:fldChar w:fldCharType="end"/>
            </w:r>
          </w:hyperlink>
        </w:p>
        <w:p w14:paraId="25D971E1" w14:textId="77777777" w:rsidR="00E74B7F" w:rsidRDefault="00347082">
          <w:pPr>
            <w:pStyle w:val="TOC3"/>
            <w:rPr>
              <w:rFonts w:asciiTheme="minorHAnsi" w:hAnsiTheme="minorHAnsi"/>
              <w:noProof/>
              <w:sz w:val="22"/>
              <w:szCs w:val="22"/>
            </w:rPr>
          </w:pPr>
          <w:hyperlink w:anchor="_Toc11048056" w:history="1">
            <w:r w:rsidR="00E74B7F" w:rsidRPr="00DF6222">
              <w:rPr>
                <w:rStyle w:val="Hyperlink"/>
                <w:noProof/>
              </w:rPr>
              <w:t>Consultation Form for Non-public Schools</w:t>
            </w:r>
            <w:r w:rsidR="00E74B7F">
              <w:rPr>
                <w:noProof/>
                <w:webHidden/>
              </w:rPr>
              <w:tab/>
            </w:r>
            <w:r w:rsidR="00E74B7F">
              <w:rPr>
                <w:noProof/>
                <w:webHidden/>
              </w:rPr>
              <w:fldChar w:fldCharType="begin"/>
            </w:r>
            <w:r w:rsidR="00E74B7F">
              <w:rPr>
                <w:noProof/>
                <w:webHidden/>
              </w:rPr>
              <w:instrText xml:space="preserve"> PAGEREF _Toc11048056 \h </w:instrText>
            </w:r>
            <w:r w:rsidR="00E74B7F">
              <w:rPr>
                <w:noProof/>
                <w:webHidden/>
              </w:rPr>
            </w:r>
            <w:r w:rsidR="00E74B7F">
              <w:rPr>
                <w:noProof/>
                <w:webHidden/>
              </w:rPr>
              <w:fldChar w:fldCharType="separate"/>
            </w:r>
            <w:r w:rsidR="0035198F">
              <w:rPr>
                <w:noProof/>
                <w:webHidden/>
              </w:rPr>
              <w:t>88</w:t>
            </w:r>
            <w:r w:rsidR="00E74B7F">
              <w:rPr>
                <w:noProof/>
                <w:webHidden/>
              </w:rPr>
              <w:fldChar w:fldCharType="end"/>
            </w:r>
          </w:hyperlink>
        </w:p>
        <w:p w14:paraId="21F29B82" w14:textId="77777777" w:rsidR="00E74B7F" w:rsidRDefault="00347082">
          <w:pPr>
            <w:pStyle w:val="TOC3"/>
            <w:rPr>
              <w:rFonts w:asciiTheme="minorHAnsi" w:hAnsiTheme="minorHAnsi"/>
              <w:noProof/>
              <w:sz w:val="22"/>
              <w:szCs w:val="22"/>
            </w:rPr>
          </w:pPr>
          <w:hyperlink w:anchor="_Toc11048057" w:history="1">
            <w:r w:rsidR="00E74B7F" w:rsidRPr="00DF6222">
              <w:rPr>
                <w:rStyle w:val="Hyperlink"/>
                <w:noProof/>
              </w:rPr>
              <w:t>District Managed Activities Waiver</w:t>
            </w:r>
            <w:r w:rsidR="00E74B7F">
              <w:rPr>
                <w:noProof/>
                <w:webHidden/>
              </w:rPr>
              <w:tab/>
            </w:r>
            <w:r w:rsidR="00E74B7F">
              <w:rPr>
                <w:noProof/>
                <w:webHidden/>
              </w:rPr>
              <w:fldChar w:fldCharType="begin"/>
            </w:r>
            <w:r w:rsidR="00E74B7F">
              <w:rPr>
                <w:noProof/>
                <w:webHidden/>
              </w:rPr>
              <w:instrText xml:space="preserve"> PAGEREF _Toc11048057 \h </w:instrText>
            </w:r>
            <w:r w:rsidR="00E74B7F">
              <w:rPr>
                <w:noProof/>
                <w:webHidden/>
              </w:rPr>
            </w:r>
            <w:r w:rsidR="00E74B7F">
              <w:rPr>
                <w:noProof/>
                <w:webHidden/>
              </w:rPr>
              <w:fldChar w:fldCharType="separate"/>
            </w:r>
            <w:r w:rsidR="0035198F">
              <w:rPr>
                <w:noProof/>
                <w:webHidden/>
              </w:rPr>
              <w:t>93</w:t>
            </w:r>
            <w:r w:rsidR="00E74B7F">
              <w:rPr>
                <w:noProof/>
                <w:webHidden/>
              </w:rPr>
              <w:fldChar w:fldCharType="end"/>
            </w:r>
          </w:hyperlink>
        </w:p>
        <w:p w14:paraId="73448ABD" w14:textId="77777777" w:rsidR="00E74B7F" w:rsidRDefault="00347082">
          <w:pPr>
            <w:pStyle w:val="TOC3"/>
            <w:rPr>
              <w:rFonts w:asciiTheme="minorHAnsi" w:hAnsiTheme="minorHAnsi"/>
              <w:noProof/>
              <w:sz w:val="22"/>
              <w:szCs w:val="22"/>
            </w:rPr>
          </w:pPr>
          <w:hyperlink w:anchor="_Toc11048058" w:history="1">
            <w:r w:rsidR="00E74B7F" w:rsidRPr="00DF6222">
              <w:rPr>
                <w:rStyle w:val="Hyperlink"/>
                <w:noProof/>
              </w:rPr>
              <w:t>Tribal Consultation Form</w:t>
            </w:r>
            <w:r w:rsidR="00E74B7F">
              <w:rPr>
                <w:noProof/>
                <w:webHidden/>
              </w:rPr>
              <w:tab/>
            </w:r>
            <w:r w:rsidR="00E74B7F">
              <w:rPr>
                <w:noProof/>
                <w:webHidden/>
              </w:rPr>
              <w:fldChar w:fldCharType="begin"/>
            </w:r>
            <w:r w:rsidR="00E74B7F">
              <w:rPr>
                <w:noProof/>
                <w:webHidden/>
              </w:rPr>
              <w:instrText xml:space="preserve"> PAGEREF _Toc11048058 \h </w:instrText>
            </w:r>
            <w:r w:rsidR="00E74B7F">
              <w:rPr>
                <w:noProof/>
                <w:webHidden/>
              </w:rPr>
            </w:r>
            <w:r w:rsidR="00E74B7F">
              <w:rPr>
                <w:noProof/>
                <w:webHidden/>
              </w:rPr>
              <w:fldChar w:fldCharType="separate"/>
            </w:r>
            <w:r w:rsidR="0035198F">
              <w:rPr>
                <w:noProof/>
                <w:webHidden/>
              </w:rPr>
              <w:t>96</w:t>
            </w:r>
            <w:r w:rsidR="00E74B7F">
              <w:rPr>
                <w:noProof/>
                <w:webHidden/>
              </w:rPr>
              <w:fldChar w:fldCharType="end"/>
            </w:r>
          </w:hyperlink>
        </w:p>
        <w:p w14:paraId="7DE11B4B" w14:textId="77777777" w:rsidR="00970B9E" w:rsidRPr="00746B4A" w:rsidRDefault="0033066D" w:rsidP="007E4370">
          <w:pPr>
            <w:pStyle w:val="TOC3"/>
            <w:sectPr w:rsidR="00970B9E" w:rsidRPr="00746B4A" w:rsidSect="008E6FE8">
              <w:headerReference w:type="even" r:id="rId12"/>
              <w:headerReference w:type="default" r:id="rId13"/>
              <w:headerReference w:type="first" r:id="rId14"/>
              <w:pgSz w:w="12240" w:h="15840"/>
              <w:pgMar w:top="2250" w:right="1080" w:bottom="792" w:left="1080" w:header="720" w:footer="720" w:gutter="0"/>
              <w:cols w:space="720"/>
              <w:docGrid w:linePitch="360"/>
            </w:sectPr>
          </w:pPr>
          <w:r w:rsidRPr="000A72B3">
            <w:fldChar w:fldCharType="end"/>
          </w:r>
        </w:p>
      </w:sdtContent>
    </w:sdt>
    <w:p w14:paraId="3FE10328" w14:textId="77777777" w:rsidR="002B5D47" w:rsidRPr="00620FFC" w:rsidRDefault="00396D4F" w:rsidP="00E7360C">
      <w:pPr>
        <w:pStyle w:val="SummaryHeadline"/>
      </w:pPr>
      <w:bookmarkStart w:id="2" w:name="_Toc11047961"/>
      <w:bookmarkEnd w:id="0"/>
      <w:r>
        <w:lastRenderedPageBreak/>
        <w:t>Introduction</w:t>
      </w:r>
      <w:bookmarkEnd w:id="2"/>
    </w:p>
    <w:p w14:paraId="3642F990" w14:textId="337E2571" w:rsidR="000B75BB" w:rsidRDefault="002C4F5A">
      <w:pPr>
        <w:rPr>
          <w:rFonts w:cs="Arial"/>
          <w:color w:val="333333"/>
          <w:sz w:val="21"/>
          <w:szCs w:val="21"/>
          <w:shd w:val="clear" w:color="auto" w:fill="FFFFFF"/>
        </w:rPr>
      </w:pPr>
      <w:r w:rsidRPr="009E37A5">
        <w:rPr>
          <w:rFonts w:cs="Arial"/>
          <w:color w:val="333333"/>
          <w:sz w:val="21"/>
          <w:szCs w:val="21"/>
          <w:shd w:val="clear" w:color="auto" w:fill="FFFFFF"/>
        </w:rPr>
        <w:t>In December of 2015, the Elementary and Secondary Education Act (ESEA) was signed into law</w:t>
      </w:r>
      <w:r w:rsidR="00686200">
        <w:rPr>
          <w:rFonts w:cs="Arial"/>
          <w:color w:val="333333"/>
          <w:sz w:val="21"/>
          <w:szCs w:val="21"/>
          <w:shd w:val="clear" w:color="auto" w:fill="FFFFFF"/>
        </w:rPr>
        <w:t xml:space="preserve"> and reauthorized under</w:t>
      </w:r>
      <w:r w:rsidRPr="009E37A5">
        <w:rPr>
          <w:rFonts w:cs="Arial"/>
          <w:color w:val="333333"/>
          <w:sz w:val="21"/>
          <w:szCs w:val="21"/>
          <w:shd w:val="clear" w:color="auto" w:fill="FFFFFF"/>
        </w:rPr>
        <w:t xml:space="preserve"> the Every Student Succeeds Act (ESSA). The Colorado Department of Education (CDE) consolidates Title I, Part A; Title I, Part D; Title II, Part A; Title III, Part A; Title IV, Part A; and Title V, Part B from the ESSA  into one local educational agency (LEA) application.</w:t>
      </w:r>
      <w:r w:rsidR="000D2309">
        <w:rPr>
          <w:rFonts w:cs="Arial"/>
          <w:color w:val="333333"/>
          <w:sz w:val="21"/>
          <w:szCs w:val="21"/>
          <w:shd w:val="clear" w:color="auto" w:fill="FFFFFF"/>
        </w:rPr>
        <w:t xml:space="preserve"> The Consolidated Application serves as</w:t>
      </w:r>
      <w:r w:rsidRPr="009E37A5">
        <w:rPr>
          <w:rFonts w:cs="Arial"/>
          <w:color w:val="333333"/>
          <w:sz w:val="21"/>
          <w:szCs w:val="21"/>
          <w:shd w:val="clear" w:color="auto" w:fill="FFFFFF"/>
        </w:rPr>
        <w:t xml:space="preserve"> the LEA's plan, required by the above programs in order to receive funds</w:t>
      </w:r>
      <w:r w:rsidR="003B468B">
        <w:rPr>
          <w:rFonts w:cs="Arial"/>
          <w:color w:val="333333"/>
          <w:sz w:val="21"/>
          <w:szCs w:val="21"/>
          <w:shd w:val="clear" w:color="auto" w:fill="FFFFFF"/>
        </w:rPr>
        <w:t xml:space="preserve">, as well as the </w:t>
      </w:r>
      <w:r w:rsidR="000B75BB">
        <w:rPr>
          <w:rFonts w:cs="Arial"/>
          <w:color w:val="333333"/>
          <w:sz w:val="21"/>
          <w:szCs w:val="21"/>
          <w:shd w:val="clear" w:color="auto" w:fill="FFFFFF"/>
        </w:rPr>
        <w:t>application for funds</w:t>
      </w:r>
      <w:r w:rsidRPr="009E37A5">
        <w:rPr>
          <w:rFonts w:cs="Arial"/>
          <w:color w:val="333333"/>
          <w:sz w:val="21"/>
          <w:szCs w:val="21"/>
          <w:shd w:val="clear" w:color="auto" w:fill="FFFFFF"/>
        </w:rPr>
        <w:t xml:space="preserve">. </w:t>
      </w:r>
      <w:r w:rsidR="003B468B">
        <w:rPr>
          <w:rFonts w:cs="Arial"/>
          <w:color w:val="333333"/>
          <w:sz w:val="21"/>
          <w:szCs w:val="21"/>
          <w:shd w:val="clear" w:color="auto" w:fill="FFFFFF"/>
        </w:rPr>
        <w:t>Within the application, a</w:t>
      </w:r>
      <w:r w:rsidR="003B468B" w:rsidRPr="009E37A5">
        <w:rPr>
          <w:rFonts w:cs="Arial"/>
          <w:color w:val="333333"/>
          <w:sz w:val="21"/>
          <w:szCs w:val="21"/>
          <w:shd w:val="clear" w:color="auto" w:fill="FFFFFF"/>
        </w:rPr>
        <w:t xml:space="preserve">pplicants are required to analyze performance data and their </w:t>
      </w:r>
      <w:hyperlink r:id="rId15" w:history="1">
        <w:r w:rsidR="003B468B" w:rsidRPr="009E37A5">
          <w:rPr>
            <w:rFonts w:cs="Arial"/>
            <w:color w:val="333333"/>
            <w:sz w:val="21"/>
            <w:szCs w:val="21"/>
            <w:shd w:val="clear" w:color="auto" w:fill="FFFFFF"/>
          </w:rPr>
          <w:t>Comprehensive Needs Assessment (CNA)</w:t>
        </w:r>
      </w:hyperlink>
      <w:r w:rsidR="003B468B" w:rsidRPr="009E37A5">
        <w:rPr>
          <w:rFonts w:cs="Arial"/>
          <w:color w:val="333333"/>
          <w:sz w:val="21"/>
          <w:szCs w:val="21"/>
          <w:shd w:val="clear" w:color="auto" w:fill="FFFFFF"/>
        </w:rPr>
        <w:t xml:space="preserve"> to develop a plan that best meets the needs of their students</w:t>
      </w:r>
      <w:r w:rsidR="003B468B">
        <w:rPr>
          <w:rFonts w:cs="Arial"/>
          <w:color w:val="333333"/>
          <w:sz w:val="21"/>
          <w:szCs w:val="21"/>
          <w:shd w:val="clear" w:color="auto" w:fill="FFFFFF"/>
        </w:rPr>
        <w:t xml:space="preserve">. </w:t>
      </w:r>
      <w:r w:rsidR="000B75BB">
        <w:rPr>
          <w:rFonts w:cs="Arial"/>
          <w:color w:val="333333"/>
          <w:sz w:val="21"/>
          <w:szCs w:val="21"/>
          <w:shd w:val="clear" w:color="auto" w:fill="FFFFFF"/>
        </w:rPr>
        <w:t>Applicants also provide a detailed budget for proposed activities.</w:t>
      </w:r>
    </w:p>
    <w:p w14:paraId="426CCF98" w14:textId="77777777" w:rsidR="000B75BB" w:rsidRDefault="000B75BB">
      <w:pPr>
        <w:rPr>
          <w:rFonts w:cs="Arial"/>
          <w:color w:val="333333"/>
          <w:sz w:val="21"/>
          <w:szCs w:val="21"/>
          <w:shd w:val="clear" w:color="auto" w:fill="FFFFFF"/>
        </w:rPr>
      </w:pPr>
    </w:p>
    <w:p w14:paraId="6364E298" w14:textId="77777777" w:rsidR="00C5085D" w:rsidRDefault="002C4F5A">
      <w:pPr>
        <w:rPr>
          <w:rFonts w:ascii="Museo Slab 500" w:eastAsiaTheme="minorHAnsi" w:hAnsi="Museo Slab 500"/>
          <w:bCs/>
          <w:color w:val="5C6670" w:themeColor="text1"/>
          <w:sz w:val="30"/>
          <w:szCs w:val="30"/>
        </w:rPr>
      </w:pPr>
      <w:r w:rsidRPr="009E37A5">
        <w:rPr>
          <w:rFonts w:cs="Arial"/>
          <w:color w:val="333333"/>
          <w:sz w:val="21"/>
          <w:szCs w:val="21"/>
          <w:shd w:val="clear" w:color="auto" w:fill="FFFFFF"/>
        </w:rPr>
        <w:t>The application process is a cyclical</w:t>
      </w:r>
      <w:r w:rsidR="000B75BB">
        <w:rPr>
          <w:rFonts w:cs="Arial"/>
          <w:color w:val="333333"/>
          <w:sz w:val="21"/>
          <w:szCs w:val="21"/>
          <w:shd w:val="clear" w:color="auto" w:fill="FFFFFF"/>
        </w:rPr>
        <w:t>,</w:t>
      </w:r>
      <w:r w:rsidRPr="009E37A5">
        <w:rPr>
          <w:rFonts w:cs="Arial"/>
          <w:color w:val="333333"/>
          <w:sz w:val="21"/>
          <w:szCs w:val="21"/>
          <w:shd w:val="clear" w:color="auto" w:fill="FFFFFF"/>
        </w:rPr>
        <w:t xml:space="preserve"> year-long process of planning, implementing, evaluating</w:t>
      </w:r>
      <w:r w:rsidR="000B75BB">
        <w:rPr>
          <w:rFonts w:cs="Arial"/>
          <w:color w:val="333333"/>
          <w:sz w:val="21"/>
          <w:szCs w:val="21"/>
          <w:shd w:val="clear" w:color="auto" w:fill="FFFFFF"/>
        </w:rPr>
        <w:t>,</w:t>
      </w:r>
      <w:r w:rsidRPr="009E37A5">
        <w:rPr>
          <w:rFonts w:cs="Arial"/>
          <w:color w:val="333333"/>
          <w:sz w:val="21"/>
          <w:szCs w:val="21"/>
          <w:shd w:val="clear" w:color="auto" w:fill="FFFFFF"/>
        </w:rPr>
        <w:t xml:space="preserve"> and adjusting activities through an online application system. </w:t>
      </w:r>
      <w:r w:rsidR="003B468B">
        <w:rPr>
          <w:rFonts w:cs="Arial"/>
          <w:color w:val="333333"/>
          <w:sz w:val="21"/>
          <w:szCs w:val="21"/>
          <w:shd w:val="clear" w:color="auto" w:fill="FFFFFF"/>
        </w:rPr>
        <w:t>Upon submission, a</w:t>
      </w:r>
      <w:r w:rsidRPr="009E37A5">
        <w:rPr>
          <w:rFonts w:cs="Arial"/>
          <w:color w:val="333333"/>
          <w:sz w:val="21"/>
          <w:szCs w:val="21"/>
          <w:shd w:val="clear" w:color="auto" w:fill="FFFFFF"/>
        </w:rPr>
        <w:t xml:space="preserve">pplications are reviewed for </w:t>
      </w:r>
      <w:r w:rsidR="000D2309">
        <w:rPr>
          <w:rFonts w:cs="Arial"/>
          <w:color w:val="333333"/>
          <w:sz w:val="21"/>
          <w:szCs w:val="21"/>
          <w:shd w:val="clear" w:color="auto" w:fill="FFFFFF"/>
        </w:rPr>
        <w:t xml:space="preserve">program </w:t>
      </w:r>
      <w:r w:rsidRPr="009E37A5">
        <w:rPr>
          <w:rFonts w:cs="Arial"/>
          <w:color w:val="333333"/>
          <w:sz w:val="21"/>
          <w:szCs w:val="21"/>
          <w:shd w:val="clear" w:color="auto" w:fill="FFFFFF"/>
        </w:rPr>
        <w:t xml:space="preserve">compliance and quality. </w:t>
      </w:r>
      <w:r w:rsidR="003B468B">
        <w:rPr>
          <w:rFonts w:cs="Arial"/>
          <w:color w:val="333333"/>
          <w:sz w:val="21"/>
          <w:szCs w:val="21"/>
          <w:shd w:val="clear" w:color="auto" w:fill="FFFFFF"/>
        </w:rPr>
        <w:t>Technical</w:t>
      </w:r>
      <w:r w:rsidRPr="009E37A5">
        <w:rPr>
          <w:rFonts w:cs="Arial"/>
          <w:color w:val="333333"/>
          <w:sz w:val="21"/>
          <w:szCs w:val="21"/>
          <w:shd w:val="clear" w:color="auto" w:fill="FFFFFF"/>
        </w:rPr>
        <w:t xml:space="preserve"> support and feedback </w:t>
      </w:r>
      <w:r w:rsidR="003B468B">
        <w:rPr>
          <w:rFonts w:cs="Arial"/>
          <w:color w:val="333333"/>
          <w:sz w:val="21"/>
          <w:szCs w:val="21"/>
          <w:shd w:val="clear" w:color="auto" w:fill="FFFFFF"/>
        </w:rPr>
        <w:t xml:space="preserve">is focused </w:t>
      </w:r>
      <w:r w:rsidRPr="009E37A5">
        <w:rPr>
          <w:rFonts w:cs="Arial"/>
          <w:color w:val="333333"/>
          <w:sz w:val="21"/>
          <w:szCs w:val="21"/>
          <w:shd w:val="clear" w:color="auto" w:fill="FFFFFF"/>
        </w:rPr>
        <w:t xml:space="preserve">to ensure that all students receive a fair, equitable, and high-quality education and </w:t>
      </w:r>
      <w:r w:rsidR="000D2309">
        <w:rPr>
          <w:rFonts w:cs="Arial"/>
          <w:color w:val="333333"/>
          <w:sz w:val="21"/>
          <w:szCs w:val="21"/>
          <w:shd w:val="clear" w:color="auto" w:fill="FFFFFF"/>
        </w:rPr>
        <w:t>that activities</w:t>
      </w:r>
      <w:r w:rsidRPr="009E37A5">
        <w:rPr>
          <w:rFonts w:cs="Arial"/>
          <w:color w:val="333333"/>
          <w:sz w:val="21"/>
          <w:szCs w:val="21"/>
          <w:shd w:val="clear" w:color="auto" w:fill="FFFFFF"/>
        </w:rPr>
        <w:t xml:space="preserve"> are designed to close educational achievement gaps.</w:t>
      </w:r>
      <w:r w:rsidR="00673AEF">
        <w:rPr>
          <w:rFonts w:cs="Arial"/>
          <w:color w:val="333333"/>
          <w:sz w:val="21"/>
          <w:szCs w:val="21"/>
          <w:shd w:val="clear" w:color="auto" w:fill="FFFFFF"/>
        </w:rPr>
        <w:t xml:space="preserve"> In addition to the review of the Consolidated Application for approval purposes, the implementation of the LEA plan and budget activities may be monitored through desk or onsite reviews. By monitoring aspects of the application, CDE is able to individualize the monitoring process and provide technical support and feedback that is specific to the LEA’s plan.</w:t>
      </w:r>
      <w:r w:rsidR="00C5085D">
        <w:br w:type="page"/>
      </w:r>
    </w:p>
    <w:p w14:paraId="3055BC08" w14:textId="77777777" w:rsidR="006F48A1" w:rsidRPr="00984D2D" w:rsidRDefault="002C4F5A" w:rsidP="00E7360C">
      <w:pPr>
        <w:pStyle w:val="Heading1"/>
      </w:pPr>
      <w:bookmarkStart w:id="3" w:name="_Toc11047962"/>
      <w:r>
        <w:lastRenderedPageBreak/>
        <w:t>Purpose</w:t>
      </w:r>
      <w:bookmarkEnd w:id="3"/>
    </w:p>
    <w:p w14:paraId="641B5E70" w14:textId="77777777" w:rsidR="00D60FA3" w:rsidRDefault="00D60FA3" w:rsidP="00D60FA3">
      <w:pPr>
        <w:pStyle w:val="BodyText"/>
        <w:rPr>
          <w:rFonts w:cs="Arial"/>
          <w:color w:val="333333"/>
          <w:sz w:val="21"/>
          <w:szCs w:val="21"/>
          <w:shd w:val="clear" w:color="auto" w:fill="FFFFFF"/>
        </w:rPr>
      </w:pPr>
      <w:r w:rsidRPr="0014410F">
        <w:rPr>
          <w:noProof/>
        </w:rPr>
        <mc:AlternateContent>
          <mc:Choice Requires="wpg">
            <w:drawing>
              <wp:anchor distT="0" distB="0" distL="114300" distR="114300" simplePos="0" relativeHeight="251661312" behindDoc="0" locked="0" layoutInCell="1" allowOverlap="1" wp14:anchorId="1B3F0F93" wp14:editId="5D452F9A">
                <wp:simplePos x="0" y="0"/>
                <wp:positionH relativeFrom="margin">
                  <wp:align>right</wp:align>
                </wp:positionH>
                <wp:positionV relativeFrom="paragraph">
                  <wp:posOffset>8890</wp:posOffset>
                </wp:positionV>
                <wp:extent cx="2842260" cy="2171700"/>
                <wp:effectExtent l="0" t="0" r="0" b="0"/>
                <wp:wrapSquare wrapText="bothSides"/>
                <wp:docPr id="5" name="Group 5" title="Sidebar Headline with bulletpoints"/>
                <wp:cNvGraphicFramePr/>
                <a:graphic xmlns:a="http://schemas.openxmlformats.org/drawingml/2006/main">
                  <a:graphicData uri="http://schemas.microsoft.com/office/word/2010/wordprocessingGroup">
                    <wpg:wgp>
                      <wpg:cNvGrpSpPr/>
                      <wpg:grpSpPr>
                        <a:xfrm>
                          <a:off x="0" y="0"/>
                          <a:ext cx="2842260" cy="2171700"/>
                          <a:chOff x="0" y="0"/>
                          <a:chExt cx="2514610" cy="2383321"/>
                        </a:xfrm>
                      </wpg:grpSpPr>
                      <wps:wsp>
                        <wps:cNvPr id="2" name="Text Box 2"/>
                        <wps:cNvSpPr txBox="1"/>
                        <wps:spPr>
                          <a:xfrm>
                            <a:off x="0" y="0"/>
                            <a:ext cx="2514610" cy="424179"/>
                          </a:xfrm>
                          <a:prstGeom prst="rect">
                            <a:avLst/>
                          </a:prstGeom>
                          <a:solidFill>
                            <a:schemeClr val="tx1"/>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304F5" w14:textId="77777777" w:rsidR="0035198F" w:rsidRPr="00175A64" w:rsidRDefault="0035198F" w:rsidP="007411E1">
                              <w:pPr>
                                <w:jc w:val="center"/>
                                <w:rPr>
                                  <w:b/>
                                  <w:color w:val="7F3809" w:themeColor="accent6" w:themeShade="80"/>
                                </w:rPr>
                              </w:pPr>
                              <w:r>
                                <w:rPr>
                                  <w:rFonts w:ascii="Trebuchet MS" w:hAnsi="Trebuchet MS"/>
                                  <w:b/>
                                  <w:bCs/>
                                  <w:color w:val="FFFFFF" w:themeColor="background1"/>
                                  <w:spacing w:val="20"/>
                                </w:rPr>
                                <w:t>LEA Plan</w:t>
                              </w:r>
                              <w:r w:rsidRPr="00175A64">
                                <w:rPr>
                                  <w:sz w:val="28"/>
                                  <w:szCs w:val="28"/>
                                </w:rPr>
                                <w:br/>
                              </w:r>
                              <w:r>
                                <w:rPr>
                                  <w:color w:val="FFFFFF" w:themeColor="background1"/>
                                  <w:szCs w:val="20"/>
                                </w:rPr>
                                <w:t>Core Elements</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wps:wsp>
                        <wps:cNvPr id="3" name="Text Box 3"/>
                        <wps:cNvSpPr txBox="1"/>
                        <wps:spPr>
                          <a:xfrm>
                            <a:off x="0" y="457201"/>
                            <a:ext cx="2514610" cy="1926120"/>
                          </a:xfrm>
                          <a:prstGeom prst="rect">
                            <a:avLst/>
                          </a:prstGeom>
                          <a:gradFill flip="none" rotWithShape="1">
                            <a:gsLst>
                              <a:gs pos="0">
                                <a:schemeClr val="tx1">
                                  <a:lumMod val="60000"/>
                                  <a:lumOff val="40000"/>
                                </a:schemeClr>
                              </a:gs>
                              <a:gs pos="100000">
                                <a:srgbClr val="FFFFFF"/>
                              </a:gs>
                            </a:gsLst>
                            <a:lin ang="5400000" scaled="0"/>
                            <a:tileRect/>
                          </a:gra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36F34" w14:textId="77777777" w:rsidR="0035198F" w:rsidRPr="00D60FA3" w:rsidRDefault="0035198F" w:rsidP="001B4DBB">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Comprehensive needs assessment</w:t>
                              </w:r>
                            </w:p>
                            <w:p w14:paraId="1A2E14E1"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Meaningful, ongoing consultation with parents, teachers, and other community members</w:t>
                              </w:r>
                            </w:p>
                            <w:p w14:paraId="74E3C04B"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Identification of students in need of support</w:t>
                              </w:r>
                            </w:p>
                            <w:p w14:paraId="6055052A"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Delivery and progress-monitoring of evidenced-based student supports</w:t>
                              </w:r>
                            </w:p>
                            <w:p w14:paraId="38B40947"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Evaluation of programs and activities funded by the ESSA</w:t>
                              </w:r>
                            </w:p>
                            <w:p w14:paraId="6DD4CDA5" w14:textId="77777777" w:rsidR="0035198F" w:rsidRDefault="0035198F"/>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F0F93" id="Group 5" o:spid="_x0000_s1026" alt="Title: Sidebar Headline with bulletpoints" style="position:absolute;margin-left:172.6pt;margin-top:.7pt;width:223.8pt;height:171pt;z-index:251661312;mso-position-horizontal:right;mso-position-horizontal-relative:margin;mso-width-relative:margin;mso-height-relative:margin" coordsize="25146,2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">
                <v:shapetype id="_x0000_t202" coordsize="21600,21600" o:spt="202" path="m,l,21600r21600,l21600,xe">
                  <v:stroke joinstyle="miter"/>
                  <v:path gradientshapeok="t" o:connecttype="rect"/>
                </v:shapetype>
                <v:shape id="_x0000_s1027" type="#_x0000_t202" style="position:absolute;width:2514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CJ8EA&#10;AADaAAAADwAAAGRycy9kb3ducmV2LnhtbESPy2rDMBBF94X8g5hAdo1skzbFjRKCodS7No8PGKyp&#10;5VQaGUtJ7L+vCoUuL/dxuJvd6Ky40RA6zwryZQaCuPG641bB+fT2+AIiRGSN1jMpmCjAbjt72GCp&#10;/Z0PdDvGVqQRDiUqMDH2pZShMeQwLH1PnLwvPziMSQ6t1APe07izssiyZ+mw40Qw2FNlqPk+Xl2C&#10;6MPlfVXneTU9tR/8ebFraaxSi/m4fwURaYz/4b92rRUU8Hsl3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wAifBAAAA2gAAAA8AAAAAAAAAAAAAAAAAmAIAAGRycy9kb3du&#10;cmV2LnhtbFBLBQYAAAAABAAEAPUAAACGAwAAAAA=&#10;" fillcolor="#5c6670 [3213]" stroked="f">
                  <v:textbox inset="6e-5mm">
                    <w:txbxContent>
                      <w:p w14:paraId="10C304F5" w14:textId="77777777" w:rsidR="0035198F" w:rsidRPr="00175A64" w:rsidRDefault="0035198F" w:rsidP="007411E1">
                        <w:pPr>
                          <w:jc w:val="center"/>
                          <w:rPr>
                            <w:b/>
                            <w:color w:val="7F3809" w:themeColor="accent6" w:themeShade="80"/>
                          </w:rPr>
                        </w:pPr>
                        <w:r>
                          <w:rPr>
                            <w:rFonts w:ascii="Trebuchet MS" w:hAnsi="Trebuchet MS"/>
                            <w:b/>
                            <w:bCs/>
                            <w:color w:val="FFFFFF" w:themeColor="background1"/>
                            <w:spacing w:val="20"/>
                          </w:rPr>
                          <w:t>LEA Plan</w:t>
                        </w:r>
                        <w:r w:rsidRPr="00175A64">
                          <w:rPr>
                            <w:sz w:val="28"/>
                            <w:szCs w:val="28"/>
                          </w:rPr>
                          <w:br/>
                        </w:r>
                        <w:r>
                          <w:rPr>
                            <w:color w:val="FFFFFF" w:themeColor="background1"/>
                            <w:szCs w:val="20"/>
                          </w:rPr>
                          <w:t>Core Elements</w:t>
                        </w:r>
                      </w:p>
                    </w:txbxContent>
                  </v:textbox>
                </v:shape>
                <v:shape id="Text Box 3" o:spid="_x0000_s1028" type="#_x0000_t202" style="position:absolute;top:4572;width:25146;height:19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rVcQA&#10;AADaAAAADwAAAGRycy9kb3ducmV2LnhtbESPzWrDMBCE74W8g9hAb42clITEjWxCoKWnmPxBe1us&#10;re3EWhlJdZy3rwqFHoeZ+YZZ54NpRU/ON5YVTCcJCOLS6oYrBafj69MShA/IGlvLpOBOHvJs9LDG&#10;VNsb76k/hEpECPsUFdQhdKmUvqzJoJ/Yjjh6X9YZDFG6SmqHtwg3rZwlyUIabDgu1NjRtqbyevg2&#10;CuyyePs8nobV/Fz1l+uH2xXFbKfU43jYvIAINIT/8F/7XSt4ht8r8Qb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q1XEAAAA2gAAAA8AAAAAAAAAAAAAAAAAmAIAAGRycy9k&#10;b3ducmV2LnhtbFBLBQYAAAAABAAEAPUAAACJAwAAAAA=&#10;" fillcolor="#9aa3ac [1949]" stroked="f">
                  <v:fill rotate="t" focus="100%" type="gradient">
                    <o:fill v:ext="view" type="gradientUnscaled"/>
                  </v:fill>
                  <v:textbox inset="6e-5mm">
                    <w:txbxContent>
                      <w:p w14:paraId="72E36F34" w14:textId="77777777" w:rsidR="0035198F" w:rsidRPr="00D60FA3" w:rsidRDefault="0035198F" w:rsidP="001B4DBB">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Comprehensive needs assessment</w:t>
                        </w:r>
                      </w:p>
                      <w:p w14:paraId="1A2E14E1"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Meaningful, ongoing consultation with parents, teachers, and other community members</w:t>
                        </w:r>
                      </w:p>
                      <w:p w14:paraId="74E3C04B"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Identification of students in need of support</w:t>
                        </w:r>
                      </w:p>
                      <w:p w14:paraId="6055052A"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Delivery and progress-monitoring of evidenced-based student supports</w:t>
                        </w:r>
                      </w:p>
                      <w:p w14:paraId="38B40947" w14:textId="77777777" w:rsidR="0035198F" w:rsidRPr="00D60FA3" w:rsidRDefault="0035198F"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Evaluation of programs and activities funded by the ESSA</w:t>
                        </w:r>
                      </w:p>
                      <w:p w14:paraId="6DD4CDA5" w14:textId="77777777" w:rsidR="0035198F" w:rsidRDefault="0035198F"/>
                    </w:txbxContent>
                  </v:textbox>
                </v:shape>
                <w10:wrap type="square" anchorx="margin"/>
              </v:group>
            </w:pict>
          </mc:Fallback>
        </mc:AlternateContent>
      </w:r>
      <w:r w:rsidR="002C4F5A" w:rsidRPr="009E37A5">
        <w:rPr>
          <w:rFonts w:cs="Arial"/>
          <w:color w:val="333333"/>
          <w:sz w:val="21"/>
          <w:szCs w:val="21"/>
          <w:shd w:val="clear" w:color="auto" w:fill="FFFFFF"/>
        </w:rPr>
        <w:t>Under ESSA, LEAs are required to submit their plans for supporting students to CDE. To help LEAs meet this requirement, CDE has developed, with stakeholder input, a Consolidated Application process, which combines LEA plans with their applications for funds. The Consolidated Application includes five cross-program questions, o</w:t>
      </w:r>
      <w:r>
        <w:rPr>
          <w:rFonts w:cs="Arial"/>
          <w:color w:val="333333"/>
          <w:sz w:val="21"/>
          <w:szCs w:val="21"/>
          <w:shd w:val="clear" w:color="auto" w:fill="FFFFFF"/>
        </w:rPr>
        <w:t xml:space="preserve">rganized around core elements.  </w:t>
      </w:r>
    </w:p>
    <w:p w14:paraId="327C8BAD" w14:textId="64A28F72" w:rsidR="00D60FA3" w:rsidRPr="00AC344D" w:rsidRDefault="002C4F5A" w:rsidP="005F4B02">
      <w:pPr>
        <w:pStyle w:val="BodyText"/>
      </w:pPr>
      <w:r w:rsidRPr="009E37A5">
        <w:rPr>
          <w:rFonts w:cs="Arial"/>
          <w:color w:val="333333"/>
          <w:sz w:val="21"/>
          <w:szCs w:val="21"/>
          <w:shd w:val="clear" w:color="auto" w:fill="FFFFFF"/>
        </w:rPr>
        <w:t>In addition to the five cross-program questions, the Consolidated Application contains several program-specific questions for Titles I, II, III, and IV that may or may not apply to the LEA and a budget for each corresponding Title program.</w:t>
      </w:r>
      <w:r w:rsidR="00D60FA3" w:rsidRPr="00D60FA3">
        <w:rPr>
          <w:rFonts w:cs="Arial"/>
          <w:color w:val="333333"/>
          <w:sz w:val="21"/>
          <w:szCs w:val="21"/>
          <w:shd w:val="clear" w:color="auto" w:fill="FFFFFF"/>
        </w:rPr>
        <w:t xml:space="preserve"> </w:t>
      </w:r>
      <w:r w:rsidR="00D60FA3" w:rsidRPr="009E37A5">
        <w:rPr>
          <w:rFonts w:cs="Arial"/>
          <w:color w:val="333333"/>
          <w:sz w:val="21"/>
          <w:szCs w:val="21"/>
          <w:shd w:val="clear" w:color="auto" w:fill="FFFFFF"/>
        </w:rPr>
        <w:t>This document will assist the user in understanding how to navigate the questions and application system.</w:t>
      </w:r>
      <w:r w:rsidR="002E25BF">
        <w:rPr>
          <w:rFonts w:cs="Arial"/>
          <w:color w:val="333333"/>
          <w:sz w:val="21"/>
          <w:szCs w:val="21"/>
          <w:shd w:val="clear" w:color="auto" w:fill="FFFFFF"/>
        </w:rPr>
        <w:t xml:space="preserve"> In some instances throughout this document, there are detailed examples of what CDE would be expecting to see in a monitoring visit, based on the information provided in the Consolidated Application. These examples are not an exhaustive list of what may b</w:t>
      </w:r>
      <w:r w:rsidR="00A11F67">
        <w:rPr>
          <w:rFonts w:cs="Arial"/>
          <w:color w:val="333333"/>
          <w:sz w:val="21"/>
          <w:szCs w:val="21"/>
          <w:shd w:val="clear" w:color="auto" w:fill="FFFFFF"/>
        </w:rPr>
        <w:t>e reviewed during monitoring. P</w:t>
      </w:r>
      <w:r w:rsidR="002E25BF">
        <w:rPr>
          <w:rFonts w:cs="Arial"/>
          <w:color w:val="333333"/>
          <w:sz w:val="21"/>
          <w:szCs w:val="21"/>
          <w:shd w:val="clear" w:color="auto" w:fill="FFFFFF"/>
        </w:rPr>
        <w:t>lease</w:t>
      </w:r>
      <w:r w:rsidR="00A11F67">
        <w:rPr>
          <w:rFonts w:cs="Arial"/>
          <w:color w:val="333333"/>
          <w:sz w:val="21"/>
          <w:szCs w:val="21"/>
          <w:shd w:val="clear" w:color="auto" w:fill="FFFFFF"/>
        </w:rPr>
        <w:t xml:space="preserve"> visit the </w:t>
      </w:r>
      <w:hyperlink r:id="rId16" w:history="1">
        <w:r w:rsidR="00A11F67" w:rsidRPr="00A11F67">
          <w:rPr>
            <w:rStyle w:val="Hyperlink"/>
            <w:rFonts w:cs="Arial"/>
            <w:sz w:val="21"/>
            <w:szCs w:val="21"/>
            <w:shd w:val="clear" w:color="auto" w:fill="FFFFFF"/>
          </w:rPr>
          <w:t>ESEA Monitoring page</w:t>
        </w:r>
      </w:hyperlink>
      <w:r w:rsidR="00A11F67">
        <w:rPr>
          <w:rFonts w:cs="Arial"/>
          <w:color w:val="333333"/>
          <w:sz w:val="21"/>
          <w:szCs w:val="21"/>
          <w:shd w:val="clear" w:color="auto" w:fill="FFFFFF"/>
        </w:rPr>
        <w:t xml:space="preserve"> for more information</w:t>
      </w:r>
      <w:r w:rsidR="002E25BF">
        <w:rPr>
          <w:rFonts w:cs="Arial"/>
          <w:color w:val="333333"/>
          <w:sz w:val="21"/>
          <w:szCs w:val="21"/>
          <w:shd w:val="clear" w:color="auto" w:fill="FFFFFF"/>
        </w:rPr>
        <w:t>.</w:t>
      </w:r>
      <w:r w:rsidR="005F4B02" w:rsidRPr="00AC344D">
        <w:t xml:space="preserve"> </w:t>
      </w:r>
    </w:p>
    <w:p w14:paraId="6F073EB7" w14:textId="77777777" w:rsidR="008E7419" w:rsidRDefault="008E7419">
      <w:pPr>
        <w:rPr>
          <w:rFonts w:ascii="Museo Slab 500" w:eastAsiaTheme="minorHAnsi" w:hAnsi="Museo Slab 500"/>
          <w:bCs/>
          <w:color w:val="5C6670" w:themeColor="text1"/>
          <w:sz w:val="30"/>
          <w:szCs w:val="30"/>
        </w:rPr>
      </w:pPr>
      <w:r>
        <w:br w:type="page"/>
      </w:r>
    </w:p>
    <w:p w14:paraId="03FDEEA4" w14:textId="77777777" w:rsidR="000F59F5" w:rsidRPr="00603839" w:rsidRDefault="00E66F64" w:rsidP="00E7360C">
      <w:pPr>
        <w:pStyle w:val="Heading1"/>
        <w:rPr>
          <w:color w:val="FFC846" w:themeColor="accent2"/>
        </w:rPr>
      </w:pPr>
      <w:bookmarkStart w:id="4" w:name="_Toc11047963"/>
      <w:r>
        <w:lastRenderedPageBreak/>
        <w:t xml:space="preserve">Submission, </w:t>
      </w:r>
      <w:r w:rsidR="000D76A0">
        <w:t>Approval</w:t>
      </w:r>
      <w:r>
        <w:t>, and Post-award</w:t>
      </w:r>
      <w:r w:rsidR="000D76A0">
        <w:t xml:space="preserve"> </w:t>
      </w:r>
      <w:r w:rsidR="009814D1">
        <w:t>Process</w:t>
      </w:r>
      <w:bookmarkEnd w:id="4"/>
    </w:p>
    <w:p w14:paraId="3FB8BC4E" w14:textId="77777777" w:rsidR="000D76A0" w:rsidRDefault="000D76A0" w:rsidP="000D76A0">
      <w:pPr>
        <w:pStyle w:val="Heading2"/>
      </w:pPr>
      <w:bookmarkStart w:id="5" w:name="_Toc11047964"/>
      <w:r>
        <w:t>Timing Considerations</w:t>
      </w:r>
      <w:bookmarkEnd w:id="5"/>
    </w:p>
    <w:p w14:paraId="2D1CD50D" w14:textId="77777777" w:rsidR="000D76A0" w:rsidRDefault="000D76A0" w:rsidP="000D76A0"/>
    <w:p w14:paraId="46262FF6" w14:textId="77777777" w:rsidR="000D76A0" w:rsidRDefault="000D76A0" w:rsidP="000D76A0">
      <w:r>
        <w:t>LEAs and</w:t>
      </w:r>
      <w:r w:rsidR="00E27CEA">
        <w:t xml:space="preserve"> Boards of Cooperative Educational Services (</w:t>
      </w:r>
      <w:r>
        <w:t>BOCES</w:t>
      </w:r>
      <w:r w:rsidR="00E27CEA">
        <w:t>)</w:t>
      </w:r>
      <w:r>
        <w:t xml:space="preserve"> applying for ESSA funds through the Consolidated Application are required to submit forms during</w:t>
      </w:r>
      <w:r w:rsidR="00DE73C9">
        <w:t xml:space="preserve"> the</w:t>
      </w:r>
      <w:r>
        <w:t xml:space="preserve"> intake </w:t>
      </w:r>
      <w:r w:rsidR="00DE73C9">
        <w:t xml:space="preserve">process </w:t>
      </w:r>
      <w:r>
        <w:t>and through the application platform that impact the approval, substantial and final, of the application.  The major milestones throughout the annual Consolidated Application process are outlined in the graphic below.</w:t>
      </w:r>
    </w:p>
    <w:p w14:paraId="420ABAD9" w14:textId="77777777" w:rsidR="00123E34" w:rsidRDefault="00123E34" w:rsidP="000D76A0"/>
    <w:p w14:paraId="30AEDF70" w14:textId="77777777" w:rsidR="000D76A0" w:rsidRPr="00123E34" w:rsidRDefault="00123E34" w:rsidP="000D76A0">
      <w:pPr>
        <w:jc w:val="center"/>
        <w:rPr>
          <w:b/>
          <w:color w:val="488BC9" w:themeColor="accent1"/>
          <w:sz w:val="24"/>
        </w:rPr>
      </w:pPr>
      <w:r w:rsidRPr="00123E34">
        <w:rPr>
          <w:b/>
          <w:color w:val="488BC9" w:themeColor="accent1"/>
          <w:sz w:val="24"/>
        </w:rPr>
        <w:t>Consolidated Application Major Milestones</w:t>
      </w:r>
    </w:p>
    <w:p w14:paraId="0FEF5D12" w14:textId="192F6AB4" w:rsidR="00123E34" w:rsidRDefault="000E6025" w:rsidP="000E6025">
      <w:pPr>
        <w:jc w:val="center"/>
      </w:pPr>
      <w:r w:rsidRPr="000E6025">
        <w:rPr>
          <w:noProof/>
        </w:rPr>
        <w:drawing>
          <wp:inline distT="0" distB="0" distL="0" distR="0" wp14:anchorId="61C71464" wp14:editId="0123FB36">
            <wp:extent cx="6400800" cy="1579371"/>
            <wp:effectExtent l="0" t="0" r="0" b="1905"/>
            <wp:docPr id="30" name="Picture 30" descr="The Consolidated Application timeline indicates the major milestones throughout the annual Consolidated Application process.  LEA planning for the application happens between October and April.  Non-public schools consultation forms and the 1003 Fund Retention forms are due by May 31.  The Consolidated Application is due by June 30.  LEAs respond to feedback from CDE between July and September.  Modifications to the application are due by September 30.  The post-award revision window is open from December to April.  " title="Consolidated Applic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essinger_t\Desktop\ConsAppTimeline cropp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579371"/>
                    </a:xfrm>
                    <a:prstGeom prst="rect">
                      <a:avLst/>
                    </a:prstGeom>
                    <a:noFill/>
                    <a:ln>
                      <a:noFill/>
                    </a:ln>
                  </pic:spPr>
                </pic:pic>
              </a:graphicData>
            </a:graphic>
          </wp:inline>
        </w:drawing>
      </w:r>
    </w:p>
    <w:p w14:paraId="6CD24052" w14:textId="77777777" w:rsidR="00123E34" w:rsidRDefault="00123E34" w:rsidP="00D938D0">
      <w:pPr>
        <w:pStyle w:val="ListParagraph"/>
        <w:numPr>
          <w:ilvl w:val="0"/>
          <w:numId w:val="107"/>
        </w:numPr>
      </w:pPr>
      <w:r w:rsidRPr="00123E34">
        <w:rPr>
          <w:b/>
        </w:rPr>
        <w:t>LEA Planning October – April</w:t>
      </w:r>
      <w:r>
        <w:t xml:space="preserve">: </w:t>
      </w:r>
      <w:r w:rsidRPr="00567F11">
        <w:t>LEAs should begin to engage with stakeholders to determine how to improve activities to meet the purpose of each title program and leverage funds</w:t>
      </w:r>
      <w:r w:rsidR="00686200">
        <w:t>.</w:t>
      </w:r>
    </w:p>
    <w:p w14:paraId="58FA8040" w14:textId="77777777" w:rsidR="00123E34" w:rsidRPr="006E0236" w:rsidRDefault="00123E34" w:rsidP="00D938D0">
      <w:pPr>
        <w:pStyle w:val="ListParagraph"/>
        <w:numPr>
          <w:ilvl w:val="0"/>
          <w:numId w:val="107"/>
        </w:numPr>
      </w:pPr>
      <w:r w:rsidRPr="00123E34">
        <w:rPr>
          <w:b/>
        </w:rPr>
        <w:t>Non-public</w:t>
      </w:r>
      <w:r w:rsidR="00686200">
        <w:rPr>
          <w:b/>
        </w:rPr>
        <w:t xml:space="preserve"> Schools Consultation Forms</w:t>
      </w:r>
      <w:r w:rsidRPr="00123E34">
        <w:rPr>
          <w:b/>
        </w:rPr>
        <w:t xml:space="preserve"> and 1003 Fund Retention forms due May 3</w:t>
      </w:r>
      <w:r w:rsidR="00686200">
        <w:rPr>
          <w:b/>
        </w:rPr>
        <w:t>1</w:t>
      </w:r>
      <w:r>
        <w:t xml:space="preserve">: </w:t>
      </w:r>
      <w:r w:rsidR="00E73DE5">
        <w:t xml:space="preserve">NPS </w:t>
      </w:r>
      <w:r w:rsidRPr="006E0236">
        <w:t>Consultation forms and request to retain School Improvement funds must be submitted to CDE.</w:t>
      </w:r>
      <w:r w:rsidR="00686200">
        <w:t xml:space="preserve"> </w:t>
      </w:r>
    </w:p>
    <w:p w14:paraId="1D16F7D6" w14:textId="77777777" w:rsidR="00123E34" w:rsidRDefault="00123E34" w:rsidP="00D938D0">
      <w:pPr>
        <w:pStyle w:val="ListParagraph"/>
        <w:numPr>
          <w:ilvl w:val="0"/>
          <w:numId w:val="107"/>
        </w:numPr>
      </w:pPr>
      <w:r w:rsidRPr="00123E34">
        <w:rPr>
          <w:b/>
        </w:rPr>
        <w:t>Consolidated Application Due June 30</w:t>
      </w:r>
      <w:r>
        <w:t xml:space="preserve">: </w:t>
      </w:r>
      <w:r w:rsidRPr="00567F11">
        <w:t>Completed application including the Approval and Transmittal form and BOCES assignment forms are due.</w:t>
      </w:r>
    </w:p>
    <w:p w14:paraId="152E8564" w14:textId="77777777" w:rsidR="00123E34" w:rsidRDefault="00123E34" w:rsidP="00D938D0">
      <w:pPr>
        <w:pStyle w:val="ListParagraph"/>
        <w:numPr>
          <w:ilvl w:val="0"/>
          <w:numId w:val="107"/>
        </w:numPr>
      </w:pPr>
      <w:r w:rsidRPr="00123E34">
        <w:rPr>
          <w:b/>
        </w:rPr>
        <w:t xml:space="preserve">Respond to CDE feedback July </w:t>
      </w:r>
      <w:r>
        <w:t xml:space="preserve">– </w:t>
      </w:r>
      <w:r w:rsidRPr="00123E34">
        <w:rPr>
          <w:b/>
        </w:rPr>
        <w:t>September:</w:t>
      </w:r>
      <w:r>
        <w:t xml:space="preserve"> </w:t>
      </w:r>
      <w:r w:rsidRPr="006E0236">
        <w:t>CDE will review applications and provide feedback and requests to revise sections of the application and budget.</w:t>
      </w:r>
    </w:p>
    <w:p w14:paraId="34C00D18" w14:textId="77777777" w:rsidR="00123E34" w:rsidRDefault="00123E34" w:rsidP="00D938D0">
      <w:pPr>
        <w:pStyle w:val="ListParagraph"/>
        <w:numPr>
          <w:ilvl w:val="0"/>
          <w:numId w:val="107"/>
        </w:numPr>
      </w:pPr>
      <w:r w:rsidRPr="00123E34">
        <w:rPr>
          <w:b/>
        </w:rPr>
        <w:t xml:space="preserve">Application modifications due September 30: </w:t>
      </w:r>
      <w:r w:rsidRPr="00567F11">
        <w:t>All final modifications to the application are due.</w:t>
      </w:r>
    </w:p>
    <w:p w14:paraId="46C31B4C" w14:textId="77777777" w:rsidR="00123E34" w:rsidRDefault="00123E34" w:rsidP="00D938D0">
      <w:pPr>
        <w:pStyle w:val="ListParagraph"/>
        <w:numPr>
          <w:ilvl w:val="0"/>
          <w:numId w:val="107"/>
        </w:numPr>
      </w:pPr>
      <w:r w:rsidRPr="00123E34">
        <w:rPr>
          <w:b/>
        </w:rPr>
        <w:t xml:space="preserve">Post Award Revisions December – </w:t>
      </w:r>
      <w:r w:rsidR="007A619E">
        <w:rPr>
          <w:b/>
        </w:rPr>
        <w:t>April</w:t>
      </w:r>
      <w:r>
        <w:t xml:space="preserve">: </w:t>
      </w:r>
      <w:r w:rsidRPr="001D554E">
        <w:t>LEAs will have the ability to make revisions to the approved application.</w:t>
      </w:r>
      <w:r w:rsidR="000B58E9">
        <w:t xml:space="preserve"> </w:t>
      </w:r>
    </w:p>
    <w:p w14:paraId="45FB1AAF" w14:textId="77777777" w:rsidR="000D76A0" w:rsidRDefault="000D76A0" w:rsidP="000D76A0">
      <w:pPr>
        <w:pStyle w:val="Heading2"/>
      </w:pPr>
      <w:bookmarkStart w:id="6" w:name="_Toc11047965"/>
      <w:r>
        <w:lastRenderedPageBreak/>
        <w:t>Timeline to Approval</w:t>
      </w:r>
      <w:bookmarkEnd w:id="6"/>
    </w:p>
    <w:p w14:paraId="4D3B90E0" w14:textId="77777777" w:rsidR="000D76A0" w:rsidRDefault="000D76A0" w:rsidP="000D76A0">
      <w:pPr>
        <w:pStyle w:val="Heading3"/>
      </w:pPr>
      <w:bookmarkStart w:id="7" w:name="_Toc11047966"/>
      <w:r>
        <w:t>Response Period</w:t>
      </w:r>
      <w:bookmarkEnd w:id="7"/>
    </w:p>
    <w:p w14:paraId="0131D166" w14:textId="77777777" w:rsidR="000D76A0" w:rsidRPr="009E37A5" w:rsidRDefault="000D76A0" w:rsidP="000D76A0">
      <w:pPr>
        <w:rPr>
          <w:rFonts w:cs="Arial"/>
          <w:color w:val="000000"/>
        </w:rPr>
      </w:pPr>
      <w:r w:rsidRPr="009E37A5">
        <w:rPr>
          <w:rFonts w:cs="Arial"/>
          <w:color w:val="000000"/>
        </w:rPr>
        <w:t>After LEAs submit Consolidated Applications, CDE is allowed 30 days to respond/provide approval. Once it receives feedback from CDE, an LEA has 30 days to respond to any comments/required changes from CDE. Once an LEA’s modified Consolidated Application is received, CDE will review the modifications and respond or provide approval within the subsequent 30 day period.</w:t>
      </w:r>
    </w:p>
    <w:p w14:paraId="6F3AD85F" w14:textId="77777777" w:rsidR="000D76A0" w:rsidRPr="009E37A5" w:rsidRDefault="000D76A0" w:rsidP="000D76A0"/>
    <w:p w14:paraId="3F8B95B2" w14:textId="77777777" w:rsidR="000D76A0" w:rsidRPr="009E37A5" w:rsidRDefault="000D76A0" w:rsidP="000D76A0">
      <w:r w:rsidRPr="009E37A5">
        <w:t>See the table below for LEA submission dates and CDE response dates.</w:t>
      </w:r>
    </w:p>
    <w:p w14:paraId="68FAA34E" w14:textId="77777777" w:rsidR="000D76A0" w:rsidRPr="009E37A5" w:rsidRDefault="000D76A0" w:rsidP="000D76A0"/>
    <w:tbl>
      <w:tblPr>
        <w:tblStyle w:val="ListTable2-Accent11"/>
        <w:tblW w:w="0" w:type="auto"/>
        <w:tblLook w:val="04A0" w:firstRow="1" w:lastRow="0" w:firstColumn="1" w:lastColumn="0" w:noHBand="0" w:noVBand="1"/>
        <w:tblCaption w:val="Timeline for approval"/>
      </w:tblPr>
      <w:tblGrid>
        <w:gridCol w:w="1644"/>
        <w:gridCol w:w="8124"/>
      </w:tblGrid>
      <w:tr w:rsidR="00007460" w:rsidRPr="009E37A5" w14:paraId="1890BDD8" w14:textId="77777777" w:rsidTr="00007460">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0" w:type="auto"/>
          </w:tcPr>
          <w:p w14:paraId="7257D8C6" w14:textId="77777777" w:rsidR="00007460" w:rsidRPr="009E37A5" w:rsidRDefault="00007460" w:rsidP="00C534C7">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Date</w:t>
            </w:r>
          </w:p>
        </w:tc>
        <w:tc>
          <w:tcPr>
            <w:tcW w:w="8124" w:type="dxa"/>
          </w:tcPr>
          <w:p w14:paraId="2F242449" w14:textId="77777777" w:rsidR="00007460" w:rsidRPr="009E37A5" w:rsidRDefault="00007460" w:rsidP="00C534C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2"/>
                <w:szCs w:val="22"/>
              </w:rPr>
            </w:pPr>
            <w:r>
              <w:rPr>
                <w:rFonts w:asciiTheme="minorHAnsi" w:hAnsiTheme="minorHAnsi" w:cs="Arial"/>
                <w:color w:val="000000"/>
                <w:sz w:val="22"/>
                <w:szCs w:val="22"/>
              </w:rPr>
              <w:t>Activity</w:t>
            </w:r>
          </w:p>
        </w:tc>
      </w:tr>
      <w:tr w:rsidR="000D76A0" w:rsidRPr="009E37A5" w14:paraId="7D2D7B65" w14:textId="77777777" w:rsidTr="000D76A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03CFB93A" w14:textId="77777777" w:rsidR="000D76A0" w:rsidRPr="009E37A5" w:rsidRDefault="000D76A0" w:rsidP="00C534C7">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June 30   </w:t>
            </w:r>
          </w:p>
        </w:tc>
        <w:tc>
          <w:tcPr>
            <w:tcW w:w="8124" w:type="dxa"/>
            <w:hideMark/>
          </w:tcPr>
          <w:p w14:paraId="53018A8F" w14:textId="77777777" w:rsidR="000D76A0" w:rsidRPr="009E37A5" w:rsidRDefault="000D76A0" w:rsidP="00C534C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9E37A5">
              <w:rPr>
                <w:rFonts w:asciiTheme="minorHAnsi" w:hAnsiTheme="minorHAnsi" w:cs="Arial"/>
                <w:color w:val="000000"/>
                <w:sz w:val="22"/>
                <w:szCs w:val="22"/>
              </w:rPr>
              <w:t>LEA submits completed Consolidated Application   </w:t>
            </w:r>
          </w:p>
        </w:tc>
      </w:tr>
      <w:tr w:rsidR="000D76A0" w:rsidRPr="009E37A5" w14:paraId="73449C10" w14:textId="77777777" w:rsidTr="000D76A0">
        <w:trPr>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54E3BDAA" w14:textId="77777777" w:rsidR="000D76A0" w:rsidRPr="009E37A5" w:rsidRDefault="000D76A0" w:rsidP="00C534C7">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July 3</w:t>
            </w:r>
            <w:r w:rsidR="000B58E9">
              <w:rPr>
                <w:rFonts w:asciiTheme="minorHAnsi" w:hAnsiTheme="minorHAnsi" w:cs="Arial"/>
                <w:color w:val="000000"/>
                <w:sz w:val="22"/>
                <w:szCs w:val="22"/>
              </w:rPr>
              <w:t>1</w:t>
            </w:r>
          </w:p>
        </w:tc>
        <w:tc>
          <w:tcPr>
            <w:tcW w:w="8124" w:type="dxa"/>
            <w:hideMark/>
          </w:tcPr>
          <w:p w14:paraId="3FEFF2DB" w14:textId="77777777" w:rsidR="000D76A0" w:rsidRPr="009E37A5" w:rsidRDefault="000D76A0" w:rsidP="00C534C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000000"/>
                <w:sz w:val="22"/>
                <w:szCs w:val="22"/>
              </w:rPr>
              <w:t>CDE provides response and/or approval</w:t>
            </w:r>
          </w:p>
        </w:tc>
      </w:tr>
      <w:tr w:rsidR="000D76A0" w:rsidRPr="009E37A5" w14:paraId="3BD89883" w14:textId="77777777" w:rsidTr="000D76A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2A241038" w14:textId="77777777" w:rsidR="000D76A0" w:rsidRPr="009E37A5" w:rsidRDefault="000D76A0" w:rsidP="00C534C7">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August 3</w:t>
            </w:r>
            <w:r w:rsidR="000B58E9">
              <w:rPr>
                <w:rFonts w:asciiTheme="minorHAnsi" w:hAnsiTheme="minorHAnsi" w:cs="Arial"/>
                <w:color w:val="000000"/>
                <w:sz w:val="22"/>
                <w:szCs w:val="22"/>
              </w:rPr>
              <w:t>1</w:t>
            </w:r>
          </w:p>
        </w:tc>
        <w:tc>
          <w:tcPr>
            <w:tcW w:w="8124" w:type="dxa"/>
            <w:hideMark/>
          </w:tcPr>
          <w:p w14:paraId="448EF84E" w14:textId="77777777" w:rsidR="000D76A0" w:rsidRPr="009E37A5" w:rsidRDefault="000D76A0" w:rsidP="00C534C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000000"/>
                <w:sz w:val="22"/>
                <w:szCs w:val="22"/>
              </w:rPr>
              <w:t>LEA required changes due</w:t>
            </w:r>
          </w:p>
        </w:tc>
      </w:tr>
      <w:tr w:rsidR="000D76A0" w:rsidRPr="009E37A5" w14:paraId="5DBE2452" w14:textId="77777777" w:rsidTr="000D76A0">
        <w:trPr>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7F5F9AB3" w14:textId="77777777" w:rsidR="000D76A0" w:rsidRPr="009E37A5" w:rsidRDefault="000D76A0" w:rsidP="00C534C7">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September 30   </w:t>
            </w:r>
          </w:p>
        </w:tc>
        <w:tc>
          <w:tcPr>
            <w:tcW w:w="8124" w:type="dxa"/>
            <w:hideMark/>
          </w:tcPr>
          <w:p w14:paraId="11BEBF50" w14:textId="77777777" w:rsidR="000D76A0" w:rsidRPr="009E37A5" w:rsidRDefault="000D76A0" w:rsidP="00C534C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000000"/>
                <w:sz w:val="22"/>
                <w:szCs w:val="22"/>
              </w:rPr>
              <w:t>Final date for CDE to grant final approval</w:t>
            </w:r>
          </w:p>
        </w:tc>
      </w:tr>
    </w:tbl>
    <w:p w14:paraId="628449D5" w14:textId="77777777" w:rsidR="000D76A0" w:rsidRDefault="000D76A0" w:rsidP="000D76A0">
      <w:pPr>
        <w:pStyle w:val="Heading3"/>
      </w:pPr>
      <w:bookmarkStart w:id="8" w:name="_Toc11047967"/>
      <w:r>
        <w:t>Substantial Approval</w:t>
      </w:r>
      <w:bookmarkEnd w:id="8"/>
    </w:p>
    <w:p w14:paraId="08116DBD" w14:textId="77777777" w:rsidR="00D712F8" w:rsidRDefault="00257DA9" w:rsidP="00257DA9">
      <w:pPr>
        <w:rPr>
          <w:rFonts w:cs="Arial"/>
          <w:color w:val="000000"/>
        </w:rPr>
      </w:pPr>
      <w:r>
        <w:rPr>
          <w:rFonts w:cs="Arial"/>
          <w:color w:val="000000"/>
        </w:rPr>
        <w:t>Upon receiving s</w:t>
      </w:r>
      <w:r w:rsidRPr="009E37A5">
        <w:rPr>
          <w:rFonts w:cs="Arial"/>
          <w:color w:val="000000"/>
        </w:rPr>
        <w:t>ubstantial approval</w:t>
      </w:r>
      <w:r>
        <w:rPr>
          <w:rFonts w:cs="Arial"/>
          <w:color w:val="000000"/>
        </w:rPr>
        <w:t>,</w:t>
      </w:r>
      <w:r w:rsidRPr="009E37A5">
        <w:rPr>
          <w:rFonts w:cs="Arial"/>
          <w:color w:val="000000"/>
        </w:rPr>
        <w:t xml:space="preserve"> LEAs </w:t>
      </w:r>
      <w:r>
        <w:rPr>
          <w:rFonts w:cs="Arial"/>
          <w:color w:val="000000"/>
        </w:rPr>
        <w:t>may begin to</w:t>
      </w:r>
      <w:r w:rsidRPr="009E37A5">
        <w:rPr>
          <w:rFonts w:cs="Arial"/>
          <w:color w:val="000000"/>
        </w:rPr>
        <w:t xml:space="preserve"> obligate funds </w:t>
      </w:r>
      <w:r w:rsidR="00C534C7">
        <w:rPr>
          <w:rFonts w:cs="Arial"/>
          <w:color w:val="000000"/>
        </w:rPr>
        <w:t xml:space="preserve">on July 1 </w:t>
      </w:r>
      <w:r w:rsidRPr="009E37A5">
        <w:rPr>
          <w:rFonts w:cs="Arial"/>
          <w:color w:val="000000"/>
        </w:rPr>
        <w:t xml:space="preserve">for activities outlined in the application budget. Substantial Approval will be given to LEAs that submit all required elements on or before June 30.  Required elements include: </w:t>
      </w:r>
    </w:p>
    <w:p w14:paraId="1FAB9AB8" w14:textId="77777777" w:rsidR="00D712F8" w:rsidRPr="00D712F8" w:rsidRDefault="00257DA9" w:rsidP="00D712F8">
      <w:pPr>
        <w:pStyle w:val="ListParagraph"/>
        <w:numPr>
          <w:ilvl w:val="1"/>
          <w:numId w:val="139"/>
        </w:numPr>
        <w:rPr>
          <w:rFonts w:cs="Arial"/>
          <w:color w:val="000000"/>
        </w:rPr>
      </w:pPr>
      <w:r w:rsidRPr="00D712F8">
        <w:rPr>
          <w:rFonts w:cs="Arial"/>
          <w:color w:val="000000"/>
        </w:rPr>
        <w:t xml:space="preserve">LEA plan narrative responses, </w:t>
      </w:r>
    </w:p>
    <w:p w14:paraId="155B3B05" w14:textId="77777777" w:rsidR="00D712F8" w:rsidRPr="00D712F8" w:rsidRDefault="00D712F8" w:rsidP="00D712F8">
      <w:pPr>
        <w:pStyle w:val="ListParagraph"/>
        <w:numPr>
          <w:ilvl w:val="1"/>
          <w:numId w:val="139"/>
        </w:numPr>
        <w:rPr>
          <w:rFonts w:cs="Arial"/>
          <w:color w:val="000000"/>
        </w:rPr>
      </w:pPr>
      <w:r>
        <w:rPr>
          <w:rFonts w:cs="Arial"/>
          <w:color w:val="000000"/>
        </w:rPr>
        <w:t>A</w:t>
      </w:r>
      <w:r w:rsidR="00257DA9" w:rsidRPr="00D712F8">
        <w:rPr>
          <w:rFonts w:cs="Arial"/>
          <w:color w:val="000000"/>
        </w:rPr>
        <w:t xml:space="preserve">ssurances in the Consolidated Application and the ESEA General Assurances Form, </w:t>
      </w:r>
    </w:p>
    <w:p w14:paraId="67F3EECE" w14:textId="77777777" w:rsidR="00D712F8" w:rsidRPr="00D712F8" w:rsidRDefault="00D712F8" w:rsidP="00D712F8">
      <w:pPr>
        <w:pStyle w:val="ListParagraph"/>
        <w:numPr>
          <w:ilvl w:val="1"/>
          <w:numId w:val="139"/>
        </w:numPr>
        <w:rPr>
          <w:rFonts w:cs="Arial"/>
          <w:color w:val="000000"/>
        </w:rPr>
      </w:pPr>
      <w:r>
        <w:rPr>
          <w:rFonts w:cs="Arial"/>
          <w:color w:val="000000"/>
        </w:rPr>
        <w:t>B</w:t>
      </w:r>
      <w:r w:rsidR="00257DA9" w:rsidRPr="00D712F8">
        <w:rPr>
          <w:rFonts w:cs="Arial"/>
          <w:color w:val="000000"/>
        </w:rPr>
        <w:t xml:space="preserve">alanced budget, </w:t>
      </w:r>
    </w:p>
    <w:p w14:paraId="3F46AC80" w14:textId="77777777" w:rsidR="00D712F8" w:rsidRPr="00D712F8" w:rsidRDefault="00257DA9" w:rsidP="00D712F8">
      <w:pPr>
        <w:pStyle w:val="ListParagraph"/>
        <w:numPr>
          <w:ilvl w:val="1"/>
          <w:numId w:val="139"/>
        </w:numPr>
        <w:rPr>
          <w:rFonts w:cs="Arial"/>
          <w:color w:val="000000"/>
        </w:rPr>
      </w:pPr>
      <w:r w:rsidRPr="00D712F8">
        <w:rPr>
          <w:rFonts w:cs="Arial"/>
          <w:color w:val="000000"/>
        </w:rPr>
        <w:t xml:space="preserve">BOCES/Consortium ARAC </w:t>
      </w:r>
      <w:r w:rsidR="00C534C7" w:rsidRPr="00D712F8">
        <w:rPr>
          <w:rFonts w:cs="Arial"/>
          <w:color w:val="000000"/>
        </w:rPr>
        <w:t>f</w:t>
      </w:r>
      <w:r w:rsidRPr="00D712F8">
        <w:rPr>
          <w:rFonts w:cs="Arial"/>
          <w:color w:val="000000"/>
        </w:rPr>
        <w:t xml:space="preserve">orm (if applicable), </w:t>
      </w:r>
    </w:p>
    <w:p w14:paraId="155490EE" w14:textId="77777777" w:rsidR="00D712F8" w:rsidRPr="00D712F8" w:rsidRDefault="00D712F8" w:rsidP="00D712F8">
      <w:pPr>
        <w:pStyle w:val="ListParagraph"/>
        <w:numPr>
          <w:ilvl w:val="1"/>
          <w:numId w:val="139"/>
        </w:numPr>
        <w:rPr>
          <w:rFonts w:cs="Arial"/>
          <w:color w:val="000000"/>
        </w:rPr>
      </w:pPr>
      <w:r>
        <w:rPr>
          <w:rFonts w:cs="Arial"/>
          <w:color w:val="000000"/>
        </w:rPr>
        <w:t>C</w:t>
      </w:r>
      <w:r w:rsidR="00257DA9" w:rsidRPr="00D712F8">
        <w:rPr>
          <w:rFonts w:cs="Arial"/>
          <w:color w:val="000000"/>
        </w:rPr>
        <w:t xml:space="preserve">ompleted school profile section, </w:t>
      </w:r>
    </w:p>
    <w:p w14:paraId="6848B98C" w14:textId="77777777" w:rsidR="00D712F8" w:rsidRPr="00D712F8" w:rsidRDefault="000B58E9" w:rsidP="00D712F8">
      <w:pPr>
        <w:pStyle w:val="ListParagraph"/>
        <w:numPr>
          <w:ilvl w:val="1"/>
          <w:numId w:val="139"/>
        </w:numPr>
        <w:rPr>
          <w:rFonts w:cs="Arial"/>
          <w:color w:val="000000"/>
        </w:rPr>
      </w:pPr>
      <w:r w:rsidRPr="00D712F8">
        <w:rPr>
          <w:rFonts w:cs="Arial"/>
          <w:color w:val="000000"/>
        </w:rPr>
        <w:t>S</w:t>
      </w:r>
      <w:r w:rsidR="00C534C7" w:rsidRPr="00D712F8">
        <w:rPr>
          <w:rFonts w:cs="Arial"/>
          <w:color w:val="000000"/>
        </w:rPr>
        <w:t xml:space="preserve">upplement, not </w:t>
      </w:r>
      <w:r w:rsidRPr="00D712F8">
        <w:rPr>
          <w:rFonts w:cs="Arial"/>
          <w:color w:val="000000"/>
        </w:rPr>
        <w:t>S</w:t>
      </w:r>
      <w:r w:rsidR="00C534C7" w:rsidRPr="00D712F8">
        <w:rPr>
          <w:rFonts w:cs="Arial"/>
          <w:color w:val="000000"/>
        </w:rPr>
        <w:t xml:space="preserve">upplant demonstration under Title I, Part A, </w:t>
      </w:r>
    </w:p>
    <w:p w14:paraId="49032DD0" w14:textId="77777777" w:rsidR="00D712F8" w:rsidRPr="00D712F8" w:rsidRDefault="00C534C7" w:rsidP="00D712F8">
      <w:pPr>
        <w:pStyle w:val="ListParagraph"/>
        <w:numPr>
          <w:ilvl w:val="1"/>
          <w:numId w:val="139"/>
        </w:numPr>
        <w:rPr>
          <w:rFonts w:cs="Arial"/>
          <w:color w:val="000000"/>
        </w:rPr>
      </w:pPr>
      <w:r w:rsidRPr="00D712F8">
        <w:rPr>
          <w:rFonts w:cs="Arial"/>
          <w:color w:val="000000"/>
        </w:rPr>
        <w:t xml:space="preserve">Equitable Services to Non-public Schools Consultation Forms (if applicable), </w:t>
      </w:r>
    </w:p>
    <w:p w14:paraId="1A016B5E" w14:textId="77777777" w:rsidR="00D712F8" w:rsidRPr="00D712F8" w:rsidRDefault="00C534C7" w:rsidP="00D712F8">
      <w:pPr>
        <w:pStyle w:val="ListParagraph"/>
        <w:numPr>
          <w:ilvl w:val="1"/>
          <w:numId w:val="139"/>
        </w:numPr>
        <w:rPr>
          <w:rFonts w:cs="Arial"/>
          <w:color w:val="000000"/>
        </w:rPr>
      </w:pPr>
      <w:r w:rsidRPr="00D712F8">
        <w:rPr>
          <w:rFonts w:cs="Arial"/>
          <w:color w:val="000000"/>
        </w:rPr>
        <w:t xml:space="preserve">Native American Education Tribal Consultation Form (if applicable), </w:t>
      </w:r>
      <w:r w:rsidR="00257DA9" w:rsidRPr="00D712F8">
        <w:rPr>
          <w:rFonts w:cs="Arial"/>
          <w:color w:val="000000"/>
        </w:rPr>
        <w:t xml:space="preserve">and </w:t>
      </w:r>
    </w:p>
    <w:p w14:paraId="4380B0B7" w14:textId="77777777" w:rsidR="001B6593" w:rsidRDefault="00D712F8" w:rsidP="001B6593">
      <w:pPr>
        <w:pStyle w:val="ListParagraph"/>
        <w:numPr>
          <w:ilvl w:val="1"/>
          <w:numId w:val="139"/>
        </w:numPr>
        <w:rPr>
          <w:rFonts w:cs="Arial"/>
          <w:color w:val="000000"/>
        </w:rPr>
      </w:pPr>
      <w:r>
        <w:rPr>
          <w:rFonts w:cs="Arial"/>
          <w:color w:val="000000"/>
        </w:rPr>
        <w:t>C</w:t>
      </w:r>
      <w:r w:rsidR="00257DA9" w:rsidRPr="00D712F8">
        <w:rPr>
          <w:rFonts w:cs="Arial"/>
          <w:color w:val="000000"/>
        </w:rPr>
        <w:t xml:space="preserve">ompleted Approval and Transmittal signature form. </w:t>
      </w:r>
    </w:p>
    <w:p w14:paraId="3B0845D5" w14:textId="77777777" w:rsidR="00E74E72" w:rsidRDefault="00E74E72" w:rsidP="00257DA9">
      <w:pPr>
        <w:rPr>
          <w:rFonts w:cs="Arial"/>
          <w:color w:val="000000"/>
        </w:rPr>
      </w:pPr>
    </w:p>
    <w:p w14:paraId="476BBEB1" w14:textId="77777777" w:rsidR="00E74E72" w:rsidRPr="000D126C" w:rsidRDefault="00E74E72" w:rsidP="00257DA9">
      <w:pPr>
        <w:rPr>
          <w:rFonts w:cs="Arial"/>
          <w:b/>
          <w:color w:val="000000"/>
        </w:rPr>
      </w:pPr>
      <w:r w:rsidRPr="000D126C">
        <w:rPr>
          <w:rFonts w:cs="Arial"/>
          <w:b/>
          <w:color w:val="000000"/>
        </w:rPr>
        <w:t>Extension Request</w:t>
      </w:r>
    </w:p>
    <w:p w14:paraId="0B7F5CA1" w14:textId="5150305B" w:rsidR="000D126C" w:rsidRDefault="000D126C" w:rsidP="000D126C">
      <w:pPr>
        <w:ind w:left="120" w:right="-20" w:hanging="120"/>
        <w:rPr>
          <w:rFonts w:eastAsia="Calibri" w:cs="Calibri"/>
        </w:rPr>
      </w:pPr>
      <w:r>
        <w:rPr>
          <w:rFonts w:eastAsia="Calibri" w:cs="Calibri"/>
          <w:szCs w:val="22"/>
        </w:rPr>
        <w:t>If 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pacing w:val="-2"/>
          <w:szCs w:val="22"/>
        </w:rPr>
        <w:t>L</w:t>
      </w:r>
      <w:r>
        <w:rPr>
          <w:rFonts w:eastAsia="Calibri" w:cs="Calibri"/>
          <w:szCs w:val="22"/>
        </w:rPr>
        <w:t>E</w:t>
      </w:r>
      <w:r>
        <w:rPr>
          <w:rFonts w:eastAsia="Calibri" w:cs="Calibri"/>
          <w:spacing w:val="-1"/>
          <w:szCs w:val="22"/>
        </w:rPr>
        <w:t>A</w:t>
      </w:r>
      <w:r>
        <w:rPr>
          <w:rFonts w:eastAsia="Calibri" w:cs="Calibri"/>
          <w:spacing w:val="1"/>
          <w:szCs w:val="22"/>
        </w:rPr>
        <w:t>/</w:t>
      </w:r>
      <w:r>
        <w:rPr>
          <w:rFonts w:eastAsia="Calibri" w:cs="Calibri"/>
          <w:spacing w:val="-3"/>
          <w:szCs w:val="22"/>
        </w:rPr>
        <w:t>B</w:t>
      </w:r>
      <w:r>
        <w:rPr>
          <w:rFonts w:eastAsia="Calibri" w:cs="Calibri"/>
          <w:szCs w:val="22"/>
        </w:rPr>
        <w:t>OCES is</w:t>
      </w:r>
      <w:r>
        <w:rPr>
          <w:rFonts w:eastAsia="Calibri" w:cs="Calibri"/>
          <w:spacing w:val="-2"/>
          <w:szCs w:val="22"/>
        </w:rPr>
        <w:t xml:space="preserve"> </w:t>
      </w:r>
      <w:r>
        <w:rPr>
          <w:rFonts w:eastAsia="Calibri" w:cs="Calibri"/>
          <w:spacing w:val="-1"/>
          <w:szCs w:val="22"/>
        </w:rPr>
        <w:t>un</w:t>
      </w:r>
      <w:r>
        <w:rPr>
          <w:rFonts w:eastAsia="Calibri" w:cs="Calibri"/>
          <w:szCs w:val="22"/>
        </w:rPr>
        <w:t>a</w:t>
      </w:r>
      <w:r>
        <w:rPr>
          <w:rFonts w:eastAsia="Calibri" w:cs="Calibri"/>
          <w:spacing w:val="-1"/>
          <w:szCs w:val="22"/>
        </w:rPr>
        <w:t>b</w:t>
      </w:r>
      <w:r>
        <w:rPr>
          <w:rFonts w:eastAsia="Calibri" w:cs="Calibri"/>
          <w:szCs w:val="22"/>
        </w:rPr>
        <w:t>le</w:t>
      </w:r>
      <w:r>
        <w:rPr>
          <w:rFonts w:eastAsia="Calibri" w:cs="Calibri"/>
          <w:spacing w:val="-1"/>
          <w:szCs w:val="22"/>
        </w:rPr>
        <w:t xml:space="preserve"> </w:t>
      </w:r>
      <w:r>
        <w:rPr>
          <w:rFonts w:eastAsia="Calibri" w:cs="Calibri"/>
          <w:szCs w:val="22"/>
        </w:rPr>
        <w:t>to</w:t>
      </w:r>
      <w:r>
        <w:rPr>
          <w:rFonts w:eastAsia="Calibri" w:cs="Calibri"/>
          <w:spacing w:val="2"/>
          <w:szCs w:val="22"/>
        </w:rPr>
        <w:t xml:space="preserve"> </w:t>
      </w:r>
      <w:r>
        <w:rPr>
          <w:rFonts w:eastAsia="Calibri" w:cs="Calibri"/>
          <w:szCs w:val="22"/>
        </w:rPr>
        <w:t>s</w:t>
      </w:r>
      <w:r>
        <w:rPr>
          <w:rFonts w:eastAsia="Calibri" w:cs="Calibri"/>
          <w:spacing w:val="-1"/>
          <w:szCs w:val="22"/>
        </w:rPr>
        <w:t>u</w:t>
      </w:r>
      <w:r>
        <w:rPr>
          <w:rFonts w:eastAsia="Calibri" w:cs="Calibri"/>
          <w:spacing w:val="-3"/>
          <w:szCs w:val="22"/>
        </w:rPr>
        <w:t>b</w:t>
      </w:r>
      <w:r>
        <w:rPr>
          <w:rFonts w:eastAsia="Calibri" w:cs="Calibri"/>
          <w:spacing w:val="1"/>
          <w:szCs w:val="22"/>
        </w:rPr>
        <w:t>m</w:t>
      </w:r>
      <w:r>
        <w:rPr>
          <w:rFonts w:eastAsia="Calibri" w:cs="Calibri"/>
          <w:szCs w:val="22"/>
        </w:rPr>
        <w:t>it</w:t>
      </w:r>
      <w:r>
        <w:rPr>
          <w:rFonts w:eastAsia="Calibri" w:cs="Calibri"/>
          <w:spacing w:val="1"/>
          <w:szCs w:val="22"/>
        </w:rPr>
        <w:t xml:space="preserve"> </w:t>
      </w:r>
      <w:r>
        <w:rPr>
          <w:rFonts w:eastAsia="Calibri" w:cs="Calibri"/>
          <w:szCs w:val="22"/>
        </w:rPr>
        <w:t>all</w:t>
      </w:r>
      <w:r>
        <w:rPr>
          <w:rFonts w:eastAsia="Calibri" w:cs="Calibri"/>
          <w:spacing w:val="-2"/>
          <w:szCs w:val="22"/>
        </w:rPr>
        <w:t xml:space="preserve"> </w:t>
      </w:r>
      <w:r>
        <w:rPr>
          <w:rFonts w:eastAsia="Calibri" w:cs="Calibri"/>
          <w:szCs w:val="22"/>
        </w:rPr>
        <w:t>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pacing w:val="-3"/>
          <w:szCs w:val="22"/>
        </w:rPr>
        <w:t>r</w:t>
      </w:r>
      <w:r>
        <w:rPr>
          <w:rFonts w:eastAsia="Calibri" w:cs="Calibri"/>
          <w:spacing w:val="1"/>
          <w:szCs w:val="22"/>
        </w:rPr>
        <w:t>e</w:t>
      </w:r>
      <w:r>
        <w:rPr>
          <w:rFonts w:eastAsia="Calibri" w:cs="Calibri"/>
          <w:spacing w:val="-1"/>
          <w:szCs w:val="22"/>
        </w:rPr>
        <w:t>qu</w:t>
      </w:r>
      <w:r>
        <w:rPr>
          <w:rFonts w:eastAsia="Calibri" w:cs="Calibri"/>
          <w:szCs w:val="22"/>
        </w:rPr>
        <w:t>ir</w:t>
      </w:r>
      <w:r>
        <w:rPr>
          <w:rFonts w:eastAsia="Calibri" w:cs="Calibri"/>
          <w:spacing w:val="-2"/>
          <w:szCs w:val="22"/>
        </w:rPr>
        <w:t>e</w:t>
      </w:r>
      <w:r>
        <w:rPr>
          <w:rFonts w:eastAsia="Calibri" w:cs="Calibri"/>
          <w:spacing w:val="1"/>
          <w:szCs w:val="22"/>
        </w:rPr>
        <w:t>m</w:t>
      </w:r>
      <w:r>
        <w:rPr>
          <w:rFonts w:eastAsia="Calibri" w:cs="Calibri"/>
          <w:spacing w:val="-2"/>
          <w:szCs w:val="22"/>
        </w:rPr>
        <w:t>e</w:t>
      </w:r>
      <w:r>
        <w:rPr>
          <w:rFonts w:eastAsia="Calibri" w:cs="Calibri"/>
          <w:spacing w:val="-1"/>
          <w:szCs w:val="22"/>
        </w:rPr>
        <w:t>n</w:t>
      </w:r>
      <w:r>
        <w:rPr>
          <w:rFonts w:eastAsia="Calibri" w:cs="Calibri"/>
          <w:szCs w:val="22"/>
        </w:rPr>
        <w:t>ts</w:t>
      </w:r>
      <w:r>
        <w:rPr>
          <w:rFonts w:eastAsia="Calibri" w:cs="Calibri"/>
          <w:spacing w:val="1"/>
          <w:szCs w:val="22"/>
        </w:rPr>
        <w:t xml:space="preserve"> </w:t>
      </w:r>
      <w:r>
        <w:rPr>
          <w:rFonts w:eastAsia="Calibri" w:cs="Calibri"/>
          <w:szCs w:val="22"/>
        </w:rPr>
        <w:t>f</w:t>
      </w:r>
      <w:r>
        <w:rPr>
          <w:rFonts w:eastAsia="Calibri" w:cs="Calibri"/>
          <w:spacing w:val="1"/>
          <w:szCs w:val="22"/>
        </w:rPr>
        <w:t>o</w:t>
      </w:r>
      <w:r>
        <w:rPr>
          <w:rFonts w:eastAsia="Calibri" w:cs="Calibri"/>
          <w:szCs w:val="22"/>
        </w:rPr>
        <w:t>r</w:t>
      </w:r>
      <w:r>
        <w:rPr>
          <w:rFonts w:eastAsia="Calibri" w:cs="Calibri"/>
          <w:spacing w:val="-2"/>
          <w:szCs w:val="22"/>
        </w:rPr>
        <w:t xml:space="preserve"> </w:t>
      </w:r>
      <w:r>
        <w:rPr>
          <w:rFonts w:eastAsia="Calibri" w:cs="Calibri"/>
          <w:spacing w:val="-1"/>
          <w:szCs w:val="22"/>
        </w:rPr>
        <w:t>Sub</w:t>
      </w:r>
      <w:r>
        <w:rPr>
          <w:rFonts w:eastAsia="Calibri" w:cs="Calibri"/>
          <w:szCs w:val="22"/>
        </w:rPr>
        <w:t>sta</w:t>
      </w:r>
      <w:r>
        <w:rPr>
          <w:rFonts w:eastAsia="Calibri" w:cs="Calibri"/>
          <w:spacing w:val="-1"/>
          <w:szCs w:val="22"/>
        </w:rPr>
        <w:t>n</w:t>
      </w:r>
      <w:r>
        <w:rPr>
          <w:rFonts w:eastAsia="Calibri" w:cs="Calibri"/>
          <w:szCs w:val="22"/>
        </w:rPr>
        <w:t xml:space="preserve">tial </w:t>
      </w:r>
      <w:r>
        <w:rPr>
          <w:rFonts w:eastAsia="Calibri" w:cs="Calibri"/>
          <w:spacing w:val="-1"/>
          <w:szCs w:val="22"/>
        </w:rPr>
        <w:t>App</w:t>
      </w:r>
      <w:r>
        <w:rPr>
          <w:rFonts w:eastAsia="Calibri" w:cs="Calibri"/>
          <w:szCs w:val="22"/>
        </w:rPr>
        <w:t>r</w:t>
      </w:r>
      <w:r>
        <w:rPr>
          <w:rFonts w:eastAsia="Calibri" w:cs="Calibri"/>
          <w:spacing w:val="-1"/>
          <w:szCs w:val="22"/>
        </w:rPr>
        <w:t>o</w:t>
      </w:r>
      <w:r>
        <w:rPr>
          <w:rFonts w:eastAsia="Calibri" w:cs="Calibri"/>
          <w:spacing w:val="1"/>
          <w:szCs w:val="22"/>
        </w:rPr>
        <w:t>v</w:t>
      </w:r>
      <w:r>
        <w:rPr>
          <w:rFonts w:eastAsia="Calibri" w:cs="Calibri"/>
          <w:spacing w:val="-3"/>
          <w:szCs w:val="22"/>
        </w:rPr>
        <w:t>a</w:t>
      </w:r>
      <w:r>
        <w:rPr>
          <w:rFonts w:eastAsia="Calibri" w:cs="Calibri"/>
          <w:szCs w:val="22"/>
        </w:rPr>
        <w:t>l</w:t>
      </w:r>
      <w:r>
        <w:rPr>
          <w:rFonts w:eastAsia="Calibri" w:cs="Calibri"/>
          <w:spacing w:val="1"/>
          <w:szCs w:val="22"/>
        </w:rPr>
        <w:t xml:space="preserve"> </w:t>
      </w:r>
      <w:r>
        <w:rPr>
          <w:rFonts w:eastAsia="Calibri" w:cs="Calibri"/>
          <w:spacing w:val="-1"/>
          <w:szCs w:val="22"/>
        </w:rPr>
        <w:t>b</w:t>
      </w:r>
      <w:r>
        <w:rPr>
          <w:rFonts w:eastAsia="Calibri" w:cs="Calibri"/>
          <w:szCs w:val="22"/>
        </w:rPr>
        <w:t>y</w:t>
      </w:r>
      <w:r>
        <w:rPr>
          <w:rFonts w:eastAsia="Calibri" w:cs="Calibri"/>
          <w:spacing w:val="1"/>
          <w:szCs w:val="22"/>
        </w:rPr>
        <w:t xml:space="preserve"> </w:t>
      </w:r>
      <w:r>
        <w:rPr>
          <w:rFonts w:eastAsia="Calibri" w:cs="Calibri"/>
          <w:spacing w:val="-1"/>
          <w:szCs w:val="22"/>
        </w:rPr>
        <w:t>Jun</w:t>
      </w:r>
      <w:r>
        <w:rPr>
          <w:rFonts w:eastAsia="Calibri" w:cs="Calibri"/>
          <w:szCs w:val="22"/>
        </w:rPr>
        <w:t>e</w:t>
      </w:r>
      <w:r>
        <w:rPr>
          <w:rFonts w:eastAsia="Calibri" w:cs="Calibri"/>
          <w:spacing w:val="1"/>
          <w:szCs w:val="22"/>
        </w:rPr>
        <w:t xml:space="preserve"> </w:t>
      </w:r>
      <w:r>
        <w:rPr>
          <w:rFonts w:eastAsia="Calibri" w:cs="Calibri"/>
          <w:spacing w:val="-2"/>
          <w:szCs w:val="22"/>
        </w:rPr>
        <w:t>3</w:t>
      </w:r>
      <w:r>
        <w:rPr>
          <w:rFonts w:eastAsia="Calibri" w:cs="Calibri"/>
          <w:spacing w:val="1"/>
          <w:szCs w:val="22"/>
        </w:rPr>
        <w:t>0</w:t>
      </w:r>
      <w:r w:rsidR="001B6593">
        <w:rPr>
          <w:rFonts w:eastAsia="Calibri" w:cs="Calibri"/>
          <w:spacing w:val="1"/>
          <w:szCs w:val="22"/>
        </w:rPr>
        <w:t>.</w:t>
      </w:r>
      <w:r>
        <w:rPr>
          <w:rFonts w:eastAsia="Calibri" w:cs="Calibri"/>
          <w:spacing w:val="1"/>
          <w:szCs w:val="22"/>
        </w:rPr>
        <w:t xml:space="preserve"> </w:t>
      </w:r>
      <w:r w:rsidR="00C92499">
        <w:rPr>
          <w:rFonts w:eastAsia="Calibri" w:cs="Calibri"/>
          <w:spacing w:val="1"/>
          <w:szCs w:val="22"/>
        </w:rPr>
        <w:t xml:space="preserve"> </w:t>
      </w:r>
      <w:r w:rsidR="00C92499">
        <w:rPr>
          <w:rFonts w:eastAsia="Calibri" w:cs="Calibri"/>
          <w:szCs w:val="22"/>
        </w:rPr>
        <w:t>T</w:t>
      </w:r>
      <w:r>
        <w:rPr>
          <w:rFonts w:eastAsia="Calibri" w:cs="Calibri"/>
          <w:spacing w:val="-1"/>
          <w:szCs w:val="22"/>
        </w:rPr>
        <w:t>h</w:t>
      </w:r>
      <w:r>
        <w:rPr>
          <w:rFonts w:eastAsia="Calibri" w:cs="Calibri"/>
          <w:szCs w:val="22"/>
        </w:rPr>
        <w:t>e</w:t>
      </w:r>
    </w:p>
    <w:p w14:paraId="1F31CB07" w14:textId="00C007D7" w:rsidR="00257DA9" w:rsidRDefault="000D126C" w:rsidP="002E548B">
      <w:pPr>
        <w:spacing w:before="1" w:line="239" w:lineRule="auto"/>
        <w:ind w:right="144"/>
      </w:pPr>
      <w:r>
        <w:rPr>
          <w:rFonts w:eastAsia="Calibri" w:cs="Calibri"/>
          <w:spacing w:val="1"/>
          <w:szCs w:val="22"/>
        </w:rPr>
        <w:lastRenderedPageBreak/>
        <w:t>L</w:t>
      </w:r>
      <w:r>
        <w:rPr>
          <w:rFonts w:eastAsia="Calibri" w:cs="Calibri"/>
          <w:szCs w:val="22"/>
        </w:rPr>
        <w:t>E</w:t>
      </w:r>
      <w:r>
        <w:rPr>
          <w:rFonts w:eastAsia="Calibri" w:cs="Calibri"/>
          <w:spacing w:val="-1"/>
          <w:szCs w:val="22"/>
        </w:rPr>
        <w:t>A</w:t>
      </w:r>
      <w:r>
        <w:rPr>
          <w:rFonts w:eastAsia="Calibri" w:cs="Calibri"/>
          <w:spacing w:val="1"/>
          <w:szCs w:val="22"/>
        </w:rPr>
        <w:t>/</w:t>
      </w:r>
      <w:r>
        <w:rPr>
          <w:rFonts w:eastAsia="Calibri" w:cs="Calibri"/>
          <w:spacing w:val="-3"/>
          <w:szCs w:val="22"/>
        </w:rPr>
        <w:t>B</w:t>
      </w:r>
      <w:r>
        <w:rPr>
          <w:rFonts w:eastAsia="Calibri" w:cs="Calibri"/>
          <w:szCs w:val="22"/>
        </w:rPr>
        <w:t>OCES</w:t>
      </w:r>
      <w:r>
        <w:rPr>
          <w:rFonts w:eastAsia="Calibri" w:cs="Calibri"/>
          <w:spacing w:val="-3"/>
          <w:szCs w:val="22"/>
        </w:rPr>
        <w:t xml:space="preserve"> </w:t>
      </w:r>
      <w:r>
        <w:rPr>
          <w:rFonts w:eastAsia="Calibri" w:cs="Calibri"/>
          <w:spacing w:val="1"/>
          <w:szCs w:val="22"/>
        </w:rPr>
        <w:t>m</w:t>
      </w:r>
      <w:r>
        <w:rPr>
          <w:rFonts w:eastAsia="Calibri" w:cs="Calibri"/>
          <w:spacing w:val="-3"/>
          <w:szCs w:val="22"/>
        </w:rPr>
        <w:t>a</w:t>
      </w:r>
      <w:r>
        <w:rPr>
          <w:rFonts w:eastAsia="Calibri" w:cs="Calibri"/>
          <w:szCs w:val="22"/>
        </w:rPr>
        <w:t>y</w:t>
      </w:r>
      <w:r>
        <w:rPr>
          <w:rFonts w:eastAsia="Calibri" w:cs="Calibri"/>
          <w:spacing w:val="2"/>
          <w:szCs w:val="22"/>
        </w:rPr>
        <w:t xml:space="preserve"> </w:t>
      </w:r>
      <w:r>
        <w:rPr>
          <w:rFonts w:eastAsia="Calibri" w:cs="Calibri"/>
          <w:szCs w:val="22"/>
        </w:rPr>
        <w:t>s</w:t>
      </w:r>
      <w:r>
        <w:rPr>
          <w:rFonts w:eastAsia="Calibri" w:cs="Calibri"/>
          <w:spacing w:val="-1"/>
          <w:szCs w:val="22"/>
        </w:rPr>
        <w:t>ub</w:t>
      </w:r>
      <w:r>
        <w:rPr>
          <w:rFonts w:eastAsia="Calibri" w:cs="Calibri"/>
          <w:spacing w:val="1"/>
          <w:szCs w:val="22"/>
        </w:rPr>
        <w:t>m</w:t>
      </w:r>
      <w:r>
        <w:rPr>
          <w:rFonts w:eastAsia="Calibri" w:cs="Calibri"/>
          <w:spacing w:val="-3"/>
          <w:szCs w:val="22"/>
        </w:rPr>
        <w:t>i</w:t>
      </w:r>
      <w:r>
        <w:rPr>
          <w:rFonts w:eastAsia="Calibri" w:cs="Calibri"/>
          <w:szCs w:val="22"/>
        </w:rPr>
        <w:t>t</w:t>
      </w:r>
      <w:r>
        <w:rPr>
          <w:rFonts w:eastAsia="Calibri" w:cs="Calibri"/>
          <w:spacing w:val="1"/>
          <w:szCs w:val="22"/>
        </w:rPr>
        <w:t xml:space="preserve"> </w:t>
      </w:r>
      <w:r>
        <w:rPr>
          <w:rFonts w:eastAsia="Calibri" w:cs="Calibri"/>
          <w:szCs w:val="22"/>
        </w:rPr>
        <w:t>a</w:t>
      </w:r>
      <w:r>
        <w:rPr>
          <w:rFonts w:eastAsia="Calibri" w:cs="Calibri"/>
          <w:spacing w:val="-2"/>
          <w:szCs w:val="22"/>
        </w:rPr>
        <w:t xml:space="preserve"> c</w:t>
      </w:r>
      <w:r>
        <w:rPr>
          <w:rFonts w:eastAsia="Calibri" w:cs="Calibri"/>
          <w:spacing w:val="1"/>
          <w:szCs w:val="22"/>
        </w:rPr>
        <w:t>om</w:t>
      </w:r>
      <w:r>
        <w:rPr>
          <w:rFonts w:eastAsia="Calibri" w:cs="Calibri"/>
          <w:spacing w:val="-1"/>
          <w:szCs w:val="22"/>
        </w:rPr>
        <w:t>p</w:t>
      </w:r>
      <w:r>
        <w:rPr>
          <w:rFonts w:eastAsia="Calibri" w:cs="Calibri"/>
          <w:spacing w:val="-3"/>
          <w:szCs w:val="22"/>
        </w:rPr>
        <w:t>l</w:t>
      </w:r>
      <w:r>
        <w:rPr>
          <w:rFonts w:eastAsia="Calibri" w:cs="Calibri"/>
          <w:szCs w:val="22"/>
        </w:rPr>
        <w:t>eted</w:t>
      </w:r>
      <w:r>
        <w:rPr>
          <w:rFonts w:eastAsia="Calibri" w:cs="Calibri"/>
          <w:spacing w:val="-2"/>
          <w:szCs w:val="22"/>
        </w:rPr>
        <w:t xml:space="preserve"> </w:t>
      </w:r>
      <w:hyperlink r:id="rId18" w:history="1">
        <w:r w:rsidRPr="00C92499">
          <w:rPr>
            <w:rStyle w:val="Hyperlink"/>
            <w:rFonts w:eastAsia="Calibri" w:cs="Calibri"/>
            <w:szCs w:val="22"/>
          </w:rPr>
          <w:t>ex</w:t>
        </w:r>
        <w:r w:rsidRPr="00C92499">
          <w:rPr>
            <w:rStyle w:val="Hyperlink"/>
            <w:rFonts w:eastAsia="Calibri" w:cs="Calibri"/>
            <w:spacing w:val="-2"/>
            <w:szCs w:val="22"/>
          </w:rPr>
          <w:t>t</w:t>
        </w:r>
        <w:r w:rsidRPr="00C92499">
          <w:rPr>
            <w:rStyle w:val="Hyperlink"/>
            <w:rFonts w:eastAsia="Calibri" w:cs="Calibri"/>
            <w:szCs w:val="22"/>
          </w:rPr>
          <w:t>e</w:t>
        </w:r>
        <w:r w:rsidRPr="00C92499">
          <w:rPr>
            <w:rStyle w:val="Hyperlink"/>
            <w:rFonts w:eastAsia="Calibri" w:cs="Calibri"/>
            <w:spacing w:val="-1"/>
            <w:szCs w:val="22"/>
          </w:rPr>
          <w:t>n</w:t>
        </w:r>
        <w:r w:rsidRPr="00C92499">
          <w:rPr>
            <w:rStyle w:val="Hyperlink"/>
            <w:rFonts w:eastAsia="Calibri" w:cs="Calibri"/>
            <w:szCs w:val="22"/>
          </w:rPr>
          <w:t>si</w:t>
        </w:r>
        <w:r w:rsidRPr="00C92499">
          <w:rPr>
            <w:rStyle w:val="Hyperlink"/>
            <w:rFonts w:eastAsia="Calibri" w:cs="Calibri"/>
            <w:spacing w:val="1"/>
            <w:szCs w:val="22"/>
          </w:rPr>
          <w:t>o</w:t>
        </w:r>
        <w:r w:rsidRPr="00C92499">
          <w:rPr>
            <w:rStyle w:val="Hyperlink"/>
            <w:rFonts w:eastAsia="Calibri" w:cs="Calibri"/>
            <w:szCs w:val="22"/>
          </w:rPr>
          <w:t>n</w:t>
        </w:r>
        <w:r w:rsidRPr="00C92499">
          <w:rPr>
            <w:rStyle w:val="Hyperlink"/>
            <w:rFonts w:eastAsia="Calibri" w:cs="Calibri"/>
            <w:spacing w:val="-3"/>
            <w:szCs w:val="22"/>
          </w:rPr>
          <w:t xml:space="preserve"> </w:t>
        </w:r>
        <w:r w:rsidRPr="00C92499">
          <w:rPr>
            <w:rStyle w:val="Hyperlink"/>
            <w:rFonts w:eastAsia="Calibri" w:cs="Calibri"/>
            <w:szCs w:val="22"/>
          </w:rPr>
          <w:t>re</w:t>
        </w:r>
        <w:r w:rsidRPr="00C92499">
          <w:rPr>
            <w:rStyle w:val="Hyperlink"/>
            <w:rFonts w:eastAsia="Calibri" w:cs="Calibri"/>
            <w:spacing w:val="-1"/>
            <w:szCs w:val="22"/>
          </w:rPr>
          <w:t>qu</w:t>
        </w:r>
        <w:r w:rsidRPr="00C92499">
          <w:rPr>
            <w:rStyle w:val="Hyperlink"/>
            <w:rFonts w:eastAsia="Calibri" w:cs="Calibri"/>
            <w:szCs w:val="22"/>
          </w:rPr>
          <w:t>e</w:t>
        </w:r>
        <w:r w:rsidRPr="00C92499">
          <w:rPr>
            <w:rStyle w:val="Hyperlink"/>
            <w:rFonts w:eastAsia="Calibri" w:cs="Calibri"/>
            <w:spacing w:val="-2"/>
            <w:szCs w:val="22"/>
          </w:rPr>
          <w:t>s</w:t>
        </w:r>
        <w:r w:rsidRPr="00C92499">
          <w:rPr>
            <w:rStyle w:val="Hyperlink"/>
            <w:rFonts w:eastAsia="Calibri" w:cs="Calibri"/>
            <w:szCs w:val="22"/>
          </w:rPr>
          <w:t>t</w:t>
        </w:r>
      </w:hyperlink>
      <w:r w:rsidR="009E6FB4">
        <w:rPr>
          <w:rFonts w:eastAsia="Calibri" w:cs="Calibri"/>
          <w:szCs w:val="22"/>
        </w:rPr>
        <w:t xml:space="preserve"> (DOC</w:t>
      </w:r>
      <w:r w:rsidR="00F01069">
        <w:rPr>
          <w:rFonts w:eastAsia="Calibri" w:cs="Calibri"/>
          <w:szCs w:val="22"/>
        </w:rPr>
        <w:t>)</w:t>
      </w:r>
      <w:r>
        <w:rPr>
          <w:rFonts w:eastAsia="Calibri" w:cs="Calibri"/>
          <w:szCs w:val="22"/>
        </w:rPr>
        <w:t xml:space="preserve">. </w:t>
      </w:r>
      <w:r>
        <w:rPr>
          <w:rFonts w:eastAsia="Calibri" w:cs="Calibri"/>
          <w:spacing w:val="1"/>
          <w:szCs w:val="22"/>
        </w:rPr>
        <w:t xml:space="preserve"> </w:t>
      </w:r>
      <w:r>
        <w:rPr>
          <w:rFonts w:eastAsia="Calibri" w:cs="Calibri"/>
          <w:szCs w:val="22"/>
        </w:rPr>
        <w:t>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pacing w:val="1"/>
          <w:szCs w:val="22"/>
        </w:rPr>
        <w:t>L</w:t>
      </w:r>
      <w:r>
        <w:rPr>
          <w:rFonts w:eastAsia="Calibri" w:cs="Calibri"/>
          <w:szCs w:val="22"/>
        </w:rPr>
        <w:t>E</w:t>
      </w:r>
      <w:r>
        <w:rPr>
          <w:rFonts w:eastAsia="Calibri" w:cs="Calibri"/>
          <w:spacing w:val="-3"/>
          <w:szCs w:val="22"/>
        </w:rPr>
        <w:t>A</w:t>
      </w:r>
      <w:r>
        <w:rPr>
          <w:rFonts w:eastAsia="Calibri" w:cs="Calibri"/>
          <w:spacing w:val="1"/>
          <w:szCs w:val="22"/>
        </w:rPr>
        <w:t>/</w:t>
      </w:r>
      <w:r>
        <w:rPr>
          <w:rFonts w:eastAsia="Calibri" w:cs="Calibri"/>
          <w:szCs w:val="22"/>
        </w:rPr>
        <w:t>BO</w:t>
      </w:r>
      <w:r>
        <w:rPr>
          <w:rFonts w:eastAsia="Calibri" w:cs="Calibri"/>
          <w:spacing w:val="-3"/>
          <w:szCs w:val="22"/>
        </w:rPr>
        <w:t>C</w:t>
      </w:r>
      <w:r>
        <w:rPr>
          <w:rFonts w:eastAsia="Calibri" w:cs="Calibri"/>
          <w:szCs w:val="22"/>
        </w:rPr>
        <w:t xml:space="preserve">ES </w:t>
      </w:r>
      <w:r>
        <w:rPr>
          <w:rFonts w:eastAsia="Calibri" w:cs="Calibri"/>
          <w:spacing w:val="-1"/>
          <w:szCs w:val="22"/>
        </w:rPr>
        <w:t>m</w:t>
      </w:r>
      <w:r>
        <w:rPr>
          <w:rFonts w:eastAsia="Calibri" w:cs="Calibri"/>
          <w:szCs w:val="22"/>
        </w:rPr>
        <w:t>ay</w:t>
      </w:r>
      <w:r>
        <w:rPr>
          <w:rFonts w:eastAsia="Calibri" w:cs="Calibri"/>
          <w:spacing w:val="1"/>
          <w:szCs w:val="22"/>
        </w:rPr>
        <w:t xml:space="preserve"> </w:t>
      </w:r>
      <w:r>
        <w:rPr>
          <w:rFonts w:eastAsia="Calibri" w:cs="Calibri"/>
          <w:spacing w:val="-3"/>
          <w:szCs w:val="22"/>
        </w:rPr>
        <w:t>n</w:t>
      </w:r>
      <w:r>
        <w:rPr>
          <w:rFonts w:eastAsia="Calibri" w:cs="Calibri"/>
          <w:spacing w:val="1"/>
          <w:szCs w:val="22"/>
        </w:rPr>
        <w:t>o</w:t>
      </w:r>
      <w:r>
        <w:rPr>
          <w:rFonts w:eastAsia="Calibri" w:cs="Calibri"/>
          <w:szCs w:val="22"/>
        </w:rPr>
        <w:t>t</w:t>
      </w:r>
      <w:r>
        <w:rPr>
          <w:rFonts w:eastAsia="Calibri" w:cs="Calibri"/>
          <w:spacing w:val="-1"/>
          <w:szCs w:val="22"/>
        </w:rPr>
        <w:t xml:space="preserve"> </w:t>
      </w:r>
      <w:r w:rsidR="000B58E9">
        <w:rPr>
          <w:rFonts w:eastAsia="Calibri" w:cs="Calibri"/>
          <w:spacing w:val="1"/>
          <w:szCs w:val="22"/>
        </w:rPr>
        <w:t>obligate</w:t>
      </w:r>
      <w:r w:rsidR="000B58E9">
        <w:rPr>
          <w:rFonts w:eastAsia="Calibri" w:cs="Calibri"/>
          <w:spacing w:val="-2"/>
          <w:szCs w:val="22"/>
        </w:rPr>
        <w:t xml:space="preserve"> </w:t>
      </w:r>
      <w:r>
        <w:rPr>
          <w:rFonts w:eastAsia="Calibri" w:cs="Calibri"/>
          <w:szCs w:val="22"/>
        </w:rPr>
        <w:t>f</w:t>
      </w:r>
      <w:r>
        <w:rPr>
          <w:rFonts w:eastAsia="Calibri" w:cs="Calibri"/>
          <w:spacing w:val="-1"/>
          <w:szCs w:val="22"/>
        </w:rPr>
        <w:t>und</w:t>
      </w:r>
      <w:r>
        <w:rPr>
          <w:rFonts w:eastAsia="Calibri" w:cs="Calibri"/>
          <w:szCs w:val="22"/>
        </w:rPr>
        <w:t>s</w:t>
      </w:r>
      <w:r>
        <w:rPr>
          <w:rFonts w:eastAsia="Calibri" w:cs="Calibri"/>
          <w:spacing w:val="1"/>
          <w:szCs w:val="22"/>
        </w:rPr>
        <w:t xml:space="preserve"> </w:t>
      </w:r>
      <w:r>
        <w:rPr>
          <w:rFonts w:eastAsia="Calibri" w:cs="Calibri"/>
          <w:spacing w:val="-1"/>
          <w:szCs w:val="22"/>
        </w:rPr>
        <w:t>un</w:t>
      </w:r>
      <w:r>
        <w:rPr>
          <w:rFonts w:eastAsia="Calibri" w:cs="Calibri"/>
          <w:szCs w:val="22"/>
        </w:rPr>
        <w:t>til a c</w:t>
      </w:r>
      <w:r>
        <w:rPr>
          <w:rFonts w:eastAsia="Calibri" w:cs="Calibri"/>
          <w:spacing w:val="-1"/>
          <w:szCs w:val="22"/>
        </w:rPr>
        <w:t>o</w:t>
      </w:r>
      <w:r>
        <w:rPr>
          <w:rFonts w:eastAsia="Calibri" w:cs="Calibri"/>
          <w:spacing w:val="1"/>
          <w:szCs w:val="22"/>
        </w:rPr>
        <w:t>m</w:t>
      </w:r>
      <w:r>
        <w:rPr>
          <w:rFonts w:eastAsia="Calibri" w:cs="Calibri"/>
          <w:spacing w:val="-1"/>
          <w:szCs w:val="22"/>
        </w:rPr>
        <w:t>p</w:t>
      </w:r>
      <w:r>
        <w:rPr>
          <w:rFonts w:eastAsia="Calibri" w:cs="Calibri"/>
          <w:szCs w:val="22"/>
        </w:rPr>
        <w:t>l</w:t>
      </w:r>
      <w:r>
        <w:rPr>
          <w:rFonts w:eastAsia="Calibri" w:cs="Calibri"/>
          <w:spacing w:val="1"/>
          <w:szCs w:val="22"/>
        </w:rPr>
        <w:t>e</w:t>
      </w:r>
      <w:r>
        <w:rPr>
          <w:rFonts w:eastAsia="Calibri" w:cs="Calibri"/>
          <w:spacing w:val="-2"/>
          <w:szCs w:val="22"/>
        </w:rPr>
        <w:t>t</w:t>
      </w:r>
      <w:r>
        <w:rPr>
          <w:rFonts w:eastAsia="Calibri" w:cs="Calibri"/>
          <w:szCs w:val="22"/>
        </w:rPr>
        <w:t>e</w:t>
      </w:r>
      <w:r>
        <w:rPr>
          <w:rFonts w:eastAsia="Calibri" w:cs="Calibri"/>
          <w:spacing w:val="1"/>
          <w:szCs w:val="22"/>
        </w:rPr>
        <w:t xml:space="preserve"> </w:t>
      </w:r>
      <w:r>
        <w:rPr>
          <w:rFonts w:eastAsia="Calibri" w:cs="Calibri"/>
          <w:szCs w:val="22"/>
        </w:rPr>
        <w:t>a</w:t>
      </w:r>
      <w:r>
        <w:rPr>
          <w:rFonts w:eastAsia="Calibri" w:cs="Calibri"/>
          <w:spacing w:val="-1"/>
          <w:szCs w:val="22"/>
        </w:rPr>
        <w:t>pp</w:t>
      </w:r>
      <w:r>
        <w:rPr>
          <w:rFonts w:eastAsia="Calibri" w:cs="Calibri"/>
          <w:szCs w:val="22"/>
        </w:rPr>
        <w:t>licat</w:t>
      </w:r>
      <w:r>
        <w:rPr>
          <w:rFonts w:eastAsia="Calibri" w:cs="Calibri"/>
          <w:spacing w:val="-3"/>
          <w:szCs w:val="22"/>
        </w:rPr>
        <w:t>i</w:t>
      </w:r>
      <w:r>
        <w:rPr>
          <w:rFonts w:eastAsia="Calibri" w:cs="Calibri"/>
          <w:spacing w:val="1"/>
          <w:szCs w:val="22"/>
        </w:rPr>
        <w:t>o</w:t>
      </w:r>
      <w:r>
        <w:rPr>
          <w:rFonts w:eastAsia="Calibri" w:cs="Calibri"/>
          <w:szCs w:val="22"/>
        </w:rPr>
        <w:t>n</w:t>
      </w:r>
      <w:r w:rsidR="000B58E9">
        <w:rPr>
          <w:rFonts w:eastAsia="Calibri" w:cs="Calibri"/>
          <w:szCs w:val="22"/>
        </w:rPr>
        <w:t>, as outlined above,</w:t>
      </w:r>
      <w:r>
        <w:rPr>
          <w:rFonts w:eastAsia="Calibri" w:cs="Calibri"/>
          <w:szCs w:val="22"/>
        </w:rPr>
        <w:t xml:space="preserve"> </w:t>
      </w:r>
      <w:r>
        <w:rPr>
          <w:rFonts w:eastAsia="Calibri" w:cs="Calibri"/>
          <w:spacing w:val="-1"/>
          <w:szCs w:val="22"/>
        </w:rPr>
        <w:t>h</w:t>
      </w:r>
      <w:r>
        <w:rPr>
          <w:rFonts w:eastAsia="Calibri" w:cs="Calibri"/>
          <w:szCs w:val="22"/>
        </w:rPr>
        <w:t>as</w:t>
      </w:r>
      <w:r>
        <w:rPr>
          <w:rFonts w:eastAsia="Calibri" w:cs="Calibri"/>
          <w:spacing w:val="-4"/>
          <w:szCs w:val="22"/>
        </w:rPr>
        <w:t xml:space="preserve"> </w:t>
      </w:r>
      <w:r>
        <w:rPr>
          <w:rFonts w:eastAsia="Calibri" w:cs="Calibri"/>
          <w:spacing w:val="-1"/>
          <w:szCs w:val="22"/>
        </w:rPr>
        <w:t>b</w:t>
      </w:r>
      <w:r>
        <w:rPr>
          <w:rFonts w:eastAsia="Calibri" w:cs="Calibri"/>
          <w:spacing w:val="1"/>
          <w:szCs w:val="22"/>
        </w:rPr>
        <w:t>ee</w:t>
      </w:r>
      <w:r>
        <w:rPr>
          <w:rFonts w:eastAsia="Calibri" w:cs="Calibri"/>
          <w:szCs w:val="22"/>
        </w:rPr>
        <w:t>n s</w:t>
      </w:r>
      <w:r>
        <w:rPr>
          <w:rFonts w:eastAsia="Calibri" w:cs="Calibri"/>
          <w:spacing w:val="-1"/>
          <w:szCs w:val="22"/>
        </w:rPr>
        <w:t>ub</w:t>
      </w:r>
      <w:r>
        <w:rPr>
          <w:rFonts w:eastAsia="Calibri" w:cs="Calibri"/>
          <w:spacing w:val="1"/>
          <w:szCs w:val="22"/>
        </w:rPr>
        <w:t>m</w:t>
      </w:r>
      <w:r>
        <w:rPr>
          <w:rFonts w:eastAsia="Calibri" w:cs="Calibri"/>
          <w:spacing w:val="-3"/>
          <w:szCs w:val="22"/>
        </w:rPr>
        <w:t>i</w:t>
      </w:r>
      <w:r>
        <w:rPr>
          <w:rFonts w:eastAsia="Calibri" w:cs="Calibri"/>
          <w:szCs w:val="22"/>
        </w:rPr>
        <w:t>tt</w:t>
      </w:r>
      <w:r>
        <w:rPr>
          <w:rFonts w:eastAsia="Calibri" w:cs="Calibri"/>
          <w:spacing w:val="1"/>
          <w:szCs w:val="22"/>
        </w:rPr>
        <w:t>e</w:t>
      </w:r>
      <w:r>
        <w:rPr>
          <w:rFonts w:eastAsia="Calibri" w:cs="Calibri"/>
          <w:szCs w:val="22"/>
        </w:rPr>
        <w:t>d</w:t>
      </w:r>
      <w:r>
        <w:rPr>
          <w:rFonts w:eastAsia="Calibri" w:cs="Calibri"/>
          <w:spacing w:val="-3"/>
          <w:szCs w:val="22"/>
        </w:rPr>
        <w:t xml:space="preserve"> </w:t>
      </w:r>
      <w:r>
        <w:rPr>
          <w:rFonts w:eastAsia="Calibri" w:cs="Calibri"/>
          <w:szCs w:val="22"/>
        </w:rPr>
        <w:t>to</w:t>
      </w:r>
      <w:r>
        <w:rPr>
          <w:rFonts w:eastAsia="Calibri" w:cs="Calibri"/>
          <w:spacing w:val="-1"/>
          <w:szCs w:val="22"/>
        </w:rPr>
        <w:t xml:space="preserve"> </w:t>
      </w:r>
      <w:r>
        <w:rPr>
          <w:rFonts w:eastAsia="Calibri" w:cs="Calibri"/>
          <w:szCs w:val="22"/>
        </w:rPr>
        <w:t>C</w:t>
      </w:r>
      <w:r>
        <w:rPr>
          <w:rFonts w:eastAsia="Calibri" w:cs="Calibri"/>
          <w:spacing w:val="-1"/>
          <w:szCs w:val="22"/>
        </w:rPr>
        <w:t>D</w:t>
      </w:r>
      <w:r>
        <w:rPr>
          <w:rFonts w:eastAsia="Calibri" w:cs="Calibri"/>
          <w:szCs w:val="22"/>
        </w:rPr>
        <w:t>E</w:t>
      </w:r>
      <w:r>
        <w:rPr>
          <w:rFonts w:eastAsia="Calibri" w:cs="Calibri"/>
          <w:spacing w:val="1"/>
          <w:szCs w:val="22"/>
        </w:rPr>
        <w:t xml:space="preserve"> </w:t>
      </w:r>
      <w:r>
        <w:rPr>
          <w:rFonts w:eastAsia="Calibri" w:cs="Calibri"/>
          <w:szCs w:val="22"/>
        </w:rPr>
        <w:t>a</w:t>
      </w:r>
      <w:r>
        <w:rPr>
          <w:rFonts w:eastAsia="Calibri" w:cs="Calibri"/>
          <w:spacing w:val="-1"/>
          <w:szCs w:val="22"/>
        </w:rPr>
        <w:t>n</w:t>
      </w:r>
      <w:r>
        <w:rPr>
          <w:rFonts w:eastAsia="Calibri" w:cs="Calibri"/>
          <w:szCs w:val="22"/>
        </w:rPr>
        <w:t>d</w:t>
      </w:r>
      <w:r>
        <w:rPr>
          <w:rFonts w:eastAsia="Calibri" w:cs="Calibri"/>
          <w:spacing w:val="-3"/>
          <w:szCs w:val="22"/>
        </w:rPr>
        <w:t xml:space="preserve"> </w:t>
      </w:r>
      <w:r>
        <w:rPr>
          <w:rFonts w:eastAsia="Calibri" w:cs="Calibri"/>
          <w:szCs w:val="22"/>
        </w:rPr>
        <w:t>C</w:t>
      </w:r>
      <w:r>
        <w:rPr>
          <w:rFonts w:eastAsia="Calibri" w:cs="Calibri"/>
          <w:spacing w:val="1"/>
          <w:szCs w:val="22"/>
        </w:rPr>
        <w:t>D</w:t>
      </w:r>
      <w:r>
        <w:rPr>
          <w:rFonts w:eastAsia="Calibri" w:cs="Calibri"/>
          <w:szCs w:val="22"/>
        </w:rPr>
        <w:t>E</w:t>
      </w:r>
      <w:r>
        <w:rPr>
          <w:rFonts w:eastAsia="Calibri" w:cs="Calibri"/>
          <w:spacing w:val="-2"/>
          <w:szCs w:val="22"/>
        </w:rPr>
        <w:t xml:space="preserve"> </w:t>
      </w:r>
      <w:r>
        <w:rPr>
          <w:rFonts w:eastAsia="Calibri" w:cs="Calibri"/>
          <w:spacing w:val="-1"/>
          <w:szCs w:val="22"/>
        </w:rPr>
        <w:t>h</w:t>
      </w:r>
      <w:r>
        <w:rPr>
          <w:rFonts w:eastAsia="Calibri" w:cs="Calibri"/>
          <w:szCs w:val="22"/>
        </w:rPr>
        <w:t>as</w:t>
      </w:r>
      <w:r>
        <w:rPr>
          <w:rFonts w:eastAsia="Calibri" w:cs="Calibri"/>
          <w:spacing w:val="1"/>
          <w:szCs w:val="22"/>
        </w:rPr>
        <w:t xml:space="preserve"> </w:t>
      </w:r>
      <w:r>
        <w:rPr>
          <w:rFonts w:eastAsia="Calibri" w:cs="Calibri"/>
          <w:spacing w:val="-1"/>
          <w:szCs w:val="22"/>
        </w:rPr>
        <w:t>g</w:t>
      </w:r>
      <w:r>
        <w:rPr>
          <w:rFonts w:eastAsia="Calibri" w:cs="Calibri"/>
          <w:szCs w:val="22"/>
        </w:rPr>
        <w:t>ra</w:t>
      </w:r>
      <w:r>
        <w:rPr>
          <w:rFonts w:eastAsia="Calibri" w:cs="Calibri"/>
          <w:spacing w:val="-1"/>
          <w:szCs w:val="22"/>
        </w:rPr>
        <w:t>n</w:t>
      </w:r>
      <w:r>
        <w:rPr>
          <w:rFonts w:eastAsia="Calibri" w:cs="Calibri"/>
          <w:szCs w:val="22"/>
        </w:rPr>
        <w:t>t</w:t>
      </w:r>
      <w:r>
        <w:rPr>
          <w:rFonts w:eastAsia="Calibri" w:cs="Calibri"/>
          <w:spacing w:val="1"/>
          <w:szCs w:val="22"/>
        </w:rPr>
        <w:t>e</w:t>
      </w:r>
      <w:r>
        <w:rPr>
          <w:rFonts w:eastAsia="Calibri" w:cs="Calibri"/>
          <w:szCs w:val="22"/>
        </w:rPr>
        <w:t>d</w:t>
      </w:r>
      <w:r>
        <w:rPr>
          <w:rFonts w:eastAsia="Calibri" w:cs="Calibri"/>
          <w:spacing w:val="-3"/>
          <w:szCs w:val="22"/>
        </w:rPr>
        <w:t xml:space="preserve"> </w:t>
      </w:r>
      <w:r>
        <w:rPr>
          <w:rFonts w:eastAsia="Calibri" w:cs="Calibri"/>
          <w:szCs w:val="22"/>
        </w:rPr>
        <w:t>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zCs w:val="22"/>
        </w:rPr>
        <w:t>a</w:t>
      </w:r>
      <w:r>
        <w:rPr>
          <w:rFonts w:eastAsia="Calibri" w:cs="Calibri"/>
          <w:spacing w:val="-1"/>
          <w:szCs w:val="22"/>
        </w:rPr>
        <w:t>pp</w:t>
      </w:r>
      <w:r>
        <w:rPr>
          <w:rFonts w:eastAsia="Calibri" w:cs="Calibri"/>
          <w:szCs w:val="22"/>
        </w:rPr>
        <w:t>li</w:t>
      </w:r>
      <w:r>
        <w:rPr>
          <w:rFonts w:eastAsia="Calibri" w:cs="Calibri"/>
          <w:spacing w:val="-2"/>
          <w:szCs w:val="22"/>
        </w:rPr>
        <w:t>c</w:t>
      </w:r>
      <w:r>
        <w:rPr>
          <w:rFonts w:eastAsia="Calibri" w:cs="Calibri"/>
          <w:szCs w:val="22"/>
        </w:rPr>
        <w:t>ati</w:t>
      </w:r>
      <w:r>
        <w:rPr>
          <w:rFonts w:eastAsia="Calibri" w:cs="Calibri"/>
          <w:spacing w:val="1"/>
          <w:szCs w:val="22"/>
        </w:rPr>
        <w:t>o</w:t>
      </w:r>
      <w:r>
        <w:rPr>
          <w:rFonts w:eastAsia="Calibri" w:cs="Calibri"/>
          <w:szCs w:val="22"/>
        </w:rPr>
        <w:t xml:space="preserve">n </w:t>
      </w:r>
      <w:r>
        <w:rPr>
          <w:rFonts w:eastAsia="Calibri" w:cs="Calibri"/>
          <w:spacing w:val="-1"/>
          <w:szCs w:val="22"/>
        </w:rPr>
        <w:t>Sub</w:t>
      </w:r>
      <w:r>
        <w:rPr>
          <w:rFonts w:eastAsia="Calibri" w:cs="Calibri"/>
          <w:spacing w:val="1"/>
          <w:szCs w:val="22"/>
        </w:rPr>
        <w:t>s</w:t>
      </w:r>
      <w:r>
        <w:rPr>
          <w:rFonts w:eastAsia="Calibri" w:cs="Calibri"/>
          <w:szCs w:val="22"/>
        </w:rPr>
        <w:t>ta</w:t>
      </w:r>
      <w:r>
        <w:rPr>
          <w:rFonts w:eastAsia="Calibri" w:cs="Calibri"/>
          <w:spacing w:val="-1"/>
          <w:szCs w:val="22"/>
        </w:rPr>
        <w:t>n</w:t>
      </w:r>
      <w:r>
        <w:rPr>
          <w:rFonts w:eastAsia="Calibri" w:cs="Calibri"/>
          <w:szCs w:val="22"/>
        </w:rPr>
        <w:t xml:space="preserve">tial </w:t>
      </w:r>
      <w:r>
        <w:rPr>
          <w:rFonts w:eastAsia="Calibri" w:cs="Calibri"/>
          <w:spacing w:val="-1"/>
          <w:szCs w:val="22"/>
        </w:rPr>
        <w:t>App</w:t>
      </w:r>
      <w:r>
        <w:rPr>
          <w:rFonts w:eastAsia="Calibri" w:cs="Calibri"/>
          <w:szCs w:val="22"/>
        </w:rPr>
        <w:t>r</w:t>
      </w:r>
      <w:r>
        <w:rPr>
          <w:rFonts w:eastAsia="Calibri" w:cs="Calibri"/>
          <w:spacing w:val="1"/>
          <w:szCs w:val="22"/>
        </w:rPr>
        <w:t>ov</w:t>
      </w:r>
      <w:r>
        <w:rPr>
          <w:rFonts w:eastAsia="Calibri" w:cs="Calibri"/>
          <w:szCs w:val="22"/>
        </w:rPr>
        <w:t>al.</w:t>
      </w:r>
      <w:r>
        <w:rPr>
          <w:rFonts w:eastAsia="Calibri" w:cs="Calibri"/>
          <w:spacing w:val="48"/>
          <w:szCs w:val="22"/>
        </w:rPr>
        <w:t xml:space="preserve"> </w:t>
      </w:r>
      <w:r>
        <w:rPr>
          <w:rFonts w:eastAsia="Calibri" w:cs="Calibri"/>
          <w:szCs w:val="22"/>
        </w:rPr>
        <w:t>O</w:t>
      </w:r>
      <w:r>
        <w:rPr>
          <w:rFonts w:eastAsia="Calibri" w:cs="Calibri"/>
          <w:spacing w:val="-1"/>
          <w:szCs w:val="22"/>
        </w:rPr>
        <w:t>n</w:t>
      </w:r>
      <w:r>
        <w:rPr>
          <w:rFonts w:eastAsia="Calibri" w:cs="Calibri"/>
          <w:szCs w:val="22"/>
        </w:rPr>
        <w:t>ce</w:t>
      </w:r>
      <w:r>
        <w:rPr>
          <w:rFonts w:eastAsia="Calibri" w:cs="Calibri"/>
          <w:spacing w:val="-1"/>
          <w:szCs w:val="22"/>
        </w:rPr>
        <w:t xml:space="preserve"> </w:t>
      </w:r>
      <w:r>
        <w:rPr>
          <w:rFonts w:eastAsia="Calibri" w:cs="Calibri"/>
          <w:szCs w:val="22"/>
        </w:rPr>
        <w:t>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zCs w:val="22"/>
        </w:rPr>
        <w:t>ex</w:t>
      </w:r>
      <w:r>
        <w:rPr>
          <w:rFonts w:eastAsia="Calibri" w:cs="Calibri"/>
          <w:spacing w:val="-2"/>
          <w:szCs w:val="22"/>
        </w:rPr>
        <w:t>t</w:t>
      </w:r>
      <w:r>
        <w:rPr>
          <w:rFonts w:eastAsia="Calibri" w:cs="Calibri"/>
          <w:szCs w:val="22"/>
        </w:rPr>
        <w:t>e</w:t>
      </w:r>
      <w:r>
        <w:rPr>
          <w:rFonts w:eastAsia="Calibri" w:cs="Calibri"/>
          <w:spacing w:val="-1"/>
          <w:szCs w:val="22"/>
        </w:rPr>
        <w:t>n</w:t>
      </w:r>
      <w:r>
        <w:rPr>
          <w:rFonts w:eastAsia="Calibri" w:cs="Calibri"/>
          <w:spacing w:val="-2"/>
          <w:szCs w:val="22"/>
        </w:rPr>
        <w:t>s</w:t>
      </w:r>
      <w:r>
        <w:rPr>
          <w:rFonts w:eastAsia="Calibri" w:cs="Calibri"/>
          <w:szCs w:val="22"/>
        </w:rPr>
        <w:t>i</w:t>
      </w:r>
      <w:r>
        <w:rPr>
          <w:rFonts w:eastAsia="Calibri" w:cs="Calibri"/>
          <w:spacing w:val="1"/>
          <w:szCs w:val="22"/>
        </w:rPr>
        <w:t>o</w:t>
      </w:r>
      <w:r>
        <w:rPr>
          <w:rFonts w:eastAsia="Calibri" w:cs="Calibri"/>
          <w:szCs w:val="22"/>
        </w:rPr>
        <w:t>n re</w:t>
      </w:r>
      <w:r>
        <w:rPr>
          <w:rFonts w:eastAsia="Calibri" w:cs="Calibri"/>
          <w:spacing w:val="-1"/>
          <w:szCs w:val="22"/>
        </w:rPr>
        <w:t>qu</w:t>
      </w:r>
      <w:r>
        <w:rPr>
          <w:rFonts w:eastAsia="Calibri" w:cs="Calibri"/>
          <w:szCs w:val="22"/>
        </w:rPr>
        <w:t>e</w:t>
      </w:r>
      <w:r>
        <w:rPr>
          <w:rFonts w:eastAsia="Calibri" w:cs="Calibri"/>
          <w:spacing w:val="-2"/>
          <w:szCs w:val="22"/>
        </w:rPr>
        <w:t>s</w:t>
      </w:r>
      <w:r>
        <w:rPr>
          <w:rFonts w:eastAsia="Calibri" w:cs="Calibri"/>
          <w:szCs w:val="22"/>
        </w:rPr>
        <w:t>t</w:t>
      </w:r>
      <w:r>
        <w:rPr>
          <w:rFonts w:eastAsia="Calibri" w:cs="Calibri"/>
          <w:spacing w:val="1"/>
          <w:szCs w:val="22"/>
        </w:rPr>
        <w:t xml:space="preserve"> </w:t>
      </w:r>
      <w:r>
        <w:rPr>
          <w:rFonts w:eastAsia="Calibri" w:cs="Calibri"/>
          <w:spacing w:val="-1"/>
          <w:szCs w:val="22"/>
        </w:rPr>
        <w:t>h</w:t>
      </w:r>
      <w:r>
        <w:rPr>
          <w:rFonts w:eastAsia="Calibri" w:cs="Calibri"/>
          <w:szCs w:val="22"/>
        </w:rPr>
        <w:t>as</w:t>
      </w:r>
      <w:r>
        <w:rPr>
          <w:rFonts w:eastAsia="Calibri" w:cs="Calibri"/>
          <w:spacing w:val="1"/>
          <w:szCs w:val="22"/>
        </w:rPr>
        <w:t xml:space="preserve"> </w:t>
      </w:r>
      <w:r>
        <w:rPr>
          <w:rFonts w:eastAsia="Calibri" w:cs="Calibri"/>
          <w:spacing w:val="-1"/>
          <w:szCs w:val="22"/>
        </w:rPr>
        <w:t>b</w:t>
      </w:r>
      <w:r>
        <w:rPr>
          <w:rFonts w:eastAsia="Calibri" w:cs="Calibri"/>
          <w:spacing w:val="-2"/>
          <w:szCs w:val="22"/>
        </w:rPr>
        <w:t>e</w:t>
      </w:r>
      <w:r>
        <w:rPr>
          <w:rFonts w:eastAsia="Calibri" w:cs="Calibri"/>
          <w:spacing w:val="1"/>
          <w:szCs w:val="22"/>
        </w:rPr>
        <w:t>e</w:t>
      </w:r>
      <w:r>
        <w:rPr>
          <w:rFonts w:eastAsia="Calibri" w:cs="Calibri"/>
          <w:szCs w:val="22"/>
        </w:rPr>
        <w:t>n s</w:t>
      </w:r>
      <w:r>
        <w:rPr>
          <w:rFonts w:eastAsia="Calibri" w:cs="Calibri"/>
          <w:spacing w:val="-1"/>
          <w:szCs w:val="22"/>
        </w:rPr>
        <w:t>u</w:t>
      </w:r>
      <w:r>
        <w:rPr>
          <w:rFonts w:eastAsia="Calibri" w:cs="Calibri"/>
          <w:spacing w:val="-3"/>
          <w:szCs w:val="22"/>
        </w:rPr>
        <w:t>b</w:t>
      </w:r>
      <w:r>
        <w:rPr>
          <w:rFonts w:eastAsia="Calibri" w:cs="Calibri"/>
          <w:spacing w:val="-1"/>
          <w:szCs w:val="22"/>
        </w:rPr>
        <w:t>m</w:t>
      </w:r>
      <w:r>
        <w:rPr>
          <w:rFonts w:eastAsia="Calibri" w:cs="Calibri"/>
          <w:szCs w:val="22"/>
        </w:rPr>
        <w:t>itt</w:t>
      </w:r>
      <w:r>
        <w:rPr>
          <w:rFonts w:eastAsia="Calibri" w:cs="Calibri"/>
          <w:spacing w:val="1"/>
          <w:szCs w:val="22"/>
        </w:rPr>
        <w:t>e</w:t>
      </w:r>
      <w:r>
        <w:rPr>
          <w:rFonts w:eastAsia="Calibri" w:cs="Calibri"/>
          <w:szCs w:val="22"/>
        </w:rPr>
        <w:t>d a</w:t>
      </w:r>
      <w:r>
        <w:rPr>
          <w:rFonts w:eastAsia="Calibri" w:cs="Calibri"/>
          <w:spacing w:val="-1"/>
          <w:szCs w:val="22"/>
        </w:rPr>
        <w:t>n</w:t>
      </w:r>
      <w:r>
        <w:rPr>
          <w:rFonts w:eastAsia="Calibri" w:cs="Calibri"/>
          <w:szCs w:val="22"/>
        </w:rPr>
        <w:t>d a</w:t>
      </w:r>
      <w:r>
        <w:rPr>
          <w:rFonts w:eastAsia="Calibri" w:cs="Calibri"/>
          <w:spacing w:val="-1"/>
          <w:szCs w:val="22"/>
        </w:rPr>
        <w:t>pp</w:t>
      </w:r>
      <w:r>
        <w:rPr>
          <w:rFonts w:eastAsia="Calibri" w:cs="Calibri"/>
          <w:spacing w:val="-3"/>
          <w:szCs w:val="22"/>
        </w:rPr>
        <w:t>r</w:t>
      </w:r>
      <w:r>
        <w:rPr>
          <w:rFonts w:eastAsia="Calibri" w:cs="Calibri"/>
          <w:spacing w:val="1"/>
          <w:szCs w:val="22"/>
        </w:rPr>
        <w:t>o</w:t>
      </w:r>
      <w:r>
        <w:rPr>
          <w:rFonts w:eastAsia="Calibri" w:cs="Calibri"/>
          <w:spacing w:val="-1"/>
          <w:szCs w:val="22"/>
        </w:rPr>
        <w:t>v</w:t>
      </w:r>
      <w:r>
        <w:rPr>
          <w:rFonts w:eastAsia="Calibri" w:cs="Calibri"/>
          <w:spacing w:val="1"/>
          <w:szCs w:val="22"/>
        </w:rPr>
        <w:t>e</w:t>
      </w:r>
      <w:r>
        <w:rPr>
          <w:rFonts w:eastAsia="Calibri" w:cs="Calibri"/>
          <w:szCs w:val="22"/>
        </w:rPr>
        <w:t>d,</w:t>
      </w:r>
      <w:r>
        <w:rPr>
          <w:rFonts w:eastAsia="Calibri" w:cs="Calibri"/>
          <w:spacing w:val="1"/>
          <w:szCs w:val="22"/>
        </w:rPr>
        <w:t xml:space="preserve"> </w:t>
      </w:r>
      <w:r>
        <w:rPr>
          <w:rFonts w:eastAsia="Calibri" w:cs="Calibri"/>
          <w:szCs w:val="22"/>
        </w:rPr>
        <w:t>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pacing w:val="1"/>
          <w:szCs w:val="22"/>
        </w:rPr>
        <w:t>L</w:t>
      </w:r>
      <w:r>
        <w:rPr>
          <w:rFonts w:eastAsia="Calibri" w:cs="Calibri"/>
          <w:spacing w:val="-2"/>
          <w:szCs w:val="22"/>
        </w:rPr>
        <w:t>E</w:t>
      </w:r>
      <w:r>
        <w:rPr>
          <w:rFonts w:eastAsia="Calibri" w:cs="Calibri"/>
          <w:spacing w:val="-1"/>
          <w:szCs w:val="22"/>
        </w:rPr>
        <w:t>A</w:t>
      </w:r>
      <w:r>
        <w:rPr>
          <w:rFonts w:eastAsia="Calibri" w:cs="Calibri"/>
          <w:spacing w:val="1"/>
          <w:szCs w:val="22"/>
        </w:rPr>
        <w:t>/</w:t>
      </w:r>
      <w:r>
        <w:rPr>
          <w:rFonts w:eastAsia="Calibri" w:cs="Calibri"/>
          <w:szCs w:val="22"/>
        </w:rPr>
        <w:t xml:space="preserve">BOCES </w:t>
      </w:r>
      <w:r>
        <w:rPr>
          <w:rFonts w:eastAsia="Calibri" w:cs="Calibri"/>
          <w:spacing w:val="-1"/>
          <w:szCs w:val="22"/>
        </w:rPr>
        <w:t>h</w:t>
      </w:r>
      <w:r>
        <w:rPr>
          <w:rFonts w:eastAsia="Calibri" w:cs="Calibri"/>
          <w:spacing w:val="-3"/>
          <w:szCs w:val="22"/>
        </w:rPr>
        <w:t>a</w:t>
      </w:r>
      <w:r>
        <w:rPr>
          <w:rFonts w:eastAsia="Calibri" w:cs="Calibri"/>
          <w:szCs w:val="22"/>
        </w:rPr>
        <w:t>s</w:t>
      </w:r>
      <w:r>
        <w:rPr>
          <w:rFonts w:eastAsia="Calibri" w:cs="Calibri"/>
          <w:spacing w:val="1"/>
          <w:szCs w:val="22"/>
        </w:rPr>
        <w:t xml:space="preserve"> </w:t>
      </w:r>
      <w:r>
        <w:rPr>
          <w:rFonts w:eastAsia="Calibri" w:cs="Calibri"/>
          <w:spacing w:val="-1"/>
          <w:szCs w:val="22"/>
        </w:rPr>
        <w:t>un</w:t>
      </w:r>
      <w:r>
        <w:rPr>
          <w:rFonts w:eastAsia="Calibri" w:cs="Calibri"/>
          <w:szCs w:val="22"/>
        </w:rPr>
        <w:t xml:space="preserve">til </w:t>
      </w:r>
      <w:r>
        <w:rPr>
          <w:rFonts w:eastAsia="Calibri" w:cs="Calibri"/>
          <w:spacing w:val="-1"/>
          <w:szCs w:val="22"/>
        </w:rPr>
        <w:t>Ju</w:t>
      </w:r>
      <w:r>
        <w:rPr>
          <w:rFonts w:eastAsia="Calibri" w:cs="Calibri"/>
          <w:szCs w:val="22"/>
        </w:rPr>
        <w:t>ly</w:t>
      </w:r>
      <w:r w:rsidR="003B028A">
        <w:rPr>
          <w:rFonts w:eastAsia="Calibri" w:cs="Calibri"/>
          <w:spacing w:val="1"/>
          <w:szCs w:val="22"/>
        </w:rPr>
        <w:t xml:space="preserve"> </w:t>
      </w:r>
      <w:r>
        <w:rPr>
          <w:rFonts w:eastAsia="Calibri" w:cs="Calibri"/>
          <w:spacing w:val="1"/>
          <w:szCs w:val="22"/>
        </w:rPr>
        <w:t>3</w:t>
      </w:r>
      <w:r w:rsidR="000B58E9">
        <w:rPr>
          <w:rFonts w:eastAsia="Calibri" w:cs="Calibri"/>
          <w:spacing w:val="1"/>
          <w:szCs w:val="22"/>
        </w:rPr>
        <w:t>1</w:t>
      </w:r>
      <w:r>
        <w:rPr>
          <w:rFonts w:eastAsia="Calibri" w:cs="Calibri"/>
          <w:spacing w:val="2"/>
          <w:szCs w:val="22"/>
        </w:rPr>
        <w:t xml:space="preserve"> </w:t>
      </w:r>
      <w:r>
        <w:rPr>
          <w:rFonts w:eastAsia="Calibri" w:cs="Calibri"/>
          <w:spacing w:val="-2"/>
          <w:szCs w:val="22"/>
        </w:rPr>
        <w:t>t</w:t>
      </w:r>
      <w:r>
        <w:rPr>
          <w:rFonts w:eastAsia="Calibri" w:cs="Calibri"/>
          <w:szCs w:val="22"/>
        </w:rPr>
        <w:t>o</w:t>
      </w:r>
      <w:r>
        <w:rPr>
          <w:rFonts w:eastAsia="Calibri" w:cs="Calibri"/>
          <w:spacing w:val="2"/>
          <w:szCs w:val="22"/>
        </w:rPr>
        <w:t xml:space="preserve"> </w:t>
      </w:r>
      <w:r>
        <w:rPr>
          <w:rFonts w:eastAsia="Calibri" w:cs="Calibri"/>
          <w:szCs w:val="22"/>
        </w:rPr>
        <w:t>s</w:t>
      </w:r>
      <w:r>
        <w:rPr>
          <w:rFonts w:eastAsia="Calibri" w:cs="Calibri"/>
          <w:spacing w:val="-1"/>
          <w:szCs w:val="22"/>
        </w:rPr>
        <w:t>u</w:t>
      </w:r>
      <w:r>
        <w:rPr>
          <w:rFonts w:eastAsia="Calibri" w:cs="Calibri"/>
          <w:spacing w:val="-3"/>
          <w:szCs w:val="22"/>
        </w:rPr>
        <w:t>b</w:t>
      </w:r>
      <w:r>
        <w:rPr>
          <w:rFonts w:eastAsia="Calibri" w:cs="Calibri"/>
          <w:spacing w:val="1"/>
          <w:szCs w:val="22"/>
        </w:rPr>
        <w:t>m</w:t>
      </w:r>
      <w:r>
        <w:rPr>
          <w:rFonts w:eastAsia="Calibri" w:cs="Calibri"/>
          <w:szCs w:val="22"/>
        </w:rPr>
        <w:t>it</w:t>
      </w:r>
      <w:r>
        <w:rPr>
          <w:rFonts w:eastAsia="Calibri" w:cs="Calibri"/>
          <w:spacing w:val="1"/>
          <w:szCs w:val="22"/>
        </w:rPr>
        <w:t xml:space="preserve"> </w:t>
      </w:r>
      <w:r>
        <w:rPr>
          <w:rFonts w:eastAsia="Calibri" w:cs="Calibri"/>
          <w:spacing w:val="-3"/>
          <w:szCs w:val="22"/>
        </w:rPr>
        <w:t>r</w:t>
      </w:r>
      <w:r>
        <w:rPr>
          <w:rFonts w:eastAsia="Calibri" w:cs="Calibri"/>
          <w:spacing w:val="1"/>
          <w:szCs w:val="22"/>
        </w:rPr>
        <w:t>e</w:t>
      </w:r>
      <w:r>
        <w:rPr>
          <w:rFonts w:eastAsia="Calibri" w:cs="Calibri"/>
          <w:spacing w:val="-1"/>
          <w:szCs w:val="22"/>
        </w:rPr>
        <w:t>qu</w:t>
      </w:r>
      <w:r>
        <w:rPr>
          <w:rFonts w:eastAsia="Calibri" w:cs="Calibri"/>
          <w:szCs w:val="22"/>
        </w:rPr>
        <w:t>ir</w:t>
      </w:r>
      <w:r>
        <w:rPr>
          <w:rFonts w:eastAsia="Calibri" w:cs="Calibri"/>
          <w:spacing w:val="-2"/>
          <w:szCs w:val="22"/>
        </w:rPr>
        <w:t>e</w:t>
      </w:r>
      <w:r>
        <w:rPr>
          <w:rFonts w:eastAsia="Calibri" w:cs="Calibri"/>
          <w:spacing w:val="1"/>
          <w:szCs w:val="22"/>
        </w:rPr>
        <w:t>me</w:t>
      </w:r>
      <w:r>
        <w:rPr>
          <w:rFonts w:eastAsia="Calibri" w:cs="Calibri"/>
          <w:spacing w:val="-1"/>
          <w:szCs w:val="22"/>
        </w:rPr>
        <w:t>n</w:t>
      </w:r>
      <w:r>
        <w:rPr>
          <w:rFonts w:eastAsia="Calibri" w:cs="Calibri"/>
          <w:szCs w:val="22"/>
        </w:rPr>
        <w:t>ts</w:t>
      </w:r>
      <w:r>
        <w:rPr>
          <w:rFonts w:eastAsia="Calibri" w:cs="Calibri"/>
          <w:spacing w:val="-2"/>
          <w:szCs w:val="22"/>
        </w:rPr>
        <w:t xml:space="preserve"> </w:t>
      </w:r>
      <w:r>
        <w:rPr>
          <w:rFonts w:eastAsia="Calibri" w:cs="Calibri"/>
          <w:szCs w:val="22"/>
        </w:rPr>
        <w:t>f</w:t>
      </w:r>
      <w:r>
        <w:rPr>
          <w:rFonts w:eastAsia="Calibri" w:cs="Calibri"/>
          <w:spacing w:val="1"/>
          <w:szCs w:val="22"/>
        </w:rPr>
        <w:t>o</w:t>
      </w:r>
      <w:r>
        <w:rPr>
          <w:rFonts w:eastAsia="Calibri" w:cs="Calibri"/>
          <w:szCs w:val="22"/>
        </w:rPr>
        <w:t>r</w:t>
      </w:r>
      <w:r>
        <w:rPr>
          <w:rFonts w:eastAsia="Calibri" w:cs="Calibri"/>
          <w:spacing w:val="-2"/>
          <w:szCs w:val="22"/>
        </w:rPr>
        <w:t xml:space="preserve"> </w:t>
      </w:r>
      <w:r>
        <w:rPr>
          <w:rFonts w:eastAsia="Calibri" w:cs="Calibri"/>
          <w:spacing w:val="-1"/>
          <w:szCs w:val="22"/>
        </w:rPr>
        <w:t>Sub</w:t>
      </w:r>
      <w:r>
        <w:rPr>
          <w:rFonts w:eastAsia="Calibri" w:cs="Calibri"/>
          <w:szCs w:val="22"/>
        </w:rPr>
        <w:t>sta</w:t>
      </w:r>
      <w:r>
        <w:rPr>
          <w:rFonts w:eastAsia="Calibri" w:cs="Calibri"/>
          <w:spacing w:val="-1"/>
          <w:szCs w:val="22"/>
        </w:rPr>
        <w:t>n</w:t>
      </w:r>
      <w:r>
        <w:rPr>
          <w:rFonts w:eastAsia="Calibri" w:cs="Calibri"/>
          <w:szCs w:val="22"/>
        </w:rPr>
        <w:t xml:space="preserve">tial </w:t>
      </w:r>
      <w:r>
        <w:rPr>
          <w:rFonts w:eastAsia="Calibri" w:cs="Calibri"/>
          <w:spacing w:val="-1"/>
          <w:szCs w:val="22"/>
        </w:rPr>
        <w:t>App</w:t>
      </w:r>
      <w:r>
        <w:rPr>
          <w:rFonts w:eastAsia="Calibri" w:cs="Calibri"/>
          <w:spacing w:val="-3"/>
          <w:szCs w:val="22"/>
        </w:rPr>
        <w:t>r</w:t>
      </w:r>
      <w:r>
        <w:rPr>
          <w:rFonts w:eastAsia="Calibri" w:cs="Calibri"/>
          <w:spacing w:val="1"/>
          <w:szCs w:val="22"/>
        </w:rPr>
        <w:t>ov</w:t>
      </w:r>
      <w:r>
        <w:rPr>
          <w:rFonts w:eastAsia="Calibri" w:cs="Calibri"/>
          <w:szCs w:val="22"/>
        </w:rPr>
        <w:t>al.</w:t>
      </w:r>
    </w:p>
    <w:p w14:paraId="3224563A" w14:textId="77777777" w:rsidR="000B58E9" w:rsidRPr="009E37A5" w:rsidRDefault="000B58E9" w:rsidP="00257DA9"/>
    <w:p w14:paraId="370CC337" w14:textId="1C29CDD9" w:rsidR="000D76A0" w:rsidRDefault="00257DA9" w:rsidP="000D76A0">
      <w:r w:rsidRPr="009E37A5">
        <w:rPr>
          <w:b/>
          <w:noProof/>
        </w:rPr>
        <mc:AlternateContent>
          <mc:Choice Requires="wps">
            <w:drawing>
              <wp:anchor distT="0" distB="0" distL="114300" distR="114300" simplePos="0" relativeHeight="251699200" behindDoc="0" locked="0" layoutInCell="1" allowOverlap="1" wp14:anchorId="5CAD1DA8" wp14:editId="7857A3DF">
                <wp:simplePos x="0" y="0"/>
                <wp:positionH relativeFrom="margin">
                  <wp:align>left</wp:align>
                </wp:positionH>
                <wp:positionV relativeFrom="paragraph">
                  <wp:posOffset>1189203</wp:posOffset>
                </wp:positionV>
                <wp:extent cx="6391275" cy="3749040"/>
                <wp:effectExtent l="0" t="0" r="28575" b="19685"/>
                <wp:wrapTopAndBottom/>
                <wp:docPr id="23" name="Text Box 23" descr="Shaded sidebar with color bar accent"/>
                <wp:cNvGraphicFramePr/>
                <a:graphic xmlns:a="http://schemas.openxmlformats.org/drawingml/2006/main">
                  <a:graphicData uri="http://schemas.microsoft.com/office/word/2010/wordprocessingShape">
                    <wps:wsp>
                      <wps:cNvSpPr txBox="1"/>
                      <wps:spPr>
                        <a:xfrm>
                          <a:off x="0" y="0"/>
                          <a:ext cx="6391275"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DFC612" w14:textId="77777777" w:rsidR="0035198F" w:rsidRDefault="0035198F" w:rsidP="00257DA9">
                            <w:pPr>
                              <w:pStyle w:val="ListParagraph"/>
                              <w:pBdr>
                                <w:left w:val="single" w:sz="72" w:space="6" w:color="488BC9" w:themeColor="accent1"/>
                              </w:pBdr>
                              <w:spacing w:before="120" w:after="120"/>
                              <w:ind w:left="0" w:right="144"/>
                              <w:rPr>
                                <w:b/>
                              </w:rPr>
                            </w:pPr>
                            <w:r w:rsidRPr="00287A2F">
                              <w:rPr>
                                <w:b/>
                              </w:rPr>
                              <w:t>LEA</w:t>
                            </w:r>
                            <w:r>
                              <w:rPr>
                                <w:b/>
                              </w:rPr>
                              <w:t>s and BOCES</w:t>
                            </w:r>
                            <w:r w:rsidRPr="00287A2F">
                              <w:rPr>
                                <w:b/>
                              </w:rPr>
                              <w:t xml:space="preserve"> may begin to obligate funds </w:t>
                            </w:r>
                            <w:r>
                              <w:rPr>
                                <w:b/>
                              </w:rPr>
                              <w:t>on</w:t>
                            </w:r>
                            <w:r w:rsidRPr="00287A2F">
                              <w:rPr>
                                <w:b/>
                              </w:rPr>
                              <w:t xml:space="preserve"> July 1 if the minimum requirements for substantial approval</w:t>
                            </w:r>
                            <w:r>
                              <w:rPr>
                                <w:b/>
                              </w:rPr>
                              <w:t xml:space="preserve"> have been met, including the provision of</w:t>
                            </w:r>
                            <w:r w:rsidRPr="00287A2F">
                              <w:rPr>
                                <w:b/>
                              </w:rPr>
                              <w:t>:</w:t>
                            </w:r>
                          </w:p>
                          <w:p w14:paraId="1BBE8672" w14:textId="77777777" w:rsidR="0035198F" w:rsidRPr="00B2207C" w:rsidRDefault="0035198F" w:rsidP="00D938D0">
                            <w:pPr>
                              <w:pStyle w:val="ListParagraph"/>
                              <w:numPr>
                                <w:ilvl w:val="0"/>
                                <w:numId w:val="56"/>
                              </w:numPr>
                              <w:pBdr>
                                <w:left w:val="single" w:sz="72" w:space="6" w:color="488BC9" w:themeColor="accent1"/>
                              </w:pBdr>
                              <w:spacing w:before="120" w:after="120"/>
                              <w:ind w:left="360" w:right="144"/>
                            </w:pPr>
                            <w:r>
                              <w:t xml:space="preserve">Consolidated Application submission </w:t>
                            </w:r>
                          </w:p>
                          <w:p w14:paraId="77387816" w14:textId="77777777" w:rsidR="0035198F" w:rsidRDefault="0035198F" w:rsidP="00D938D0">
                            <w:pPr>
                              <w:pStyle w:val="ListParagraph"/>
                              <w:numPr>
                                <w:ilvl w:val="0"/>
                                <w:numId w:val="56"/>
                              </w:numPr>
                              <w:pBdr>
                                <w:left w:val="single" w:sz="72" w:space="6" w:color="488BC9" w:themeColor="accent1"/>
                              </w:pBdr>
                              <w:spacing w:before="120" w:after="120"/>
                              <w:ind w:left="360" w:right="144"/>
                            </w:pPr>
                            <w:r>
                              <w:t>BOCES Member District ARAC forms (in application)</w:t>
                            </w:r>
                          </w:p>
                          <w:p w14:paraId="2D72D84B" w14:textId="77777777" w:rsidR="0035198F" w:rsidRDefault="00347082" w:rsidP="00D938D0">
                            <w:pPr>
                              <w:pStyle w:val="ListParagraph"/>
                              <w:numPr>
                                <w:ilvl w:val="0"/>
                                <w:numId w:val="56"/>
                              </w:numPr>
                              <w:pBdr>
                                <w:left w:val="single" w:sz="72" w:space="6" w:color="488BC9" w:themeColor="accent1"/>
                              </w:pBdr>
                              <w:spacing w:before="120" w:after="120"/>
                              <w:ind w:left="360" w:right="144"/>
                              <w:rPr>
                                <w:color w:val="1155CC"/>
                                <w:u w:val="single"/>
                              </w:rPr>
                            </w:pPr>
                            <w:hyperlink r:id="rId19" w:history="1">
                              <w:r w:rsidR="0035198F" w:rsidRPr="00C534C7">
                                <w:rPr>
                                  <w:rStyle w:val="Hyperlink"/>
                                </w:rPr>
                                <w:t>Supplement, Not Supplant Demonstration Under Title I, Part A (One-time unless modified)</w:t>
                              </w:r>
                            </w:hyperlink>
                          </w:p>
                          <w:p w14:paraId="29E0710A" w14:textId="77777777" w:rsidR="0035198F" w:rsidRDefault="0035198F" w:rsidP="00D938D0">
                            <w:pPr>
                              <w:pStyle w:val="ListParagraph"/>
                              <w:numPr>
                                <w:ilvl w:val="0"/>
                                <w:numId w:val="56"/>
                              </w:numPr>
                              <w:pBdr>
                                <w:left w:val="single" w:sz="72" w:space="6" w:color="488BC9" w:themeColor="accent1"/>
                              </w:pBdr>
                              <w:spacing w:before="120" w:after="120"/>
                              <w:ind w:left="360" w:right="144"/>
                            </w:pPr>
                            <w:r>
                              <w:t>Approval &amp; Transmittal Signature Form (in application)</w:t>
                            </w:r>
                          </w:p>
                          <w:p w14:paraId="225D6487" w14:textId="32948BB0" w:rsidR="0035198F" w:rsidRDefault="0035198F" w:rsidP="00D938D0">
                            <w:pPr>
                              <w:pStyle w:val="ListParagraph"/>
                              <w:numPr>
                                <w:ilvl w:val="0"/>
                                <w:numId w:val="56"/>
                              </w:numPr>
                              <w:pBdr>
                                <w:left w:val="single" w:sz="72" w:space="6" w:color="488BC9" w:themeColor="accent1"/>
                              </w:pBdr>
                              <w:spacing w:before="120" w:after="120"/>
                              <w:ind w:left="360" w:right="144"/>
                              <w:rPr>
                                <w:color w:val="005FEA"/>
                              </w:rPr>
                            </w:pPr>
                            <w:r>
                              <w:t xml:space="preserve">Equitable Services to </w:t>
                            </w:r>
                            <w:hyperlink r:id="rId20" w:history="1">
                              <w:r w:rsidRPr="00287A2F">
                                <w:rPr>
                                  <w:rStyle w:val="Hyperlink"/>
                                  <w:color w:val="005FEA"/>
                                </w:rPr>
                                <w:t>Non</w:t>
                              </w:r>
                              <w:r>
                                <w:rPr>
                                  <w:rStyle w:val="Hyperlink"/>
                                  <w:color w:val="005FEA"/>
                                </w:rPr>
                                <w:t>-</w:t>
                              </w:r>
                              <w:r w:rsidRPr="00287A2F">
                                <w:rPr>
                                  <w:rStyle w:val="Hyperlink"/>
                                  <w:color w:val="005FEA"/>
                                </w:rPr>
                                <w:t>public Schools Consultation Form</w:t>
                              </w:r>
                            </w:hyperlink>
                            <w:r>
                              <w:rPr>
                                <w:rStyle w:val="Hyperlink"/>
                                <w:color w:val="005FEA"/>
                              </w:rPr>
                              <w:t>(s) (PDF)</w:t>
                            </w:r>
                          </w:p>
                          <w:p w14:paraId="73E644FD" w14:textId="07BF9CD5" w:rsidR="0035198F" w:rsidRDefault="00347082" w:rsidP="00D938D0">
                            <w:pPr>
                              <w:pStyle w:val="ListParagraph"/>
                              <w:numPr>
                                <w:ilvl w:val="0"/>
                                <w:numId w:val="56"/>
                              </w:numPr>
                              <w:pBdr>
                                <w:left w:val="single" w:sz="72" w:space="6" w:color="488BC9" w:themeColor="accent1"/>
                              </w:pBdr>
                              <w:spacing w:before="120" w:after="120"/>
                              <w:ind w:left="360" w:right="144"/>
                            </w:pPr>
                            <w:hyperlink r:id="rId21">
                              <w:r w:rsidR="0035198F" w:rsidRPr="00C534C7">
                                <w:rPr>
                                  <w:color w:val="1155CC"/>
                                  <w:u w:val="single"/>
                                </w:rPr>
                                <w:t>Native American Education Tribal Consultation (Yearly Affirmation) Form</w:t>
                              </w:r>
                            </w:hyperlink>
                            <w:r w:rsidR="0035198F">
                              <w:rPr>
                                <w:color w:val="1155CC"/>
                                <w:u w:val="single"/>
                              </w:rPr>
                              <w:t xml:space="preserve"> (PDF)</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AD1DA8" id="Text Box 23" o:spid="_x0000_s1029" type="#_x0000_t202" alt="Shaded sidebar with color bar accent" style="position:absolute;margin-left:0;margin-top:93.65pt;width:503.25pt;height:295.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" fillcolor="white [3201]" strokecolor="#488bc9 [3204]" strokeweight="1.5pt">
                <v:textbox style="mso-fit-shape-to-text:t" inset=",0,,0">
                  <w:txbxContent>
                    <w:p w14:paraId="58DFC612" w14:textId="77777777" w:rsidR="0035198F" w:rsidRDefault="0035198F" w:rsidP="00257DA9">
                      <w:pPr>
                        <w:pStyle w:val="ListParagraph"/>
                        <w:pBdr>
                          <w:left w:val="single" w:sz="72" w:space="6" w:color="488BC9" w:themeColor="accent1"/>
                        </w:pBdr>
                        <w:spacing w:before="120" w:after="120"/>
                        <w:ind w:left="0" w:right="144"/>
                        <w:rPr>
                          <w:b/>
                        </w:rPr>
                      </w:pPr>
                      <w:r w:rsidRPr="00287A2F">
                        <w:rPr>
                          <w:b/>
                        </w:rPr>
                        <w:t>LEA</w:t>
                      </w:r>
                      <w:r>
                        <w:rPr>
                          <w:b/>
                        </w:rPr>
                        <w:t>s and BOCES</w:t>
                      </w:r>
                      <w:r w:rsidRPr="00287A2F">
                        <w:rPr>
                          <w:b/>
                        </w:rPr>
                        <w:t xml:space="preserve"> may begin to obligate funds </w:t>
                      </w:r>
                      <w:r>
                        <w:rPr>
                          <w:b/>
                        </w:rPr>
                        <w:t>on</w:t>
                      </w:r>
                      <w:r w:rsidRPr="00287A2F">
                        <w:rPr>
                          <w:b/>
                        </w:rPr>
                        <w:t xml:space="preserve"> July 1 if the minimum requirements for substantial approval</w:t>
                      </w:r>
                      <w:r>
                        <w:rPr>
                          <w:b/>
                        </w:rPr>
                        <w:t xml:space="preserve"> have been met, including the provision of</w:t>
                      </w:r>
                      <w:r w:rsidRPr="00287A2F">
                        <w:rPr>
                          <w:b/>
                        </w:rPr>
                        <w:t>:</w:t>
                      </w:r>
                    </w:p>
                    <w:p w14:paraId="1BBE8672" w14:textId="77777777" w:rsidR="0035198F" w:rsidRPr="00B2207C" w:rsidRDefault="0035198F" w:rsidP="00D938D0">
                      <w:pPr>
                        <w:pStyle w:val="ListParagraph"/>
                        <w:numPr>
                          <w:ilvl w:val="0"/>
                          <w:numId w:val="56"/>
                        </w:numPr>
                        <w:pBdr>
                          <w:left w:val="single" w:sz="72" w:space="6" w:color="488BC9" w:themeColor="accent1"/>
                        </w:pBdr>
                        <w:spacing w:before="120" w:after="120"/>
                        <w:ind w:left="360" w:right="144"/>
                      </w:pPr>
                      <w:r>
                        <w:t xml:space="preserve">Consolidated Application submission </w:t>
                      </w:r>
                    </w:p>
                    <w:p w14:paraId="77387816" w14:textId="77777777" w:rsidR="0035198F" w:rsidRDefault="0035198F" w:rsidP="00D938D0">
                      <w:pPr>
                        <w:pStyle w:val="ListParagraph"/>
                        <w:numPr>
                          <w:ilvl w:val="0"/>
                          <w:numId w:val="56"/>
                        </w:numPr>
                        <w:pBdr>
                          <w:left w:val="single" w:sz="72" w:space="6" w:color="488BC9" w:themeColor="accent1"/>
                        </w:pBdr>
                        <w:spacing w:before="120" w:after="120"/>
                        <w:ind w:left="360" w:right="144"/>
                      </w:pPr>
                      <w:r>
                        <w:t>BOCES Member District ARAC forms (in application)</w:t>
                      </w:r>
                    </w:p>
                    <w:p w14:paraId="2D72D84B" w14:textId="77777777" w:rsidR="0035198F" w:rsidRDefault="0035198F" w:rsidP="00D938D0">
                      <w:pPr>
                        <w:pStyle w:val="ListParagraph"/>
                        <w:numPr>
                          <w:ilvl w:val="0"/>
                          <w:numId w:val="56"/>
                        </w:numPr>
                        <w:pBdr>
                          <w:left w:val="single" w:sz="72" w:space="6" w:color="488BC9" w:themeColor="accent1"/>
                        </w:pBdr>
                        <w:spacing w:before="120" w:after="120"/>
                        <w:ind w:left="360" w:right="144"/>
                        <w:rPr>
                          <w:color w:val="1155CC"/>
                          <w:u w:val="single"/>
                        </w:rPr>
                      </w:pPr>
                      <w:hyperlink r:id="rId22" w:history="1">
                        <w:r w:rsidRPr="00C534C7">
                          <w:rPr>
                            <w:rStyle w:val="Hyperlink"/>
                          </w:rPr>
                          <w:t>Supplement, Not Supplant Demonstration Under Title I, Part A (One-time unless modified)</w:t>
                        </w:r>
                      </w:hyperlink>
                    </w:p>
                    <w:p w14:paraId="29E0710A" w14:textId="77777777" w:rsidR="0035198F" w:rsidRDefault="0035198F" w:rsidP="00D938D0">
                      <w:pPr>
                        <w:pStyle w:val="ListParagraph"/>
                        <w:numPr>
                          <w:ilvl w:val="0"/>
                          <w:numId w:val="56"/>
                        </w:numPr>
                        <w:pBdr>
                          <w:left w:val="single" w:sz="72" w:space="6" w:color="488BC9" w:themeColor="accent1"/>
                        </w:pBdr>
                        <w:spacing w:before="120" w:after="120"/>
                        <w:ind w:left="360" w:right="144"/>
                      </w:pPr>
                      <w:r>
                        <w:t>Approval &amp; Transmittal Signature Form (in application)</w:t>
                      </w:r>
                    </w:p>
                    <w:p w14:paraId="225D6487" w14:textId="32948BB0" w:rsidR="0035198F" w:rsidRDefault="0035198F" w:rsidP="00D938D0">
                      <w:pPr>
                        <w:pStyle w:val="ListParagraph"/>
                        <w:numPr>
                          <w:ilvl w:val="0"/>
                          <w:numId w:val="56"/>
                        </w:numPr>
                        <w:pBdr>
                          <w:left w:val="single" w:sz="72" w:space="6" w:color="488BC9" w:themeColor="accent1"/>
                        </w:pBdr>
                        <w:spacing w:before="120" w:after="120"/>
                        <w:ind w:left="360" w:right="144"/>
                        <w:rPr>
                          <w:color w:val="005FEA"/>
                        </w:rPr>
                      </w:pPr>
                      <w:r>
                        <w:t xml:space="preserve">Equitable Services to </w:t>
                      </w:r>
                      <w:hyperlink r:id="rId23" w:history="1">
                        <w:r w:rsidRPr="00287A2F">
                          <w:rPr>
                            <w:rStyle w:val="Hyperlink"/>
                            <w:color w:val="005FEA"/>
                          </w:rPr>
                          <w:t>Non</w:t>
                        </w:r>
                        <w:r>
                          <w:rPr>
                            <w:rStyle w:val="Hyperlink"/>
                            <w:color w:val="005FEA"/>
                          </w:rPr>
                          <w:t>-</w:t>
                        </w:r>
                        <w:r w:rsidRPr="00287A2F">
                          <w:rPr>
                            <w:rStyle w:val="Hyperlink"/>
                            <w:color w:val="005FEA"/>
                          </w:rPr>
                          <w:t>public Schools Consultation Form</w:t>
                        </w:r>
                      </w:hyperlink>
                      <w:r>
                        <w:rPr>
                          <w:rStyle w:val="Hyperlink"/>
                          <w:color w:val="005FEA"/>
                        </w:rPr>
                        <w:t>(s) (PDF)</w:t>
                      </w:r>
                    </w:p>
                    <w:p w14:paraId="73E644FD" w14:textId="07BF9CD5" w:rsidR="0035198F" w:rsidRDefault="0035198F" w:rsidP="00D938D0">
                      <w:pPr>
                        <w:pStyle w:val="ListParagraph"/>
                        <w:numPr>
                          <w:ilvl w:val="0"/>
                          <w:numId w:val="56"/>
                        </w:numPr>
                        <w:pBdr>
                          <w:left w:val="single" w:sz="72" w:space="6" w:color="488BC9" w:themeColor="accent1"/>
                        </w:pBdr>
                        <w:spacing w:before="120" w:after="120"/>
                        <w:ind w:left="360" w:right="144"/>
                      </w:pPr>
                      <w:hyperlink r:id="rId24">
                        <w:r w:rsidRPr="00C534C7">
                          <w:rPr>
                            <w:color w:val="1155CC"/>
                            <w:u w:val="single"/>
                          </w:rPr>
                          <w:t>Native American Education Tribal Consultation (Yearly Affirmation) Form</w:t>
                        </w:r>
                      </w:hyperlink>
                      <w:r>
                        <w:rPr>
                          <w:color w:val="1155CC"/>
                          <w:u w:val="single"/>
                        </w:rPr>
                        <w:t xml:space="preserve"> (PDF)</w:t>
                      </w:r>
                    </w:p>
                  </w:txbxContent>
                </v:textbox>
                <w10:wrap type="topAndBottom" anchorx="margin"/>
              </v:shape>
            </w:pict>
          </mc:Fallback>
        </mc:AlternateContent>
      </w:r>
      <w:r w:rsidRPr="009E37A5">
        <w:rPr>
          <w:b/>
        </w:rPr>
        <w:t xml:space="preserve">CDE cannot authorize costs incurred between the </w:t>
      </w:r>
      <w:r w:rsidR="00E26CA4" w:rsidRPr="009E37A5">
        <w:rPr>
          <w:b/>
        </w:rPr>
        <w:t>times</w:t>
      </w:r>
      <w:r w:rsidRPr="009E37A5">
        <w:rPr>
          <w:b/>
        </w:rPr>
        <w:t xml:space="preserve"> the application is received and before it is given final approval.</w:t>
      </w:r>
      <w:r w:rsidRPr="009E37A5">
        <w:t xml:space="preserve"> </w:t>
      </w:r>
      <w:r w:rsidR="00F01069">
        <w:t xml:space="preserve"> </w:t>
      </w:r>
      <w:r w:rsidRPr="009E37A5">
        <w:rPr>
          <w:rFonts w:cs="Arial"/>
          <w:color w:val="000000"/>
        </w:rPr>
        <w:t xml:space="preserve">Modifications may be necessary. The LEA will be notified when comments become available and </w:t>
      </w:r>
      <w:r w:rsidR="00C534C7">
        <w:rPr>
          <w:rFonts w:cs="Arial"/>
          <w:color w:val="000000"/>
        </w:rPr>
        <w:t>must</w:t>
      </w:r>
      <w:r w:rsidRPr="009E37A5">
        <w:rPr>
          <w:rFonts w:cs="Arial"/>
          <w:color w:val="000000"/>
        </w:rPr>
        <w:t xml:space="preserve"> review and make all program modifications through the online platform</w:t>
      </w:r>
      <w:r w:rsidR="00C534C7">
        <w:rPr>
          <w:rFonts w:cs="Arial"/>
          <w:color w:val="000000"/>
        </w:rPr>
        <w:t>, unless otherwise requested</w:t>
      </w:r>
      <w:r w:rsidRPr="009E37A5">
        <w:rPr>
          <w:rFonts w:cs="Arial"/>
          <w:color w:val="000000"/>
        </w:rPr>
        <w:t xml:space="preserve">. LEAs should be sure to make required modifications to </w:t>
      </w:r>
      <w:r w:rsidR="00C534C7">
        <w:rPr>
          <w:rFonts w:cs="Arial"/>
          <w:color w:val="000000"/>
        </w:rPr>
        <w:t>all</w:t>
      </w:r>
      <w:r w:rsidRPr="009E37A5">
        <w:rPr>
          <w:rFonts w:cs="Arial"/>
          <w:color w:val="000000"/>
        </w:rPr>
        <w:t xml:space="preserve"> programs before resubmitting. Once LEAs have submitted modifications, the online application will be locked for review by CDE. CDE staff will work with the LEA if further modifications are necessary to grant final approval.</w:t>
      </w:r>
      <w:r w:rsidRPr="009E37A5">
        <w:rPr>
          <w:rFonts w:cs="Arial"/>
          <w:color w:val="000000"/>
        </w:rPr>
        <w:br/>
      </w:r>
    </w:p>
    <w:p w14:paraId="4D388CA8" w14:textId="77777777" w:rsidR="004D5192" w:rsidRDefault="004D5192">
      <w:pPr>
        <w:rPr>
          <w:rFonts w:asciiTheme="majorHAnsi" w:eastAsiaTheme="majorEastAsia" w:hAnsiTheme="majorHAnsi" w:cstheme="majorBidi"/>
          <w:b/>
          <w:bCs/>
          <w:i/>
          <w:color w:val="5C6670" w:themeColor="text1"/>
        </w:rPr>
      </w:pPr>
      <w:r>
        <w:br w:type="page"/>
      </w:r>
    </w:p>
    <w:p w14:paraId="7FA9EE24" w14:textId="26FCD9B4" w:rsidR="00E66F64" w:rsidRDefault="00E66F64" w:rsidP="00E66F64">
      <w:pPr>
        <w:pStyle w:val="Heading3"/>
      </w:pPr>
      <w:bookmarkStart w:id="9" w:name="_Toc11047968"/>
      <w:r>
        <w:lastRenderedPageBreak/>
        <w:t>Final Approval</w:t>
      </w:r>
      <w:bookmarkEnd w:id="9"/>
    </w:p>
    <w:p w14:paraId="6FC660D0" w14:textId="1FB0FD43" w:rsidR="00E66F64" w:rsidRPr="00E66F64" w:rsidRDefault="00E66F64" w:rsidP="00E66F64">
      <w:r>
        <w:rPr>
          <w:rFonts w:cs="Arial"/>
          <w:color w:val="000000"/>
        </w:rPr>
        <w:t>CDE may grant f</w:t>
      </w:r>
      <w:r w:rsidRPr="009E37A5">
        <w:rPr>
          <w:rFonts w:cs="Arial"/>
          <w:color w:val="000000"/>
        </w:rPr>
        <w:t xml:space="preserve">inal approval </w:t>
      </w:r>
      <w:r>
        <w:rPr>
          <w:rFonts w:cs="Arial"/>
          <w:color w:val="000000"/>
        </w:rPr>
        <w:t>of the LEA’s or BOCES’ Consolidated Application once</w:t>
      </w:r>
      <w:r w:rsidRPr="009E37A5">
        <w:rPr>
          <w:rFonts w:cs="Arial"/>
          <w:color w:val="000000"/>
        </w:rPr>
        <w:t xml:space="preserve"> all requirements are met and the LEA plan has been approved. Once final approval is granted, applicants can submit a request for funds to </w:t>
      </w:r>
      <w:r w:rsidR="00C92499">
        <w:rPr>
          <w:rFonts w:cs="Arial"/>
          <w:color w:val="000000"/>
        </w:rPr>
        <w:t>receive</w:t>
      </w:r>
      <w:r w:rsidR="00C92499" w:rsidRPr="009E37A5">
        <w:rPr>
          <w:rFonts w:cs="Arial"/>
          <w:color w:val="000000"/>
        </w:rPr>
        <w:t xml:space="preserve"> </w:t>
      </w:r>
      <w:r w:rsidRPr="009E37A5">
        <w:rPr>
          <w:rFonts w:cs="Arial"/>
          <w:color w:val="000000"/>
        </w:rPr>
        <w:t>reimbursement</w:t>
      </w:r>
      <w:r w:rsidR="00C92499">
        <w:rPr>
          <w:rFonts w:cs="Arial"/>
          <w:color w:val="000000"/>
        </w:rPr>
        <w:t>s</w:t>
      </w:r>
      <w:r w:rsidRPr="009E37A5">
        <w:rPr>
          <w:rFonts w:cs="Arial"/>
          <w:color w:val="000000"/>
        </w:rPr>
        <w:t xml:space="preserve"> for activities outlined in the application.</w:t>
      </w:r>
      <w:r>
        <w:rPr>
          <w:rFonts w:cs="Arial"/>
          <w:color w:val="000000"/>
        </w:rPr>
        <w:t xml:space="preserve">  The </w:t>
      </w:r>
      <w:r w:rsidR="00AF4C6A" w:rsidRPr="00AF4C6A">
        <w:rPr>
          <w:rStyle w:val="Hyperlink"/>
          <w:rFonts w:cs="Arial"/>
          <w:color w:val="auto"/>
          <w:u w:val="none"/>
        </w:rPr>
        <w:t xml:space="preserve">request for reimbursement form may be accessed from the </w:t>
      </w:r>
      <w:hyperlink r:id="rId25" w:history="1">
        <w:r w:rsidR="009E6FB4">
          <w:rPr>
            <w:rStyle w:val="Hyperlink"/>
            <w:rFonts w:cs="Arial"/>
          </w:rPr>
          <w:t>Office of Grants Fiscal</w:t>
        </w:r>
      </w:hyperlink>
      <w:r w:rsidR="009E6FB4">
        <w:rPr>
          <w:rFonts w:cs="Arial"/>
        </w:rPr>
        <w:t xml:space="preserve"> website.</w:t>
      </w:r>
      <w:r w:rsidR="005F4B02" w:rsidRPr="00E66F64">
        <w:t xml:space="preserve"> </w:t>
      </w:r>
    </w:p>
    <w:p w14:paraId="287D03C0" w14:textId="77777777" w:rsidR="000D76A0" w:rsidRDefault="000D76A0" w:rsidP="000D76A0">
      <w:pPr>
        <w:pStyle w:val="Heading2"/>
      </w:pPr>
      <w:bookmarkStart w:id="10" w:name="_Toc11047969"/>
      <w:r>
        <w:t>Intake Requirements</w:t>
      </w:r>
      <w:bookmarkEnd w:id="10"/>
    </w:p>
    <w:p w14:paraId="5F059DB6" w14:textId="77777777" w:rsidR="009814D1" w:rsidRPr="009E37A5" w:rsidRDefault="009814D1" w:rsidP="009814D1">
      <w:r w:rsidRPr="009E37A5">
        <w:t>The following forms are required as part of the Consolidated Application submission process</w:t>
      </w:r>
      <w:r w:rsidR="00C534C7">
        <w:t>, as described above, and must be received to ensure substantial approval is granted by June 30</w:t>
      </w:r>
      <w:r w:rsidRPr="009E37A5">
        <w:t xml:space="preserve">. </w:t>
      </w:r>
    </w:p>
    <w:p w14:paraId="75803B76" w14:textId="77777777" w:rsidR="00DA064A" w:rsidRDefault="009814D1" w:rsidP="000D76A0">
      <w:pPr>
        <w:pStyle w:val="Heading3"/>
      </w:pPr>
      <w:bookmarkStart w:id="11" w:name="_Toc11047970"/>
      <w:r>
        <w:t>Approval and Transmittal Form</w:t>
      </w:r>
      <w:bookmarkEnd w:id="11"/>
    </w:p>
    <w:p w14:paraId="537610BB" w14:textId="5467D20C" w:rsidR="00DA064A" w:rsidRDefault="009814D1" w:rsidP="00DA064A">
      <w:pPr>
        <w:pStyle w:val="BodyText"/>
      </w:pPr>
      <w:r w:rsidRPr="009E37A5">
        <w:t>The Consolidated Application Approval and Transmittal signature form requires signatures from the LEA’s School Board President and Authorized Representative. The Board President and Authorized Representative must certify that all program requirements will be met and</w:t>
      </w:r>
      <w:r>
        <w:t xml:space="preserve"> that</w:t>
      </w:r>
      <w:r w:rsidRPr="009E37A5">
        <w:t xml:space="preserve"> the LEA/BOCES understands the rules and regulations associated with receipt of ESSA program funds. </w:t>
      </w:r>
      <w:r>
        <w:t xml:space="preserve">LEA and </w:t>
      </w:r>
      <w:r w:rsidRPr="009E37A5">
        <w:t xml:space="preserve">BOCES Authorized Representatives will upload the signed </w:t>
      </w:r>
      <w:r>
        <w:t>Approval and Transmittal signature</w:t>
      </w:r>
      <w:r w:rsidRPr="009E37A5">
        <w:t xml:space="preserve"> form</w:t>
      </w:r>
      <w:r w:rsidR="002D1EB8">
        <w:t xml:space="preserve"> </w:t>
      </w:r>
      <w:r w:rsidRPr="009E37A5">
        <w:t xml:space="preserve">prior to submitting the application. </w:t>
      </w:r>
      <w:r>
        <w:t>The</w:t>
      </w:r>
      <w:r w:rsidRPr="009E37A5">
        <w:t xml:space="preserve"> </w:t>
      </w:r>
      <w:r w:rsidR="00FD65AC" w:rsidRPr="00FD65AC">
        <w:rPr>
          <w:rStyle w:val="Hyperlink"/>
          <w:color w:val="auto"/>
          <w:u w:val="none"/>
        </w:rPr>
        <w:t>Consolidated Application Approval and Transmittal signature form</w:t>
      </w:r>
      <w:r w:rsidRPr="00FD65AC">
        <w:t xml:space="preserve"> </w:t>
      </w:r>
      <w:r w:rsidR="00DE2703">
        <w:t xml:space="preserve">may be accessed </w:t>
      </w:r>
      <w:r w:rsidR="00FD65AC">
        <w:t xml:space="preserve">through </w:t>
      </w:r>
      <w:r w:rsidR="00DE2703">
        <w:t xml:space="preserve">the </w:t>
      </w:r>
      <w:hyperlink r:id="rId26" w:history="1">
        <w:r w:rsidR="00DE2703" w:rsidRPr="004E2CE1">
          <w:rPr>
            <w:rStyle w:val="Hyperlink"/>
          </w:rPr>
          <w:t>Consolidated Application</w:t>
        </w:r>
      </w:hyperlink>
      <w:r w:rsidR="00FD65AC">
        <w:t>.</w:t>
      </w:r>
      <w:r>
        <w:t xml:space="preserve"> </w:t>
      </w:r>
    </w:p>
    <w:p w14:paraId="736CC14E" w14:textId="77777777" w:rsidR="00DA064A" w:rsidRDefault="009814D1" w:rsidP="000D76A0">
      <w:pPr>
        <w:pStyle w:val="Heading3"/>
      </w:pPr>
      <w:bookmarkStart w:id="12" w:name="_Toc11047971"/>
      <w:r>
        <w:t>ARAC</w:t>
      </w:r>
      <w:bookmarkEnd w:id="12"/>
    </w:p>
    <w:p w14:paraId="2E40B257" w14:textId="369E96E0" w:rsidR="009814D1" w:rsidRDefault="009814D1" w:rsidP="009814D1">
      <w:r w:rsidRPr="009E37A5">
        <w:t>The Acceptance, Relinquishment, Assignment and Certification (ARAC) form allows LEAs to identify how they will manage allocated program funds. The ARAC form is built into the LEA ap</w:t>
      </w:r>
      <w:r>
        <w:t>plication platform.</w:t>
      </w:r>
      <w:r w:rsidRPr="009814D1">
        <w:t xml:space="preserve"> </w:t>
      </w:r>
      <w:r w:rsidRPr="009E37A5">
        <w:t xml:space="preserve">BOCES member districts should print </w:t>
      </w:r>
      <w:r w:rsidR="000F20E4">
        <w:t xml:space="preserve">a </w:t>
      </w:r>
      <w:r w:rsidRPr="009E37A5">
        <w:t xml:space="preserve">paper </w:t>
      </w:r>
      <w:r w:rsidR="000F20E4">
        <w:t xml:space="preserve">copy of the </w:t>
      </w:r>
      <w:r w:rsidRPr="009E37A5">
        <w:t xml:space="preserve">ARAC forms to obtain signatures from </w:t>
      </w:r>
      <w:r w:rsidR="000F20E4">
        <w:t>the Board President and the Authorized Representative</w:t>
      </w:r>
      <w:r w:rsidRPr="009E37A5">
        <w:t>.</w:t>
      </w:r>
      <w:r>
        <w:t xml:space="preserve">  </w:t>
      </w:r>
      <w:r w:rsidRPr="009E37A5">
        <w:t xml:space="preserve">BOCES </w:t>
      </w:r>
      <w:r>
        <w:t>may</w:t>
      </w:r>
      <w:r w:rsidRPr="009E37A5">
        <w:t xml:space="preserve"> access a copy of their member districts ARAC form</w:t>
      </w:r>
      <w:r>
        <w:t>s</w:t>
      </w:r>
      <w:r w:rsidRPr="009E37A5">
        <w:t xml:space="preserve"> by clicking the name of the member district on the</w:t>
      </w:r>
      <w:r w:rsidR="006E2E0E">
        <w:t xml:space="preserve"> Sign Over </w:t>
      </w:r>
      <w:r w:rsidR="002E548B">
        <w:t>Info &amp;</w:t>
      </w:r>
      <w:r w:rsidR="006E2E0E">
        <w:t xml:space="preserve"> Upload page of the Consolidated Application</w:t>
      </w:r>
      <w:r w:rsidRPr="009E37A5">
        <w:t xml:space="preserve">. BOCES Authorized Representatives will upload the signed ARAC forms prior to submitting the application. </w:t>
      </w:r>
    </w:p>
    <w:p w14:paraId="030687C1" w14:textId="77777777" w:rsidR="007D2863" w:rsidRDefault="007D2863" w:rsidP="000D76A0">
      <w:pPr>
        <w:pStyle w:val="Heading3"/>
      </w:pPr>
      <w:bookmarkStart w:id="13" w:name="_Toc11047972"/>
      <w:r>
        <w:t>ESEA General Assurances Form</w:t>
      </w:r>
      <w:bookmarkEnd w:id="13"/>
    </w:p>
    <w:p w14:paraId="2C92A9EB" w14:textId="77777777" w:rsidR="00FC5866" w:rsidRDefault="00FC5866" w:rsidP="00FC5866">
      <w:pPr>
        <w:jc w:val="both"/>
        <w:rPr>
          <w:rFonts w:asciiTheme="majorHAnsi" w:hAnsiTheme="majorHAnsi"/>
        </w:rPr>
      </w:pPr>
      <w:r>
        <w:rPr>
          <w:rFonts w:asciiTheme="majorHAnsi" w:hAnsiTheme="majorHAnsi"/>
        </w:rPr>
        <w:t>The ESEA General Assurances F</w:t>
      </w:r>
      <w:r w:rsidRPr="005F5EF2">
        <w:rPr>
          <w:rFonts w:asciiTheme="majorHAnsi" w:hAnsiTheme="majorHAnsi"/>
        </w:rPr>
        <w:t xml:space="preserve">orm is </w:t>
      </w:r>
      <w:r>
        <w:rPr>
          <w:rFonts w:asciiTheme="majorHAnsi" w:hAnsiTheme="majorHAnsi"/>
        </w:rPr>
        <w:t xml:space="preserve">used </w:t>
      </w:r>
      <w:r w:rsidRPr="005F5EF2">
        <w:rPr>
          <w:rFonts w:asciiTheme="majorHAnsi" w:hAnsiTheme="majorHAnsi"/>
        </w:rPr>
        <w:t xml:space="preserve">to collect the requisite general assurances for the administration of ESEA Title programs in a single location.  The ESEA General Assurances form replaces the Single Assurances form previously collected for the administration of all Federal programs.  The ESEA General Assurances form includes the general assurances outline in </w:t>
      </w:r>
      <w:r>
        <w:rPr>
          <w:rFonts w:asciiTheme="majorHAnsi" w:hAnsiTheme="majorHAnsi"/>
        </w:rPr>
        <w:t>ESSA</w:t>
      </w:r>
      <w:r w:rsidRPr="005F5EF2">
        <w:rPr>
          <w:rFonts w:asciiTheme="majorHAnsi" w:hAnsiTheme="majorHAnsi"/>
        </w:rPr>
        <w:t>, as well as the assurances required of all recipients of Federal funds.</w:t>
      </w:r>
    </w:p>
    <w:p w14:paraId="118D55B2" w14:textId="77777777" w:rsidR="00FC5866" w:rsidRDefault="00FC5866" w:rsidP="00FC5866">
      <w:pPr>
        <w:jc w:val="both"/>
        <w:rPr>
          <w:rFonts w:asciiTheme="majorHAnsi" w:hAnsiTheme="majorHAnsi"/>
        </w:rPr>
      </w:pPr>
    </w:p>
    <w:p w14:paraId="761D566B" w14:textId="77777777" w:rsidR="00FC5866" w:rsidRPr="005F5EF2" w:rsidRDefault="00FC5866" w:rsidP="00FC5866">
      <w:pPr>
        <w:jc w:val="both"/>
        <w:rPr>
          <w:rFonts w:asciiTheme="majorHAnsi" w:hAnsiTheme="majorHAnsi"/>
        </w:rPr>
      </w:pPr>
      <w:r w:rsidRPr="005F5EF2">
        <w:rPr>
          <w:rFonts w:asciiTheme="majorHAnsi" w:hAnsiTheme="majorHAnsi"/>
        </w:rPr>
        <w:t>Every LEA</w:t>
      </w:r>
      <w:r>
        <w:rPr>
          <w:rFonts w:asciiTheme="majorHAnsi" w:hAnsiTheme="majorHAnsi"/>
        </w:rPr>
        <w:t xml:space="preserve"> </w:t>
      </w:r>
      <w:r w:rsidRPr="005F5EF2">
        <w:rPr>
          <w:rFonts w:asciiTheme="majorHAnsi" w:hAnsiTheme="majorHAnsi"/>
        </w:rPr>
        <w:t>and</w:t>
      </w:r>
      <w:r>
        <w:rPr>
          <w:rFonts w:asciiTheme="majorHAnsi" w:hAnsiTheme="majorHAnsi"/>
        </w:rPr>
        <w:t xml:space="preserve"> </w:t>
      </w:r>
      <w:r w:rsidRPr="005F5EF2">
        <w:rPr>
          <w:rFonts w:asciiTheme="majorHAnsi" w:hAnsiTheme="majorHAnsi"/>
        </w:rPr>
        <w:t xml:space="preserve">BOCES </w:t>
      </w:r>
      <w:r>
        <w:rPr>
          <w:rFonts w:asciiTheme="majorHAnsi" w:hAnsiTheme="majorHAnsi"/>
        </w:rPr>
        <w:t>was required to</w:t>
      </w:r>
      <w:r w:rsidRPr="005F5EF2">
        <w:rPr>
          <w:rFonts w:asciiTheme="majorHAnsi" w:hAnsiTheme="majorHAnsi"/>
        </w:rPr>
        <w:t xml:space="preserve"> submit an executed ESEA General Assurances form </w:t>
      </w:r>
      <w:r>
        <w:rPr>
          <w:rFonts w:asciiTheme="majorHAnsi" w:hAnsiTheme="majorHAnsi"/>
        </w:rPr>
        <w:t xml:space="preserve">during the 2017-18 application cycle.  This form will remain on file with CDE and will not be recollected unless and until the ESEA is reauthorized or the assurances within the form are updated.  </w:t>
      </w:r>
    </w:p>
    <w:p w14:paraId="5E892F05" w14:textId="77777777" w:rsidR="00DA064A" w:rsidRDefault="00BF6FC6" w:rsidP="000D76A0">
      <w:pPr>
        <w:pStyle w:val="Heading3"/>
      </w:pPr>
      <w:bookmarkStart w:id="14" w:name="_Toc11047973"/>
      <w:r>
        <w:lastRenderedPageBreak/>
        <w:t>Equitable Services to Non-public Schools Consultation Form</w:t>
      </w:r>
      <w:bookmarkEnd w:id="14"/>
    </w:p>
    <w:p w14:paraId="4FDDBF3D" w14:textId="77777777" w:rsidR="008038FE" w:rsidRDefault="00BF6FC6" w:rsidP="00DA064A">
      <w:pPr>
        <w:pStyle w:val="BodyText"/>
      </w:pPr>
      <w:r>
        <w:t xml:space="preserve">LEAs must conduct timely and meaningful consultation with eligible non-public schools regarding the ability to participate in equitable services under ESSA.  </w:t>
      </w:r>
      <w:r w:rsidRPr="009E37A5">
        <w:t>The goal of consultation is agreement between the LEA and appropriate private school officials on how to provide equitable and effective programs for eligible private school children.</w:t>
      </w:r>
    </w:p>
    <w:p w14:paraId="08FE5AA2" w14:textId="77777777" w:rsidR="00EC4898" w:rsidRDefault="00BF6FC6" w:rsidP="00DA064A">
      <w:pPr>
        <w:pStyle w:val="BodyText"/>
      </w:pPr>
      <w:r w:rsidRPr="009E37A5">
        <w:t>Under ESSA, LEAs are required to submit the results of consultation to</w:t>
      </w:r>
      <w:r w:rsidR="0096070D">
        <w:t xml:space="preserve"> CDE </w:t>
      </w:r>
      <w:r w:rsidR="002A50B7">
        <w:t>prior to submission of the consolidated application</w:t>
      </w:r>
      <w:r w:rsidRPr="009E37A5">
        <w:t>. CDE has provided a template that LEAs may use to capture all required consultation elements, as well as other provisions required under sections 1117 and 8501 of the ESSA. LEAs must submit consultation results for all non-public schools within the LEA’s boundaries</w:t>
      </w:r>
      <w:r w:rsidR="007159B7">
        <w:t xml:space="preserve"> regardless of whether the non-public school chooses to participate</w:t>
      </w:r>
      <w:r w:rsidRPr="009E37A5">
        <w:t>.</w:t>
      </w:r>
      <w:r w:rsidR="007159B7">
        <w:t xml:space="preserve">  If the non-public school does not respond to the invitation to participate, the LEA will document this on the consultation form and submit it to the ombudsman. </w:t>
      </w:r>
      <w:r w:rsidRPr="009E37A5">
        <w:t xml:space="preserve"> LEAs that choose to use a different template should ensure that it aligns to the ESSA requirements. </w:t>
      </w:r>
      <w:r w:rsidR="00EC4898" w:rsidRPr="009E37A5">
        <w:t xml:space="preserve">LEAs must submit a signed copy of the </w:t>
      </w:r>
      <w:r w:rsidR="00EC4898">
        <w:t xml:space="preserve">results of consultation </w:t>
      </w:r>
      <w:r w:rsidR="00EC4898" w:rsidRPr="009E37A5">
        <w:t xml:space="preserve">to the non-public schools </w:t>
      </w:r>
      <w:r w:rsidR="00EC4898">
        <w:t>o</w:t>
      </w:r>
      <w:r w:rsidR="00EC4898" w:rsidRPr="009E37A5">
        <w:t>mbudsman annually no later t</w:t>
      </w:r>
      <w:r w:rsidR="00EC4898">
        <w:t>han May</w:t>
      </w:r>
      <w:r w:rsidR="002A50B7">
        <w:t xml:space="preserve"> 31</w:t>
      </w:r>
      <w:r w:rsidR="00EC4898">
        <w:t xml:space="preserve">.  </w:t>
      </w:r>
    </w:p>
    <w:p w14:paraId="20E7B9AB" w14:textId="7D805B34" w:rsidR="00BF6FC6" w:rsidRDefault="00BF6FC6" w:rsidP="00DA064A">
      <w:pPr>
        <w:pStyle w:val="BodyText"/>
      </w:pPr>
      <w:r w:rsidRPr="009E37A5">
        <w:t>More information regarding the provision of equitable services to non-public schools under the ESSA, including a suggested consultation timeline</w:t>
      </w:r>
      <w:r w:rsidR="00EC4898">
        <w:t xml:space="preserve"> and the CDE template</w:t>
      </w:r>
      <w:r w:rsidRPr="009E37A5">
        <w:t xml:space="preserve">, may be accessed </w:t>
      </w:r>
      <w:r w:rsidR="00EC4898">
        <w:t xml:space="preserve">on the </w:t>
      </w:r>
      <w:hyperlink r:id="rId27" w:history="1">
        <w:r w:rsidR="009E6FB4">
          <w:rPr>
            <w:rStyle w:val="Hyperlink"/>
          </w:rPr>
          <w:t>Equitable Services in Non-Public Schools</w:t>
        </w:r>
      </w:hyperlink>
      <w:r w:rsidR="009E6FB4">
        <w:t xml:space="preserve"> webpage.</w:t>
      </w:r>
    </w:p>
    <w:p w14:paraId="74CA8D2A" w14:textId="77777777" w:rsidR="00BF6FC6" w:rsidRDefault="00BF6FC6" w:rsidP="000D76A0">
      <w:pPr>
        <w:pStyle w:val="Heading3"/>
      </w:pPr>
      <w:bookmarkStart w:id="15" w:name="_Toc11047974"/>
      <w:r>
        <w:t>Native American Consultation Form</w:t>
      </w:r>
      <w:bookmarkEnd w:id="15"/>
    </w:p>
    <w:p w14:paraId="19967F5E" w14:textId="3A780A95" w:rsidR="00E27CEA" w:rsidRDefault="003F04C5" w:rsidP="00E27CEA">
      <w:pPr>
        <w:pStyle w:val="BodyText"/>
      </w:pPr>
      <w:r w:rsidRPr="009E37A5">
        <w:t xml:space="preserve">Section 8538 of ESSA requires affected LEAs to consult with Indian tribes, or those tribal organizations approved by the tribes located in the area served by the LEA, prior to submitting a plan or application for covered </w:t>
      </w:r>
      <w:r w:rsidR="006A5F5D">
        <w:t>p</w:t>
      </w:r>
      <w:r w:rsidRPr="009E37A5">
        <w:t>rograms</w:t>
      </w:r>
      <w:r w:rsidR="006A5F5D">
        <w:t xml:space="preserve">. This requirement is designed </w:t>
      </w:r>
      <w:r w:rsidRPr="009E37A5">
        <w:t>to ensure timely and meaningful consultation on issues affecting American Indian and Ala</w:t>
      </w:r>
      <w:r w:rsidR="006A5F5D">
        <w:t>ska Native students.</w:t>
      </w:r>
      <w:r w:rsidRPr="009E37A5">
        <w:t xml:space="preserve"> The consultation must be done in a manner and in such time that provides the opportunity for such appropriate officials from Indian tribes or tribal organizations to meaningfully and substantively contribute to plans under covered programs.  Specific information about this requirement and the Yearly Affirmation Form </w:t>
      </w:r>
      <w:r w:rsidR="006A5F5D">
        <w:t>may</w:t>
      </w:r>
      <w:r w:rsidR="00EC4898">
        <w:t xml:space="preserve"> be found on </w:t>
      </w:r>
      <w:hyperlink r:id="rId28" w:history="1">
        <w:r w:rsidR="00EC4898" w:rsidRPr="00EC4898">
          <w:rPr>
            <w:rStyle w:val="Hyperlink"/>
          </w:rPr>
          <w:t>CDE’s Title VI webpage</w:t>
        </w:r>
      </w:hyperlink>
      <w:r w:rsidR="006A5F5D">
        <w:t xml:space="preserve">. </w:t>
      </w:r>
    </w:p>
    <w:p w14:paraId="3DA0FD69" w14:textId="1CD8B72F" w:rsidR="00E27CEA" w:rsidRDefault="00E27CEA" w:rsidP="00E27CEA">
      <w:pPr>
        <w:pStyle w:val="Heading3"/>
      </w:pPr>
      <w:bookmarkStart w:id="16" w:name="_Toc11047975"/>
      <w:r>
        <w:t xml:space="preserve">Supplement, Not Supplant Demonstration </w:t>
      </w:r>
      <w:r w:rsidR="00E26CA4">
        <w:t>under</w:t>
      </w:r>
      <w:r>
        <w:t xml:space="preserve"> Title I, Part A</w:t>
      </w:r>
      <w:r w:rsidR="00DE73C9">
        <w:t xml:space="preserve"> (June of 2018 only</w:t>
      </w:r>
      <w:r w:rsidR="00763ED1">
        <w:t>, unless subsequent change made to methodology</w:t>
      </w:r>
      <w:r w:rsidR="00DE73C9">
        <w:t>)</w:t>
      </w:r>
      <w:bookmarkEnd w:id="16"/>
    </w:p>
    <w:p w14:paraId="64266AD3" w14:textId="77777777" w:rsidR="00E27CEA" w:rsidRDefault="00E27CEA" w:rsidP="00E27CEA">
      <w:r>
        <w:t xml:space="preserve">Under section 1118(b) of ESSA, every LEA that receives Title I, Part A funds must demonstrate compliance with the </w:t>
      </w:r>
      <w:r w:rsidR="006E3EA9">
        <w:t>S</w:t>
      </w:r>
      <w:r>
        <w:t xml:space="preserve">upplement, not </w:t>
      </w:r>
      <w:r w:rsidR="006E3EA9">
        <w:t>S</w:t>
      </w:r>
      <w:r>
        <w:t>upplant requirements.  To ensure all LEAs meet these requirements, each LEA must submit the following:</w:t>
      </w:r>
    </w:p>
    <w:p w14:paraId="30DD1E02" w14:textId="77777777" w:rsidR="00E27CEA" w:rsidRPr="00E27CEA" w:rsidRDefault="00E27CEA" w:rsidP="00D938D0">
      <w:pPr>
        <w:pStyle w:val="ListParagraph"/>
        <w:numPr>
          <w:ilvl w:val="0"/>
          <w:numId w:val="57"/>
        </w:numPr>
        <w:rPr>
          <w:sz w:val="20"/>
        </w:rPr>
      </w:pPr>
      <w:r w:rsidRPr="00E27CEA">
        <w:rPr>
          <w:sz w:val="20"/>
        </w:rPr>
        <w:t>An assurance stating the LEA is in compliance with the provisions of section 1118(b) of the Elementary and Secondary Education Act (ESEA), as reauthorized by the Every Student Succeeds Act of 2015 (ESSA);</w:t>
      </w:r>
    </w:p>
    <w:p w14:paraId="2DD50825" w14:textId="77777777" w:rsidR="00E27CEA" w:rsidRPr="00E27CEA" w:rsidRDefault="00E27CEA" w:rsidP="00D938D0">
      <w:pPr>
        <w:pStyle w:val="ListParagraph"/>
        <w:numPr>
          <w:ilvl w:val="0"/>
          <w:numId w:val="57"/>
        </w:numPr>
        <w:rPr>
          <w:sz w:val="20"/>
        </w:rPr>
      </w:pPr>
      <w:r w:rsidRPr="00E27CEA">
        <w:rPr>
          <w:sz w:val="20"/>
        </w:rPr>
        <w:t>An indication of the type of methodology the LEA has adopted and is implementing in regard to the allocation of State and local (non-Federal) funds to all schools; and,</w:t>
      </w:r>
    </w:p>
    <w:p w14:paraId="60A64FFA" w14:textId="77777777" w:rsidR="00E27CEA" w:rsidRPr="00E27CEA" w:rsidRDefault="00E27CEA" w:rsidP="00D938D0">
      <w:pPr>
        <w:pStyle w:val="ListParagraph"/>
        <w:numPr>
          <w:ilvl w:val="0"/>
          <w:numId w:val="57"/>
        </w:numPr>
        <w:rPr>
          <w:sz w:val="20"/>
        </w:rPr>
      </w:pPr>
      <w:r w:rsidRPr="00E27CEA">
        <w:rPr>
          <w:sz w:val="20"/>
        </w:rPr>
        <w:lastRenderedPageBreak/>
        <w:t xml:space="preserve">A narrative description of the methodology </w:t>
      </w:r>
      <w:r w:rsidRPr="00E27CEA">
        <w:rPr>
          <w:i/>
          <w:sz w:val="20"/>
        </w:rPr>
        <w:t>or</w:t>
      </w:r>
      <w:r w:rsidRPr="00E27CEA">
        <w:rPr>
          <w:sz w:val="20"/>
        </w:rPr>
        <w:t xml:space="preserve"> a reference to the LEA’s Financial Transparency document in which the methodology is described.</w:t>
      </w:r>
    </w:p>
    <w:p w14:paraId="6757102C" w14:textId="77777777" w:rsidR="00E27CEA" w:rsidRDefault="00E27CEA" w:rsidP="00E27CEA">
      <w:r>
        <w:t>LEAs that have a single school code (i.e. Elementary, Middle and High School levels all have the same school code) are required to submit an assurance, but need not provide additional demonstration requirements.  These LEAs should select the appropriate box on the demonstration template and return it to CDE.</w:t>
      </w:r>
    </w:p>
    <w:p w14:paraId="12144679" w14:textId="77777777" w:rsidR="00E27CEA" w:rsidRDefault="00E27CEA" w:rsidP="00E27CEA">
      <w:pPr>
        <w:rPr>
          <w:sz w:val="20"/>
        </w:rPr>
      </w:pPr>
    </w:p>
    <w:p w14:paraId="2EE0454F" w14:textId="77777777" w:rsidR="00E27CEA" w:rsidRPr="002D1EB8" w:rsidRDefault="00E27CEA" w:rsidP="00E27CEA">
      <w:pPr>
        <w:rPr>
          <w:szCs w:val="22"/>
        </w:rPr>
      </w:pPr>
      <w:r w:rsidRPr="002D1EB8">
        <w:rPr>
          <w:szCs w:val="22"/>
        </w:rPr>
        <w:t>The LEA is required to provide the demonstration requirements to CDE one time for the duration of the Title I, Part A program under ESSA, unless the LEA adopts or implements a revised methodology for allocating State and local (non-Federal) resources.  Upon adoption or implementation of a revised methodology, it is incumbent upon the LEA to provide an updated demonstration of compliance form to the Office of ESEA Programs within CDE.</w:t>
      </w:r>
    </w:p>
    <w:p w14:paraId="6CCFA7C3" w14:textId="77777777" w:rsidR="00E27CEA" w:rsidRPr="002D1EB8" w:rsidRDefault="00E27CEA" w:rsidP="00E27CEA">
      <w:pPr>
        <w:rPr>
          <w:szCs w:val="22"/>
        </w:rPr>
      </w:pPr>
    </w:p>
    <w:p w14:paraId="7563C94A" w14:textId="0AFC756C" w:rsidR="00E27CEA" w:rsidRPr="002D1EB8" w:rsidRDefault="00E27CEA" w:rsidP="00E27CEA">
      <w:pPr>
        <w:rPr>
          <w:szCs w:val="22"/>
        </w:rPr>
      </w:pPr>
      <w:r w:rsidRPr="002D1EB8">
        <w:rPr>
          <w:szCs w:val="22"/>
        </w:rPr>
        <w:t xml:space="preserve">Applicants may access </w:t>
      </w:r>
      <w:r w:rsidRPr="002D1EB8">
        <w:rPr>
          <w:rStyle w:val="Hyperlink"/>
          <w:color w:val="auto"/>
          <w:szCs w:val="22"/>
          <w:u w:val="none"/>
        </w:rPr>
        <w:t>the demonstr</w:t>
      </w:r>
      <w:r w:rsidR="00EC4898" w:rsidRPr="002D1EB8">
        <w:rPr>
          <w:rStyle w:val="Hyperlink"/>
          <w:color w:val="auto"/>
          <w:szCs w:val="22"/>
          <w:u w:val="none"/>
        </w:rPr>
        <w:t xml:space="preserve">ation guidance and template on the </w:t>
      </w:r>
      <w:hyperlink r:id="rId29" w:history="1">
        <w:r w:rsidR="00EC4898" w:rsidRPr="002D1EB8">
          <w:rPr>
            <w:rStyle w:val="Hyperlink"/>
            <w:szCs w:val="22"/>
          </w:rPr>
          <w:t>Supplement</w:t>
        </w:r>
        <w:r w:rsidR="006E3EA9" w:rsidRPr="002D1EB8">
          <w:rPr>
            <w:rStyle w:val="Hyperlink"/>
            <w:szCs w:val="22"/>
          </w:rPr>
          <w:t>,</w:t>
        </w:r>
        <w:r w:rsidR="00EC4898" w:rsidRPr="002D1EB8">
          <w:rPr>
            <w:rStyle w:val="Hyperlink"/>
            <w:szCs w:val="22"/>
          </w:rPr>
          <w:t xml:space="preserve"> not Supplant webpage</w:t>
        </w:r>
      </w:hyperlink>
      <w:r w:rsidR="006D2230" w:rsidRPr="002D1EB8">
        <w:rPr>
          <w:szCs w:val="22"/>
        </w:rPr>
        <w:t>.</w:t>
      </w:r>
      <w:r w:rsidRPr="002D1EB8">
        <w:rPr>
          <w:szCs w:val="22"/>
        </w:rPr>
        <w:t xml:space="preserve"> </w:t>
      </w:r>
    </w:p>
    <w:p w14:paraId="102E19FE" w14:textId="77777777" w:rsidR="00772FAA" w:rsidRPr="00772FAA" w:rsidRDefault="00772FAA" w:rsidP="00772FAA">
      <w:pPr>
        <w:pStyle w:val="Heading2"/>
      </w:pPr>
      <w:bookmarkStart w:id="17" w:name="_Toc11047976"/>
      <w:r>
        <w:t xml:space="preserve">Grant Award </w:t>
      </w:r>
      <w:r w:rsidR="00870092">
        <w:t>Letter</w:t>
      </w:r>
      <w:bookmarkEnd w:id="17"/>
    </w:p>
    <w:p w14:paraId="53A7CD5C" w14:textId="77777777" w:rsidR="00772FAA" w:rsidRDefault="00870092" w:rsidP="00772FAA">
      <w:r>
        <w:t>A Grant Award Letter (GAL</w:t>
      </w:r>
      <w:r w:rsidR="00772FAA" w:rsidRPr="009E37A5">
        <w:t>) for each program is sent to the LEA’s Authorized Representative via the email provided in the Consolidated Application with the Final Approval Letter, once the Consolidated Application has been approved. It identifies the Grant Award to the LEA, and provides basic information about the grant, terms, conditions, and who at CDE to contact</w:t>
      </w:r>
      <w:r>
        <w:t xml:space="preserve"> with any questions. Revised GAL</w:t>
      </w:r>
      <w:r w:rsidR="00772FAA" w:rsidRPr="009E37A5">
        <w:t>s are sent to the district any time there is a change in allocation amount. The GA</w:t>
      </w:r>
      <w:r>
        <w:t>L</w:t>
      </w:r>
      <w:r w:rsidR="00772FAA" w:rsidRPr="009E37A5">
        <w:t xml:space="preserve"> only includes the current year award, no</w:t>
      </w:r>
      <w:r w:rsidR="006E3EA9">
        <w:t>t</w:t>
      </w:r>
      <w:r w:rsidR="00772FAA" w:rsidRPr="009E37A5">
        <w:t xml:space="preserve"> carryover. The GA</w:t>
      </w:r>
      <w:r>
        <w:t>L</w:t>
      </w:r>
      <w:r w:rsidR="00772FAA" w:rsidRPr="009E37A5">
        <w:t xml:space="preserve"> will indicate which federal attachments apply to each grant.</w:t>
      </w:r>
    </w:p>
    <w:p w14:paraId="677E2314" w14:textId="77777777" w:rsidR="00772FAA" w:rsidRDefault="00772FAA" w:rsidP="00772FAA">
      <w:pPr>
        <w:pStyle w:val="Heading3"/>
      </w:pPr>
      <w:bookmarkStart w:id="18" w:name="_Toc11047977"/>
      <w:r>
        <w:t>Allocations</w:t>
      </w:r>
      <w:bookmarkEnd w:id="18"/>
    </w:p>
    <w:p w14:paraId="6D149C3E" w14:textId="5AE894C7" w:rsidR="003233D3" w:rsidRPr="009E37A5" w:rsidRDefault="003233D3" w:rsidP="003233D3">
      <w:r w:rsidRPr="009E37A5">
        <w:rPr>
          <w:rFonts w:cs="Arial"/>
          <w:color w:val="000000"/>
        </w:rPr>
        <w:t>Preliminary allocations (for upcoming year) are calculated and posted by Grants Fiscal in the spring (March-May). Final allocations are calculated and posted by Grants Fiscal in the fall (October-December</w:t>
      </w:r>
      <w:r w:rsidR="009F1CD0">
        <w:rPr>
          <w:rFonts w:cs="Arial"/>
          <w:color w:val="000000"/>
        </w:rPr>
        <w:t xml:space="preserve">). Allocations will be posted on the </w:t>
      </w:r>
      <w:r w:rsidR="00DD6E64">
        <w:rPr>
          <w:rFonts w:cs="Arial"/>
          <w:color w:val="000000"/>
        </w:rPr>
        <w:t xml:space="preserve">Office of </w:t>
      </w:r>
      <w:r w:rsidR="002E548B">
        <w:rPr>
          <w:rFonts w:cs="Arial"/>
          <w:color w:val="000000"/>
        </w:rPr>
        <w:t xml:space="preserve">Grants Fiscal’s </w:t>
      </w:r>
      <w:hyperlink r:id="rId30" w:history="1">
        <w:r w:rsidR="002E548B">
          <w:rPr>
            <w:rStyle w:val="Hyperlink"/>
            <w:rFonts w:cs="Arial"/>
          </w:rPr>
          <w:t>ESSA Allocations</w:t>
        </w:r>
      </w:hyperlink>
      <w:r w:rsidR="002E548B">
        <w:rPr>
          <w:rFonts w:cs="Arial"/>
          <w:color w:val="000000"/>
        </w:rPr>
        <w:t xml:space="preserve"> webpage.</w:t>
      </w:r>
    </w:p>
    <w:p w14:paraId="4ABAD888" w14:textId="63F0A6BD" w:rsidR="003233D3" w:rsidRPr="003233D3" w:rsidRDefault="003233D3" w:rsidP="003233D3">
      <w:pPr>
        <w:pStyle w:val="Heading3"/>
      </w:pPr>
      <w:bookmarkStart w:id="19" w:name="_Toc483888344"/>
      <w:bookmarkStart w:id="20" w:name="_Toc11047978"/>
      <w:r w:rsidRPr="003233D3">
        <w:t>Carryover</w:t>
      </w:r>
      <w:bookmarkEnd w:id="19"/>
      <w:bookmarkEnd w:id="20"/>
    </w:p>
    <w:p w14:paraId="7D11A35B" w14:textId="159A9FF0" w:rsidR="003233D3" w:rsidRPr="009E37A5" w:rsidRDefault="003233D3" w:rsidP="003233D3">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‘Book’ Carryover refers to the Final Allocation minus (Audited) Expenditures charged to the grant. The Final Expenditure Report is often completed prior to audit and may not reflect true and correct carryover. ‘Cash’ Carryover refers to the Final Allocation minus Reimbursement Requests via RFFs (Request for Funds). Cash draw-down activity can be tracked via Distribution Reports posted on the </w:t>
      </w:r>
      <w:r w:rsidR="002E548B">
        <w:rPr>
          <w:rFonts w:asciiTheme="minorHAnsi" w:hAnsiTheme="minorHAnsi" w:cs="Arial"/>
          <w:color w:val="000000"/>
          <w:sz w:val="22"/>
          <w:szCs w:val="22"/>
        </w:rPr>
        <w:t xml:space="preserve">Office of Grants Fiscal’s </w:t>
      </w:r>
      <w:hyperlink r:id="rId31" w:history="1">
        <w:r w:rsidR="002E548B" w:rsidRPr="002E548B">
          <w:rPr>
            <w:rStyle w:val="Hyperlink"/>
            <w:rFonts w:asciiTheme="minorHAnsi" w:hAnsiTheme="minorHAnsi" w:cs="Arial"/>
            <w:sz w:val="22"/>
            <w:szCs w:val="22"/>
          </w:rPr>
          <w:t>Distribution of Reports</w:t>
        </w:r>
      </w:hyperlink>
      <w:r w:rsidR="002E548B">
        <w:rPr>
          <w:rFonts w:asciiTheme="minorHAnsi" w:hAnsiTheme="minorHAnsi" w:cs="Arial"/>
          <w:color w:val="000000"/>
          <w:sz w:val="22"/>
          <w:szCs w:val="22"/>
        </w:rPr>
        <w:t xml:space="preserve"> webpage.  </w:t>
      </w:r>
    </w:p>
    <w:p w14:paraId="28B4E4FA" w14:textId="77777777" w:rsidR="003233D3" w:rsidRPr="009E37A5" w:rsidRDefault="003233D3" w:rsidP="003233D3">
      <w:pPr>
        <w:pStyle w:val="Heading4"/>
      </w:pPr>
      <w:r w:rsidRPr="009E37A5">
        <w:t xml:space="preserve">Title I Carryover </w:t>
      </w:r>
    </w:p>
    <w:p w14:paraId="3EC11BAB" w14:textId="77777777" w:rsidR="003233D3" w:rsidRPr="009E37A5" w:rsidRDefault="003233D3" w:rsidP="003233D3">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Section 421(b) of the General Education Provisions Act, states that not more than 15 percent of the Title I, Part A funds allocated to the LEA for any fiscal year may remain available for obligation by such agency for </w:t>
      </w:r>
      <w:r w:rsidRPr="009E37A5">
        <w:rPr>
          <w:rFonts w:asciiTheme="minorHAnsi" w:hAnsiTheme="minorHAnsi" w:cs="Arial"/>
          <w:color w:val="000000"/>
          <w:sz w:val="22"/>
          <w:szCs w:val="22"/>
        </w:rPr>
        <w:lastRenderedPageBreak/>
        <w:t xml:space="preserve">one additional fiscal year.* However, section 1127 of ESSA provides that CDE may waive this percentage limitation for LEAs once every 3 years when one of the following applies: </w:t>
      </w:r>
    </w:p>
    <w:p w14:paraId="114F4897" w14:textId="77777777" w:rsidR="003233D3" w:rsidRPr="009E37A5" w:rsidRDefault="003233D3" w:rsidP="00D938D0">
      <w:pPr>
        <w:pStyle w:val="NormalWeb"/>
        <w:numPr>
          <w:ilvl w:val="0"/>
          <w:numId w:val="58"/>
        </w:numPr>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CDE determines that the request of a local educational agency is reasonable and necessary; or </w:t>
      </w:r>
    </w:p>
    <w:p w14:paraId="29A077B0" w14:textId="77777777" w:rsidR="003233D3" w:rsidRPr="009E37A5" w:rsidRDefault="003233D3" w:rsidP="00D938D0">
      <w:pPr>
        <w:pStyle w:val="NormalWeb"/>
        <w:numPr>
          <w:ilvl w:val="0"/>
          <w:numId w:val="58"/>
        </w:numPr>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Supplemental appropriations for this subpart become available. </w:t>
      </w:r>
    </w:p>
    <w:p w14:paraId="0C1C6293" w14:textId="59BA1207" w:rsidR="00844838" w:rsidRDefault="003233D3" w:rsidP="003233D3">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Accordingly, an LEA must receive a waiver from the State to carry over into the </w:t>
      </w:r>
      <w:r w:rsidR="0071212F">
        <w:rPr>
          <w:rFonts w:asciiTheme="minorHAnsi" w:hAnsiTheme="minorHAnsi" w:cs="Arial"/>
          <w:color w:val="000000"/>
          <w:sz w:val="22"/>
          <w:szCs w:val="22"/>
        </w:rPr>
        <w:t>subsequent</w:t>
      </w:r>
      <w:r w:rsidRPr="009E37A5">
        <w:rPr>
          <w:rFonts w:asciiTheme="minorHAnsi" w:hAnsiTheme="minorHAnsi" w:cs="Arial"/>
          <w:color w:val="000000"/>
          <w:sz w:val="22"/>
          <w:szCs w:val="22"/>
        </w:rPr>
        <w:t xml:space="preserve"> fiscal year in excess of 15% of its </w:t>
      </w:r>
      <w:r w:rsidR="0071212F">
        <w:rPr>
          <w:rFonts w:asciiTheme="minorHAnsi" w:hAnsiTheme="minorHAnsi" w:cs="Arial"/>
          <w:color w:val="000000"/>
          <w:sz w:val="22"/>
          <w:szCs w:val="22"/>
        </w:rPr>
        <w:t>prior year’s</w:t>
      </w:r>
      <w:r w:rsidRPr="009E37A5">
        <w:rPr>
          <w:rFonts w:asciiTheme="minorHAnsi" w:hAnsiTheme="minorHAnsi" w:cs="Arial"/>
          <w:color w:val="000000"/>
          <w:sz w:val="22"/>
          <w:szCs w:val="22"/>
        </w:rPr>
        <w:t>, Title I, Part A allocation. If the waiver is granted, the LEA will not be eligible to request a waiver of this statute again until</w:t>
      </w:r>
      <w:r w:rsidR="0071212F">
        <w:rPr>
          <w:rFonts w:asciiTheme="minorHAnsi" w:hAnsiTheme="minorHAnsi" w:cs="Arial"/>
          <w:color w:val="000000"/>
          <w:sz w:val="22"/>
          <w:szCs w:val="22"/>
        </w:rPr>
        <w:t xml:space="preserve"> three years after the approval of the carryover waiver (</w:t>
      </w:r>
      <w:r w:rsidR="00E26CA4">
        <w:rPr>
          <w:rFonts w:asciiTheme="minorHAnsi" w:hAnsiTheme="minorHAnsi" w:cs="Arial"/>
          <w:color w:val="000000"/>
          <w:sz w:val="22"/>
          <w:szCs w:val="22"/>
        </w:rPr>
        <w:t>i.e.</w:t>
      </w:r>
      <w:r w:rsidRPr="009E37A5">
        <w:rPr>
          <w:rFonts w:asciiTheme="minorHAnsi" w:hAnsiTheme="minorHAnsi" w:cs="Arial"/>
          <w:color w:val="000000"/>
          <w:sz w:val="22"/>
          <w:szCs w:val="22"/>
        </w:rPr>
        <w:t xml:space="preserve"> </w:t>
      </w:r>
      <w:r w:rsidR="0071212F">
        <w:rPr>
          <w:rFonts w:asciiTheme="minorHAnsi" w:hAnsiTheme="minorHAnsi" w:cs="Arial"/>
          <w:color w:val="000000"/>
          <w:sz w:val="22"/>
          <w:szCs w:val="22"/>
        </w:rPr>
        <w:t xml:space="preserve">an LEA that receives approval to carryover fiscal year 2017-18 funds into 2018-19 is not eligible to request another waiver until </w:t>
      </w:r>
      <w:r w:rsidRPr="009E37A5">
        <w:rPr>
          <w:rFonts w:asciiTheme="minorHAnsi" w:hAnsiTheme="minorHAnsi" w:cs="Arial"/>
          <w:color w:val="000000"/>
          <w:sz w:val="22"/>
          <w:szCs w:val="22"/>
        </w:rPr>
        <w:t>fiscal year 2021-2022 for carryover of its 2020- 2021 funds</w:t>
      </w:r>
      <w:r w:rsidR="0071212F">
        <w:rPr>
          <w:rFonts w:asciiTheme="minorHAnsi" w:hAnsiTheme="minorHAnsi" w:cs="Arial"/>
          <w:color w:val="000000"/>
          <w:sz w:val="22"/>
          <w:szCs w:val="22"/>
        </w:rPr>
        <w:t>)</w:t>
      </w:r>
      <w:r w:rsidRPr="009E37A5">
        <w:rPr>
          <w:rFonts w:asciiTheme="minorHAnsi" w:hAnsiTheme="minorHAnsi" w:cs="Arial"/>
          <w:color w:val="000000"/>
          <w:sz w:val="22"/>
          <w:szCs w:val="22"/>
        </w:rPr>
        <w:t xml:space="preserve">. </w:t>
      </w:r>
    </w:p>
    <w:p w14:paraId="37FE4764" w14:textId="77777777" w:rsidR="00844838" w:rsidRDefault="00844838" w:rsidP="003233D3">
      <w:pPr>
        <w:pStyle w:val="NormalWeb"/>
        <w:spacing w:before="0" w:beforeAutospacing="0" w:after="0" w:afterAutospacing="0"/>
        <w:rPr>
          <w:rFonts w:asciiTheme="minorHAnsi" w:hAnsiTheme="minorHAnsi" w:cs="Arial"/>
          <w:color w:val="000000"/>
          <w:sz w:val="22"/>
          <w:szCs w:val="22"/>
        </w:rPr>
      </w:pPr>
    </w:p>
    <w:p w14:paraId="3105A4B1" w14:textId="77777777" w:rsidR="00844838" w:rsidRDefault="00844838" w:rsidP="003233D3">
      <w:pPr>
        <w:pStyle w:val="NormalWeb"/>
        <w:spacing w:before="0" w:beforeAutospacing="0" w:after="0" w:afterAutospacing="0"/>
        <w:rPr>
          <w:rFonts w:asciiTheme="minorHAnsi" w:hAnsiTheme="minorHAnsi" w:cs="Arial"/>
          <w:color w:val="000000"/>
          <w:sz w:val="22"/>
          <w:szCs w:val="22"/>
        </w:rPr>
      </w:pPr>
      <w:r w:rsidRPr="00844838">
        <w:rPr>
          <w:rFonts w:asciiTheme="minorHAnsi" w:hAnsiTheme="minorHAnsi" w:cs="Arial"/>
          <w:color w:val="000000"/>
          <w:sz w:val="22"/>
          <w:szCs w:val="22"/>
        </w:rPr>
        <w:t>The initial estimate of carryover occurs at the close of the fiscal year</w:t>
      </w:r>
      <w:r w:rsidR="00F72A69">
        <w:rPr>
          <w:rFonts w:asciiTheme="minorHAnsi" w:hAnsiTheme="minorHAnsi" w:cs="Arial"/>
          <w:color w:val="000000"/>
          <w:sz w:val="22"/>
          <w:szCs w:val="22"/>
        </w:rPr>
        <w:t xml:space="preserve"> (</w:t>
      </w:r>
      <w:r w:rsidR="00F72A69" w:rsidRPr="00844838">
        <w:rPr>
          <w:rFonts w:asciiTheme="minorHAnsi" w:hAnsiTheme="minorHAnsi" w:cs="Arial"/>
          <w:color w:val="000000"/>
          <w:sz w:val="22"/>
          <w:szCs w:val="22"/>
        </w:rPr>
        <w:t>June 30</w:t>
      </w:r>
      <w:r w:rsidR="00F72A69" w:rsidRPr="00F72A69">
        <w:rPr>
          <w:rFonts w:asciiTheme="minorHAnsi" w:hAnsiTheme="minorHAnsi" w:cs="Arial"/>
          <w:color w:val="000000"/>
          <w:sz w:val="22"/>
          <w:szCs w:val="22"/>
          <w:vertAlign w:val="superscript"/>
        </w:rPr>
        <w:t>th</w:t>
      </w:r>
      <w:r w:rsidR="00F72A69">
        <w:rPr>
          <w:rFonts w:asciiTheme="minorHAnsi" w:hAnsiTheme="minorHAnsi" w:cs="Arial"/>
          <w:color w:val="000000"/>
          <w:sz w:val="22"/>
          <w:szCs w:val="22"/>
        </w:rPr>
        <w:t>).</w:t>
      </w:r>
      <w:r w:rsidRPr="00844838">
        <w:rPr>
          <w:rFonts w:asciiTheme="minorHAnsi" w:hAnsiTheme="minorHAnsi" w:cs="Arial"/>
          <w:color w:val="000000"/>
          <w:sz w:val="22"/>
          <w:szCs w:val="22"/>
        </w:rPr>
        <w:t xml:space="preserve"> Districts have until September 30th to spend down their </w:t>
      </w:r>
      <w:r>
        <w:rPr>
          <w:rFonts w:asciiTheme="minorHAnsi" w:hAnsiTheme="minorHAnsi" w:cs="Arial"/>
          <w:color w:val="000000"/>
          <w:sz w:val="22"/>
          <w:szCs w:val="22"/>
        </w:rPr>
        <w:t xml:space="preserve">previous fiscal year </w:t>
      </w:r>
      <w:r w:rsidRPr="00844838">
        <w:rPr>
          <w:rFonts w:asciiTheme="minorHAnsi" w:hAnsiTheme="minorHAnsi" w:cs="Arial"/>
          <w:color w:val="000000"/>
          <w:sz w:val="22"/>
          <w:szCs w:val="22"/>
        </w:rPr>
        <w:t xml:space="preserve">allocation for </w:t>
      </w:r>
      <w:r>
        <w:rPr>
          <w:rFonts w:asciiTheme="minorHAnsi" w:hAnsiTheme="minorHAnsi" w:cs="Arial"/>
          <w:color w:val="000000"/>
          <w:sz w:val="22"/>
          <w:szCs w:val="22"/>
        </w:rPr>
        <w:t>the</w:t>
      </w:r>
      <w:r w:rsidRPr="00844838">
        <w:rPr>
          <w:rFonts w:asciiTheme="minorHAnsi" w:hAnsiTheme="minorHAnsi" w:cs="Arial"/>
          <w:color w:val="000000"/>
          <w:sz w:val="22"/>
          <w:szCs w:val="22"/>
        </w:rPr>
        <w:t xml:space="preserve"> carryover limitation. Activities that can be funded during these additional three months are those identified in the approved Consolidated Application and budget. Districts that anticipate a greater than 15% carryover as of September 30th must submit a waiver request in order to spend the excess funds.</w:t>
      </w:r>
    </w:p>
    <w:p w14:paraId="408BDA37" w14:textId="77777777" w:rsidR="00844838" w:rsidRDefault="00844838" w:rsidP="003233D3">
      <w:pPr>
        <w:pStyle w:val="NormalWeb"/>
        <w:spacing w:before="0" w:beforeAutospacing="0" w:after="0" w:afterAutospacing="0"/>
        <w:rPr>
          <w:rFonts w:asciiTheme="minorHAnsi" w:hAnsiTheme="minorHAnsi" w:cs="Arial"/>
          <w:color w:val="000000"/>
          <w:sz w:val="22"/>
          <w:szCs w:val="22"/>
        </w:rPr>
      </w:pPr>
    </w:p>
    <w:p w14:paraId="503F477F" w14:textId="50E8A1C4" w:rsidR="003233D3" w:rsidRPr="009E37A5" w:rsidRDefault="0084489C" w:rsidP="003233D3">
      <w:pPr>
        <w:pStyle w:val="NormalWeb"/>
        <w:spacing w:before="0" w:beforeAutospacing="0" w:after="0" w:afterAutospacing="0"/>
        <w:rPr>
          <w:rFonts w:asciiTheme="minorHAnsi" w:hAnsiTheme="minorHAnsi"/>
        </w:rPr>
      </w:pPr>
      <w:r>
        <w:rPr>
          <w:rFonts w:asciiTheme="minorHAnsi" w:hAnsiTheme="minorHAnsi" w:cs="Arial"/>
          <w:color w:val="000000"/>
          <w:sz w:val="22"/>
          <w:szCs w:val="22"/>
        </w:rPr>
        <w:t xml:space="preserve">The Title I Carryover waiver can be downloaded from the </w:t>
      </w:r>
      <w:hyperlink r:id="rId32" w:history="1">
        <w:r w:rsidR="002E548B">
          <w:rPr>
            <w:rStyle w:val="Hyperlink"/>
            <w:rFonts w:asciiTheme="minorHAnsi" w:hAnsiTheme="minorHAnsi" w:cs="Arial"/>
            <w:sz w:val="22"/>
            <w:szCs w:val="22"/>
          </w:rPr>
          <w:t>Consolidated Application Training Center</w:t>
        </w:r>
      </w:hyperlink>
      <w:r w:rsidR="002E548B">
        <w:rPr>
          <w:rFonts w:asciiTheme="minorHAnsi" w:hAnsiTheme="minorHAnsi" w:cs="Arial"/>
          <w:color w:val="000000"/>
          <w:sz w:val="22"/>
          <w:szCs w:val="22"/>
        </w:rPr>
        <w:t xml:space="preserve"> webpage.</w:t>
      </w:r>
      <w:r>
        <w:rPr>
          <w:rFonts w:asciiTheme="minorHAnsi" w:hAnsiTheme="minorHAnsi" w:cs="Arial"/>
          <w:color w:val="000000"/>
          <w:sz w:val="22"/>
          <w:szCs w:val="22"/>
        </w:rPr>
        <w:t xml:space="preserve"> </w:t>
      </w:r>
    </w:p>
    <w:p w14:paraId="26A6B2F9" w14:textId="77777777" w:rsidR="003233D3" w:rsidRPr="009E37A5" w:rsidRDefault="003233D3" w:rsidP="003233D3"/>
    <w:p w14:paraId="642CBA25" w14:textId="77777777" w:rsidR="003233D3" w:rsidRPr="0071212F" w:rsidRDefault="003233D3" w:rsidP="003233D3">
      <w:pPr>
        <w:pStyle w:val="NormalWeb"/>
        <w:spacing w:before="0" w:beforeAutospacing="0" w:after="0" w:afterAutospacing="0"/>
        <w:rPr>
          <w:rFonts w:asciiTheme="minorHAnsi" w:hAnsiTheme="minorHAnsi"/>
          <w:i/>
        </w:rPr>
      </w:pPr>
      <w:r w:rsidRPr="0071212F">
        <w:rPr>
          <w:rFonts w:asciiTheme="minorHAnsi" w:hAnsiTheme="minorHAnsi" w:cs="Arial"/>
          <w:i/>
          <w:color w:val="000000"/>
          <w:sz w:val="22"/>
          <w:szCs w:val="22"/>
        </w:rPr>
        <w:t>* This percentage limitation on carryover does not apply to any LEA that receives less than $50,000 under Title I, Part A for any fiscal year</w:t>
      </w:r>
      <w:r w:rsidR="004304B4">
        <w:rPr>
          <w:rFonts w:asciiTheme="minorHAnsi" w:hAnsiTheme="minorHAnsi" w:cs="Arial"/>
          <w:i/>
          <w:color w:val="000000"/>
          <w:sz w:val="22"/>
          <w:szCs w:val="22"/>
        </w:rPr>
        <w:t>.</w:t>
      </w:r>
    </w:p>
    <w:p w14:paraId="22EE066B" w14:textId="223991BB" w:rsidR="003233D3" w:rsidRPr="003233D3" w:rsidRDefault="003233D3" w:rsidP="003233D3">
      <w:pPr>
        <w:pStyle w:val="Heading3"/>
      </w:pPr>
      <w:bookmarkStart w:id="21" w:name="_Toc483888345"/>
      <w:bookmarkStart w:id="22" w:name="_Toc11047979"/>
      <w:r w:rsidRPr="003233D3">
        <w:t>Uniform Grants Guidance</w:t>
      </w:r>
      <w:bookmarkEnd w:id="21"/>
      <w:bookmarkEnd w:id="22"/>
    </w:p>
    <w:p w14:paraId="2078FCB5" w14:textId="77777777" w:rsidR="003233D3" w:rsidRPr="009E37A5" w:rsidRDefault="003233D3" w:rsidP="003233D3">
      <w:r w:rsidRPr="009E37A5">
        <w:t>The Uniform Grants Guidance contains federal guidance for awards made after December 26, 2014, and replaces A-87 and A-133. This guidance is in effect for NCLB/ESSA grants made since July 1, 2015 (FY15-16). Topics include Uniform Administrative Requirements, Cost Principles, and Audit Requirements for Federal Awards.</w:t>
      </w:r>
    </w:p>
    <w:p w14:paraId="5C836A51" w14:textId="77777777" w:rsidR="003233D3" w:rsidRDefault="003233D3" w:rsidP="00D938D0">
      <w:pPr>
        <w:pStyle w:val="ListParagraph"/>
        <w:numPr>
          <w:ilvl w:val="0"/>
          <w:numId w:val="59"/>
        </w:numPr>
      </w:pPr>
      <w:r w:rsidRPr="009E37A5">
        <w:t>Referred to as OMNI Circular or Super Circular</w:t>
      </w:r>
    </w:p>
    <w:p w14:paraId="7150FA6E" w14:textId="132A757C" w:rsidR="004D5192" w:rsidRDefault="00085AB9" w:rsidP="005F4B02">
      <w:pPr>
        <w:pStyle w:val="ListParagraph"/>
        <w:numPr>
          <w:ilvl w:val="0"/>
          <w:numId w:val="59"/>
        </w:numPr>
        <w:rPr>
          <w:rFonts w:ascii="Trebuchet MS" w:eastAsiaTheme="majorEastAsia" w:hAnsi="Trebuchet MS" w:cstheme="majorBidi"/>
          <w:b/>
          <w:bCs/>
          <w:sz w:val="26"/>
          <w:szCs w:val="26"/>
        </w:rPr>
      </w:pPr>
      <w:r>
        <w:t xml:space="preserve">All </w:t>
      </w:r>
      <w:hyperlink r:id="rId33" w:history="1">
        <w:r w:rsidRPr="00085AB9">
          <w:rPr>
            <w:rStyle w:val="Hyperlink"/>
          </w:rPr>
          <w:t>administrative rules and cost principles</w:t>
        </w:r>
      </w:hyperlink>
      <w:r>
        <w:t xml:space="preserve"> may be found in one </w:t>
      </w:r>
      <w:r w:rsidRPr="007E4370">
        <w:t>document</w:t>
      </w:r>
      <w:r>
        <w:t>.</w:t>
      </w:r>
      <w:r w:rsidR="005F4B02">
        <w:t xml:space="preserve"> </w:t>
      </w:r>
      <w:r w:rsidR="004D5192">
        <w:br w:type="page"/>
      </w:r>
    </w:p>
    <w:p w14:paraId="0D2320DB" w14:textId="0D78E0B3" w:rsidR="00252DC8" w:rsidRDefault="00252DC8" w:rsidP="00252DC8">
      <w:pPr>
        <w:pStyle w:val="Heading2"/>
      </w:pPr>
      <w:bookmarkStart w:id="23" w:name="_Toc11047980"/>
      <w:r>
        <w:lastRenderedPageBreak/>
        <w:t>Post-award Revision Process</w:t>
      </w:r>
      <w:bookmarkEnd w:id="23"/>
    </w:p>
    <w:p w14:paraId="17B03BBE" w14:textId="77777777" w:rsidR="007C7324" w:rsidRDefault="00252DC8" w:rsidP="00252DC8">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The Consolidated Application Post-Award Revision (PAR) process provides time for </w:t>
      </w:r>
      <w:r w:rsidR="007C7324">
        <w:rPr>
          <w:rFonts w:asciiTheme="minorHAnsi" w:hAnsiTheme="minorHAnsi" w:cs="Arial"/>
          <w:color w:val="000000"/>
          <w:sz w:val="22"/>
          <w:szCs w:val="22"/>
        </w:rPr>
        <w:t>LEAs</w:t>
      </w:r>
      <w:r w:rsidRPr="009E37A5">
        <w:rPr>
          <w:rFonts w:asciiTheme="minorHAnsi" w:hAnsiTheme="minorHAnsi" w:cs="Arial"/>
          <w:color w:val="000000"/>
          <w:sz w:val="22"/>
          <w:szCs w:val="22"/>
        </w:rPr>
        <w:t xml:space="preserve"> to adjust and revise the </w:t>
      </w:r>
      <w:r w:rsidR="007C7324" w:rsidRPr="009E37A5">
        <w:rPr>
          <w:rFonts w:asciiTheme="minorHAnsi" w:hAnsiTheme="minorHAnsi" w:cs="Arial"/>
          <w:color w:val="000000"/>
          <w:sz w:val="22"/>
          <w:szCs w:val="22"/>
        </w:rPr>
        <w:t xml:space="preserve">budget </w:t>
      </w:r>
      <w:r w:rsidRPr="009E37A5">
        <w:rPr>
          <w:rFonts w:asciiTheme="minorHAnsi" w:hAnsiTheme="minorHAnsi" w:cs="Arial"/>
          <w:color w:val="000000"/>
          <w:sz w:val="22"/>
          <w:szCs w:val="22"/>
        </w:rPr>
        <w:t xml:space="preserve">activities approved during the initial application review process. </w:t>
      </w:r>
      <w:r w:rsidR="003B028A">
        <w:rPr>
          <w:rFonts w:asciiTheme="minorHAnsi" w:hAnsiTheme="minorHAnsi" w:cs="Arial"/>
          <w:color w:val="000000"/>
          <w:sz w:val="22"/>
          <w:szCs w:val="22"/>
        </w:rPr>
        <w:t>The PAR window opens</w:t>
      </w:r>
      <w:r w:rsidR="003B028A" w:rsidRPr="009E37A5">
        <w:rPr>
          <w:rFonts w:asciiTheme="minorHAnsi" w:hAnsiTheme="minorHAnsi" w:cs="Arial"/>
          <w:color w:val="000000"/>
          <w:sz w:val="22"/>
          <w:szCs w:val="22"/>
        </w:rPr>
        <w:t xml:space="preserve"> </w:t>
      </w:r>
      <w:r w:rsidR="003B028A">
        <w:rPr>
          <w:rFonts w:asciiTheme="minorHAnsi" w:hAnsiTheme="minorHAnsi" w:cs="Arial"/>
          <w:color w:val="000000"/>
          <w:sz w:val="22"/>
          <w:szCs w:val="22"/>
        </w:rPr>
        <w:t>when all applications have received final approval</w:t>
      </w:r>
      <w:r w:rsidRPr="009E37A5">
        <w:rPr>
          <w:rFonts w:asciiTheme="minorHAnsi" w:hAnsiTheme="minorHAnsi" w:cs="Arial"/>
          <w:color w:val="000000"/>
          <w:sz w:val="22"/>
          <w:szCs w:val="22"/>
        </w:rPr>
        <w:t xml:space="preserve"> and continue</w:t>
      </w:r>
      <w:r w:rsidR="003B028A">
        <w:rPr>
          <w:rFonts w:asciiTheme="minorHAnsi" w:hAnsiTheme="minorHAnsi" w:cs="Arial"/>
          <w:color w:val="000000"/>
          <w:sz w:val="22"/>
          <w:szCs w:val="22"/>
        </w:rPr>
        <w:t>s</w:t>
      </w:r>
      <w:r w:rsidRPr="009E37A5">
        <w:rPr>
          <w:rFonts w:asciiTheme="minorHAnsi" w:hAnsiTheme="minorHAnsi" w:cs="Arial"/>
          <w:color w:val="000000"/>
          <w:sz w:val="22"/>
          <w:szCs w:val="22"/>
        </w:rPr>
        <w:t xml:space="preserve"> through</w:t>
      </w:r>
      <w:r w:rsidR="00CF043F">
        <w:rPr>
          <w:rFonts w:asciiTheme="minorHAnsi" w:hAnsiTheme="minorHAnsi" w:cs="Arial"/>
          <w:color w:val="000000"/>
          <w:sz w:val="22"/>
          <w:szCs w:val="22"/>
        </w:rPr>
        <w:t xml:space="preserve"> April </w:t>
      </w:r>
      <w:r w:rsidRPr="009E37A5">
        <w:rPr>
          <w:rFonts w:asciiTheme="minorHAnsi" w:hAnsiTheme="minorHAnsi" w:cs="Arial"/>
          <w:color w:val="000000"/>
          <w:sz w:val="22"/>
          <w:szCs w:val="22"/>
        </w:rPr>
        <w:t xml:space="preserve">of the following year. </w:t>
      </w:r>
      <w:r w:rsidRPr="009E37A5">
        <w:rPr>
          <w:rFonts w:asciiTheme="minorHAnsi" w:hAnsiTheme="minorHAnsi" w:cs="Arial"/>
          <w:color w:val="000000"/>
          <w:sz w:val="22"/>
          <w:szCs w:val="22"/>
        </w:rPr>
        <w:br/>
      </w:r>
    </w:p>
    <w:p w14:paraId="5EF094C1" w14:textId="77777777" w:rsidR="00252DC8" w:rsidRPr="009E37A5" w:rsidRDefault="00252DC8" w:rsidP="00252DC8">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To submit a revision request, LEAs</w:t>
      </w:r>
      <w:r w:rsidR="007C7324">
        <w:rPr>
          <w:rFonts w:asciiTheme="minorHAnsi" w:hAnsiTheme="minorHAnsi" w:cs="Arial"/>
          <w:color w:val="000000"/>
          <w:sz w:val="22"/>
          <w:szCs w:val="22"/>
        </w:rPr>
        <w:t xml:space="preserve"> and </w:t>
      </w:r>
      <w:r w:rsidRPr="009E37A5">
        <w:rPr>
          <w:rFonts w:asciiTheme="minorHAnsi" w:hAnsiTheme="minorHAnsi" w:cs="Arial"/>
          <w:color w:val="000000"/>
          <w:sz w:val="22"/>
          <w:szCs w:val="22"/>
        </w:rPr>
        <w:t xml:space="preserve">BOCES log into their Consolidated Applications and edit individual budget line items. </w:t>
      </w:r>
      <w:r w:rsidR="003B028A">
        <w:rPr>
          <w:rFonts w:asciiTheme="minorHAnsi" w:hAnsiTheme="minorHAnsi" w:cs="Arial"/>
          <w:color w:val="000000"/>
          <w:sz w:val="22"/>
          <w:szCs w:val="22"/>
        </w:rPr>
        <w:t>C</w:t>
      </w:r>
      <w:r w:rsidRPr="009E37A5">
        <w:rPr>
          <w:rFonts w:asciiTheme="minorHAnsi" w:hAnsiTheme="minorHAnsi" w:cs="Arial"/>
          <w:color w:val="000000"/>
          <w:sz w:val="22"/>
          <w:szCs w:val="22"/>
        </w:rPr>
        <w:t xml:space="preserve">hanges </w:t>
      </w:r>
      <w:r w:rsidR="003B028A">
        <w:rPr>
          <w:rFonts w:asciiTheme="minorHAnsi" w:hAnsiTheme="minorHAnsi" w:cs="Arial"/>
          <w:color w:val="000000"/>
          <w:sz w:val="22"/>
          <w:szCs w:val="22"/>
        </w:rPr>
        <w:t xml:space="preserve">can be made </w:t>
      </w:r>
      <w:r w:rsidRPr="009E37A5">
        <w:rPr>
          <w:rFonts w:asciiTheme="minorHAnsi" w:hAnsiTheme="minorHAnsi" w:cs="Arial"/>
          <w:color w:val="000000"/>
          <w:sz w:val="22"/>
          <w:szCs w:val="22"/>
        </w:rPr>
        <w:t>within each Title (I-A, I-D, II-A, III</w:t>
      </w:r>
      <w:r w:rsidR="007C7324">
        <w:rPr>
          <w:rFonts w:asciiTheme="minorHAnsi" w:hAnsiTheme="minorHAnsi" w:cs="Arial"/>
          <w:color w:val="000000"/>
          <w:sz w:val="22"/>
          <w:szCs w:val="22"/>
        </w:rPr>
        <w:t>-A</w:t>
      </w:r>
      <w:r w:rsidRPr="009E37A5">
        <w:rPr>
          <w:rFonts w:asciiTheme="minorHAnsi" w:hAnsiTheme="minorHAnsi" w:cs="Arial"/>
          <w:color w:val="000000"/>
          <w:sz w:val="22"/>
          <w:szCs w:val="22"/>
        </w:rPr>
        <w:t>, III-SAI, IV-A</w:t>
      </w:r>
      <w:r w:rsidR="007C7324">
        <w:rPr>
          <w:rFonts w:asciiTheme="minorHAnsi" w:hAnsiTheme="minorHAnsi" w:cs="Arial"/>
          <w:color w:val="000000"/>
          <w:sz w:val="22"/>
          <w:szCs w:val="22"/>
        </w:rPr>
        <w:t>, and VB</w:t>
      </w:r>
      <w:r w:rsidRPr="009E37A5">
        <w:rPr>
          <w:rFonts w:asciiTheme="minorHAnsi" w:hAnsiTheme="minorHAnsi" w:cs="Arial"/>
          <w:color w:val="000000"/>
          <w:sz w:val="22"/>
          <w:szCs w:val="22"/>
        </w:rPr>
        <w:t xml:space="preserve">) budget section. </w:t>
      </w:r>
      <w:r w:rsidR="00DD267C">
        <w:rPr>
          <w:rFonts w:asciiTheme="minorHAnsi" w:hAnsiTheme="minorHAnsi" w:cs="Arial"/>
          <w:color w:val="000000"/>
          <w:sz w:val="22"/>
          <w:szCs w:val="22"/>
        </w:rPr>
        <w:t>LEAs can u</w:t>
      </w:r>
      <w:r w:rsidRPr="009E37A5">
        <w:rPr>
          <w:rFonts w:asciiTheme="minorHAnsi" w:hAnsiTheme="minorHAnsi" w:cs="Arial"/>
          <w:color w:val="000000"/>
          <w:sz w:val="22"/>
          <w:szCs w:val="22"/>
        </w:rPr>
        <w:t>pdate the activity description, dollar amount, etc. using the edit tool and save the changes. There will be a ‘Revision Justification’ box available for each budget line item at the bottom of the pop-up window that appears wh</w:t>
      </w:r>
      <w:r w:rsidR="004304B4">
        <w:rPr>
          <w:rFonts w:asciiTheme="minorHAnsi" w:hAnsiTheme="minorHAnsi" w:cs="Arial"/>
          <w:color w:val="000000"/>
          <w:sz w:val="22"/>
          <w:szCs w:val="22"/>
        </w:rPr>
        <w:t xml:space="preserve">en you click on the edit icon.  The revision justification box </w:t>
      </w:r>
      <w:r w:rsidR="003E3937">
        <w:rPr>
          <w:rFonts w:asciiTheme="minorHAnsi" w:hAnsiTheme="minorHAnsi" w:cs="Arial"/>
          <w:color w:val="000000"/>
          <w:sz w:val="22"/>
          <w:szCs w:val="22"/>
        </w:rPr>
        <w:t>must</w:t>
      </w:r>
      <w:r w:rsidR="004304B4">
        <w:rPr>
          <w:rFonts w:asciiTheme="minorHAnsi" w:hAnsiTheme="minorHAnsi" w:cs="Arial"/>
          <w:color w:val="000000"/>
          <w:sz w:val="22"/>
          <w:szCs w:val="22"/>
        </w:rPr>
        <w:t xml:space="preserve"> p</w:t>
      </w:r>
      <w:r w:rsidRPr="009E37A5">
        <w:rPr>
          <w:rFonts w:asciiTheme="minorHAnsi" w:hAnsiTheme="minorHAnsi" w:cs="Arial"/>
          <w:color w:val="000000"/>
          <w:sz w:val="22"/>
          <w:szCs w:val="22"/>
        </w:rPr>
        <w:t xml:space="preserve">rovide a brief narrative description explaining the budget line item changes requested. </w:t>
      </w:r>
    </w:p>
    <w:p w14:paraId="4E879AD0" w14:textId="77777777" w:rsidR="00252DC8" w:rsidRPr="009E37A5" w:rsidRDefault="00252DC8" w:rsidP="00252DC8"/>
    <w:p w14:paraId="434AEA37" w14:textId="77777777" w:rsidR="00252DC8" w:rsidRPr="009E37A5" w:rsidRDefault="003E3937" w:rsidP="00252DC8">
      <w:pPr>
        <w:pStyle w:val="NormalWeb"/>
        <w:spacing w:before="0" w:beforeAutospacing="0" w:after="0" w:afterAutospacing="0"/>
        <w:rPr>
          <w:rFonts w:asciiTheme="minorHAnsi" w:hAnsiTheme="minorHAnsi"/>
        </w:rPr>
      </w:pPr>
      <w:r w:rsidRPr="003E3937">
        <w:rPr>
          <w:rFonts w:asciiTheme="minorHAnsi" w:hAnsiTheme="minorHAnsi" w:cs="Arial"/>
          <w:b/>
          <w:color w:val="000000"/>
          <w:sz w:val="22"/>
          <w:szCs w:val="22"/>
        </w:rPr>
        <w:t>Note:</w:t>
      </w:r>
      <w:r>
        <w:rPr>
          <w:rFonts w:asciiTheme="minorHAnsi" w:hAnsiTheme="minorHAnsi" w:cs="Arial"/>
          <w:color w:val="000000"/>
          <w:sz w:val="22"/>
          <w:szCs w:val="22"/>
        </w:rPr>
        <w:t xml:space="preserve"> </w:t>
      </w:r>
      <w:r w:rsidR="00252DC8" w:rsidRPr="009E37A5">
        <w:rPr>
          <w:rFonts w:asciiTheme="minorHAnsi" w:hAnsiTheme="minorHAnsi" w:cs="Arial"/>
          <w:color w:val="000000"/>
          <w:sz w:val="22"/>
          <w:szCs w:val="22"/>
        </w:rPr>
        <w:t>The cross program and title</w:t>
      </w:r>
      <w:r w:rsidR="00DD267C">
        <w:rPr>
          <w:rFonts w:asciiTheme="minorHAnsi" w:hAnsiTheme="minorHAnsi" w:cs="Arial"/>
          <w:color w:val="000000"/>
          <w:sz w:val="22"/>
          <w:szCs w:val="22"/>
        </w:rPr>
        <w:t>-specific</w:t>
      </w:r>
      <w:r w:rsidR="00252DC8" w:rsidRPr="009E37A5">
        <w:rPr>
          <w:rFonts w:asciiTheme="minorHAnsi" w:hAnsiTheme="minorHAnsi" w:cs="Arial"/>
          <w:color w:val="000000"/>
          <w:sz w:val="22"/>
          <w:szCs w:val="22"/>
        </w:rPr>
        <w:t xml:space="preserve"> narrative questions will be locked during the PAR process. LEAs will have to wait until the following year’s application opens to make any changes to these responses.</w:t>
      </w:r>
    </w:p>
    <w:p w14:paraId="2C0812DA" w14:textId="77777777" w:rsidR="004304B4" w:rsidRDefault="00252DC8" w:rsidP="004304B4">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br/>
        <w:t>LEAs should update the consolidated application throughout the year for the following reasons:</w:t>
      </w:r>
    </w:p>
    <w:p w14:paraId="4CC80AFD" w14:textId="77777777" w:rsidR="004304B4" w:rsidRPr="004304B4" w:rsidRDefault="00B90CDC" w:rsidP="004304B4">
      <w:pPr>
        <w:pStyle w:val="NormalWeb"/>
        <w:numPr>
          <w:ilvl w:val="0"/>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Changes to equipment purchases that exceed 10%.</w:t>
      </w:r>
    </w:p>
    <w:p w14:paraId="315A64ED" w14:textId="77777777" w:rsidR="004304B4" w:rsidRPr="004304B4" w:rsidRDefault="00B90CDC" w:rsidP="004304B4">
      <w:pPr>
        <w:pStyle w:val="NormalWeb"/>
        <w:numPr>
          <w:ilvl w:val="0"/>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To update indirect costs if the LEA:</w:t>
      </w:r>
    </w:p>
    <w:p w14:paraId="73DEA9D7" w14:textId="77777777" w:rsidR="004304B4" w:rsidRPr="004304B4" w:rsidRDefault="00B90CDC" w:rsidP="004304B4">
      <w:pPr>
        <w:pStyle w:val="NormalWeb"/>
        <w:numPr>
          <w:ilvl w:val="1"/>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Overrode t</w:t>
      </w:r>
      <w:r w:rsidR="004304B4" w:rsidRPr="004304B4">
        <w:rPr>
          <w:rFonts w:asciiTheme="minorHAnsi" w:hAnsiTheme="minorHAnsi" w:cstheme="minorHAnsi"/>
          <w:color w:val="333333"/>
          <w:sz w:val="22"/>
          <w:szCs w:val="22"/>
        </w:rPr>
        <w:t>he indirect amount allocated, or</w:t>
      </w:r>
    </w:p>
    <w:p w14:paraId="4026A3D4" w14:textId="77777777" w:rsidR="004304B4" w:rsidRPr="004304B4" w:rsidRDefault="00B90CDC" w:rsidP="004304B4">
      <w:pPr>
        <w:pStyle w:val="NormalWeb"/>
        <w:numPr>
          <w:ilvl w:val="1"/>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Will now take the amount that was previously reduced.</w:t>
      </w:r>
    </w:p>
    <w:p w14:paraId="2567C646" w14:textId="77777777" w:rsidR="004304B4" w:rsidRPr="004304B4" w:rsidRDefault="00B90CDC" w:rsidP="004304B4">
      <w:pPr>
        <w:pStyle w:val="NormalWeb"/>
        <w:numPr>
          <w:ilvl w:val="0"/>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To reflect changes in the project/program scope or objective, such as:</w:t>
      </w:r>
    </w:p>
    <w:p w14:paraId="192E1F22" w14:textId="77777777" w:rsidR="004304B4" w:rsidRPr="004304B4" w:rsidRDefault="00B90CDC" w:rsidP="004304B4">
      <w:pPr>
        <w:pStyle w:val="NormalWeb"/>
        <w:numPr>
          <w:ilvl w:val="1"/>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P</w:t>
      </w:r>
      <w:r w:rsidR="00480CC4" w:rsidRPr="004304B4">
        <w:rPr>
          <w:rFonts w:asciiTheme="minorHAnsi" w:hAnsiTheme="minorHAnsi" w:cstheme="minorHAnsi"/>
          <w:color w:val="333333"/>
          <w:sz w:val="22"/>
          <w:szCs w:val="22"/>
        </w:rPr>
        <w:t xml:space="preserve">rofessional </w:t>
      </w:r>
      <w:r w:rsidRPr="004304B4">
        <w:rPr>
          <w:rFonts w:asciiTheme="minorHAnsi" w:hAnsiTheme="minorHAnsi" w:cstheme="minorHAnsi"/>
          <w:color w:val="333333"/>
          <w:sz w:val="22"/>
          <w:szCs w:val="22"/>
        </w:rPr>
        <w:t>D</w:t>
      </w:r>
      <w:r w:rsidR="00480CC4" w:rsidRPr="004304B4">
        <w:rPr>
          <w:rFonts w:asciiTheme="minorHAnsi" w:hAnsiTheme="minorHAnsi" w:cstheme="minorHAnsi"/>
          <w:color w:val="333333"/>
          <w:sz w:val="22"/>
          <w:szCs w:val="22"/>
        </w:rPr>
        <w:t>evelopment</w:t>
      </w:r>
      <w:r w:rsidRPr="004304B4">
        <w:rPr>
          <w:rFonts w:asciiTheme="minorHAnsi" w:hAnsiTheme="minorHAnsi" w:cstheme="minorHAnsi"/>
          <w:color w:val="333333"/>
          <w:sz w:val="22"/>
          <w:szCs w:val="22"/>
        </w:rPr>
        <w:t xml:space="preserve"> to Instructional Program.</w:t>
      </w:r>
    </w:p>
    <w:p w14:paraId="196D1B91" w14:textId="77777777" w:rsidR="004304B4" w:rsidRPr="004304B4" w:rsidRDefault="00B90CDC" w:rsidP="004304B4">
      <w:pPr>
        <w:pStyle w:val="NormalWeb"/>
        <w:numPr>
          <w:ilvl w:val="1"/>
          <w:numId w:val="141"/>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P</w:t>
      </w:r>
      <w:r w:rsidR="00480CC4" w:rsidRPr="004304B4">
        <w:rPr>
          <w:rFonts w:asciiTheme="minorHAnsi" w:hAnsiTheme="minorHAnsi" w:cstheme="minorHAnsi"/>
          <w:color w:val="333333"/>
          <w:sz w:val="22"/>
          <w:szCs w:val="22"/>
        </w:rPr>
        <w:t xml:space="preserve">rofessional </w:t>
      </w:r>
      <w:r w:rsidRPr="004304B4">
        <w:rPr>
          <w:rFonts w:asciiTheme="minorHAnsi" w:hAnsiTheme="minorHAnsi" w:cstheme="minorHAnsi"/>
          <w:color w:val="333333"/>
          <w:sz w:val="22"/>
          <w:szCs w:val="22"/>
        </w:rPr>
        <w:t>D</w:t>
      </w:r>
      <w:r w:rsidR="00480CC4" w:rsidRPr="004304B4">
        <w:rPr>
          <w:rFonts w:asciiTheme="minorHAnsi" w:hAnsiTheme="minorHAnsi" w:cstheme="minorHAnsi"/>
          <w:color w:val="333333"/>
          <w:sz w:val="22"/>
          <w:szCs w:val="22"/>
        </w:rPr>
        <w:t>evelopment</w:t>
      </w:r>
      <w:r w:rsidRPr="004304B4">
        <w:rPr>
          <w:rFonts w:asciiTheme="minorHAnsi" w:hAnsiTheme="minorHAnsi" w:cstheme="minorHAnsi"/>
          <w:color w:val="333333"/>
          <w:sz w:val="22"/>
          <w:szCs w:val="22"/>
        </w:rPr>
        <w:t xml:space="preserve"> to Interventionist.</w:t>
      </w:r>
    </w:p>
    <w:p w14:paraId="09C756B5" w14:textId="77777777" w:rsidR="00B90CDC" w:rsidRPr="004304B4" w:rsidRDefault="00B90CDC" w:rsidP="004304B4">
      <w:pPr>
        <w:pStyle w:val="NormalWeb"/>
        <w:numPr>
          <w:ilvl w:val="0"/>
          <w:numId w:val="141"/>
        </w:numPr>
        <w:spacing w:before="0" w:beforeAutospacing="0" w:after="0" w:afterAutospacing="0"/>
        <w:rPr>
          <w:rFonts w:asciiTheme="minorHAnsi" w:hAnsiTheme="minorHAnsi" w:cs="Arial"/>
          <w:color w:val="000000"/>
          <w:sz w:val="22"/>
          <w:szCs w:val="22"/>
        </w:rPr>
      </w:pPr>
      <w:r w:rsidRPr="004304B4">
        <w:rPr>
          <w:rFonts w:asciiTheme="minorHAnsi" w:hAnsiTheme="minorHAnsi" w:cstheme="minorHAnsi"/>
          <w:color w:val="333333"/>
          <w:sz w:val="22"/>
          <w:szCs w:val="22"/>
        </w:rPr>
        <w:t>Changes among direct cost programs (Instructional, Support, Improvement of Instructional Services, or Administrative) or object categories (Salaries, Benefits, etc.) that exceed, or are expected to exceed, 10% of the total budget as last approved.</w:t>
      </w:r>
    </w:p>
    <w:p w14:paraId="3F5606BD" w14:textId="77777777" w:rsidR="007C7324" w:rsidRDefault="007C7324" w:rsidP="00252DC8">
      <w:pPr>
        <w:pStyle w:val="NormalWeb"/>
        <w:spacing w:before="0" w:beforeAutospacing="0" w:after="0" w:afterAutospacing="0"/>
        <w:rPr>
          <w:rFonts w:asciiTheme="minorHAnsi" w:hAnsiTheme="minorHAnsi" w:cs="Arial"/>
          <w:color w:val="000000"/>
          <w:sz w:val="22"/>
          <w:szCs w:val="22"/>
        </w:rPr>
      </w:pPr>
    </w:p>
    <w:p w14:paraId="624D6836" w14:textId="77777777" w:rsidR="00252DC8" w:rsidRPr="009E37A5" w:rsidRDefault="00252DC8" w:rsidP="00252DC8">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Minor changes </w:t>
      </w:r>
      <w:r w:rsidR="00B90CDC">
        <w:rPr>
          <w:rFonts w:asciiTheme="minorHAnsi" w:hAnsiTheme="minorHAnsi" w:cs="Arial"/>
          <w:color w:val="000000"/>
          <w:sz w:val="22"/>
          <w:szCs w:val="22"/>
        </w:rPr>
        <w:t>may</w:t>
      </w:r>
      <w:r w:rsidR="00B90CDC" w:rsidRPr="009E37A5">
        <w:rPr>
          <w:rFonts w:asciiTheme="minorHAnsi" w:hAnsiTheme="minorHAnsi" w:cs="Arial"/>
          <w:color w:val="000000"/>
          <w:sz w:val="22"/>
          <w:szCs w:val="22"/>
        </w:rPr>
        <w:t xml:space="preserve"> </w:t>
      </w:r>
      <w:r w:rsidRPr="009E37A5">
        <w:rPr>
          <w:rFonts w:asciiTheme="minorHAnsi" w:hAnsiTheme="minorHAnsi" w:cs="Arial"/>
          <w:color w:val="000000"/>
          <w:sz w:val="22"/>
          <w:szCs w:val="22"/>
        </w:rPr>
        <w:t>not need to be captured in post-award revisions in the consolidated application</w:t>
      </w:r>
      <w:r w:rsidR="00B90CDC">
        <w:rPr>
          <w:rFonts w:asciiTheme="minorHAnsi" w:hAnsiTheme="minorHAnsi" w:cs="Arial"/>
          <w:color w:val="000000"/>
          <w:sz w:val="22"/>
          <w:szCs w:val="22"/>
        </w:rPr>
        <w:t>.</w:t>
      </w:r>
    </w:p>
    <w:p w14:paraId="4EA3BA81" w14:textId="77777777" w:rsidR="00252DC8" w:rsidRPr="009E37A5" w:rsidRDefault="00252DC8" w:rsidP="00D938D0">
      <w:pPr>
        <w:pStyle w:val="NormalWeb"/>
        <w:numPr>
          <w:ilvl w:val="0"/>
          <w:numId w:val="62"/>
        </w:numPr>
        <w:spacing w:before="0" w:beforeAutospacing="0" w:after="0" w:afterAutospacing="0"/>
        <w:textAlignment w:val="baseline"/>
        <w:rPr>
          <w:rFonts w:asciiTheme="minorHAnsi" w:hAnsiTheme="minorHAnsi" w:cs="Arial"/>
          <w:color w:val="000000"/>
          <w:sz w:val="22"/>
          <w:szCs w:val="22"/>
        </w:rPr>
      </w:pPr>
      <w:r w:rsidRPr="009E37A5">
        <w:rPr>
          <w:rFonts w:asciiTheme="minorHAnsi" w:hAnsiTheme="minorHAnsi" w:cs="Arial"/>
          <w:color w:val="000000"/>
          <w:sz w:val="22"/>
          <w:szCs w:val="22"/>
        </w:rPr>
        <w:t xml:space="preserve">Minor program adjustments </w:t>
      </w:r>
      <w:r w:rsidR="00B90CDC">
        <w:rPr>
          <w:rFonts w:asciiTheme="minorHAnsi" w:hAnsiTheme="minorHAnsi" w:cs="Arial"/>
          <w:color w:val="000000"/>
          <w:sz w:val="22"/>
          <w:szCs w:val="22"/>
        </w:rPr>
        <w:t xml:space="preserve">are those </w:t>
      </w:r>
      <w:r w:rsidRPr="009E37A5">
        <w:rPr>
          <w:rFonts w:asciiTheme="minorHAnsi" w:hAnsiTheme="minorHAnsi" w:cs="Arial"/>
          <w:color w:val="000000"/>
          <w:sz w:val="22"/>
          <w:szCs w:val="22"/>
        </w:rPr>
        <w:t>that do not alter the overall scope or goals of the approved application. For example:</w:t>
      </w:r>
    </w:p>
    <w:p w14:paraId="7A36CD5D" w14:textId="77777777" w:rsidR="00252DC8" w:rsidRPr="009E37A5" w:rsidRDefault="00252DC8" w:rsidP="00D938D0">
      <w:pPr>
        <w:pStyle w:val="NormalWeb"/>
        <w:numPr>
          <w:ilvl w:val="1"/>
          <w:numId w:val="62"/>
        </w:numPr>
        <w:spacing w:before="0" w:beforeAutospacing="0" w:after="0" w:afterAutospacing="0"/>
        <w:textAlignment w:val="baseline"/>
        <w:rPr>
          <w:rFonts w:asciiTheme="minorHAnsi" w:hAnsiTheme="minorHAnsi" w:cs="Arial"/>
          <w:color w:val="000000"/>
          <w:sz w:val="22"/>
          <w:szCs w:val="22"/>
        </w:rPr>
      </w:pPr>
      <w:r w:rsidRPr="009E37A5">
        <w:rPr>
          <w:rFonts w:asciiTheme="minorHAnsi" w:hAnsiTheme="minorHAnsi" w:cs="Arial"/>
          <w:color w:val="000000"/>
          <w:sz w:val="22"/>
          <w:szCs w:val="22"/>
        </w:rPr>
        <w:t>Reading intervention training for teachers changed from 2 days to 3 days.</w:t>
      </w:r>
    </w:p>
    <w:p w14:paraId="23715535" w14:textId="77777777" w:rsidR="00252DC8" w:rsidRDefault="00252DC8" w:rsidP="00D938D0">
      <w:pPr>
        <w:pStyle w:val="NormalWeb"/>
        <w:numPr>
          <w:ilvl w:val="1"/>
          <w:numId w:val="62"/>
        </w:numPr>
        <w:spacing w:before="0" w:beforeAutospacing="0" w:after="0" w:afterAutospacing="0"/>
        <w:textAlignment w:val="baseline"/>
        <w:rPr>
          <w:rFonts w:asciiTheme="minorHAnsi" w:hAnsiTheme="minorHAnsi" w:cs="Arial"/>
          <w:color w:val="000000"/>
          <w:sz w:val="22"/>
          <w:szCs w:val="22"/>
        </w:rPr>
      </w:pPr>
      <w:r w:rsidRPr="009E37A5">
        <w:rPr>
          <w:rFonts w:asciiTheme="minorHAnsi" w:hAnsiTheme="minorHAnsi" w:cs="Arial"/>
          <w:color w:val="000000"/>
          <w:sz w:val="22"/>
          <w:szCs w:val="22"/>
        </w:rPr>
        <w:t>Increased number of days for teachers to observe in master teachers’ classrooms.</w:t>
      </w:r>
    </w:p>
    <w:p w14:paraId="4DDEA5CC" w14:textId="77777777" w:rsidR="00B90CDC" w:rsidRPr="009E37A5" w:rsidRDefault="00B90CDC" w:rsidP="00D938D0">
      <w:pPr>
        <w:pStyle w:val="NormalWeb"/>
        <w:numPr>
          <w:ilvl w:val="1"/>
          <w:numId w:val="62"/>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Changes to reflect actual costs and updates to line items to reflect final allocations.  </w:t>
      </w:r>
    </w:p>
    <w:p w14:paraId="58BB96C8" w14:textId="77777777" w:rsidR="00244ECD" w:rsidRDefault="00B90CDC" w:rsidP="00244ECD">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NOTE:  </w:t>
      </w:r>
      <w:r w:rsidR="00252DC8" w:rsidRPr="009E37A5">
        <w:rPr>
          <w:rFonts w:asciiTheme="minorHAnsi" w:hAnsiTheme="minorHAnsi" w:cs="Arial"/>
          <w:color w:val="000000"/>
          <w:sz w:val="22"/>
          <w:szCs w:val="22"/>
        </w:rPr>
        <w:t xml:space="preserve">If these types of revisions </w:t>
      </w:r>
      <w:r>
        <w:rPr>
          <w:rFonts w:asciiTheme="minorHAnsi" w:hAnsiTheme="minorHAnsi" w:cs="Arial"/>
          <w:color w:val="000000"/>
          <w:sz w:val="22"/>
          <w:szCs w:val="22"/>
        </w:rPr>
        <w:t>change the scope of the</w:t>
      </w:r>
      <w:r w:rsidR="00252DC8" w:rsidRPr="009E37A5">
        <w:rPr>
          <w:rFonts w:asciiTheme="minorHAnsi" w:hAnsiTheme="minorHAnsi" w:cs="Arial"/>
          <w:color w:val="000000"/>
          <w:sz w:val="22"/>
          <w:szCs w:val="22"/>
        </w:rPr>
        <w:t xml:space="preserve"> activity, then they do need to be submitted via the post-award revision system.</w:t>
      </w:r>
    </w:p>
    <w:p w14:paraId="3CD2854C" w14:textId="2F94536B" w:rsidR="009955D8" w:rsidRDefault="00244ECD" w:rsidP="00244ECD">
      <w:pPr>
        <w:pStyle w:val="NormalWeb"/>
        <w:spacing w:before="3360" w:beforeAutospacing="0" w:after="0" w:afterAutospacing="0"/>
      </w:pPr>
      <w:r>
        <w:lastRenderedPageBreak/>
        <w:t xml:space="preserve"> </w:t>
      </w:r>
    </w:p>
    <w:p w14:paraId="735094D1" w14:textId="77777777" w:rsidR="008F0ABD" w:rsidRDefault="008D2E21" w:rsidP="00E7360C">
      <w:pPr>
        <w:pStyle w:val="Heading1"/>
      </w:pPr>
      <w:bookmarkStart w:id="24" w:name="_Toc11047981"/>
      <w:r>
        <w:t>Online Application Platform</w:t>
      </w:r>
      <w:bookmarkEnd w:id="24"/>
    </w:p>
    <w:p w14:paraId="7569F874" w14:textId="77777777" w:rsidR="00B6141A" w:rsidRDefault="00B6141A" w:rsidP="00B6141A">
      <w:pPr>
        <w:pStyle w:val="Heading2"/>
      </w:pPr>
      <w:bookmarkStart w:id="25" w:name="_Toc11047982"/>
      <w:r>
        <w:t>Application Design</w:t>
      </w:r>
      <w:bookmarkEnd w:id="25"/>
    </w:p>
    <w:p w14:paraId="7D6D74F2" w14:textId="77777777" w:rsidR="00B6141A" w:rsidRDefault="00B6141A" w:rsidP="00B6141A">
      <w:pPr>
        <w:rPr>
          <w:rFonts w:eastAsia="Calibri"/>
        </w:rPr>
      </w:pPr>
      <w:r>
        <w:t>The Consolidated</w:t>
      </w:r>
      <w:r w:rsidRPr="004A480F">
        <w:rPr>
          <w:rFonts w:eastAsia="Calibri"/>
        </w:rPr>
        <w:t xml:space="preserve"> </w:t>
      </w:r>
      <w:r>
        <w:rPr>
          <w:rFonts w:eastAsia="Calibri"/>
        </w:rPr>
        <w:t>Application’s</w:t>
      </w:r>
      <w:r w:rsidRPr="009E37A5">
        <w:rPr>
          <w:rFonts w:eastAsia="Calibri"/>
        </w:rPr>
        <w:t xml:space="preserve"> modular design </w:t>
      </w:r>
      <w:r>
        <w:rPr>
          <w:rFonts w:eastAsia="Calibri"/>
        </w:rPr>
        <w:t>provides</w:t>
      </w:r>
      <w:r w:rsidRPr="009E37A5">
        <w:rPr>
          <w:rFonts w:eastAsia="Calibri"/>
        </w:rPr>
        <w:t xml:space="preserve"> flexibility </w:t>
      </w:r>
      <w:r>
        <w:rPr>
          <w:rFonts w:eastAsia="Calibri"/>
        </w:rPr>
        <w:t xml:space="preserve">in working in the application platform </w:t>
      </w:r>
      <w:r w:rsidRPr="009E37A5">
        <w:rPr>
          <w:rFonts w:eastAsia="Calibri"/>
        </w:rPr>
        <w:t>and displays the information needed to complete the application in an integrated platform that includes narrative responses and budgets.</w:t>
      </w:r>
      <w:r>
        <w:rPr>
          <w:rFonts w:eastAsia="Calibri"/>
        </w:rPr>
        <w:t xml:space="preserve">  Applicants may jump from one module to another without having to complete the previous module first.  The Consolidated Application platform provides a final error-check on the summary page to ensure all modules have been completed prior to submission.</w:t>
      </w:r>
    </w:p>
    <w:p w14:paraId="6B2C5D06" w14:textId="77777777" w:rsidR="00C669F4" w:rsidRDefault="00C669F4" w:rsidP="00B6141A">
      <w:pPr>
        <w:rPr>
          <w:rFonts w:eastAsia="Calibri"/>
        </w:rPr>
      </w:pPr>
    </w:p>
    <w:tbl>
      <w:tblPr>
        <w:tblStyle w:val="TableGrid"/>
        <w:tblW w:w="0" w:type="auto"/>
        <w:jc w:val="center"/>
        <w:tblLook w:val="04A0" w:firstRow="1" w:lastRow="0" w:firstColumn="1" w:lastColumn="0" w:noHBand="0" w:noVBand="1"/>
        <w:tblCaption w:val="Modules for Consolidated Application"/>
        <w:tblDescription w:val="Each of the four modules house different functions and aspects of the application"/>
      </w:tblPr>
      <w:tblGrid>
        <w:gridCol w:w="2337"/>
        <w:gridCol w:w="2337"/>
        <w:gridCol w:w="2338"/>
        <w:gridCol w:w="2338"/>
      </w:tblGrid>
      <w:tr w:rsidR="00C669F4" w14:paraId="46C357AF" w14:textId="77777777" w:rsidTr="006E164E">
        <w:trPr>
          <w:trHeight w:val="800"/>
          <w:tblHeader/>
          <w:jc w:val="center"/>
        </w:trPr>
        <w:tc>
          <w:tcPr>
            <w:tcW w:w="2337" w:type="dxa"/>
            <w:shd w:val="clear" w:color="auto" w:fill="488BC9" w:themeFill="accent1"/>
            <w:vAlign w:val="center"/>
          </w:tcPr>
          <w:p w14:paraId="1FF9ABCA" w14:textId="77777777" w:rsidR="00C669F4" w:rsidRPr="005A2577" w:rsidRDefault="00C669F4" w:rsidP="0084489C">
            <w:pPr>
              <w:jc w:val="center"/>
              <w:rPr>
                <w:b/>
                <w:color w:val="FFFFFF" w:themeColor="background1"/>
              </w:rPr>
            </w:pPr>
            <w:r w:rsidRPr="005A2577">
              <w:rPr>
                <w:b/>
                <w:color w:val="FFFFFF" w:themeColor="background1"/>
              </w:rPr>
              <w:t>Module A:</w:t>
            </w:r>
          </w:p>
          <w:p w14:paraId="48401A8E" w14:textId="77777777" w:rsidR="00C669F4" w:rsidRPr="005A2577" w:rsidRDefault="00C669F4" w:rsidP="0084489C">
            <w:pPr>
              <w:jc w:val="center"/>
              <w:rPr>
                <w:color w:val="FFFFFF" w:themeColor="background1"/>
              </w:rPr>
            </w:pPr>
            <w:r w:rsidRPr="005A2577">
              <w:rPr>
                <w:color w:val="FFFFFF" w:themeColor="background1"/>
              </w:rPr>
              <w:t>Applicant Profile</w:t>
            </w:r>
          </w:p>
        </w:tc>
        <w:tc>
          <w:tcPr>
            <w:tcW w:w="2337" w:type="dxa"/>
            <w:shd w:val="clear" w:color="auto" w:fill="488BC9" w:themeFill="accent1"/>
            <w:vAlign w:val="center"/>
          </w:tcPr>
          <w:p w14:paraId="5E479FF0" w14:textId="77777777" w:rsidR="00C669F4" w:rsidRPr="005A2577" w:rsidRDefault="00C669F4" w:rsidP="0084489C">
            <w:pPr>
              <w:jc w:val="center"/>
              <w:rPr>
                <w:b/>
                <w:color w:val="FFFFFF" w:themeColor="background1"/>
              </w:rPr>
            </w:pPr>
            <w:r w:rsidRPr="005A2577">
              <w:rPr>
                <w:b/>
                <w:color w:val="FFFFFF" w:themeColor="background1"/>
              </w:rPr>
              <w:t>Module B:</w:t>
            </w:r>
          </w:p>
          <w:p w14:paraId="7CCF98AB" w14:textId="77777777" w:rsidR="00C669F4" w:rsidRPr="005A2577" w:rsidRDefault="00C669F4" w:rsidP="0084489C">
            <w:pPr>
              <w:jc w:val="center"/>
              <w:rPr>
                <w:color w:val="FFFFFF" w:themeColor="background1"/>
              </w:rPr>
            </w:pPr>
            <w:r w:rsidRPr="005A2577">
              <w:rPr>
                <w:color w:val="FFFFFF" w:themeColor="background1"/>
              </w:rPr>
              <w:t>LEA Information</w:t>
            </w:r>
          </w:p>
        </w:tc>
        <w:tc>
          <w:tcPr>
            <w:tcW w:w="2338" w:type="dxa"/>
            <w:shd w:val="clear" w:color="auto" w:fill="488BC9" w:themeFill="accent1"/>
            <w:vAlign w:val="center"/>
          </w:tcPr>
          <w:p w14:paraId="4320DA32" w14:textId="77777777" w:rsidR="00C669F4" w:rsidRPr="005A2577" w:rsidRDefault="00C669F4" w:rsidP="0084489C">
            <w:pPr>
              <w:jc w:val="center"/>
              <w:rPr>
                <w:b/>
                <w:color w:val="FFFFFF" w:themeColor="background1"/>
              </w:rPr>
            </w:pPr>
            <w:r w:rsidRPr="005A2577">
              <w:rPr>
                <w:b/>
                <w:color w:val="FFFFFF" w:themeColor="background1"/>
              </w:rPr>
              <w:t>Module C:</w:t>
            </w:r>
          </w:p>
          <w:p w14:paraId="5E5F9697" w14:textId="77777777" w:rsidR="00C669F4" w:rsidRPr="005A2577" w:rsidRDefault="00C669F4" w:rsidP="0084489C">
            <w:pPr>
              <w:jc w:val="center"/>
              <w:rPr>
                <w:color w:val="FFFFFF" w:themeColor="background1"/>
              </w:rPr>
            </w:pPr>
            <w:r w:rsidRPr="005A2577">
              <w:rPr>
                <w:color w:val="FFFFFF" w:themeColor="background1"/>
              </w:rPr>
              <w:t>Financial Summary</w:t>
            </w:r>
          </w:p>
        </w:tc>
        <w:tc>
          <w:tcPr>
            <w:tcW w:w="2338" w:type="dxa"/>
            <w:shd w:val="clear" w:color="auto" w:fill="488BC9" w:themeFill="accent1"/>
            <w:vAlign w:val="center"/>
          </w:tcPr>
          <w:p w14:paraId="14210450" w14:textId="77777777" w:rsidR="00C669F4" w:rsidRPr="005A2577" w:rsidRDefault="00C669F4" w:rsidP="0084489C">
            <w:pPr>
              <w:jc w:val="center"/>
              <w:rPr>
                <w:b/>
                <w:color w:val="FFFFFF" w:themeColor="background1"/>
              </w:rPr>
            </w:pPr>
            <w:r w:rsidRPr="005A2577">
              <w:rPr>
                <w:b/>
                <w:color w:val="FFFFFF" w:themeColor="background1"/>
              </w:rPr>
              <w:t>Module D:</w:t>
            </w:r>
          </w:p>
          <w:p w14:paraId="51AF224A" w14:textId="77777777" w:rsidR="00C669F4" w:rsidRPr="005A2577" w:rsidRDefault="00C669F4" w:rsidP="0084489C">
            <w:pPr>
              <w:jc w:val="center"/>
              <w:rPr>
                <w:color w:val="FFFFFF" w:themeColor="background1"/>
              </w:rPr>
            </w:pPr>
            <w:r w:rsidRPr="005A2577">
              <w:rPr>
                <w:color w:val="FFFFFF" w:themeColor="background1"/>
              </w:rPr>
              <w:t>Status Summary</w:t>
            </w:r>
          </w:p>
        </w:tc>
      </w:tr>
      <w:tr w:rsidR="00C669F4" w14:paraId="5B96C222" w14:textId="77777777" w:rsidTr="00C669F4">
        <w:trPr>
          <w:jc w:val="center"/>
        </w:trPr>
        <w:tc>
          <w:tcPr>
            <w:tcW w:w="2337" w:type="dxa"/>
            <w:shd w:val="clear" w:color="auto" w:fill="DAE7F4" w:themeFill="accent1" w:themeFillTint="33"/>
          </w:tcPr>
          <w:p w14:paraId="4F07B681" w14:textId="77777777" w:rsidR="00C669F4" w:rsidRDefault="003E3937" w:rsidP="00D938D0">
            <w:pPr>
              <w:pStyle w:val="ListParagraph"/>
              <w:numPr>
                <w:ilvl w:val="0"/>
                <w:numId w:val="98"/>
              </w:numPr>
              <w:ind w:left="337" w:hanging="270"/>
              <w:rPr>
                <w:color w:val="56584E" w:themeColor="background2" w:themeShade="80"/>
              </w:rPr>
            </w:pPr>
            <w:r>
              <w:rPr>
                <w:color w:val="56584E" w:themeColor="background2" w:themeShade="80"/>
              </w:rPr>
              <w:t>Fund Allocations</w:t>
            </w:r>
          </w:p>
          <w:p w14:paraId="75F15C36" w14:textId="77777777" w:rsidR="003E3937" w:rsidRDefault="003E3937" w:rsidP="00D938D0">
            <w:pPr>
              <w:pStyle w:val="ListParagraph"/>
              <w:numPr>
                <w:ilvl w:val="0"/>
                <w:numId w:val="98"/>
              </w:numPr>
              <w:ind w:left="337" w:hanging="270"/>
              <w:rPr>
                <w:color w:val="56584E" w:themeColor="background2" w:themeShade="80"/>
              </w:rPr>
            </w:pPr>
            <w:r>
              <w:rPr>
                <w:color w:val="56584E" w:themeColor="background2" w:themeShade="80"/>
              </w:rPr>
              <w:t>Sign Over Info &amp; Upload</w:t>
            </w:r>
          </w:p>
          <w:p w14:paraId="476B6C4B" w14:textId="77777777" w:rsidR="003E3937" w:rsidRDefault="003E3937" w:rsidP="00D938D0">
            <w:pPr>
              <w:pStyle w:val="ListParagraph"/>
              <w:numPr>
                <w:ilvl w:val="0"/>
                <w:numId w:val="98"/>
              </w:numPr>
              <w:ind w:left="337" w:hanging="270"/>
              <w:rPr>
                <w:color w:val="56584E" w:themeColor="background2" w:themeShade="80"/>
              </w:rPr>
            </w:pPr>
            <w:r>
              <w:rPr>
                <w:color w:val="56584E" w:themeColor="background2" w:themeShade="80"/>
              </w:rPr>
              <w:t>Contacts</w:t>
            </w:r>
          </w:p>
          <w:p w14:paraId="7F2649A4" w14:textId="77777777" w:rsidR="003E3937" w:rsidRDefault="003E3937" w:rsidP="00D938D0">
            <w:pPr>
              <w:pStyle w:val="ListParagraph"/>
              <w:numPr>
                <w:ilvl w:val="0"/>
                <w:numId w:val="98"/>
              </w:numPr>
              <w:ind w:left="337" w:hanging="270"/>
              <w:rPr>
                <w:color w:val="56584E" w:themeColor="background2" w:themeShade="80"/>
              </w:rPr>
            </w:pPr>
            <w:r>
              <w:rPr>
                <w:color w:val="56584E" w:themeColor="background2" w:themeShade="80"/>
              </w:rPr>
              <w:t>LEA Profile</w:t>
            </w:r>
          </w:p>
          <w:p w14:paraId="7AE414F5" w14:textId="77777777" w:rsidR="003E3937" w:rsidRDefault="003E3937" w:rsidP="00D938D0">
            <w:pPr>
              <w:pStyle w:val="ListParagraph"/>
              <w:numPr>
                <w:ilvl w:val="0"/>
                <w:numId w:val="98"/>
              </w:numPr>
              <w:ind w:left="337" w:hanging="270"/>
              <w:rPr>
                <w:color w:val="56584E" w:themeColor="background2" w:themeShade="80"/>
              </w:rPr>
            </w:pPr>
            <w:r>
              <w:rPr>
                <w:color w:val="56584E" w:themeColor="background2" w:themeShade="80"/>
              </w:rPr>
              <w:t>School Profiles</w:t>
            </w:r>
          </w:p>
          <w:p w14:paraId="1B04E8ED" w14:textId="77777777" w:rsidR="003E3937" w:rsidRPr="005A2577" w:rsidRDefault="003E3937" w:rsidP="00D938D0">
            <w:pPr>
              <w:pStyle w:val="ListParagraph"/>
              <w:numPr>
                <w:ilvl w:val="0"/>
                <w:numId w:val="98"/>
              </w:numPr>
              <w:ind w:left="337" w:hanging="270"/>
              <w:rPr>
                <w:color w:val="56584E" w:themeColor="background2" w:themeShade="80"/>
              </w:rPr>
            </w:pPr>
            <w:r>
              <w:rPr>
                <w:color w:val="56584E" w:themeColor="background2" w:themeShade="80"/>
              </w:rPr>
              <w:t>Assurances</w:t>
            </w:r>
          </w:p>
        </w:tc>
        <w:tc>
          <w:tcPr>
            <w:tcW w:w="2337" w:type="dxa"/>
            <w:shd w:val="clear" w:color="auto" w:fill="DAE7F4" w:themeFill="accent1" w:themeFillTint="33"/>
          </w:tcPr>
          <w:p w14:paraId="2668918F" w14:textId="77777777" w:rsidR="00C669F4" w:rsidRPr="005A2577" w:rsidRDefault="008C27A5" w:rsidP="008C27A5">
            <w:pPr>
              <w:rPr>
                <w:color w:val="56584E" w:themeColor="background2" w:themeShade="80"/>
              </w:rPr>
            </w:pPr>
            <w:r>
              <w:rPr>
                <w:color w:val="56584E" w:themeColor="background2" w:themeShade="80"/>
              </w:rPr>
              <w:t>Cross Program and Title program narrative and fund pages</w:t>
            </w:r>
          </w:p>
        </w:tc>
        <w:tc>
          <w:tcPr>
            <w:tcW w:w="2338" w:type="dxa"/>
            <w:shd w:val="clear" w:color="auto" w:fill="DAE7F4" w:themeFill="accent1" w:themeFillTint="33"/>
          </w:tcPr>
          <w:p w14:paraId="14A4DD0A" w14:textId="77777777" w:rsidR="00C669F4" w:rsidRPr="005A2577" w:rsidRDefault="00C669F4" w:rsidP="0084489C">
            <w:pPr>
              <w:rPr>
                <w:color w:val="56584E" w:themeColor="background2" w:themeShade="80"/>
              </w:rPr>
            </w:pPr>
            <w:r w:rsidRPr="005A2577">
              <w:rPr>
                <w:color w:val="56584E" w:themeColor="background2" w:themeShade="80"/>
              </w:rPr>
              <w:t>Displays budget summary, set-aside summary, and location totals</w:t>
            </w:r>
          </w:p>
        </w:tc>
        <w:tc>
          <w:tcPr>
            <w:tcW w:w="2338" w:type="dxa"/>
            <w:shd w:val="clear" w:color="auto" w:fill="DAE7F4" w:themeFill="accent1" w:themeFillTint="33"/>
          </w:tcPr>
          <w:p w14:paraId="13C0840E" w14:textId="77777777" w:rsidR="00C669F4" w:rsidRPr="005A2577" w:rsidRDefault="008C27A5" w:rsidP="0084489C">
            <w:pPr>
              <w:rPr>
                <w:color w:val="56584E" w:themeColor="background2" w:themeShade="80"/>
              </w:rPr>
            </w:pPr>
            <w:r>
              <w:rPr>
                <w:color w:val="56584E" w:themeColor="background2" w:themeShade="80"/>
              </w:rPr>
              <w:t>Document uploads and status of module/section</w:t>
            </w:r>
          </w:p>
        </w:tc>
      </w:tr>
    </w:tbl>
    <w:p w14:paraId="41A28345" w14:textId="77777777" w:rsidR="00C669F4" w:rsidRDefault="00C669F4" w:rsidP="00B6141A">
      <w:pPr>
        <w:rPr>
          <w:rFonts w:eastAsia="Calibri"/>
        </w:rPr>
      </w:pPr>
    </w:p>
    <w:p w14:paraId="1292BDA5" w14:textId="77777777" w:rsidR="00B6141A" w:rsidRDefault="00B6141A" w:rsidP="00B6141A">
      <w:pPr>
        <w:pStyle w:val="Heading2"/>
      </w:pPr>
      <w:bookmarkStart w:id="26" w:name="_Toc11047983"/>
      <w:r>
        <w:t>Navigation</w:t>
      </w:r>
      <w:bookmarkEnd w:id="26"/>
    </w:p>
    <w:p w14:paraId="228212AC" w14:textId="77777777" w:rsidR="00B6141A" w:rsidRPr="009E37A5" w:rsidRDefault="00B6141A" w:rsidP="00B6141A">
      <w:r w:rsidRPr="009E37A5">
        <w:t xml:space="preserve">The </w:t>
      </w:r>
      <w:r>
        <w:t>Consolidated Application’s navigation</w:t>
      </w:r>
      <w:r w:rsidRPr="009E37A5">
        <w:t xml:space="preserve"> features provide flexibility to move throughout the</w:t>
      </w:r>
      <w:r>
        <w:t xml:space="preserve"> application</w:t>
      </w:r>
      <w:r w:rsidRPr="009E37A5">
        <w:t xml:space="preserve"> modules.  Basic navigation buttons at the bottom of the page allow applicants to advance through the system page by page. Clicking “Save” or “Next” will save the applicant’s work on </w:t>
      </w:r>
      <w:r>
        <w:t>the</w:t>
      </w:r>
      <w:r w:rsidRPr="009E37A5">
        <w:t xml:space="preserve"> specific page.</w:t>
      </w:r>
      <w:r w:rsidRPr="009E37A5">
        <w:rPr>
          <w:rFonts w:cs="Arial"/>
          <w:color w:val="000000"/>
        </w:rPr>
        <w:t xml:space="preserve"> </w:t>
      </w:r>
      <w:r w:rsidRPr="009E37A5">
        <w:rPr>
          <w:noProof/>
        </w:rPr>
        <w:drawing>
          <wp:inline distT="114300" distB="114300" distL="114300" distR="114300" wp14:anchorId="5536AD27" wp14:editId="2D9D96D9">
            <wp:extent cx="5943600" cy="543465"/>
            <wp:effectExtent l="57150" t="57150" r="114300" b="123825"/>
            <wp:docPr id="8" name="image9.png" descr="illustration of navigations buttons with a &quot;previous&quot; button to the bottom left to go back and a &quot;next&quot; button to the bottom right to move forward. There is also a &quot;save&quot; button just to the left of the &quot;next&quot; button to have your work." title="Navigation buttons screenshot"/>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4"/>
                    <a:srcRect t="9524" b="22552"/>
                    <a:stretch/>
                  </pic:blipFill>
                  <pic:spPr bwMode="auto">
                    <a:xfrm>
                      <a:off x="0" y="0"/>
                      <a:ext cx="5943600" cy="543465"/>
                    </a:xfrm>
                    <a:prstGeom prst="rect">
                      <a:avLst/>
                    </a:prstGeom>
                    <a:ln w="12700"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131F02" w14:textId="77777777" w:rsidR="00B6141A" w:rsidRPr="009E37A5" w:rsidRDefault="00B6141A" w:rsidP="00B6141A"/>
    <w:p w14:paraId="3F99775A" w14:textId="77777777" w:rsidR="00B6141A" w:rsidRDefault="00B6141A" w:rsidP="007F6E11">
      <w:r w:rsidRPr="009E37A5">
        <w:t xml:space="preserve">The navigation menu at the top of </w:t>
      </w:r>
      <w:r>
        <w:t>each</w:t>
      </w:r>
      <w:r w:rsidRPr="009E37A5">
        <w:t xml:space="preserve"> page allows applicants to jump from section to section, module to module, and program to program. Using this</w:t>
      </w:r>
      <w:r w:rsidRPr="009E37A5">
        <w:rPr>
          <w:rFonts w:cs="Arial"/>
          <w:color w:val="000000"/>
        </w:rPr>
        <w:t xml:space="preserve"> </w:t>
      </w:r>
      <w:r w:rsidRPr="009E37A5">
        <w:t xml:space="preserve">functionality to jump from module to module will </w:t>
      </w:r>
      <w:r>
        <w:t>not automatically</w:t>
      </w:r>
      <w:r w:rsidRPr="009E37A5">
        <w:t xml:space="preserve"> save the</w:t>
      </w:r>
      <w:r>
        <w:t xml:space="preserve"> applicant’s</w:t>
      </w:r>
      <w:r w:rsidRPr="009E37A5">
        <w:t xml:space="preserve"> work on the current page. Applicants must hit “Save” before using the navigation menu </w:t>
      </w:r>
      <w:r>
        <w:t xml:space="preserve">at the </w:t>
      </w:r>
      <w:r w:rsidRPr="009E37A5">
        <w:t>top</w:t>
      </w:r>
      <w:r>
        <w:t xml:space="preserve"> of the page</w:t>
      </w:r>
      <w:r w:rsidRPr="009E37A5">
        <w:t>.</w:t>
      </w:r>
    </w:p>
    <w:p w14:paraId="7D8499A0" w14:textId="77777777" w:rsidR="00480CC4" w:rsidRPr="009E37A5" w:rsidRDefault="008C27A5" w:rsidP="00B6141A">
      <w:pPr>
        <w:jc w:val="center"/>
      </w:pPr>
      <w:r>
        <w:rPr>
          <w:noProof/>
        </w:rPr>
        <w:lastRenderedPageBreak/>
        <w:drawing>
          <wp:inline distT="0" distB="0" distL="0" distR="0" wp14:anchorId="11B0C8F8" wp14:editId="461A862B">
            <wp:extent cx="2266950" cy="2420903"/>
            <wp:effectExtent l="0" t="0" r="0" b="0"/>
            <wp:docPr id="9" name="Picture 9" descr="Screen shot of the navigation menu from the Consolidated Application." title="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AppNavigation.JPG"/>
                    <pic:cNvPicPr/>
                  </pic:nvPicPr>
                  <pic:blipFill>
                    <a:blip r:embed="rId35">
                      <a:extLst>
                        <a:ext uri="{28A0092B-C50C-407E-A947-70E740481C1C}">
                          <a14:useLocalDpi xmlns:a14="http://schemas.microsoft.com/office/drawing/2010/main" val="0"/>
                        </a:ext>
                      </a:extLst>
                    </a:blip>
                    <a:stretch>
                      <a:fillRect/>
                    </a:stretch>
                  </pic:blipFill>
                  <pic:spPr>
                    <a:xfrm>
                      <a:off x="0" y="0"/>
                      <a:ext cx="2276540" cy="2431144"/>
                    </a:xfrm>
                    <a:prstGeom prst="rect">
                      <a:avLst/>
                    </a:prstGeom>
                  </pic:spPr>
                </pic:pic>
              </a:graphicData>
            </a:graphic>
          </wp:inline>
        </w:drawing>
      </w:r>
    </w:p>
    <w:p w14:paraId="63067879" w14:textId="77777777" w:rsidR="00DA064A" w:rsidRDefault="008D2E21" w:rsidP="00970B9E">
      <w:pPr>
        <w:pStyle w:val="Heading2"/>
      </w:pPr>
      <w:bookmarkStart w:id="27" w:name="_Toc11047984"/>
      <w:r>
        <w:t>Logging In</w:t>
      </w:r>
      <w:bookmarkEnd w:id="27"/>
    </w:p>
    <w:p w14:paraId="1F99B0EB" w14:textId="362BAC2B" w:rsidR="00BC02F7" w:rsidRPr="009E37A5" w:rsidRDefault="008D2E21" w:rsidP="008D2E21">
      <w:pPr>
        <w:rPr>
          <w:rFonts w:eastAsia="Calibri"/>
        </w:rPr>
      </w:pPr>
      <w:r w:rsidRPr="009E37A5">
        <w:rPr>
          <w:rFonts w:eastAsia="Calibri"/>
        </w:rPr>
        <w:t xml:space="preserve">The </w:t>
      </w:r>
      <w:hyperlink r:id="rId36" w:history="1">
        <w:r w:rsidRPr="00DD6E64">
          <w:rPr>
            <w:rStyle w:val="Hyperlink"/>
            <w:rFonts w:eastAsia="Calibri"/>
          </w:rPr>
          <w:t>Consolidated Application</w:t>
        </w:r>
      </w:hyperlink>
      <w:r w:rsidRPr="009E37A5">
        <w:rPr>
          <w:rFonts w:eastAsia="Calibri"/>
        </w:rPr>
        <w:t xml:space="preserve"> platf</w:t>
      </w:r>
      <w:r w:rsidR="007F5068">
        <w:rPr>
          <w:rFonts w:eastAsia="Calibri"/>
        </w:rPr>
        <w:t>orm allows multiple user access</w:t>
      </w:r>
      <w:r w:rsidRPr="009E37A5">
        <w:rPr>
          <w:rFonts w:eastAsia="Calibri"/>
        </w:rPr>
        <w:t xml:space="preserve"> </w:t>
      </w:r>
      <w:r w:rsidR="007F5068">
        <w:rPr>
          <w:rFonts w:eastAsia="Calibri"/>
        </w:rPr>
        <w:t xml:space="preserve">at the same time </w:t>
      </w:r>
      <w:r w:rsidRPr="009E37A5">
        <w:rPr>
          <w:rFonts w:eastAsia="Calibri"/>
        </w:rPr>
        <w:t xml:space="preserve">and LEAs have the </w:t>
      </w:r>
      <w:r w:rsidR="007F5068">
        <w:rPr>
          <w:rFonts w:eastAsia="Calibri"/>
        </w:rPr>
        <w:t>ability</w:t>
      </w:r>
      <w:r w:rsidRPr="009E37A5">
        <w:rPr>
          <w:rFonts w:eastAsia="Calibri"/>
        </w:rPr>
        <w:t xml:space="preserve"> to identify authorized users. </w:t>
      </w:r>
      <w:r w:rsidR="00BC02F7">
        <w:rPr>
          <w:rFonts w:eastAsia="Calibri"/>
        </w:rPr>
        <w:t>User</w:t>
      </w:r>
      <w:r w:rsidR="00F72A69">
        <w:rPr>
          <w:rFonts w:eastAsia="Calibri"/>
        </w:rPr>
        <w:t xml:space="preserve">names and passwords </w:t>
      </w:r>
      <w:r w:rsidR="00BC02F7">
        <w:rPr>
          <w:rFonts w:eastAsia="Calibri"/>
        </w:rPr>
        <w:t>are the same from year to year.  In order to set up new user, the Authorized Representative</w:t>
      </w:r>
      <w:r w:rsidRPr="009E37A5">
        <w:rPr>
          <w:rFonts w:eastAsia="Calibri"/>
        </w:rPr>
        <w:t xml:space="preserve"> </w:t>
      </w:r>
      <w:r w:rsidR="007F5068">
        <w:rPr>
          <w:rFonts w:eastAsia="Calibri"/>
        </w:rPr>
        <w:t>must</w:t>
      </w:r>
      <w:r w:rsidRPr="009E37A5">
        <w:rPr>
          <w:rFonts w:eastAsia="Calibri"/>
        </w:rPr>
        <w:t xml:space="preserve"> </w:t>
      </w:r>
      <w:r w:rsidR="00BC02F7">
        <w:rPr>
          <w:rFonts w:eastAsia="Calibri"/>
        </w:rPr>
        <w:t xml:space="preserve">send an email to </w:t>
      </w:r>
      <w:hyperlink r:id="rId37" w:history="1">
        <w:r w:rsidR="00BC02F7" w:rsidRPr="00A76A62">
          <w:rPr>
            <w:rStyle w:val="Hyperlink"/>
            <w:rFonts w:eastAsia="Calibri"/>
          </w:rPr>
          <w:t>consolidatedapplications@cde.state.co.us</w:t>
        </w:r>
      </w:hyperlink>
      <w:r w:rsidR="00F72A69">
        <w:rPr>
          <w:rFonts w:eastAsia="Calibri"/>
        </w:rPr>
        <w:t xml:space="preserve"> to request access to the online platform</w:t>
      </w:r>
      <w:r w:rsidR="007F5068">
        <w:rPr>
          <w:rFonts w:eastAsia="Calibri"/>
        </w:rPr>
        <w:t xml:space="preserve">.  </w:t>
      </w:r>
      <w:r w:rsidRPr="009E37A5">
        <w:rPr>
          <w:rFonts w:eastAsia="Calibri"/>
        </w:rPr>
        <w:t xml:space="preserve">The </w:t>
      </w:r>
      <w:r w:rsidR="00BC02F7">
        <w:rPr>
          <w:rFonts w:eastAsia="Calibri"/>
        </w:rPr>
        <w:t>username and password will be communicated directly to the new user.</w:t>
      </w:r>
      <w:r w:rsidR="00244ECD" w:rsidRPr="009E37A5">
        <w:rPr>
          <w:rFonts w:eastAsia="Calibri"/>
        </w:rPr>
        <w:t xml:space="preserve"> </w:t>
      </w:r>
    </w:p>
    <w:p w14:paraId="6624EE2D" w14:textId="77777777" w:rsidR="008D2E21" w:rsidRDefault="008D2E21" w:rsidP="00DA064A">
      <w:pPr>
        <w:pStyle w:val="BodyText"/>
      </w:pPr>
      <w:r w:rsidRPr="009E37A5">
        <w:rPr>
          <w:noProof/>
        </w:rPr>
        <w:drawing>
          <wp:inline distT="114300" distB="114300" distL="114300" distR="114300" wp14:anchorId="029A02AE" wp14:editId="696585A1">
            <wp:extent cx="5943600" cy="1966823"/>
            <wp:effectExtent l="57150" t="57150" r="114300" b="109855"/>
            <wp:docPr id="4" name="image8.png" descr="Screen grab of the login screen for the consolidated application. Users will need a username and password." title="Application Login Screenshot"/>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8"/>
                    <a:srcRect b="12504"/>
                    <a:stretch/>
                  </pic:blipFill>
                  <pic:spPr bwMode="auto">
                    <a:xfrm>
                      <a:off x="0" y="0"/>
                      <a:ext cx="5943600" cy="1966823"/>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D22724" w14:textId="77777777" w:rsidR="00413835" w:rsidRDefault="00413835" w:rsidP="00245E22">
      <w:pPr>
        <w:pStyle w:val="BodyText"/>
        <w:jc w:val="center"/>
      </w:pPr>
    </w:p>
    <w:p w14:paraId="66344E0B" w14:textId="77777777" w:rsidR="006F1940" w:rsidRDefault="006F1940" w:rsidP="00970B9E">
      <w:pPr>
        <w:pStyle w:val="Heading2"/>
      </w:pPr>
      <w:bookmarkStart w:id="28" w:name="_Toc11047985"/>
      <w:r>
        <w:lastRenderedPageBreak/>
        <w:t>Module A</w:t>
      </w:r>
      <w:bookmarkEnd w:id="28"/>
    </w:p>
    <w:p w14:paraId="7FA2DE26" w14:textId="77777777" w:rsidR="006F1940" w:rsidRDefault="006F1940" w:rsidP="00970B9E">
      <w:pPr>
        <w:pStyle w:val="Heading3"/>
      </w:pPr>
      <w:bookmarkStart w:id="29" w:name="_Toc11047986"/>
      <w:r>
        <w:t>Funds Allocation</w:t>
      </w:r>
      <w:bookmarkEnd w:id="29"/>
    </w:p>
    <w:p w14:paraId="26315610" w14:textId="77777777" w:rsidR="006F1940" w:rsidRDefault="006F1940" w:rsidP="006F1940">
      <w:r w:rsidRPr="009E37A5">
        <w:t xml:space="preserve">LEAs are required to declare their intent to accept, decline, or assign </w:t>
      </w:r>
      <w:r w:rsidR="00AA5C78">
        <w:t>(</w:t>
      </w:r>
      <w:r w:rsidRPr="009E37A5">
        <w:t>to a consortium or BOCES</w:t>
      </w:r>
      <w:r w:rsidR="00AA5C78">
        <w:t>) ESSA</w:t>
      </w:r>
      <w:r w:rsidR="00970B9E" w:rsidRPr="00970B9E">
        <w:t xml:space="preserve"> </w:t>
      </w:r>
      <w:r w:rsidR="00970B9E" w:rsidRPr="009E37A5">
        <w:t>program funds</w:t>
      </w:r>
      <w:r w:rsidRPr="009E37A5">
        <w:t xml:space="preserve">. The Funds Allocations page provides the opportunity to make these declarations. Prior to assigning funds to a BOCES or another district, the LEA </w:t>
      </w:r>
      <w:r w:rsidR="009129BE">
        <w:t>should consult with the assignee to ensure that the entity is</w:t>
      </w:r>
      <w:r w:rsidRPr="009E37A5">
        <w:t xml:space="preserve"> willing to accept the funds. LEAs that choose to transfer funds from one program to another would indicate the transfer on the Funds Allocations page</w:t>
      </w:r>
      <w:r w:rsidR="009129BE">
        <w:t>,</w:t>
      </w:r>
      <w:r w:rsidRPr="009E37A5">
        <w:t xml:space="preserve"> as well</w:t>
      </w:r>
      <w:r w:rsidR="009129BE">
        <w:t xml:space="preserve"> as in the funding source selection within the program budget</w:t>
      </w:r>
      <w:r w:rsidRPr="009E37A5">
        <w:t>.</w:t>
      </w:r>
      <w:r w:rsidR="009129BE" w:rsidRPr="009129BE">
        <w:t xml:space="preserve"> </w:t>
      </w:r>
      <w:r w:rsidR="009129BE" w:rsidRPr="009E37A5">
        <w:t xml:space="preserve">Allocations are pre-populated </w:t>
      </w:r>
      <w:r w:rsidR="009129BE">
        <w:t xml:space="preserve">in the application platform </w:t>
      </w:r>
      <w:r w:rsidR="009129BE" w:rsidRPr="009E37A5">
        <w:t>by CDE</w:t>
      </w:r>
      <w:r w:rsidR="0090791B">
        <w:t>, however</w:t>
      </w:r>
      <w:r w:rsidR="00BC02F7">
        <w:t>,</w:t>
      </w:r>
      <w:r w:rsidR="0090791B">
        <w:t xml:space="preserve"> prior year carryover will need </w:t>
      </w:r>
      <w:r w:rsidR="00DD267C">
        <w:t xml:space="preserve">to be </w:t>
      </w:r>
      <w:r w:rsidR="0090791B">
        <w:t>input manually</w:t>
      </w:r>
      <w:r w:rsidR="009129BE" w:rsidRPr="009E37A5">
        <w:t>.</w:t>
      </w:r>
    </w:p>
    <w:p w14:paraId="4DBF59D6" w14:textId="77777777" w:rsidR="00182E64" w:rsidRPr="009E37A5" w:rsidRDefault="00182E64" w:rsidP="00182E64"/>
    <w:p w14:paraId="40E63F28" w14:textId="77777777" w:rsidR="00182E64" w:rsidRPr="009E37A5" w:rsidRDefault="00182E64" w:rsidP="00182E64">
      <w:pPr>
        <w:jc w:val="center"/>
      </w:pPr>
      <w:r w:rsidRPr="009E37A5">
        <w:rPr>
          <w:noProof/>
        </w:rPr>
        <mc:AlternateContent>
          <mc:Choice Requires="wps">
            <w:drawing>
              <wp:anchor distT="0" distB="0" distL="114300" distR="114300" simplePos="0" relativeHeight="251674624" behindDoc="0" locked="0" layoutInCell="1" allowOverlap="1" wp14:anchorId="76C46913" wp14:editId="67FFEAD9">
                <wp:simplePos x="0" y="0"/>
                <wp:positionH relativeFrom="column">
                  <wp:posOffset>1134374</wp:posOffset>
                </wp:positionH>
                <wp:positionV relativeFrom="paragraph">
                  <wp:posOffset>371235</wp:posOffset>
                </wp:positionV>
                <wp:extent cx="3761105" cy="1518249"/>
                <wp:effectExtent l="0" t="0" r="0" b="6350"/>
                <wp:wrapNone/>
                <wp:docPr id="13" name="Isosceles Triangle 13" title="triagle showing drop drown"/>
                <wp:cNvGraphicFramePr/>
                <a:graphic xmlns:a="http://schemas.openxmlformats.org/drawingml/2006/main">
                  <a:graphicData uri="http://schemas.microsoft.com/office/word/2010/wordprocessingShape">
                    <wps:wsp>
                      <wps:cNvSpPr/>
                      <wps:spPr>
                        <a:xfrm>
                          <a:off x="0" y="0"/>
                          <a:ext cx="3761105" cy="1518249"/>
                        </a:xfrm>
                        <a:prstGeom prst="triangle">
                          <a:avLst>
                            <a:gd name="adj" fmla="val 46124"/>
                          </a:avLst>
                        </a:prstGeom>
                        <a:gradFill flip="none" rotWithShape="1">
                          <a:gsLst>
                            <a:gs pos="0">
                              <a:schemeClr val="accent1">
                                <a:lumMod val="40000"/>
                                <a:lumOff val="60000"/>
                                <a:shade val="30000"/>
                                <a:satMod val="115000"/>
                                <a:alpha val="20000"/>
                              </a:schemeClr>
                            </a:gs>
                            <a:gs pos="50000">
                              <a:schemeClr val="accent1">
                                <a:lumMod val="40000"/>
                                <a:lumOff val="60000"/>
                                <a:shade val="67500"/>
                                <a:satMod val="115000"/>
                              </a:schemeClr>
                            </a:gs>
                            <a:gs pos="100000">
                              <a:schemeClr val="accent1">
                                <a:lumMod val="40000"/>
                                <a:lumOff val="60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604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triagle showing drop drown" style="position:absolute;margin-left:89.3pt;margin-top:29.25pt;width:296.15pt;height:1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" adj="9963" fillcolor="#b5d0e9 [1300]" stroked="f" strokeweight="1.5pt">
                <v:fill color2="#b5d0e9 [1300]" o:opacity2="13107f" rotate="t" colors="0 #66798a;.5 #95afc7;1 #b2d1ed" focus="100%" type="gradient"/>
              </v:shape>
            </w:pict>
          </mc:Fallback>
        </mc:AlternateContent>
      </w:r>
      <w:r w:rsidRPr="009E37A5">
        <w:rPr>
          <w:noProof/>
        </w:rPr>
        <w:drawing>
          <wp:inline distT="114300" distB="114300" distL="114300" distR="114300" wp14:anchorId="5FE164DE" wp14:editId="64E770E9">
            <wp:extent cx="6276975" cy="1657350"/>
            <wp:effectExtent l="57150" t="57150" r="123825" b="114300"/>
            <wp:docPr id="15" name="image12.png" descr="Applicants can select from options in a drop-down menu to accept, transwer, assign tgo, or decline funds for each source" title="Screeenshot of allocation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6276975" cy="1657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98627" w14:textId="4478BE65" w:rsidR="004D5192" w:rsidRPr="00F01069" w:rsidRDefault="00182E64" w:rsidP="00F01069">
      <w:r w:rsidRPr="009E37A5">
        <w:rPr>
          <w:noProof/>
        </w:rPr>
        <w:drawing>
          <wp:anchor distT="0" distB="0" distL="114300" distR="114300" simplePos="0" relativeHeight="251675648" behindDoc="0" locked="0" layoutInCell="1" allowOverlap="1" wp14:anchorId="1DE399CD" wp14:editId="3F900A51">
            <wp:simplePos x="0" y="0"/>
            <wp:positionH relativeFrom="margin">
              <wp:posOffset>1134374</wp:posOffset>
            </wp:positionH>
            <wp:positionV relativeFrom="paragraph">
              <wp:posOffset>60684</wp:posOffset>
            </wp:positionV>
            <wp:extent cx="3761117" cy="819510"/>
            <wp:effectExtent l="57150" t="57150" r="106045" b="114300"/>
            <wp:wrapNone/>
            <wp:docPr id="16" name="image14.png" title="Drop down options"/>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3780603" cy="8237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00C0A7" w14:textId="77777777" w:rsidR="00E41C53" w:rsidRDefault="00E41C53">
      <w:pPr>
        <w:rPr>
          <w:rFonts w:ascii="Trebuchet MS" w:hAnsi="Trebuchet MS"/>
          <w:b/>
          <w:sz w:val="28"/>
        </w:rPr>
      </w:pPr>
      <w:bookmarkStart w:id="30" w:name="_Toc483888320"/>
      <w:r>
        <w:br w:type="page"/>
      </w:r>
    </w:p>
    <w:p w14:paraId="3DA723DD" w14:textId="672D1230" w:rsidR="00182E64" w:rsidRPr="0030001E" w:rsidRDefault="00182E64" w:rsidP="0030001E">
      <w:pPr>
        <w:pStyle w:val="Heading3"/>
        <w:spacing w:before="0"/>
      </w:pPr>
      <w:bookmarkStart w:id="31" w:name="_Toc11047987"/>
      <w:r w:rsidRPr="0030001E">
        <w:lastRenderedPageBreak/>
        <w:t>Contacts</w:t>
      </w:r>
      <w:bookmarkEnd w:id="30"/>
      <w:bookmarkEnd w:id="31"/>
    </w:p>
    <w:p w14:paraId="50179F17" w14:textId="77777777" w:rsidR="00182E64" w:rsidRDefault="0071212F" w:rsidP="00182E64">
      <w:r>
        <w:t>The Consolidated Application platform permits the LEA or BOCES to identi</w:t>
      </w:r>
      <w:r w:rsidR="004777A6">
        <w:t xml:space="preserve">fy authorized users, as well as </w:t>
      </w:r>
      <w:r>
        <w:t>information for other require</w:t>
      </w:r>
      <w:r w:rsidR="004777A6">
        <w:t xml:space="preserve">d contacts, as described below.  </w:t>
      </w:r>
      <w:r w:rsidR="00182E64">
        <w:t xml:space="preserve">The </w:t>
      </w:r>
      <w:r w:rsidR="00182E64" w:rsidRPr="009E37A5">
        <w:t>contacts</w:t>
      </w:r>
      <w:r w:rsidR="00182E64">
        <w:t xml:space="preserve"> submitted in the</w:t>
      </w:r>
      <w:r w:rsidR="00182E64" w:rsidRPr="009E37A5">
        <w:t xml:space="preserve"> </w:t>
      </w:r>
      <w:r>
        <w:t>prior year’s</w:t>
      </w:r>
      <w:r w:rsidR="00182E64" w:rsidRPr="009E37A5">
        <w:t xml:space="preserve"> </w:t>
      </w:r>
      <w:r w:rsidR="00182E64">
        <w:t xml:space="preserve">Consolidated Application will be </w:t>
      </w:r>
      <w:r w:rsidR="00182E64" w:rsidRPr="009E37A5">
        <w:t>pre-populate</w:t>
      </w:r>
      <w:r w:rsidR="00182E64">
        <w:t>d in</w:t>
      </w:r>
      <w:r w:rsidR="00182E64" w:rsidRPr="009E37A5">
        <w:t xml:space="preserve"> the application. </w:t>
      </w:r>
      <w:r w:rsidR="00102B95">
        <w:t xml:space="preserve"> Beginning i</w:t>
      </w:r>
      <w:r w:rsidR="00182E64" w:rsidRPr="009E37A5">
        <w:t xml:space="preserve">n the 2018-19 application, applicants </w:t>
      </w:r>
      <w:r w:rsidR="00102B95">
        <w:t xml:space="preserve">must </w:t>
      </w:r>
      <w:r w:rsidR="00182E64">
        <w:t>identify the</w:t>
      </w:r>
      <w:r w:rsidR="00182E64" w:rsidRPr="009E37A5">
        <w:t xml:space="preserve"> Child W</w:t>
      </w:r>
      <w:r w:rsidR="00182E64">
        <w:t>elfare Educational Liaison and</w:t>
      </w:r>
      <w:r w:rsidR="00182E64" w:rsidRPr="009E37A5">
        <w:t xml:space="preserve"> Title IX contact. </w:t>
      </w:r>
      <w:r w:rsidR="00102B95">
        <w:t xml:space="preserve"> </w:t>
      </w:r>
      <w:r w:rsidR="00182E64" w:rsidRPr="009E37A5">
        <w:t>Update the contacts if any staff has changed.</w:t>
      </w:r>
    </w:p>
    <w:p w14:paraId="353F0BF9" w14:textId="77777777" w:rsidR="004777A6" w:rsidRPr="0030001E" w:rsidRDefault="004777A6" w:rsidP="00182E64">
      <w:pPr>
        <w:rPr>
          <w:sz w:val="20"/>
          <w:szCs w:val="20"/>
        </w:rPr>
      </w:pPr>
    </w:p>
    <w:p w14:paraId="4EBB2865" w14:textId="77777777" w:rsidR="0071212F" w:rsidRPr="00102B95" w:rsidRDefault="0071212F" w:rsidP="0030001E">
      <w:pPr>
        <w:pStyle w:val="Heading4"/>
        <w:spacing w:before="0"/>
      </w:pPr>
      <w:r w:rsidRPr="00102B95">
        <w:t xml:space="preserve">Authorized Representative </w:t>
      </w:r>
    </w:p>
    <w:p w14:paraId="7D099BD4" w14:textId="77777777" w:rsidR="0071212F" w:rsidRDefault="0071212F" w:rsidP="0071212F">
      <w:pPr>
        <w:rPr>
          <w:rFonts w:eastAsia="Calibri"/>
        </w:rPr>
      </w:pPr>
      <w:r w:rsidRPr="009E37A5">
        <w:rPr>
          <w:rFonts w:eastAsia="Calibri"/>
        </w:rPr>
        <w:t xml:space="preserve">The Authorized Representative is the </w:t>
      </w:r>
      <w:r>
        <w:rPr>
          <w:rFonts w:eastAsia="Calibri"/>
        </w:rPr>
        <w:t>individual</w:t>
      </w:r>
      <w:r w:rsidRPr="009E37A5">
        <w:rPr>
          <w:rFonts w:eastAsia="Calibri"/>
        </w:rPr>
        <w:t xml:space="preserve"> authorized to submit the Consolidated Application to CDE</w:t>
      </w:r>
      <w:r>
        <w:rPr>
          <w:rFonts w:eastAsia="Calibri"/>
        </w:rPr>
        <w:t xml:space="preserve"> on behalf of the LEA</w:t>
      </w:r>
      <w:r w:rsidRPr="009E37A5">
        <w:rPr>
          <w:rFonts w:eastAsia="Calibri"/>
        </w:rPr>
        <w:t>. This individual will rece</w:t>
      </w:r>
      <w:r w:rsidR="00870092">
        <w:rPr>
          <w:rFonts w:eastAsia="Calibri"/>
        </w:rPr>
        <w:t>ive the Grant Award Letter (GAL</w:t>
      </w:r>
      <w:r w:rsidRPr="009E37A5">
        <w:rPr>
          <w:rFonts w:eastAsia="Calibri"/>
        </w:rPr>
        <w:t xml:space="preserve">). </w:t>
      </w:r>
      <w:r w:rsidR="00FC5AED">
        <w:rPr>
          <w:rFonts w:eastAsia="Calibri"/>
        </w:rPr>
        <w:t xml:space="preserve">The Authorized Representative will receive all ESEA communications regarding the Consolidated Application, Program Requirements, Monitoring, and ESSA Identification of schools for Comprehensive and Targeted Support.  </w:t>
      </w:r>
      <w:r w:rsidRPr="009E37A5">
        <w:rPr>
          <w:rFonts w:eastAsia="Calibri"/>
        </w:rPr>
        <w:t xml:space="preserve">CDE encourages </w:t>
      </w:r>
      <w:r>
        <w:rPr>
          <w:rFonts w:eastAsia="Calibri"/>
        </w:rPr>
        <w:t>LEAs and BOCES</w:t>
      </w:r>
      <w:r w:rsidRPr="009E37A5">
        <w:rPr>
          <w:rFonts w:eastAsia="Calibri"/>
        </w:rPr>
        <w:t xml:space="preserve"> to limit themselves to one Authorized Representative.</w:t>
      </w:r>
    </w:p>
    <w:p w14:paraId="74AC1EDB" w14:textId="77777777" w:rsidR="0090791B" w:rsidRPr="0030001E" w:rsidRDefault="0090791B" w:rsidP="0071212F">
      <w:pPr>
        <w:rPr>
          <w:rFonts w:eastAsia="Calibri"/>
          <w:sz w:val="20"/>
          <w:szCs w:val="20"/>
        </w:rPr>
      </w:pPr>
    </w:p>
    <w:p w14:paraId="0A28A7BB" w14:textId="77777777" w:rsidR="0090791B" w:rsidRPr="004777A6" w:rsidRDefault="0090791B" w:rsidP="0071212F">
      <w:pPr>
        <w:rPr>
          <w:rFonts w:eastAsia="Calibri"/>
          <w:b/>
          <w:color w:val="5C6670" w:themeColor="text1"/>
        </w:rPr>
      </w:pPr>
      <w:r w:rsidRPr="004777A6">
        <w:rPr>
          <w:rFonts w:eastAsia="Calibri"/>
          <w:b/>
          <w:color w:val="5C6670" w:themeColor="text1"/>
        </w:rPr>
        <w:t>Application Coordinator</w:t>
      </w:r>
    </w:p>
    <w:p w14:paraId="2B6E02A3" w14:textId="77777777" w:rsidR="00244ECD" w:rsidRDefault="0090791B" w:rsidP="0071212F">
      <w:pPr>
        <w:rPr>
          <w:rFonts w:eastAsia="Calibri"/>
        </w:rPr>
      </w:pPr>
      <w:r>
        <w:rPr>
          <w:rFonts w:eastAsia="Calibri"/>
        </w:rPr>
        <w:t>The Application Coordinator is the individua</w:t>
      </w:r>
      <w:r w:rsidR="006B3538">
        <w:rPr>
          <w:rFonts w:eastAsia="Calibri"/>
        </w:rPr>
        <w:t>l that coordinates the completion of the application.</w:t>
      </w:r>
    </w:p>
    <w:p w14:paraId="1A1B2740" w14:textId="3667EBDA" w:rsidR="00DC0F3D" w:rsidRPr="0030001E" w:rsidRDefault="00244ECD" w:rsidP="0071212F">
      <w:pPr>
        <w:rPr>
          <w:rFonts w:eastAsia="Calibri"/>
          <w:sz w:val="20"/>
          <w:szCs w:val="20"/>
        </w:rPr>
      </w:pPr>
      <w:r w:rsidRPr="0030001E">
        <w:rPr>
          <w:rFonts w:eastAsia="Calibri"/>
          <w:sz w:val="20"/>
          <w:szCs w:val="20"/>
        </w:rPr>
        <w:t xml:space="preserve"> </w:t>
      </w:r>
    </w:p>
    <w:p w14:paraId="1EBD88E9" w14:textId="77777777" w:rsidR="00DC0F3D" w:rsidRPr="00DC0F3D" w:rsidRDefault="00DC0F3D" w:rsidP="0071212F">
      <w:pPr>
        <w:rPr>
          <w:rFonts w:eastAsia="Calibri"/>
          <w:b/>
          <w:color w:val="5C6670" w:themeColor="text1"/>
        </w:rPr>
      </w:pPr>
      <w:r w:rsidRPr="00DC0F3D">
        <w:rPr>
          <w:rFonts w:eastAsia="Calibri"/>
          <w:b/>
          <w:color w:val="5C6670" w:themeColor="text1"/>
        </w:rPr>
        <w:t>Assigned User</w:t>
      </w:r>
    </w:p>
    <w:p w14:paraId="683A1122" w14:textId="77777777" w:rsidR="00DC0F3D" w:rsidRDefault="00DC0F3D" w:rsidP="0071212F">
      <w:pPr>
        <w:rPr>
          <w:rFonts w:eastAsia="Calibri"/>
        </w:rPr>
      </w:pPr>
      <w:r>
        <w:rPr>
          <w:rFonts w:eastAsia="Calibri"/>
        </w:rPr>
        <w:t xml:space="preserve">District appointed user that supports the completion of the application. </w:t>
      </w:r>
    </w:p>
    <w:p w14:paraId="16B031ED" w14:textId="77777777" w:rsidR="004777A6" w:rsidRPr="0030001E" w:rsidRDefault="004777A6" w:rsidP="0071212F">
      <w:pPr>
        <w:rPr>
          <w:rFonts w:eastAsia="Calibri"/>
          <w:sz w:val="20"/>
          <w:szCs w:val="20"/>
        </w:rPr>
      </w:pPr>
    </w:p>
    <w:p w14:paraId="00780C25" w14:textId="77777777" w:rsidR="0071212F" w:rsidRPr="008F74A6" w:rsidRDefault="0090791B" w:rsidP="004777A6">
      <w:pPr>
        <w:pStyle w:val="Heading4"/>
        <w:spacing w:before="0"/>
      </w:pPr>
      <w:r>
        <w:t>Application</w:t>
      </w:r>
      <w:r w:rsidRPr="008F74A6">
        <w:t xml:space="preserve"> </w:t>
      </w:r>
      <w:r w:rsidR="0071212F" w:rsidRPr="008F74A6">
        <w:t>Fisc</w:t>
      </w:r>
      <w:r w:rsidR="0071212F" w:rsidRPr="008F74A6">
        <w:rPr>
          <w:rStyle w:val="Heading4Char"/>
          <w:b/>
          <w:iCs/>
        </w:rPr>
        <w:t>a</w:t>
      </w:r>
      <w:r w:rsidR="0071212F" w:rsidRPr="008F74A6">
        <w:t>l Manager</w:t>
      </w:r>
    </w:p>
    <w:p w14:paraId="19E57241" w14:textId="4BCFCC5B" w:rsidR="004777A6" w:rsidRDefault="0071212F" w:rsidP="0071212F">
      <w:pPr>
        <w:rPr>
          <w:rFonts w:eastAsia="Calibri"/>
        </w:rPr>
      </w:pPr>
      <w:r w:rsidRPr="009E37A5">
        <w:rPr>
          <w:rFonts w:eastAsia="Calibri"/>
        </w:rPr>
        <w:t xml:space="preserve">The </w:t>
      </w:r>
      <w:r w:rsidR="00FC5AED">
        <w:rPr>
          <w:rFonts w:eastAsia="Calibri"/>
        </w:rPr>
        <w:t>Application</w:t>
      </w:r>
      <w:r w:rsidR="00FC5AED" w:rsidRPr="009E37A5">
        <w:rPr>
          <w:rFonts w:eastAsia="Calibri"/>
        </w:rPr>
        <w:t xml:space="preserve"> </w:t>
      </w:r>
      <w:r w:rsidRPr="009E37A5">
        <w:rPr>
          <w:rFonts w:eastAsia="Calibri"/>
        </w:rPr>
        <w:t xml:space="preserve">Fiscal Manager is the </w:t>
      </w:r>
      <w:r>
        <w:rPr>
          <w:rFonts w:eastAsia="Calibri"/>
        </w:rPr>
        <w:t>individual</w:t>
      </w:r>
      <w:r w:rsidRPr="009E37A5">
        <w:rPr>
          <w:rFonts w:eastAsia="Calibri"/>
        </w:rPr>
        <w:t xml:space="preserve"> who works on the consolidated applic</w:t>
      </w:r>
      <w:r>
        <w:rPr>
          <w:rFonts w:eastAsia="Calibri"/>
        </w:rPr>
        <w:t xml:space="preserve">ation budget. For example, the LEA’s or BOCES’ Chief </w:t>
      </w:r>
      <w:r w:rsidRPr="009E37A5">
        <w:rPr>
          <w:rFonts w:eastAsia="Calibri"/>
        </w:rPr>
        <w:t>F</w:t>
      </w:r>
      <w:r>
        <w:rPr>
          <w:rFonts w:eastAsia="Calibri"/>
        </w:rPr>
        <w:t xml:space="preserve">inancial </w:t>
      </w:r>
      <w:r w:rsidRPr="009E37A5">
        <w:rPr>
          <w:rFonts w:eastAsia="Calibri"/>
        </w:rPr>
        <w:t>O</w:t>
      </w:r>
      <w:r>
        <w:rPr>
          <w:rFonts w:eastAsia="Calibri"/>
        </w:rPr>
        <w:t>fficer (CFO)</w:t>
      </w:r>
      <w:r w:rsidRPr="009E37A5">
        <w:rPr>
          <w:rFonts w:eastAsia="Calibri"/>
        </w:rPr>
        <w:t xml:space="preserve"> or Bookkeeper.</w:t>
      </w:r>
      <w:r w:rsidR="006B3538">
        <w:rPr>
          <w:rFonts w:eastAsia="Calibri"/>
        </w:rPr>
        <w:t xml:space="preserve">  The Application Fiscal Manager is authorized to complete and submit requests for funds</w:t>
      </w:r>
      <w:r w:rsidR="00DC0F3D">
        <w:rPr>
          <w:rFonts w:eastAsia="Calibri"/>
        </w:rPr>
        <w:t xml:space="preserve"> and will receive fiscal related communication regarding the Consolidated Application</w:t>
      </w:r>
    </w:p>
    <w:p w14:paraId="7DDFA7CE" w14:textId="77777777" w:rsidR="00244ECD" w:rsidRPr="0030001E" w:rsidRDefault="00244ECD" w:rsidP="0071212F">
      <w:pPr>
        <w:rPr>
          <w:rFonts w:eastAsia="Calibri"/>
          <w:sz w:val="20"/>
          <w:szCs w:val="20"/>
        </w:rPr>
      </w:pPr>
    </w:p>
    <w:p w14:paraId="125CDA75" w14:textId="77777777" w:rsidR="006E0FB6" w:rsidRPr="004777A6" w:rsidRDefault="006E0FB6" w:rsidP="0071212F">
      <w:pPr>
        <w:rPr>
          <w:rFonts w:eastAsia="Calibri"/>
          <w:b/>
          <w:color w:val="5C6670" w:themeColor="text1"/>
        </w:rPr>
      </w:pPr>
      <w:r w:rsidRPr="004777A6">
        <w:rPr>
          <w:rFonts w:eastAsia="Calibri"/>
          <w:b/>
          <w:color w:val="5C6670" w:themeColor="text1"/>
        </w:rPr>
        <w:t>Assigned Requestor</w:t>
      </w:r>
    </w:p>
    <w:p w14:paraId="58E62050" w14:textId="77777777" w:rsidR="00244ECD" w:rsidRDefault="006E0FB6" w:rsidP="004777A6">
      <w:pPr>
        <w:rPr>
          <w:rFonts w:eastAsia="Calibri"/>
        </w:rPr>
      </w:pPr>
      <w:r>
        <w:rPr>
          <w:rFonts w:eastAsia="Calibri"/>
        </w:rPr>
        <w:t xml:space="preserve">The Assigned Requestor is the </w:t>
      </w:r>
      <w:r w:rsidR="006B3538">
        <w:rPr>
          <w:rFonts w:eastAsia="Calibri"/>
        </w:rPr>
        <w:t>individual authorized to complete and submit requests for funds.</w:t>
      </w:r>
    </w:p>
    <w:p w14:paraId="0E4F08DD" w14:textId="0F7280CC" w:rsidR="004777A6" w:rsidRPr="0030001E" w:rsidRDefault="00244ECD" w:rsidP="004777A6">
      <w:pPr>
        <w:rPr>
          <w:rFonts w:eastAsia="Calibri"/>
          <w:sz w:val="20"/>
          <w:szCs w:val="20"/>
        </w:rPr>
      </w:pPr>
      <w:r w:rsidRPr="0030001E">
        <w:rPr>
          <w:rFonts w:eastAsia="Calibri"/>
          <w:sz w:val="20"/>
          <w:szCs w:val="20"/>
        </w:rPr>
        <w:t xml:space="preserve"> </w:t>
      </w:r>
    </w:p>
    <w:p w14:paraId="0913D154" w14:textId="77777777" w:rsidR="0071212F" w:rsidRDefault="0071212F" w:rsidP="004777A6">
      <w:pPr>
        <w:pStyle w:val="Heading4"/>
        <w:spacing w:before="0"/>
      </w:pPr>
      <w:r>
        <w:t>Child Welfare Education Liaison</w:t>
      </w:r>
      <w:r w:rsidR="006E0FB6">
        <w:t xml:space="preserve"> (CWEL)</w:t>
      </w:r>
    </w:p>
    <w:p w14:paraId="585246D6" w14:textId="77777777" w:rsidR="0071212F" w:rsidRDefault="0071212F" w:rsidP="0071212F">
      <w:pPr>
        <w:rPr>
          <w:rFonts w:eastAsia="Calibri"/>
        </w:rPr>
      </w:pPr>
      <w:r w:rsidRPr="009E37A5">
        <w:rPr>
          <w:rFonts w:eastAsia="Calibri"/>
        </w:rPr>
        <w:t xml:space="preserve">The ESSA requires each LEA to designate a single point of contact for students in the Foster Care system. Colorado State law also requires each school district and state charter school institute to designate an employee of the school district as the child welfare education liaison (CWEL) for the district or state charter schools, or contract with an individual to act as the CWEL, whose contact information must be provided to CDE no later than August 5 annually.  Providing the contact information of the CWEL in the Consolidated Application serves as the official reporting of this position by the LEA, as required under ESSA and State law for the school year listed on the application. </w:t>
      </w:r>
    </w:p>
    <w:p w14:paraId="67747497" w14:textId="77777777" w:rsidR="004777A6" w:rsidRPr="0030001E" w:rsidRDefault="004777A6" w:rsidP="0071212F">
      <w:pPr>
        <w:rPr>
          <w:rFonts w:eastAsia="Calibri"/>
          <w:sz w:val="20"/>
          <w:szCs w:val="20"/>
        </w:rPr>
      </w:pPr>
    </w:p>
    <w:p w14:paraId="79A9BC23" w14:textId="77777777" w:rsidR="0071212F" w:rsidRDefault="0071212F" w:rsidP="004777A6">
      <w:pPr>
        <w:pStyle w:val="Heading4"/>
        <w:spacing w:before="0"/>
      </w:pPr>
      <w:r>
        <w:lastRenderedPageBreak/>
        <w:t xml:space="preserve">Title IX </w:t>
      </w:r>
      <w:r w:rsidR="00E872DB">
        <w:t xml:space="preserve">Representative </w:t>
      </w:r>
      <w:r w:rsidR="006B3538">
        <w:t xml:space="preserve">or Lead Title IX </w:t>
      </w:r>
      <w:r w:rsidR="006E0FB6">
        <w:t>Representative</w:t>
      </w:r>
    </w:p>
    <w:p w14:paraId="7FA39182" w14:textId="77777777" w:rsidR="0071212F" w:rsidRPr="00DB6D1B" w:rsidRDefault="0071212F" w:rsidP="0071212F">
      <w:pPr>
        <w:pStyle w:val="NormalWeb"/>
        <w:shd w:val="clear" w:color="auto" w:fill="FFFFFF"/>
        <w:spacing w:before="0" w:beforeAutospacing="0" w:after="0" w:afterAutospacing="0"/>
        <w:rPr>
          <w:rFonts w:ascii="Calibri" w:eastAsia="Calibri" w:hAnsi="Calibri" w:cstheme="minorBidi"/>
          <w:sz w:val="22"/>
        </w:rPr>
      </w:pPr>
      <w:r w:rsidRPr="00DB6D1B">
        <w:rPr>
          <w:rFonts w:ascii="Calibri" w:eastAsia="Calibri" w:hAnsi="Calibri" w:cstheme="minorBidi"/>
          <w:sz w:val="22"/>
        </w:rPr>
        <w:t>The U.S. Department of Education's Implementing Regulations requires, for all school districts, colleges, and universities receiving federal financial assistance, the designati</w:t>
      </w:r>
      <w:r>
        <w:rPr>
          <w:rFonts w:ascii="Calibri" w:eastAsia="Calibri" w:hAnsi="Calibri" w:cstheme="minorBidi"/>
          <w:sz w:val="22"/>
        </w:rPr>
        <w:t xml:space="preserve">on of an </w:t>
      </w:r>
      <w:r w:rsidRPr="00DB6D1B">
        <w:rPr>
          <w:rFonts w:ascii="Calibri" w:eastAsia="Calibri" w:hAnsi="Calibri" w:cstheme="minorBidi"/>
          <w:sz w:val="22"/>
        </w:rPr>
        <w:t>employee to coordinate their efforts to comply with and carry out their responsibilities under Title IX of the Education Amendments of 1972 (Title IX), which prohibits sex discrimination in education programs and activities.</w:t>
      </w:r>
    </w:p>
    <w:p w14:paraId="41121FBD" w14:textId="77777777" w:rsidR="0071212F" w:rsidRPr="00DB6D1B" w:rsidRDefault="0071212F" w:rsidP="0071212F">
      <w:pPr>
        <w:rPr>
          <w:rFonts w:eastAsia="Calibri"/>
        </w:rPr>
      </w:pPr>
    </w:p>
    <w:p w14:paraId="6F5864B5" w14:textId="77777777" w:rsidR="0071212F" w:rsidRPr="009E37A5" w:rsidRDefault="0071212F" w:rsidP="0071212F">
      <w:pPr>
        <w:contextualSpacing/>
        <w:rPr>
          <w:rFonts w:eastAsia="Calibri"/>
        </w:rPr>
      </w:pPr>
      <w:r w:rsidRPr="009E37A5">
        <w:rPr>
          <w:rFonts w:eastAsia="Calibri"/>
        </w:rPr>
        <w:t xml:space="preserve">The Title IX </w:t>
      </w:r>
      <w:r w:rsidR="00E872DB">
        <w:rPr>
          <w:rFonts w:eastAsia="Calibri"/>
        </w:rPr>
        <w:t xml:space="preserve">Representative’s </w:t>
      </w:r>
      <w:r w:rsidR="006B3538">
        <w:rPr>
          <w:rFonts w:eastAsia="Calibri"/>
        </w:rPr>
        <w:t xml:space="preserve">or Lead Title IX </w:t>
      </w:r>
      <w:r w:rsidR="006E0FB6">
        <w:rPr>
          <w:rFonts w:eastAsia="Calibri"/>
        </w:rPr>
        <w:t>Representative</w:t>
      </w:r>
      <w:r w:rsidR="006E0FB6" w:rsidRPr="009E37A5">
        <w:rPr>
          <w:rFonts w:eastAsia="Calibri"/>
        </w:rPr>
        <w:t xml:space="preserve">’s </w:t>
      </w:r>
      <w:r w:rsidRPr="009E37A5">
        <w:rPr>
          <w:rFonts w:eastAsia="Calibri"/>
        </w:rPr>
        <w:t>duties include:</w:t>
      </w:r>
    </w:p>
    <w:p w14:paraId="2D1C65CC" w14:textId="77777777" w:rsidR="0071212F" w:rsidRPr="009E37A5" w:rsidRDefault="0071212F" w:rsidP="0071212F">
      <w:pPr>
        <w:pStyle w:val="ListParagraph"/>
        <w:numPr>
          <w:ilvl w:val="0"/>
          <w:numId w:val="4"/>
        </w:numPr>
        <w:spacing w:line="259" w:lineRule="auto"/>
        <w:rPr>
          <w:rFonts w:eastAsia="Calibri"/>
        </w:rPr>
      </w:pPr>
      <w:r>
        <w:rPr>
          <w:rFonts w:eastAsia="Calibri"/>
        </w:rPr>
        <w:t>Participating</w:t>
      </w:r>
      <w:r w:rsidRPr="009E37A5">
        <w:rPr>
          <w:rFonts w:eastAsia="Calibri"/>
        </w:rPr>
        <w:t xml:space="preserve"> in writing or updating the nondiscrimination policy</w:t>
      </w:r>
    </w:p>
    <w:p w14:paraId="357A0845" w14:textId="77777777" w:rsidR="0071212F" w:rsidRPr="009E37A5" w:rsidRDefault="0071212F" w:rsidP="0071212F">
      <w:pPr>
        <w:pStyle w:val="ListParagraph"/>
        <w:numPr>
          <w:ilvl w:val="0"/>
          <w:numId w:val="4"/>
        </w:numPr>
        <w:spacing w:line="259" w:lineRule="auto"/>
        <w:rPr>
          <w:rFonts w:eastAsia="Calibri"/>
        </w:rPr>
      </w:pPr>
      <w:r>
        <w:rPr>
          <w:rFonts w:eastAsia="Calibri"/>
        </w:rPr>
        <w:t>Coordinating</w:t>
      </w:r>
      <w:r w:rsidRPr="009E37A5">
        <w:rPr>
          <w:rFonts w:eastAsia="Calibri"/>
        </w:rPr>
        <w:t xml:space="preserve"> the writing of grievance procedures for resolving Title IX complaints</w:t>
      </w:r>
    </w:p>
    <w:p w14:paraId="259C0BA5" w14:textId="77777777" w:rsidR="0071212F" w:rsidRPr="009E37A5" w:rsidRDefault="0071212F" w:rsidP="0071212F">
      <w:pPr>
        <w:pStyle w:val="ListParagraph"/>
        <w:numPr>
          <w:ilvl w:val="0"/>
          <w:numId w:val="4"/>
        </w:numPr>
        <w:spacing w:line="259" w:lineRule="auto"/>
        <w:rPr>
          <w:rFonts w:eastAsia="Calibri"/>
        </w:rPr>
      </w:pPr>
      <w:r>
        <w:rPr>
          <w:rFonts w:eastAsia="Calibri"/>
        </w:rPr>
        <w:t>Providing</w:t>
      </w:r>
      <w:r w:rsidRPr="009E37A5">
        <w:rPr>
          <w:rFonts w:eastAsia="Calibri"/>
        </w:rPr>
        <w:t xml:space="preserve"> information regarding Title IX requirements and help</w:t>
      </w:r>
      <w:r>
        <w:rPr>
          <w:rFonts w:eastAsia="Calibri"/>
        </w:rPr>
        <w:t>ing</w:t>
      </w:r>
      <w:r w:rsidRPr="009E37A5">
        <w:rPr>
          <w:rFonts w:eastAsia="Calibri"/>
        </w:rPr>
        <w:t xml:space="preserve"> students, parents/guardians, employees, and school law enforcement understand the grievance procedures</w:t>
      </w:r>
    </w:p>
    <w:p w14:paraId="7A302C61" w14:textId="2EA3C510" w:rsidR="0071212F" w:rsidRPr="0030001E" w:rsidRDefault="0071212F" w:rsidP="00182E64">
      <w:pPr>
        <w:pStyle w:val="ListParagraph"/>
        <w:numPr>
          <w:ilvl w:val="0"/>
          <w:numId w:val="4"/>
        </w:numPr>
        <w:spacing w:line="259" w:lineRule="auto"/>
        <w:rPr>
          <w:rFonts w:eastAsia="Calibri"/>
        </w:rPr>
      </w:pPr>
      <w:r>
        <w:rPr>
          <w:rFonts w:eastAsia="Calibri"/>
        </w:rPr>
        <w:t>Coordinating a</w:t>
      </w:r>
      <w:r w:rsidRPr="009E37A5">
        <w:rPr>
          <w:rFonts w:eastAsia="Calibri"/>
        </w:rPr>
        <w:t xml:space="preserve"> response to all Title IX complaints</w:t>
      </w:r>
    </w:p>
    <w:p w14:paraId="2523843E" w14:textId="77777777" w:rsidR="006E0FB6" w:rsidRPr="004777A6" w:rsidRDefault="006E0FB6" w:rsidP="00182E64">
      <w:pPr>
        <w:rPr>
          <w:b/>
          <w:color w:val="5C6670" w:themeColor="text1"/>
        </w:rPr>
      </w:pPr>
      <w:r w:rsidRPr="004777A6">
        <w:rPr>
          <w:b/>
          <w:color w:val="5C6670" w:themeColor="text1"/>
        </w:rPr>
        <w:t>Homeless Liaison</w:t>
      </w:r>
    </w:p>
    <w:p w14:paraId="180C60E1" w14:textId="77777777" w:rsidR="00244ECD" w:rsidRDefault="006E0FB6" w:rsidP="00182E64">
      <w:r>
        <w:t xml:space="preserve">The homeless liaison is </w:t>
      </w:r>
      <w:r w:rsidR="00FC5AED">
        <w:t>a district-appointed representative for Homeless students and services.</w:t>
      </w:r>
    </w:p>
    <w:p w14:paraId="18280138" w14:textId="2DED5EFF" w:rsidR="006E0FB6" w:rsidRDefault="00244ECD" w:rsidP="00182E64">
      <w:r>
        <w:t xml:space="preserve"> </w:t>
      </w:r>
    </w:p>
    <w:p w14:paraId="51C38574" w14:textId="77777777" w:rsidR="006E0FB6" w:rsidRPr="004777A6" w:rsidRDefault="006E0FB6" w:rsidP="00182E64">
      <w:pPr>
        <w:rPr>
          <w:b/>
          <w:color w:val="5C6670" w:themeColor="text1"/>
        </w:rPr>
      </w:pPr>
      <w:r w:rsidRPr="004777A6">
        <w:rPr>
          <w:b/>
          <w:color w:val="5C6670" w:themeColor="text1"/>
        </w:rPr>
        <w:t>Program-Specific Contacts</w:t>
      </w:r>
    </w:p>
    <w:p w14:paraId="54E39140" w14:textId="06622C84" w:rsidR="006E0FB6" w:rsidRPr="009E37A5" w:rsidRDefault="006B3538" w:rsidP="00182E64">
      <w:r>
        <w:t xml:space="preserve">LEAs should designate </w:t>
      </w:r>
      <w:r w:rsidR="006E0FB6">
        <w:t>program-specific contacts</w:t>
      </w:r>
      <w:r>
        <w:t xml:space="preserve"> for Title I-A, Title I-D, Title II-A, Title III and Title III-A, Title IV, and Title V.  The contacts will be responsible for the completion, or support for the completion, of the program sections of the consolidated application.</w:t>
      </w:r>
      <w:r w:rsidR="00FC5AED">
        <w:t xml:space="preserve">  Program-Specific Contacts will receive communication related to the Consolidated Application and any targeted communications.</w:t>
      </w:r>
      <w:r>
        <w:t xml:space="preserve"> </w:t>
      </w:r>
    </w:p>
    <w:p w14:paraId="3948237C" w14:textId="7F526930" w:rsidR="00182E64" w:rsidRPr="00182E64" w:rsidRDefault="00182E64" w:rsidP="00182E64">
      <w:pPr>
        <w:pStyle w:val="Heading3"/>
      </w:pPr>
      <w:bookmarkStart w:id="32" w:name="_Toc11047988"/>
      <w:r>
        <w:t>LEA Profile</w:t>
      </w:r>
      <w:bookmarkEnd w:id="32"/>
    </w:p>
    <w:p w14:paraId="1F8620B8" w14:textId="7E475239" w:rsidR="00182E64" w:rsidRPr="009E37A5" w:rsidRDefault="00182E64" w:rsidP="00085AB9">
      <w:pPr>
        <w:pStyle w:val="Heading4"/>
        <w:tabs>
          <w:tab w:val="left" w:pos="2625"/>
        </w:tabs>
      </w:pPr>
      <w:r w:rsidRPr="009E37A5">
        <w:t>Indirect Cost Rate</w:t>
      </w:r>
      <w:r w:rsidR="00085AB9">
        <w:tab/>
      </w:r>
    </w:p>
    <w:p w14:paraId="77A1F00F" w14:textId="17428F01" w:rsidR="009F3666" w:rsidRPr="009F3666" w:rsidRDefault="00BD147D" w:rsidP="009F3666">
      <w:pPr>
        <w:pStyle w:val="NormalWeb"/>
        <w:spacing w:before="0" w:beforeAutospacing="0" w:after="0" w:afterAutospacing="0"/>
        <w:rPr>
          <w:rFonts w:eastAsiaTheme="minorEastAsia"/>
        </w:rPr>
      </w:pPr>
      <w:r>
        <w:rPr>
          <w:rFonts w:asciiTheme="minorHAnsi" w:eastAsiaTheme="minorEastAsia" w:hAnsiTheme="minorHAnsi" w:cstheme="minorBidi"/>
          <w:sz w:val="22"/>
          <w:szCs w:val="22"/>
        </w:rPr>
        <w:t>When</w:t>
      </w:r>
      <w:r w:rsidRPr="009E37A5">
        <w:rPr>
          <w:rFonts w:asciiTheme="minorHAnsi" w:eastAsiaTheme="minorEastAsia" w:hAnsiTheme="minorHAnsi" w:cstheme="minorBidi"/>
          <w:sz w:val="22"/>
          <w:szCs w:val="22"/>
        </w:rPr>
        <w:t xml:space="preserve"> </w:t>
      </w:r>
      <w:r w:rsidR="006E2E0E">
        <w:rPr>
          <w:rFonts w:asciiTheme="minorHAnsi" w:eastAsiaTheme="minorEastAsia" w:hAnsiTheme="minorHAnsi" w:cstheme="minorBidi"/>
          <w:sz w:val="22"/>
          <w:szCs w:val="22"/>
        </w:rPr>
        <w:t xml:space="preserve">the </w:t>
      </w:r>
      <w:r w:rsidR="00182E64" w:rsidRPr="009E37A5">
        <w:rPr>
          <w:rFonts w:asciiTheme="minorHAnsi" w:eastAsiaTheme="minorEastAsia" w:hAnsiTheme="minorHAnsi" w:cstheme="minorBidi"/>
          <w:sz w:val="22"/>
          <w:szCs w:val="22"/>
        </w:rPr>
        <w:t xml:space="preserve">data </w:t>
      </w:r>
      <w:r w:rsidR="006E2E0E">
        <w:rPr>
          <w:rFonts w:asciiTheme="minorHAnsi" w:eastAsiaTheme="minorEastAsia" w:hAnsiTheme="minorHAnsi" w:cstheme="minorBidi"/>
          <w:sz w:val="22"/>
          <w:szCs w:val="22"/>
        </w:rPr>
        <w:t>is</w:t>
      </w:r>
      <w:r w:rsidR="006E2E0E" w:rsidRPr="009E37A5">
        <w:rPr>
          <w:rFonts w:asciiTheme="minorHAnsi" w:eastAsiaTheme="minorEastAsia" w:hAnsiTheme="minorHAnsi" w:cstheme="minorBidi"/>
          <w:sz w:val="22"/>
          <w:szCs w:val="22"/>
        </w:rPr>
        <w:t xml:space="preserve"> </w:t>
      </w:r>
      <w:r w:rsidR="00182E64" w:rsidRPr="009E37A5">
        <w:rPr>
          <w:rFonts w:asciiTheme="minorHAnsi" w:eastAsiaTheme="minorEastAsia" w:hAnsiTheme="minorHAnsi" w:cstheme="minorBidi"/>
          <w:sz w:val="22"/>
          <w:szCs w:val="22"/>
        </w:rPr>
        <w:t xml:space="preserve">available, CDE will pre-populate the LEA’s indirect cost rates, which </w:t>
      </w:r>
      <w:r w:rsidR="00182E64">
        <w:rPr>
          <w:rFonts w:asciiTheme="minorHAnsi" w:eastAsiaTheme="minorEastAsia" w:hAnsiTheme="minorHAnsi" w:cstheme="minorBidi"/>
          <w:sz w:val="22"/>
          <w:szCs w:val="22"/>
        </w:rPr>
        <w:t>may be edited in the LEA P</w:t>
      </w:r>
      <w:r w:rsidR="00182E64" w:rsidRPr="009E37A5">
        <w:rPr>
          <w:rFonts w:asciiTheme="minorHAnsi" w:eastAsiaTheme="minorEastAsia" w:hAnsiTheme="minorHAnsi" w:cstheme="minorBidi"/>
          <w:sz w:val="22"/>
          <w:szCs w:val="22"/>
        </w:rPr>
        <w:t xml:space="preserve">rofile or overridden in the Budget Summary. </w:t>
      </w:r>
      <w:r w:rsidR="00182E64">
        <w:rPr>
          <w:rFonts w:asciiTheme="minorHAnsi" w:eastAsiaTheme="minorEastAsia" w:hAnsiTheme="minorHAnsi" w:cstheme="minorBidi"/>
          <w:sz w:val="22"/>
          <w:szCs w:val="22"/>
        </w:rPr>
        <w:t xml:space="preserve"> If the LEA elects to override the indirect cost rate in the Budget Summary, the override must be less than the amount pre-populated in the LEA Profile.</w:t>
      </w:r>
      <w:r w:rsidR="00182E64" w:rsidRPr="009E37A5">
        <w:rPr>
          <w:rFonts w:eastAsiaTheme="minorEastAsia"/>
        </w:rPr>
        <w:tab/>
      </w:r>
    </w:p>
    <w:p w14:paraId="1A8358A7" w14:textId="77777777" w:rsidR="00182E64" w:rsidRPr="009F3666" w:rsidRDefault="00182E64" w:rsidP="009F3666">
      <w:pPr>
        <w:pStyle w:val="Heading4"/>
      </w:pPr>
      <w:r w:rsidRPr="009F3666">
        <w:t>Poverty Measures</w:t>
      </w:r>
    </w:p>
    <w:p w14:paraId="3BECB30B" w14:textId="77777777" w:rsidR="00182E64" w:rsidRPr="009E37A5" w:rsidRDefault="00526AA6" w:rsidP="00182E64">
      <w:pPr>
        <w:pStyle w:val="NormalWeb"/>
        <w:shd w:val="clear" w:color="auto" w:fill="FFFFFF"/>
        <w:spacing w:before="0" w:beforeAutospacing="0" w:after="16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S</w:t>
      </w:r>
      <w:r w:rsidR="00182E64" w:rsidRPr="009E37A5">
        <w:rPr>
          <w:rFonts w:asciiTheme="minorHAnsi" w:eastAsiaTheme="minorEastAsia" w:hAnsiTheme="minorHAnsi" w:cstheme="minorBidi"/>
          <w:sz w:val="22"/>
          <w:szCs w:val="22"/>
        </w:rPr>
        <w:t xml:space="preserve">chools </w:t>
      </w:r>
      <w:r>
        <w:rPr>
          <w:rFonts w:asciiTheme="minorHAnsi" w:eastAsiaTheme="minorEastAsia" w:hAnsiTheme="minorHAnsi" w:cstheme="minorBidi"/>
          <w:sz w:val="22"/>
          <w:szCs w:val="22"/>
        </w:rPr>
        <w:t xml:space="preserve">served with Title I, Part A funds </w:t>
      </w:r>
      <w:r w:rsidR="00182E64" w:rsidRPr="009E37A5">
        <w:rPr>
          <w:rFonts w:asciiTheme="minorHAnsi" w:eastAsiaTheme="minorEastAsia" w:hAnsiTheme="minorHAnsi" w:cstheme="minorBidi"/>
          <w:sz w:val="22"/>
          <w:szCs w:val="22"/>
        </w:rPr>
        <w:t>must be served in rank order by poverty percentage</w:t>
      </w:r>
      <w:r>
        <w:rPr>
          <w:rFonts w:asciiTheme="minorHAnsi" w:eastAsiaTheme="minorEastAsia" w:hAnsiTheme="minorHAnsi" w:cstheme="minorBidi"/>
          <w:sz w:val="22"/>
          <w:szCs w:val="22"/>
        </w:rPr>
        <w:t xml:space="preserve"> unless the school</w:t>
      </w:r>
      <w:r w:rsidR="00182E64" w:rsidRPr="009E37A5">
        <w:rPr>
          <w:rFonts w:asciiTheme="minorHAnsi" w:eastAsiaTheme="minorEastAsia" w:hAnsiTheme="minorHAnsi" w:cstheme="minorBidi"/>
          <w:sz w:val="22"/>
          <w:szCs w:val="22"/>
        </w:rPr>
        <w:t xml:space="preserve"> reside</w:t>
      </w:r>
      <w:r>
        <w:rPr>
          <w:rFonts w:asciiTheme="minorHAnsi" w:eastAsiaTheme="minorEastAsia" w:hAnsiTheme="minorHAnsi" w:cstheme="minorBidi"/>
          <w:sz w:val="22"/>
          <w:szCs w:val="22"/>
        </w:rPr>
        <w:t>s</w:t>
      </w:r>
      <w:r w:rsidR="00182E64" w:rsidRPr="009E37A5">
        <w:rPr>
          <w:rFonts w:asciiTheme="minorHAnsi" w:eastAsiaTheme="minorEastAsia" w:hAnsiTheme="minorHAnsi" w:cstheme="minorBidi"/>
          <w:sz w:val="22"/>
          <w:szCs w:val="22"/>
        </w:rPr>
        <w:t xml:space="preserve"> in a district with </w:t>
      </w:r>
      <w:r>
        <w:rPr>
          <w:rFonts w:asciiTheme="minorHAnsi" w:eastAsiaTheme="minorEastAsia" w:hAnsiTheme="minorHAnsi" w:cstheme="minorBidi"/>
          <w:sz w:val="22"/>
          <w:szCs w:val="22"/>
        </w:rPr>
        <w:t xml:space="preserve">either </w:t>
      </w:r>
      <w:r w:rsidR="00182E64" w:rsidRPr="009E37A5">
        <w:rPr>
          <w:rFonts w:asciiTheme="minorHAnsi" w:eastAsiaTheme="minorEastAsia" w:hAnsiTheme="minorHAnsi" w:cstheme="minorBidi"/>
          <w:sz w:val="22"/>
          <w:szCs w:val="22"/>
        </w:rPr>
        <w:t xml:space="preserve">less than 1,000 students enrolled or </w:t>
      </w:r>
      <w:r w:rsidR="00DE73C9">
        <w:rPr>
          <w:rFonts w:asciiTheme="minorHAnsi" w:eastAsiaTheme="minorEastAsia" w:hAnsiTheme="minorHAnsi" w:cstheme="minorBidi"/>
          <w:sz w:val="22"/>
          <w:szCs w:val="22"/>
        </w:rPr>
        <w:t xml:space="preserve">has </w:t>
      </w:r>
      <w:r w:rsidR="00182E64" w:rsidRPr="009E37A5">
        <w:rPr>
          <w:rFonts w:asciiTheme="minorHAnsi" w:eastAsiaTheme="minorEastAsia" w:hAnsiTheme="minorHAnsi" w:cstheme="minorBidi"/>
          <w:sz w:val="22"/>
          <w:szCs w:val="22"/>
        </w:rPr>
        <w:t xml:space="preserve">only one school per grade span.  There are different measures of poverty that can be used when determining rank order.  LEAs are allowed to select the poverty measure that will be used to identify low-income students. The selected poverty measure is what will be used to determine the number of low-income students at </w:t>
      </w:r>
      <w:r w:rsidR="0027479F">
        <w:rPr>
          <w:rFonts w:asciiTheme="minorHAnsi" w:eastAsiaTheme="minorEastAsia" w:hAnsiTheme="minorHAnsi" w:cstheme="minorBidi"/>
          <w:sz w:val="22"/>
          <w:szCs w:val="22"/>
        </w:rPr>
        <w:t xml:space="preserve">each school in the LEA </w:t>
      </w:r>
      <w:r w:rsidR="00182E64" w:rsidRPr="009E37A5">
        <w:rPr>
          <w:rFonts w:asciiTheme="minorHAnsi" w:eastAsiaTheme="minorEastAsia" w:hAnsiTheme="minorHAnsi" w:cstheme="minorBidi"/>
          <w:sz w:val="22"/>
          <w:szCs w:val="22"/>
        </w:rPr>
        <w:t xml:space="preserve">and the proportionate share for eligible </w:t>
      </w:r>
      <w:r>
        <w:rPr>
          <w:rFonts w:asciiTheme="minorHAnsi" w:eastAsiaTheme="minorEastAsia" w:hAnsiTheme="minorHAnsi" w:cstheme="minorBidi"/>
          <w:sz w:val="22"/>
          <w:szCs w:val="22"/>
        </w:rPr>
        <w:t xml:space="preserve">and participating </w:t>
      </w:r>
      <w:r w:rsidR="00182E64" w:rsidRPr="009E37A5">
        <w:rPr>
          <w:rFonts w:asciiTheme="minorHAnsi" w:eastAsiaTheme="minorEastAsia" w:hAnsiTheme="minorHAnsi" w:cstheme="minorBidi"/>
          <w:sz w:val="22"/>
          <w:szCs w:val="22"/>
        </w:rPr>
        <w:t>non-public schools.  </w:t>
      </w:r>
      <w:r w:rsidR="00DA66B9">
        <w:rPr>
          <w:rFonts w:asciiTheme="minorHAnsi" w:eastAsiaTheme="minorEastAsia" w:hAnsiTheme="minorHAnsi" w:cstheme="minorBidi"/>
          <w:sz w:val="22"/>
          <w:szCs w:val="22"/>
        </w:rPr>
        <w:t xml:space="preserve">The application will be prepopulated with the number of low-income students based on Free and Reduced Price Lunch (FRL) for each school. </w:t>
      </w:r>
      <w:r w:rsidR="00182E64" w:rsidRPr="009E37A5">
        <w:rPr>
          <w:rFonts w:asciiTheme="minorHAnsi" w:eastAsiaTheme="minorEastAsia" w:hAnsiTheme="minorHAnsi" w:cstheme="minorBidi"/>
          <w:sz w:val="22"/>
          <w:szCs w:val="22"/>
        </w:rPr>
        <w:t>The following provide a brief description of each</w:t>
      </w:r>
      <w:r>
        <w:rPr>
          <w:rFonts w:asciiTheme="minorHAnsi" w:eastAsiaTheme="minorEastAsia" w:hAnsiTheme="minorHAnsi" w:cstheme="minorBidi"/>
          <w:sz w:val="22"/>
          <w:szCs w:val="22"/>
        </w:rPr>
        <w:t xml:space="preserve"> poverty</w:t>
      </w:r>
      <w:r w:rsidR="00182E64" w:rsidRPr="009E37A5">
        <w:rPr>
          <w:rFonts w:asciiTheme="minorHAnsi" w:eastAsiaTheme="minorEastAsia" w:hAnsiTheme="minorHAnsi" w:cstheme="minorBidi"/>
          <w:sz w:val="22"/>
          <w:szCs w:val="22"/>
        </w:rPr>
        <w:t xml:space="preserve"> measure:</w:t>
      </w:r>
    </w:p>
    <w:p w14:paraId="029D8591" w14:textId="77777777"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lastRenderedPageBreak/>
        <w:t>Free and Reduced Price Lunch (FRL)</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number and percentage of students in the school and district who are reported through Student October Count as eligible to receive Free or Reduced Price Lunch.  This is automatically calculated in the ESEA Consolidated Application when selecting this poverty measure. </w:t>
      </w:r>
    </w:p>
    <w:p w14:paraId="7019B39C" w14:textId="77777777"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Free Lunch (FL)</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The number and percentage of students in the school and district who are reported through Student October Count as eligible to receive Free Lunch.  This is automatically calculated in the ESEA Consolidated Application when selecting this poverty measure.</w:t>
      </w:r>
    </w:p>
    <w:p w14:paraId="250C60C3" w14:textId="77777777"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Free and Reduced Price Lunch &amp; Community Eligibility Provision (CEP)</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number and percentage of students in the school and district who are reported through Student October Count as eligible to receive Free or Reduced Price Lunch in schools that are participating in the </w:t>
      </w:r>
      <w:hyperlink r:id="rId41" w:history="1">
        <w:r w:rsidRPr="00526AA6">
          <w:rPr>
            <w:rFonts w:asciiTheme="minorHAnsi" w:eastAsiaTheme="minorEastAsia" w:hAnsiTheme="minorHAnsi" w:cstheme="minorBidi"/>
            <w:sz w:val="22"/>
            <w:szCs w:val="22"/>
          </w:rPr>
          <w:t>Community Eligibility Provision</w:t>
        </w:r>
      </w:hyperlink>
      <w:r w:rsidRPr="00526AA6">
        <w:rPr>
          <w:rFonts w:asciiTheme="minorHAnsi" w:eastAsiaTheme="minorEastAsia" w:hAnsiTheme="minorHAnsi" w:cstheme="minorBidi"/>
          <w:sz w:val="22"/>
          <w:szCs w:val="22"/>
        </w:rPr>
        <w:t>.   This poverty data will need to be manually entered by the LEA in the school profiles section of the ESEA Consolidated Application.</w:t>
      </w:r>
    </w:p>
    <w:p w14:paraId="66E8D169" w14:textId="77777777"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Temporary Assistance for Needy Families Program (TANF) or Colorado Works</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The number and percentage of students in the school and district who are eligible to participate in the Temporary Assistance for Needy Families Program, known in Colorado as Colorado Works, a federal program that provides cash assistance to needy families with dependent children. Children in a household eligible to participate in Colorado Works may be classified as categorically eligible for free meals. This poverty data will need to be manually entered by the LEA in the school profiles section of the ESEA Consolidated Application.</w:t>
      </w:r>
    </w:p>
    <w:p w14:paraId="0CB6884F" w14:textId="77777777"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Medicaid or Health First Colorado</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number and percentage of students in the school and district who are eligible to participate in Medicaid, known in Colorado as </w:t>
      </w:r>
      <w:hyperlink r:id="rId42" w:history="1">
        <w:r w:rsidRPr="00526AA6">
          <w:rPr>
            <w:rFonts w:asciiTheme="minorHAnsi" w:eastAsiaTheme="minorEastAsia" w:hAnsiTheme="minorHAnsi" w:cstheme="minorBidi"/>
            <w:sz w:val="22"/>
            <w:szCs w:val="22"/>
          </w:rPr>
          <w:t>Health First Colorado</w:t>
        </w:r>
      </w:hyperlink>
      <w:r w:rsidRPr="00526AA6">
        <w:rPr>
          <w:rFonts w:asciiTheme="minorHAnsi" w:eastAsiaTheme="minorEastAsia" w:hAnsiTheme="minorHAnsi" w:cstheme="minorBidi"/>
          <w:sz w:val="22"/>
          <w:szCs w:val="22"/>
        </w:rPr>
        <w:t xml:space="preserve">. In order to be eligible for Colorado’s Medicaid Program, children must be between the ages of 0 and 18. For those who do not qualify for Health First Colorado, Colorado offers children additional coverage through a special program called Child Health Plan Plus (CHP+). The income requirements for Health First Colorado and CHP+ are based off the Modified Gross Adjusted Income system. This poverty data will need to be manually entered by the LEA in the school profiles section of the ESEA Consolidated Application. </w:t>
      </w:r>
    </w:p>
    <w:p w14:paraId="5197E609" w14:textId="77777777" w:rsidR="00182E64" w:rsidRP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US Census Data</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U.S. Census Bureau's </w:t>
      </w:r>
      <w:hyperlink r:id="rId43" w:history="1">
        <w:r w:rsidRPr="00526AA6">
          <w:rPr>
            <w:rFonts w:asciiTheme="minorHAnsi" w:eastAsiaTheme="minorEastAsia" w:hAnsiTheme="minorHAnsi" w:cstheme="minorBidi"/>
            <w:sz w:val="22"/>
            <w:szCs w:val="22"/>
          </w:rPr>
          <w:t>Small Area Income and Poverty Estimates program (SAIPE)</w:t>
        </w:r>
      </w:hyperlink>
      <w:r w:rsidRPr="00526AA6">
        <w:rPr>
          <w:rFonts w:asciiTheme="minorHAnsi" w:eastAsiaTheme="minorEastAsia" w:hAnsiTheme="minorHAnsi" w:cstheme="minorBidi"/>
          <w:sz w:val="22"/>
          <w:szCs w:val="22"/>
        </w:rPr>
        <w:t xml:space="preserve">  annually updates school district poverty estimates to support the administration and allocation of Title I funding. These data include estimates of total number of children ages 5 to 17 in families in poverty. SAIPE school district estimates are developed from model-based county estimates and inputs from the decennial census and federal tax information. This poverty data will need to be manually entered by the LEA in the school profiles section of the ESEA Consolidated Application.</w:t>
      </w:r>
    </w:p>
    <w:p w14:paraId="4B60CEF8" w14:textId="77777777" w:rsidR="00526AA6" w:rsidRDefault="00182E64" w:rsidP="00526AA6">
      <w:pPr>
        <w:pStyle w:val="Heading4"/>
      </w:pPr>
      <w:r w:rsidRPr="009E37A5">
        <w:t>Method for Serving Schools</w:t>
      </w:r>
    </w:p>
    <w:p w14:paraId="44245DA2" w14:textId="179A6135" w:rsidR="00182E64" w:rsidRDefault="00182E64" w:rsidP="00244ECD">
      <w:r w:rsidRPr="00477A83">
        <w:t xml:space="preserve">The </w:t>
      </w:r>
      <w:r w:rsidR="00477A83" w:rsidRPr="00477A83">
        <w:t xml:space="preserve">LEA must indicate which method of serving schools with Title I, Part A funds will be used to determine the rank order in which schools will be served.  The </w:t>
      </w:r>
      <w:r w:rsidRPr="00477A83">
        <w:t>table below details the different methods for serving schools with Title I, Part A funds based on the selected poverty measure.</w:t>
      </w:r>
      <w:r w:rsidR="002121E9">
        <w:t xml:space="preserve">  If the district serves ANY schools </w:t>
      </w:r>
      <w:r w:rsidR="002121E9">
        <w:lastRenderedPageBreak/>
        <w:t>that are less than 35% poverty, ALL schools must be served at 125%</w:t>
      </w:r>
      <w:r w:rsidR="00480CC4">
        <w:t xml:space="preserve"> (or more) of the per pupil allocation of that school</w:t>
      </w:r>
      <w:r w:rsidR="002121E9">
        <w:t>.</w:t>
      </w:r>
    </w:p>
    <w:p w14:paraId="141AE9C9" w14:textId="77777777" w:rsidR="00135AB8" w:rsidRPr="00526AA6" w:rsidRDefault="00135AB8" w:rsidP="00244ECD">
      <w:pPr>
        <w:rPr>
          <w:b/>
        </w:rPr>
      </w:pPr>
    </w:p>
    <w:tbl>
      <w:tblPr>
        <w:tblStyle w:val="ListTable7Colorful-Accent11"/>
        <w:tblW w:w="0" w:type="auto"/>
        <w:tblLook w:val="04A0" w:firstRow="1" w:lastRow="0" w:firstColumn="1" w:lastColumn="0" w:noHBand="0" w:noVBand="1"/>
        <w:tblCaption w:val="Serving Students with Title I, Part A funds based on poverty measures"/>
      </w:tblPr>
      <w:tblGrid>
        <w:gridCol w:w="1842"/>
        <w:gridCol w:w="2096"/>
        <w:gridCol w:w="2699"/>
        <w:gridCol w:w="3443"/>
      </w:tblGrid>
      <w:tr w:rsidR="00526AA6" w:rsidRPr="00526AA6" w14:paraId="2CCB9F7A" w14:textId="77777777" w:rsidTr="009314A1">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100" w:firstRow="0" w:lastRow="0" w:firstColumn="1" w:lastColumn="0" w:oddVBand="0" w:evenVBand="0" w:oddHBand="0" w:evenHBand="0" w:firstRowFirstColumn="1" w:firstRowLastColumn="0" w:lastRowFirstColumn="0" w:lastRowLastColumn="0"/>
            <w:tcW w:w="0" w:type="auto"/>
          </w:tcPr>
          <w:p w14:paraId="4228D6A9" w14:textId="77777777" w:rsidR="00526AA6" w:rsidRPr="00526AA6" w:rsidRDefault="00526AA6" w:rsidP="009F3666">
            <w:pPr>
              <w:pStyle w:val="NormalWeb"/>
              <w:spacing w:before="0" w:beforeAutospacing="0" w:after="0" w:afterAutospacing="0"/>
              <w:rPr>
                <w:rFonts w:asciiTheme="minorHAnsi" w:hAnsiTheme="minorHAnsi" w:cs="Arial"/>
                <w:b/>
                <w:bCs/>
                <w:i w:val="0"/>
                <w:color w:val="333333"/>
                <w:sz w:val="21"/>
                <w:szCs w:val="21"/>
              </w:rPr>
            </w:pPr>
            <w:r w:rsidRPr="00526AA6">
              <w:rPr>
                <w:rFonts w:asciiTheme="minorHAnsi" w:hAnsiTheme="minorHAnsi" w:cs="Arial"/>
                <w:b/>
                <w:bCs/>
                <w:i w:val="0"/>
                <w:color w:val="333333"/>
                <w:sz w:val="21"/>
                <w:szCs w:val="21"/>
              </w:rPr>
              <w:t>Method</w:t>
            </w:r>
          </w:p>
        </w:tc>
        <w:tc>
          <w:tcPr>
            <w:tcW w:w="0" w:type="auto"/>
          </w:tcPr>
          <w:p w14:paraId="33BFDDD3" w14:textId="77777777" w:rsidR="00526AA6" w:rsidRPr="00526AA6" w:rsidRDefault="00526AA6" w:rsidP="009F3666">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b/>
                <w:i w:val="0"/>
                <w:color w:val="333333"/>
                <w:sz w:val="21"/>
                <w:szCs w:val="21"/>
              </w:rPr>
            </w:pPr>
            <w:r w:rsidRPr="00526AA6">
              <w:rPr>
                <w:rFonts w:asciiTheme="minorHAnsi" w:hAnsiTheme="minorHAnsi" w:cs="Arial"/>
                <w:b/>
                <w:i w:val="0"/>
                <w:color w:val="333333"/>
                <w:sz w:val="21"/>
                <w:szCs w:val="21"/>
              </w:rPr>
              <w:t>Who Must Be Served</w:t>
            </w:r>
          </w:p>
        </w:tc>
        <w:tc>
          <w:tcPr>
            <w:tcW w:w="0" w:type="auto"/>
          </w:tcPr>
          <w:p w14:paraId="62ADA59E" w14:textId="77777777" w:rsidR="00526AA6" w:rsidRPr="00526AA6" w:rsidRDefault="00526AA6" w:rsidP="009F3666">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b/>
                <w:i w:val="0"/>
                <w:color w:val="333333"/>
                <w:sz w:val="21"/>
                <w:szCs w:val="21"/>
              </w:rPr>
            </w:pPr>
            <w:r w:rsidRPr="00526AA6">
              <w:rPr>
                <w:rFonts w:asciiTheme="minorHAnsi" w:hAnsiTheme="minorHAnsi" w:cs="Arial"/>
                <w:b/>
                <w:i w:val="0"/>
                <w:color w:val="333333"/>
                <w:sz w:val="21"/>
                <w:szCs w:val="21"/>
              </w:rPr>
              <w:t>Who May Be Served</w:t>
            </w:r>
          </w:p>
        </w:tc>
        <w:tc>
          <w:tcPr>
            <w:tcW w:w="0" w:type="auto"/>
          </w:tcPr>
          <w:p w14:paraId="3AB7808E" w14:textId="77777777" w:rsidR="00526AA6" w:rsidRPr="00526AA6" w:rsidRDefault="00526AA6" w:rsidP="009F3666">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b/>
                <w:i w:val="0"/>
                <w:color w:val="333333"/>
                <w:sz w:val="21"/>
                <w:szCs w:val="21"/>
              </w:rPr>
            </w:pPr>
            <w:r w:rsidRPr="00526AA6">
              <w:rPr>
                <w:rFonts w:asciiTheme="minorHAnsi" w:hAnsiTheme="minorHAnsi" w:cs="Arial"/>
                <w:b/>
                <w:i w:val="0"/>
                <w:color w:val="333333"/>
                <w:sz w:val="21"/>
                <w:szCs w:val="21"/>
              </w:rPr>
              <w:t>Other Considerations</w:t>
            </w:r>
          </w:p>
        </w:tc>
      </w:tr>
      <w:tr w:rsidR="00182E64" w:rsidRPr="009E37A5" w14:paraId="6B1FA758" w14:textId="77777777" w:rsidTr="0051405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hideMark/>
          </w:tcPr>
          <w:p w14:paraId="1AB1E7A2" w14:textId="77777777" w:rsidR="00182E64" w:rsidRPr="009E37A5" w:rsidRDefault="00182E64" w:rsidP="00526AA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 xml:space="preserve">Total District Enrollment </w:t>
            </w:r>
            <w:r w:rsidR="00526AA6">
              <w:rPr>
                <w:rFonts w:asciiTheme="minorHAnsi" w:hAnsiTheme="minorHAnsi" w:cs="Arial"/>
                <w:b/>
                <w:bCs/>
                <w:color w:val="333333"/>
                <w:sz w:val="21"/>
                <w:szCs w:val="21"/>
              </w:rPr>
              <w:t>Less Than 1,000 S</w:t>
            </w:r>
            <w:r w:rsidRPr="009E37A5">
              <w:rPr>
                <w:rFonts w:asciiTheme="minorHAnsi" w:hAnsiTheme="minorHAnsi" w:cs="Arial"/>
                <w:b/>
                <w:bCs/>
                <w:color w:val="333333"/>
                <w:sz w:val="21"/>
                <w:szCs w:val="21"/>
              </w:rPr>
              <w:t>tudents</w:t>
            </w:r>
          </w:p>
        </w:tc>
        <w:tc>
          <w:tcPr>
            <w:tcW w:w="0" w:type="auto"/>
            <w:hideMark/>
          </w:tcPr>
          <w:p w14:paraId="3610034D"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n/a</w:t>
            </w:r>
          </w:p>
        </w:tc>
        <w:tc>
          <w:tcPr>
            <w:tcW w:w="0" w:type="auto"/>
            <w:hideMark/>
          </w:tcPr>
          <w:p w14:paraId="1F5B6576"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Any school may be served</w:t>
            </w:r>
          </w:p>
        </w:tc>
        <w:tc>
          <w:tcPr>
            <w:tcW w:w="0" w:type="auto"/>
            <w:hideMark/>
          </w:tcPr>
          <w:p w14:paraId="10501418"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District enrollment count must be less than 1,000 students.</w:t>
            </w:r>
          </w:p>
        </w:tc>
      </w:tr>
      <w:tr w:rsidR="00182E64" w:rsidRPr="009E37A5" w14:paraId="52303D96" w14:textId="77777777" w:rsidTr="00514059">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3863D7E0"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One School per Grade Span</w:t>
            </w:r>
          </w:p>
        </w:tc>
        <w:tc>
          <w:tcPr>
            <w:tcW w:w="0" w:type="auto"/>
            <w:hideMark/>
          </w:tcPr>
          <w:p w14:paraId="695D7E6B"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n/a</w:t>
            </w:r>
          </w:p>
        </w:tc>
        <w:tc>
          <w:tcPr>
            <w:tcW w:w="0" w:type="auto"/>
            <w:hideMark/>
          </w:tcPr>
          <w:p w14:paraId="42C7CB1A"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Any school may be served</w:t>
            </w:r>
          </w:p>
        </w:tc>
        <w:tc>
          <w:tcPr>
            <w:tcW w:w="0" w:type="auto"/>
            <w:hideMark/>
          </w:tcPr>
          <w:p w14:paraId="05C7846F"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District must have no more than one school in each grade span (Elementary, Middle, and High).</w:t>
            </w:r>
          </w:p>
        </w:tc>
      </w:tr>
      <w:tr w:rsidR="00182E64" w:rsidRPr="009E37A5" w14:paraId="077C3A0B" w14:textId="77777777" w:rsidTr="0051405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1FB7843A"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Percentage District Wide</w:t>
            </w:r>
          </w:p>
        </w:tc>
        <w:tc>
          <w:tcPr>
            <w:tcW w:w="0" w:type="auto"/>
            <w:hideMark/>
          </w:tcPr>
          <w:p w14:paraId="5E586BA7"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75%*</w:t>
            </w:r>
          </w:p>
        </w:tc>
        <w:tc>
          <w:tcPr>
            <w:tcW w:w="0" w:type="auto"/>
            <w:hideMark/>
          </w:tcPr>
          <w:p w14:paraId="0126C38F"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the district’s poverty rate**</w:t>
            </w:r>
          </w:p>
        </w:tc>
        <w:tc>
          <w:tcPr>
            <w:tcW w:w="0" w:type="auto"/>
            <w:hideMark/>
          </w:tcPr>
          <w:p w14:paraId="4728E8EA"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must be served in rank order regardless of grade span.</w:t>
            </w:r>
          </w:p>
        </w:tc>
      </w:tr>
      <w:tr w:rsidR="00182E64" w:rsidRPr="009E37A5" w14:paraId="45A9123F" w14:textId="77777777" w:rsidTr="00514059">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43CB7F8D"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35% Rule District Wide</w:t>
            </w:r>
          </w:p>
        </w:tc>
        <w:tc>
          <w:tcPr>
            <w:tcW w:w="0" w:type="auto"/>
            <w:hideMark/>
          </w:tcPr>
          <w:p w14:paraId="70E92FF8"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75%*</w:t>
            </w:r>
          </w:p>
        </w:tc>
        <w:tc>
          <w:tcPr>
            <w:tcW w:w="0" w:type="auto"/>
            <w:hideMark/>
          </w:tcPr>
          <w:p w14:paraId="3CE21E93"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35%</w:t>
            </w:r>
          </w:p>
        </w:tc>
        <w:tc>
          <w:tcPr>
            <w:tcW w:w="0" w:type="auto"/>
            <w:hideMark/>
          </w:tcPr>
          <w:p w14:paraId="49BBD361"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must be served in rank order regardless of grade span.</w:t>
            </w:r>
          </w:p>
        </w:tc>
      </w:tr>
      <w:tr w:rsidR="00182E64" w:rsidRPr="009E37A5" w14:paraId="42D5EE9F" w14:textId="77777777" w:rsidTr="0051405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0" w:type="auto"/>
            <w:hideMark/>
          </w:tcPr>
          <w:p w14:paraId="022DC4D8"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Grade Span Grouping + District Wide Percentage</w:t>
            </w:r>
          </w:p>
        </w:tc>
        <w:tc>
          <w:tcPr>
            <w:tcW w:w="0" w:type="auto"/>
            <w:hideMark/>
          </w:tcPr>
          <w:p w14:paraId="30E550A9"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75%* (regardless of grade span)</w:t>
            </w:r>
          </w:p>
        </w:tc>
        <w:tc>
          <w:tcPr>
            <w:tcW w:w="0" w:type="auto"/>
            <w:hideMark/>
          </w:tcPr>
          <w:p w14:paraId="68543418"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within the prioritized grade span(s) whose poverty rate is above the district’s poverty rate**</w:t>
            </w:r>
          </w:p>
        </w:tc>
        <w:tc>
          <w:tcPr>
            <w:tcW w:w="0" w:type="auto"/>
            <w:hideMark/>
          </w:tcPr>
          <w:p w14:paraId="015F5F41"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 grade span must be prioritized (can be more than one) and schools must be served in rank order within the prioritized grade span(s)</w:t>
            </w:r>
          </w:p>
        </w:tc>
      </w:tr>
      <w:tr w:rsidR="00182E64" w:rsidRPr="009E37A5" w14:paraId="6EC4AD26" w14:textId="77777777" w:rsidTr="00514059">
        <w:trPr>
          <w:trHeight w:val="1360"/>
        </w:trPr>
        <w:tc>
          <w:tcPr>
            <w:cnfStyle w:val="001000000000" w:firstRow="0" w:lastRow="0" w:firstColumn="1" w:lastColumn="0" w:oddVBand="0" w:evenVBand="0" w:oddHBand="0" w:evenHBand="0" w:firstRowFirstColumn="0" w:firstRowLastColumn="0" w:lastRowFirstColumn="0" w:lastRowLastColumn="0"/>
            <w:tcW w:w="0" w:type="auto"/>
            <w:hideMark/>
          </w:tcPr>
          <w:p w14:paraId="24301179"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Grade Span Grouping + Group Wide Percentage</w:t>
            </w:r>
          </w:p>
        </w:tc>
        <w:tc>
          <w:tcPr>
            <w:tcW w:w="0" w:type="auto"/>
            <w:hideMark/>
          </w:tcPr>
          <w:p w14:paraId="631B0760"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75%* (regardless of grade span)</w:t>
            </w:r>
          </w:p>
        </w:tc>
        <w:tc>
          <w:tcPr>
            <w:tcW w:w="0" w:type="auto"/>
            <w:hideMark/>
          </w:tcPr>
          <w:p w14:paraId="1EF6E577"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within the prioritized grade span(s) whose poverty rate is above that of the applicable grade span***</w:t>
            </w:r>
          </w:p>
        </w:tc>
        <w:tc>
          <w:tcPr>
            <w:tcW w:w="0" w:type="auto"/>
            <w:hideMark/>
          </w:tcPr>
          <w:p w14:paraId="00CDB5D0"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 grade span must be prioritized (can be more than one) and schools must be served in rank order within the prioritized grade span(s)</w:t>
            </w:r>
          </w:p>
        </w:tc>
      </w:tr>
      <w:tr w:rsidR="00182E64" w:rsidRPr="009E37A5" w14:paraId="1CD98210" w14:textId="77777777" w:rsidTr="00514059">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0" w:type="auto"/>
            <w:hideMark/>
          </w:tcPr>
          <w:p w14:paraId="0A337AAD"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Grade Span Grouping + 35% Rule</w:t>
            </w:r>
          </w:p>
        </w:tc>
        <w:tc>
          <w:tcPr>
            <w:tcW w:w="0" w:type="auto"/>
            <w:hideMark/>
          </w:tcPr>
          <w:p w14:paraId="73F60534"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whose poverty rate is above 75%* (regardless of grade span)</w:t>
            </w:r>
          </w:p>
        </w:tc>
        <w:tc>
          <w:tcPr>
            <w:tcW w:w="0" w:type="auto"/>
            <w:hideMark/>
          </w:tcPr>
          <w:p w14:paraId="40328B3C"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within the prioritized grade span(s) whose poverty rate is above 35%</w:t>
            </w:r>
          </w:p>
        </w:tc>
        <w:tc>
          <w:tcPr>
            <w:tcW w:w="0" w:type="auto"/>
            <w:hideMark/>
          </w:tcPr>
          <w:p w14:paraId="6E1453A3" w14:textId="77777777" w:rsidR="00182E64" w:rsidRPr="009E37A5" w:rsidRDefault="00182E64" w:rsidP="009F3666">
            <w:pPr>
              <w:pStyle w:val="NormalWeb"/>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 grade span must be prioritized (can be more than one) and schools must be served in rank order within the prioritized grade span(s)</w:t>
            </w:r>
          </w:p>
        </w:tc>
      </w:tr>
    </w:tbl>
    <w:p w14:paraId="5F5F5E60" w14:textId="77777777" w:rsidR="00182E64" w:rsidRPr="00526AA6" w:rsidRDefault="00182E64" w:rsidP="00182E64">
      <w:pPr>
        <w:shd w:val="clear" w:color="auto" w:fill="FFFFFF"/>
        <w:rPr>
          <w:rFonts w:cs="Arial"/>
          <w:i/>
          <w:color w:val="333333"/>
          <w:sz w:val="20"/>
          <w:szCs w:val="21"/>
        </w:rPr>
      </w:pPr>
      <w:r w:rsidRPr="00526AA6">
        <w:rPr>
          <w:rFonts w:cs="Arial"/>
          <w:i/>
          <w:color w:val="333333"/>
          <w:sz w:val="20"/>
          <w:szCs w:val="21"/>
        </w:rPr>
        <w:t>*The threshold is lowered to 50% for high schools if the LEA chooses to utilize the optional 50% rule allowed under ESSA.</w:t>
      </w:r>
      <w:r w:rsidRPr="00526AA6">
        <w:rPr>
          <w:rFonts w:cs="Arial"/>
          <w:i/>
          <w:color w:val="333333"/>
          <w:sz w:val="20"/>
          <w:szCs w:val="21"/>
        </w:rPr>
        <w:br/>
        <w:t xml:space="preserve">**The District-wide Poverty Rate is located in the LEA Profile section of the application. </w:t>
      </w:r>
    </w:p>
    <w:p w14:paraId="68B47C6A" w14:textId="77777777" w:rsidR="00182E64" w:rsidRDefault="00182E64" w:rsidP="00182E64">
      <w:r w:rsidRPr="00526AA6">
        <w:rPr>
          <w:rFonts w:cs="Arial"/>
          <w:i/>
          <w:color w:val="333333"/>
          <w:sz w:val="20"/>
          <w:szCs w:val="21"/>
        </w:rPr>
        <w:t>***If the LEA selects “Grade Span Grouping</w:t>
      </w:r>
      <w:r w:rsidR="00526AA6">
        <w:rPr>
          <w:rFonts w:cs="Arial"/>
          <w:i/>
          <w:color w:val="333333"/>
          <w:sz w:val="20"/>
          <w:szCs w:val="21"/>
        </w:rPr>
        <w:t xml:space="preserve"> </w:t>
      </w:r>
      <w:r w:rsidRPr="00526AA6">
        <w:rPr>
          <w:rFonts w:cs="Arial"/>
          <w:i/>
          <w:color w:val="333333"/>
          <w:sz w:val="20"/>
          <w:szCs w:val="21"/>
        </w:rPr>
        <w:t>+</w:t>
      </w:r>
      <w:r w:rsidR="00526AA6">
        <w:rPr>
          <w:rFonts w:cs="Arial"/>
          <w:i/>
          <w:color w:val="333333"/>
          <w:sz w:val="20"/>
          <w:szCs w:val="21"/>
        </w:rPr>
        <w:t xml:space="preserve"> Group W</w:t>
      </w:r>
      <w:r w:rsidRPr="00526AA6">
        <w:rPr>
          <w:rFonts w:cs="Arial"/>
          <w:i/>
          <w:color w:val="333333"/>
          <w:sz w:val="20"/>
          <w:szCs w:val="21"/>
        </w:rPr>
        <w:t>ide Percentage,” the Group</w:t>
      </w:r>
      <w:r w:rsidR="00526AA6">
        <w:rPr>
          <w:rFonts w:cs="Arial"/>
          <w:i/>
          <w:color w:val="333333"/>
          <w:sz w:val="20"/>
          <w:szCs w:val="21"/>
        </w:rPr>
        <w:t xml:space="preserve"> Wi</w:t>
      </w:r>
      <w:r w:rsidRPr="00526AA6">
        <w:rPr>
          <w:rFonts w:cs="Arial"/>
          <w:i/>
          <w:color w:val="333333"/>
          <w:sz w:val="20"/>
          <w:szCs w:val="21"/>
        </w:rPr>
        <w:t>de Poverty Rate will appear in the School Profile section.</w:t>
      </w:r>
      <w:r w:rsidRPr="009E37A5">
        <w:rPr>
          <w:rFonts w:eastAsia="Times New Roman" w:cs="Arial"/>
          <w:color w:val="000000"/>
        </w:rPr>
        <w:br/>
      </w:r>
    </w:p>
    <w:p w14:paraId="466402C2" w14:textId="77777777" w:rsidR="00135AB8" w:rsidRDefault="00250C88" w:rsidP="00135AB8">
      <w:pPr>
        <w:pStyle w:val="Heading3"/>
      </w:pPr>
      <w:bookmarkStart w:id="33" w:name="_Toc11047989"/>
      <w:r>
        <w:lastRenderedPageBreak/>
        <w:t>School Profile</w:t>
      </w:r>
      <w:bookmarkEnd w:id="33"/>
    </w:p>
    <w:p w14:paraId="32380A0E" w14:textId="05CAA981" w:rsidR="000200D8" w:rsidRDefault="00477A83" w:rsidP="00135AB8">
      <w:r w:rsidRPr="00477A83">
        <w:t>The School Profile provides a list of all schools in the LEA and indicates how the</w:t>
      </w:r>
      <w:r w:rsidR="001C31ED">
        <w:t>y</w:t>
      </w:r>
      <w:r w:rsidRPr="00477A83">
        <w:t xml:space="preserve"> will be served with Title I, Part A funds. Each profile will </w:t>
      </w:r>
      <w:r w:rsidR="00250C88">
        <w:t>display</w:t>
      </w:r>
      <w:r w:rsidRPr="00477A83">
        <w:t xml:space="preserve"> the school name, school code, Elementary</w:t>
      </w:r>
      <w:r w:rsidR="001C31ED">
        <w:t>,</w:t>
      </w:r>
      <w:r w:rsidRPr="00477A83">
        <w:t xml:space="preserve"> Middle</w:t>
      </w:r>
      <w:r w:rsidR="001C31ED">
        <w:t>,</w:t>
      </w:r>
      <w:r w:rsidRPr="00477A83">
        <w:t xml:space="preserve"> or High (EMH) school level, </w:t>
      </w:r>
      <w:r w:rsidR="00960458">
        <w:t>grade span</w:t>
      </w:r>
      <w:r w:rsidRPr="00477A83">
        <w:t>, total student and low-income student counts, poverty rate</w:t>
      </w:r>
      <w:r w:rsidR="00DA66B9">
        <w:t xml:space="preserve"> based on FRL count</w:t>
      </w:r>
      <w:r w:rsidRPr="00477A83">
        <w:t>, prior y</w:t>
      </w:r>
      <w:r w:rsidR="00250C88">
        <w:t>ear Title I designation</w:t>
      </w:r>
      <w:r w:rsidR="00960458">
        <w:t>s</w:t>
      </w:r>
      <w:r w:rsidR="00250C88">
        <w:t xml:space="preserve">, and </w:t>
      </w:r>
      <w:r w:rsidRPr="00477A83">
        <w:t xml:space="preserve">the schools identified </w:t>
      </w:r>
      <w:r w:rsidR="001C31ED">
        <w:t>as</w:t>
      </w:r>
      <w:r w:rsidR="001C31ED" w:rsidRPr="00477A83">
        <w:t xml:space="preserve"> </w:t>
      </w:r>
      <w:r w:rsidRPr="00477A83">
        <w:t xml:space="preserve">Comprehensive Support and Improvement (CS) and Targeted Support and Improvement (TS). </w:t>
      </w:r>
      <w:r w:rsidR="00250C88">
        <w:t xml:space="preserve"> </w:t>
      </w:r>
    </w:p>
    <w:p w14:paraId="2AE696BA" w14:textId="77777777" w:rsidR="000200D8" w:rsidRDefault="000200D8" w:rsidP="00250C88">
      <w:r>
        <w:rPr>
          <w:noProof/>
        </w:rPr>
        <w:drawing>
          <wp:inline distT="0" distB="0" distL="0" distR="0" wp14:anchorId="13E88BC9" wp14:editId="5B476700">
            <wp:extent cx="6400800" cy="938530"/>
            <wp:effectExtent l="0" t="0" r="0" b="0"/>
            <wp:docPr id="26" name="Picture 26" descr="The image shows the information for each school in the School Profile. " title="School 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ool Profile.JPG"/>
                    <pic:cNvPicPr/>
                  </pic:nvPicPr>
                  <pic:blipFill>
                    <a:blip r:embed="rId44">
                      <a:extLst>
                        <a:ext uri="{28A0092B-C50C-407E-A947-70E740481C1C}">
                          <a14:useLocalDpi xmlns:a14="http://schemas.microsoft.com/office/drawing/2010/main" val="0"/>
                        </a:ext>
                      </a:extLst>
                    </a:blip>
                    <a:stretch>
                      <a:fillRect/>
                    </a:stretch>
                  </pic:blipFill>
                  <pic:spPr>
                    <a:xfrm>
                      <a:off x="0" y="0"/>
                      <a:ext cx="6400800" cy="938530"/>
                    </a:xfrm>
                    <a:prstGeom prst="rect">
                      <a:avLst/>
                    </a:prstGeom>
                  </pic:spPr>
                </pic:pic>
              </a:graphicData>
            </a:graphic>
          </wp:inline>
        </w:drawing>
      </w:r>
    </w:p>
    <w:p w14:paraId="6B3116AA" w14:textId="77777777" w:rsidR="008620E3" w:rsidRDefault="008620E3" w:rsidP="00250C88"/>
    <w:p w14:paraId="553F6155" w14:textId="77777777" w:rsidR="008620E3" w:rsidRDefault="008620E3" w:rsidP="00250C88"/>
    <w:p w14:paraId="7B85D12B" w14:textId="77777777" w:rsidR="00477A83" w:rsidRPr="00477A83" w:rsidRDefault="00477A83" w:rsidP="00250C88">
      <w:r w:rsidRPr="00477A83">
        <w:t>Additionally, if the LEA selects “Grade Span Grouping</w:t>
      </w:r>
      <w:r w:rsidR="00250C88">
        <w:t xml:space="preserve"> </w:t>
      </w:r>
      <w:r w:rsidRPr="00477A83">
        <w:t>+</w:t>
      </w:r>
      <w:r w:rsidR="00250C88">
        <w:t xml:space="preserve"> </w:t>
      </w:r>
      <w:r w:rsidRPr="00477A83">
        <w:t>G</w:t>
      </w:r>
      <w:r w:rsidR="00250C88">
        <w:t>roup W</w:t>
      </w:r>
      <w:r w:rsidRPr="00477A83">
        <w:t>ide Percentage” as the method for serving schools, the Group</w:t>
      </w:r>
      <w:r w:rsidR="00250C88">
        <w:t xml:space="preserve"> W</w:t>
      </w:r>
      <w:r w:rsidRPr="00477A83">
        <w:t>ide Poverty Rate will appear in this section.</w:t>
      </w:r>
    </w:p>
    <w:p w14:paraId="57B64FE9" w14:textId="77777777" w:rsidR="00250C88" w:rsidRDefault="00250C88" w:rsidP="00250C88">
      <w:pPr>
        <w:contextualSpacing/>
      </w:pPr>
      <w:r w:rsidRPr="009E37A5">
        <w:t xml:space="preserve">To indicate </w:t>
      </w:r>
      <w:r>
        <w:t>that a school</w:t>
      </w:r>
      <w:r w:rsidRPr="009E37A5">
        <w:t xml:space="preserve"> will be served with Title I, Part A funds, applicants must select </w:t>
      </w:r>
      <w:r w:rsidR="00636D1F" w:rsidRPr="009E37A5">
        <w:t>the</w:t>
      </w:r>
      <w:r w:rsidRPr="009E37A5">
        <w:t xml:space="preserve"> Targeted Assistance (TA), Schoolwide (SW), or Not Served (NS) button under “Title I Designation.” Schools must be served based on the method selected in the LEA profile. </w:t>
      </w:r>
      <w:r>
        <w:t>I</w:t>
      </w:r>
      <w:r w:rsidRPr="009E37A5">
        <w:t xml:space="preserve">t is important that LEAs verify the accuracy of </w:t>
      </w:r>
      <w:r>
        <w:t>the</w:t>
      </w:r>
      <w:r w:rsidRPr="009E37A5">
        <w:t xml:space="preserve"> designation for each school</w:t>
      </w:r>
      <w:r>
        <w:t xml:space="preserve"> because t</w:t>
      </w:r>
      <w:r w:rsidRPr="009E37A5">
        <w:t>he Title I Schoo</w:t>
      </w:r>
      <w:r>
        <w:t xml:space="preserve">l list is generated by </w:t>
      </w:r>
      <w:r w:rsidRPr="009E37A5">
        <w:t>and the Title I Interchange is pre-populated</w:t>
      </w:r>
      <w:r>
        <w:t xml:space="preserve"> from</w:t>
      </w:r>
      <w:r w:rsidRPr="009E37A5">
        <w:t xml:space="preserve"> the </w:t>
      </w:r>
      <w:r>
        <w:t>selections made</w:t>
      </w:r>
      <w:r w:rsidRPr="009E37A5">
        <w:t xml:space="preserve"> in the Consol</w:t>
      </w:r>
      <w:r>
        <w:t>idated Application.</w:t>
      </w:r>
      <w:r w:rsidRPr="009E37A5">
        <w:t xml:space="preserve"> </w:t>
      </w:r>
      <w:r w:rsidRPr="009E37A5">
        <w:br/>
      </w:r>
      <w:r w:rsidRPr="009E37A5">
        <w:br/>
      </w:r>
      <w:r w:rsidR="00960458">
        <w:t xml:space="preserve">If a public or charter </w:t>
      </w:r>
      <w:r w:rsidR="00B87C96">
        <w:t>s</w:t>
      </w:r>
      <w:r w:rsidRPr="009E37A5">
        <w:t>chool</w:t>
      </w:r>
      <w:r w:rsidR="00960458">
        <w:t xml:space="preserve"> i</w:t>
      </w:r>
      <w:r w:rsidR="00B87C96">
        <w:t>s</w:t>
      </w:r>
      <w:r w:rsidRPr="009E37A5">
        <w:t xml:space="preserve"> not listed on the School Profile </w:t>
      </w:r>
      <w:r w:rsidR="00DC00DA" w:rsidRPr="009E37A5">
        <w:t>page,</w:t>
      </w:r>
      <w:r w:rsidR="00DC00DA">
        <w:t xml:space="preserve"> add</w:t>
      </w:r>
      <w:r w:rsidR="00960458">
        <w:t xml:space="preserve"> the school</w:t>
      </w:r>
      <w:r w:rsidR="00B87C96">
        <w:t xml:space="preserve"> </w:t>
      </w:r>
      <w:r w:rsidRPr="009E37A5">
        <w:t xml:space="preserve">by clicking the ‘Add School’ button.   Non-public schools </w:t>
      </w:r>
      <w:r>
        <w:t>should</w:t>
      </w:r>
      <w:r w:rsidRPr="009E37A5">
        <w:t xml:space="preserve"> be added in the Non-public </w:t>
      </w:r>
      <w:r>
        <w:t>S</w:t>
      </w:r>
      <w:r w:rsidRPr="009E37A5">
        <w:t xml:space="preserve">chools section </w:t>
      </w:r>
      <w:r>
        <w:t>under</w:t>
      </w:r>
      <w:r w:rsidRPr="009E37A5">
        <w:t xml:space="preserve"> the Assurances</w:t>
      </w:r>
      <w:r>
        <w:t xml:space="preserve"> section of Module A.   The</w:t>
      </w:r>
      <w:r w:rsidRPr="009E37A5">
        <w:t xml:space="preserve"> following information</w:t>
      </w:r>
      <w:r>
        <w:t xml:space="preserve"> is</w:t>
      </w:r>
      <w:r w:rsidRPr="00250C88">
        <w:t xml:space="preserve"> </w:t>
      </w:r>
      <w:r>
        <w:t>required when</w:t>
      </w:r>
      <w:r w:rsidRPr="00250C88">
        <w:t xml:space="preserve"> </w:t>
      </w:r>
      <w:r>
        <w:t>a</w:t>
      </w:r>
      <w:r w:rsidRPr="009E37A5">
        <w:t>dding a school</w:t>
      </w:r>
      <w:r>
        <w:t xml:space="preserve">: </w:t>
      </w:r>
    </w:p>
    <w:p w14:paraId="08249010" w14:textId="77777777" w:rsidR="00250C88" w:rsidRPr="00250C88" w:rsidRDefault="00250C88" w:rsidP="00D85871">
      <w:pPr>
        <w:pStyle w:val="ListParagraph"/>
        <w:numPr>
          <w:ilvl w:val="0"/>
          <w:numId w:val="6"/>
        </w:numPr>
        <w:rPr>
          <w:color w:val="5C6670" w:themeColor="text1"/>
          <w:sz w:val="30"/>
          <w:szCs w:val="30"/>
        </w:rPr>
      </w:pPr>
      <w:r w:rsidRPr="009E37A5">
        <w:t>School Code (LEA must</w:t>
      </w:r>
      <w:r>
        <w:t xml:space="preserve"> obtain a school code from CDE)</w:t>
      </w:r>
    </w:p>
    <w:p w14:paraId="7DB7774C" w14:textId="77777777" w:rsidR="00250C88" w:rsidRPr="00250C88" w:rsidRDefault="00250C88" w:rsidP="00D85871">
      <w:pPr>
        <w:pStyle w:val="ListParagraph"/>
        <w:numPr>
          <w:ilvl w:val="0"/>
          <w:numId w:val="6"/>
        </w:numPr>
        <w:rPr>
          <w:color w:val="5C6670" w:themeColor="text1"/>
          <w:sz w:val="30"/>
          <w:szCs w:val="30"/>
        </w:rPr>
      </w:pPr>
      <w:r>
        <w:t>School Name</w:t>
      </w:r>
    </w:p>
    <w:p w14:paraId="02689560" w14:textId="77777777" w:rsidR="00250C88" w:rsidRPr="00250C88" w:rsidRDefault="00250C88" w:rsidP="00D85871">
      <w:pPr>
        <w:pStyle w:val="ListParagraph"/>
        <w:numPr>
          <w:ilvl w:val="0"/>
          <w:numId w:val="6"/>
        </w:numPr>
        <w:rPr>
          <w:color w:val="5C6670" w:themeColor="text1"/>
          <w:sz w:val="30"/>
          <w:szCs w:val="30"/>
        </w:rPr>
      </w:pPr>
      <w:r>
        <w:t>E</w:t>
      </w:r>
      <w:r w:rsidR="001C31ED">
        <w:t xml:space="preserve">lementary, </w:t>
      </w:r>
      <w:r>
        <w:t>M</w:t>
      </w:r>
      <w:r w:rsidR="001C31ED">
        <w:t xml:space="preserve">iddle, or </w:t>
      </w:r>
      <w:r>
        <w:t>H</w:t>
      </w:r>
      <w:r w:rsidR="001C31ED">
        <w:t>igh School (EMH Type)</w:t>
      </w:r>
    </w:p>
    <w:p w14:paraId="0137339C" w14:textId="77777777" w:rsidR="00250C88" w:rsidRPr="00250C88" w:rsidRDefault="001C31ED" w:rsidP="00D85871">
      <w:pPr>
        <w:pStyle w:val="ListParagraph"/>
        <w:numPr>
          <w:ilvl w:val="0"/>
          <w:numId w:val="6"/>
        </w:numPr>
        <w:rPr>
          <w:color w:val="5C6670" w:themeColor="text1"/>
          <w:sz w:val="30"/>
          <w:szCs w:val="30"/>
        </w:rPr>
      </w:pPr>
      <w:r>
        <w:t>Grade Span</w:t>
      </w:r>
    </w:p>
    <w:p w14:paraId="3DC38FD6" w14:textId="77777777" w:rsidR="00250C88" w:rsidRPr="00250C88" w:rsidRDefault="00250C88" w:rsidP="00D85871">
      <w:pPr>
        <w:pStyle w:val="ListParagraph"/>
        <w:numPr>
          <w:ilvl w:val="0"/>
          <w:numId w:val="6"/>
        </w:numPr>
        <w:rPr>
          <w:color w:val="5C6670" w:themeColor="text1"/>
          <w:sz w:val="30"/>
          <w:szCs w:val="30"/>
        </w:rPr>
      </w:pPr>
      <w:r>
        <w:t>Student Count</w:t>
      </w:r>
    </w:p>
    <w:p w14:paraId="1271DD01" w14:textId="77777777" w:rsidR="00F72A8E" w:rsidRPr="00F72A8E" w:rsidRDefault="00250C88" w:rsidP="00F72A8E">
      <w:pPr>
        <w:pStyle w:val="ListParagraph"/>
        <w:numPr>
          <w:ilvl w:val="0"/>
          <w:numId w:val="6"/>
        </w:numPr>
        <w:rPr>
          <w:color w:val="5C6670" w:themeColor="text1"/>
          <w:sz w:val="30"/>
          <w:szCs w:val="30"/>
        </w:rPr>
      </w:pPr>
      <w:r w:rsidRPr="009E37A5">
        <w:t>N</w:t>
      </w:r>
      <w:r>
        <w:t>umber of Low-Income Students</w:t>
      </w:r>
    </w:p>
    <w:p w14:paraId="3538350C" w14:textId="77777777" w:rsidR="00F72A8E" w:rsidRPr="00F72A8E" w:rsidRDefault="00F72A8E" w:rsidP="00F72A8E">
      <w:pPr>
        <w:rPr>
          <w:color w:val="5C6670" w:themeColor="text1"/>
          <w:sz w:val="30"/>
          <w:szCs w:val="30"/>
        </w:rPr>
      </w:pPr>
    </w:p>
    <w:p w14:paraId="4857E45A" w14:textId="5687C8A8" w:rsidR="00250C88" w:rsidRPr="00250C88" w:rsidRDefault="00250C88" w:rsidP="00250C88">
      <w:pPr>
        <w:contextualSpacing/>
        <w:rPr>
          <w:color w:val="5C6670" w:themeColor="text1"/>
          <w:sz w:val="30"/>
          <w:szCs w:val="30"/>
        </w:rPr>
      </w:pPr>
      <w:r w:rsidRPr="009E37A5">
        <w:t>The poverty rate will</w:t>
      </w:r>
      <w:r w:rsidR="00263A3C">
        <w:t xml:space="preserve"> be</w:t>
      </w:r>
      <w:r w:rsidRPr="009E37A5">
        <w:t xml:space="preserve"> </w:t>
      </w:r>
      <w:r w:rsidR="00263A3C" w:rsidRPr="009E37A5">
        <w:t xml:space="preserve">automatically </w:t>
      </w:r>
      <w:r w:rsidRPr="009E37A5">
        <w:t>calculate</w:t>
      </w:r>
      <w:r w:rsidR="00263A3C">
        <w:t>d</w:t>
      </w:r>
      <w:r w:rsidRPr="009E37A5">
        <w:t xml:space="preserve"> </w:t>
      </w:r>
      <w:r w:rsidR="00263A3C" w:rsidRPr="009E37A5">
        <w:t xml:space="preserve">based </w:t>
      </w:r>
      <w:r w:rsidRPr="009E37A5">
        <w:t>on</w:t>
      </w:r>
      <w:r w:rsidR="00263A3C">
        <w:t xml:space="preserve"> the</w:t>
      </w:r>
      <w:r w:rsidRPr="009E37A5">
        <w:t xml:space="preserve"> student count and number of low-income students</w:t>
      </w:r>
      <w:r w:rsidR="00DA66B9">
        <w:t xml:space="preserve"> using Free and Reduced Lunch (FRL) data</w:t>
      </w:r>
      <w:r w:rsidRPr="009E37A5">
        <w:t xml:space="preserve">. </w:t>
      </w:r>
      <w:r w:rsidR="00DA66B9">
        <w:t xml:space="preserve">Applicants using a poverty measure other than FRL will need to update the Low-Income Count using their selected poverty measure for all schools in the LEA. </w:t>
      </w:r>
      <w:r w:rsidRPr="009E37A5">
        <w:t xml:space="preserve">Applicants that determine poverty using the Community Eligibility Provision (CEP) can adjust the poverty rate </w:t>
      </w:r>
      <w:r w:rsidRPr="009E37A5">
        <w:lastRenderedPageBreak/>
        <w:t xml:space="preserve">if </w:t>
      </w:r>
      <w:r w:rsidR="00263A3C">
        <w:t>“Yes”</w:t>
      </w:r>
      <w:r w:rsidRPr="009E37A5">
        <w:t xml:space="preserve"> is selected</w:t>
      </w:r>
      <w:r w:rsidR="00823E86">
        <w:t xml:space="preserve"> </w:t>
      </w:r>
      <w:r w:rsidRPr="009E37A5">
        <w:t>next to “Use CEP (Community Eligibility Provision) for Poverty Rate.”</w:t>
      </w:r>
      <w:r w:rsidR="00964607" w:rsidRPr="00964607">
        <w:rPr>
          <w:noProof/>
        </w:rPr>
        <w:t xml:space="preserve"> </w:t>
      </w:r>
      <w:r w:rsidR="00964607" w:rsidRPr="009E37A5">
        <w:rPr>
          <w:noProof/>
        </w:rPr>
        <w:drawing>
          <wp:inline distT="114300" distB="114300" distL="114300" distR="114300" wp14:anchorId="5D4741B1" wp14:editId="11B00336">
            <wp:extent cx="5372100" cy="2674620"/>
            <wp:effectExtent l="57150" t="57150" r="114300" b="106680"/>
            <wp:docPr id="21" name="image2.png" descr="To add a school you will need to add information to the following fields:&#10;School Code and School Name. &#10;Then you will have to select whether it is a Charter School and what the EMH type is as well as the grade level lowest and highest grade. Finally, you will need to add the number into the Student Count field, the Number of Low Income Students, and add the Poverty Rate. Then you can click to Add School and Close." title="Add School"/>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5"/>
                    <a:srcRect t="3021" r="567" b="1812"/>
                    <a:stretch/>
                  </pic:blipFill>
                  <pic:spPr bwMode="auto">
                    <a:xfrm>
                      <a:off x="0" y="0"/>
                      <a:ext cx="5372100" cy="26746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E0261C" w14:textId="77777777" w:rsidR="00250C88" w:rsidRPr="009E37A5" w:rsidRDefault="00250C88" w:rsidP="00250C88"/>
    <w:p w14:paraId="28230313" w14:textId="77777777" w:rsidR="00250C88" w:rsidRDefault="006764D7" w:rsidP="006764D7">
      <w:pPr>
        <w:pStyle w:val="Heading3"/>
      </w:pPr>
      <w:bookmarkStart w:id="34" w:name="_Toc11047990"/>
      <w:r>
        <w:t>Assurances</w:t>
      </w:r>
      <w:bookmarkEnd w:id="34"/>
    </w:p>
    <w:p w14:paraId="6239AFF7" w14:textId="77777777" w:rsidR="006764D7" w:rsidRPr="009E37A5" w:rsidRDefault="006764D7" w:rsidP="006764D7">
      <w:pPr>
        <w:rPr>
          <w:rFonts w:eastAsia="Times New Roman"/>
        </w:rPr>
      </w:pPr>
      <w:r w:rsidRPr="009E37A5">
        <w:rPr>
          <w:rFonts w:eastAsia="Times New Roman"/>
        </w:rPr>
        <w:t xml:space="preserve">By </w:t>
      </w:r>
      <w:r w:rsidR="00B67F06">
        <w:rPr>
          <w:rFonts w:eastAsia="Times New Roman"/>
        </w:rPr>
        <w:t>selecting</w:t>
      </w:r>
      <w:r w:rsidRPr="009E37A5">
        <w:rPr>
          <w:rFonts w:eastAsia="Times New Roman"/>
        </w:rPr>
        <w:t xml:space="preserve"> the assurances, LEAs acknowledge the requirements within the ESSA and agree, as recipients of federal funding, to take the steps necessary to comply with the assurances and provide documentation of compliance during </w:t>
      </w:r>
      <w:hyperlink r:id="rId46" w:history="1">
        <w:r w:rsidRPr="009E37A5">
          <w:rPr>
            <w:rFonts w:eastAsia="Times New Roman"/>
          </w:rPr>
          <w:t>monitoring</w:t>
        </w:r>
      </w:hyperlink>
      <w:r w:rsidRPr="009E37A5">
        <w:rPr>
          <w:rFonts w:eastAsia="Times New Roman"/>
        </w:rPr>
        <w:t>.</w:t>
      </w:r>
    </w:p>
    <w:p w14:paraId="5A207C2F" w14:textId="77777777" w:rsidR="002A0D73" w:rsidRDefault="002A0D73" w:rsidP="006764D7">
      <w:pPr>
        <w:rPr>
          <w:rFonts w:eastAsia="Times New Roman"/>
        </w:rPr>
      </w:pPr>
    </w:p>
    <w:p w14:paraId="2B48EEAB" w14:textId="77777777" w:rsidR="006764D7" w:rsidRPr="009E37A5" w:rsidRDefault="006764D7" w:rsidP="006764D7">
      <w:pPr>
        <w:rPr>
          <w:rFonts w:eastAsia="Times New Roman"/>
        </w:rPr>
      </w:pPr>
      <w:r w:rsidRPr="009E37A5">
        <w:rPr>
          <w:rFonts w:eastAsia="Times New Roman"/>
          <w:noProof/>
        </w:rPr>
        <mc:AlternateContent>
          <mc:Choice Requires="wps">
            <w:drawing>
              <wp:anchor distT="0" distB="0" distL="114300" distR="114300" simplePos="0" relativeHeight="251678720" behindDoc="0" locked="0" layoutInCell="1" allowOverlap="1" wp14:anchorId="2877F547" wp14:editId="1D096349">
                <wp:simplePos x="0" y="0"/>
                <wp:positionH relativeFrom="margin">
                  <wp:posOffset>28575</wp:posOffset>
                </wp:positionH>
                <wp:positionV relativeFrom="paragraph">
                  <wp:posOffset>-51435</wp:posOffset>
                </wp:positionV>
                <wp:extent cx="6391275" cy="3749040"/>
                <wp:effectExtent l="0" t="0" r="28575" b="26670"/>
                <wp:wrapTopAndBottom/>
                <wp:docPr id="22" name="Text Box 22" descr="Shaded sidebar with color bar accent"/>
                <wp:cNvGraphicFramePr/>
                <a:graphic xmlns:a="http://schemas.openxmlformats.org/drawingml/2006/main">
                  <a:graphicData uri="http://schemas.microsoft.com/office/word/2010/wordprocessingShape">
                    <wps:wsp>
                      <wps:cNvSpPr txBox="1"/>
                      <wps:spPr>
                        <a:xfrm>
                          <a:off x="0" y="0"/>
                          <a:ext cx="6391275"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6099EC4" w14:textId="77777777" w:rsidR="0035198F" w:rsidRPr="00B20001" w:rsidRDefault="0035198F" w:rsidP="006764D7">
                            <w:pPr>
                              <w:pBdr>
                                <w:left w:val="single" w:sz="72" w:space="6" w:color="488BC9" w:themeColor="accent1"/>
                              </w:pBdr>
                              <w:spacing w:before="120" w:after="120"/>
                              <w:ind w:right="144"/>
                              <w:rPr>
                                <w:b/>
                              </w:rPr>
                            </w:pPr>
                            <w:r w:rsidRPr="00E74486">
                              <w:rPr>
                                <w:b/>
                              </w:rPr>
                              <w:t>Assurances are specific to the requirements of the ESEA as reauthorized by the ESSA. Applicants are assuring to program requirements that are subject to review during monitoring.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77F547" id="Text Box 22" o:spid="_x0000_s1030" type="#_x0000_t202" alt="Shaded sidebar with color bar accent" style="position:absolute;margin-left:2.25pt;margin-top:-4.05pt;width:503.25pt;height:29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" fillcolor="white [3201]" strokecolor="#488bc9 [3204]" strokeweight="1.5pt">
                <v:textbox style="mso-fit-shape-to-text:t" inset=",0,,0">
                  <w:txbxContent>
                    <w:p w14:paraId="46099EC4" w14:textId="77777777" w:rsidR="0035198F" w:rsidRPr="00B20001" w:rsidRDefault="0035198F" w:rsidP="006764D7">
                      <w:pPr>
                        <w:pBdr>
                          <w:left w:val="single" w:sz="72" w:space="6" w:color="488BC9" w:themeColor="accent1"/>
                        </w:pBdr>
                        <w:spacing w:before="120" w:after="120"/>
                        <w:ind w:right="144"/>
                        <w:rPr>
                          <w:b/>
                        </w:rPr>
                      </w:pPr>
                      <w:r w:rsidRPr="00E74486">
                        <w:rPr>
                          <w:b/>
                        </w:rPr>
                        <w:t>Assurances are specific to the requirements of the ESEA as reauthorized by the ESSA. Applicants are assuring to program requirements that are subject to review during monitoring.</w:t>
                      </w:r>
                    </w:p>
                  </w:txbxContent>
                </v:textbox>
                <w10:wrap type="topAndBottom" anchorx="margin"/>
              </v:shape>
            </w:pict>
          </mc:Fallback>
        </mc:AlternateContent>
      </w:r>
      <w:r w:rsidRPr="009E37A5">
        <w:rPr>
          <w:rFonts w:eastAsia="Times New Roman"/>
        </w:rPr>
        <w:t xml:space="preserve">Application assurances are located in Module A and the “Use of Funds” section of each Title program. Module A assurances include meaningful consultation for non-public schools, Native American, neglected and delinquent and homeless students. Additional assurances include the GEPA statement and general ESSA assurances. </w:t>
      </w:r>
    </w:p>
    <w:p w14:paraId="27F8D690" w14:textId="77777777" w:rsidR="006764D7" w:rsidRPr="009E37A5" w:rsidRDefault="006764D7" w:rsidP="00B67F06">
      <w:pPr>
        <w:pStyle w:val="Heading4"/>
        <w:rPr>
          <w:rFonts w:cs="Times New Roman"/>
        </w:rPr>
      </w:pPr>
      <w:r w:rsidRPr="009E37A5">
        <w:t xml:space="preserve">General Education Provisions Act </w:t>
      </w:r>
    </w:p>
    <w:p w14:paraId="104C0DE2" w14:textId="53B2FDD9" w:rsidR="006764D7" w:rsidRDefault="00B67F06" w:rsidP="002A0D73">
      <w:r>
        <w:t>The General Education Provisions Act (</w:t>
      </w:r>
      <w:r w:rsidR="006764D7" w:rsidRPr="009E37A5">
        <w:t>GEPA</w:t>
      </w:r>
      <w:r>
        <w:t>)</w:t>
      </w:r>
      <w:r w:rsidR="006764D7" w:rsidRPr="009E37A5">
        <w:t xml:space="preserve"> requires applicants for federal funds to </w:t>
      </w:r>
      <w:r>
        <w:t>describe the steps they propose</w:t>
      </w:r>
      <w:r w:rsidR="006764D7" w:rsidRPr="009E37A5">
        <w:t xml:space="preserve"> to take to ensure equitable access to, and participation in, </w:t>
      </w:r>
      <w:r w:rsidR="00DC00DA" w:rsidRPr="009E37A5">
        <w:t>federally assisted</w:t>
      </w:r>
      <w:r w:rsidR="006764D7" w:rsidRPr="009E37A5">
        <w:t xml:space="preserve"> programs by students, teachers, and other program beneficiaries with special needs. </w:t>
      </w:r>
      <w:r w:rsidR="00E9188A">
        <w:t xml:space="preserve"> GEPA highlights six types of barriers that can impede equitable access or participation: gender, race, national origin, color, disability, or age.  </w:t>
      </w:r>
      <w:r w:rsidR="00E9188A">
        <w:lastRenderedPageBreak/>
        <w:t>Based on local circumstances, LEAs should determine whether these</w:t>
      </w:r>
      <w:r w:rsidR="00E5080C">
        <w:t>,</w:t>
      </w:r>
      <w:r w:rsidR="00E9188A">
        <w:t xml:space="preserve"> or other barriers</w:t>
      </w:r>
      <w:r w:rsidR="00E5080C">
        <w:t>,</w:t>
      </w:r>
      <w:r w:rsidR="00E9188A">
        <w:t xml:space="preserve"> may prevent students, teachers, or other program</w:t>
      </w:r>
      <w:r w:rsidR="00E9188A" w:rsidRPr="00E9188A">
        <w:t xml:space="preserve"> </w:t>
      </w:r>
      <w:r w:rsidR="00E9188A" w:rsidRPr="009E37A5">
        <w:t>beneficiaries</w:t>
      </w:r>
      <w:r w:rsidR="00E9188A">
        <w:t xml:space="preserve"> from </w:t>
      </w:r>
      <w:r w:rsidR="00E5080C">
        <w:t xml:space="preserve">equitable </w:t>
      </w:r>
      <w:r w:rsidR="00E9188A">
        <w:t xml:space="preserve">access or participation in </w:t>
      </w:r>
      <w:r w:rsidR="00E5080C">
        <w:t>consolidated federal programs</w:t>
      </w:r>
      <w:r w:rsidR="00E9188A">
        <w:t xml:space="preserve">.  </w:t>
      </w:r>
      <w:r w:rsidR="006764D7" w:rsidRPr="009E37A5">
        <w:t xml:space="preserve">Additional guidance regarding the GEPA statement </w:t>
      </w:r>
      <w:r>
        <w:t>may</w:t>
      </w:r>
      <w:r w:rsidR="006764D7" w:rsidRPr="009E37A5">
        <w:t xml:space="preserve"> be </w:t>
      </w:r>
      <w:r>
        <w:t xml:space="preserve">accessed </w:t>
      </w:r>
      <w:r w:rsidR="009314A1">
        <w:t xml:space="preserve">on </w:t>
      </w:r>
      <w:hyperlink r:id="rId47" w:history="1">
        <w:r w:rsidR="00085AB9">
          <w:rPr>
            <w:rStyle w:val="Hyperlink"/>
          </w:rPr>
          <w:t>CDE’s GEPA</w:t>
        </w:r>
      </w:hyperlink>
      <w:r w:rsidR="00085AB9">
        <w:rPr>
          <w:rFonts w:eastAsia="Times New Roman"/>
        </w:rPr>
        <w:t xml:space="preserve"> webpage.</w:t>
      </w:r>
      <w:r w:rsidR="008620E3">
        <w:rPr>
          <w:rFonts w:eastAsia="Times New Roman"/>
        </w:rPr>
        <w:t xml:space="preserve"> </w:t>
      </w:r>
      <w:r>
        <w:t xml:space="preserve"> </w:t>
      </w:r>
    </w:p>
    <w:p w14:paraId="50BD5A16" w14:textId="77777777" w:rsidR="006764D7" w:rsidRPr="009E37A5" w:rsidRDefault="006764D7" w:rsidP="002A0D73">
      <w:pPr>
        <w:pStyle w:val="Heading4"/>
      </w:pPr>
      <w:r w:rsidRPr="009E37A5">
        <w:t>Non-public Schools</w:t>
      </w:r>
    </w:p>
    <w:p w14:paraId="0B35E6AC" w14:textId="16F9D57A" w:rsidR="006764D7" w:rsidRPr="009E37A5" w:rsidRDefault="006764D7" w:rsidP="006764D7">
      <w:pPr>
        <w:shd w:val="clear" w:color="auto" w:fill="FFFFFF"/>
      </w:pPr>
      <w:r w:rsidRPr="009E37A5">
        <w:t xml:space="preserve">To ensure compliance regarding </w:t>
      </w:r>
      <w:r w:rsidR="00B67F06">
        <w:t xml:space="preserve">the </w:t>
      </w:r>
      <w:r w:rsidRPr="009E37A5">
        <w:t>participation of non-public schools in</w:t>
      </w:r>
      <w:r w:rsidR="00B67F06">
        <w:t xml:space="preserve"> equitable services under</w:t>
      </w:r>
      <w:r w:rsidRPr="009E37A5">
        <w:t xml:space="preserve"> federal programs, LEAs/BOCES must maintain records and report to the SEA written affirmation, signed by representatives of the LEAs/BOCES and each non-public school, that meaningful consultation with non-public schools has occurred.  LEAs must submit a signed copy of </w:t>
      </w:r>
      <w:r w:rsidR="00DD6E64" w:rsidRPr="00085AB9">
        <w:rPr>
          <w:rStyle w:val="Hyperlink"/>
          <w:color w:val="auto"/>
          <w:u w:val="none"/>
        </w:rPr>
        <w:t>the Non-Public Schools Consultation form</w:t>
      </w:r>
      <w:r w:rsidR="00B67F06">
        <w:t>, or other evidence demonstrating the results of consultation as prepared by the LEA,</w:t>
      </w:r>
      <w:r w:rsidRPr="009E37A5">
        <w:t xml:space="preserve"> to the non-public schools Ombudsman annually no later than May</w:t>
      </w:r>
      <w:r w:rsidR="000D2E6A">
        <w:t xml:space="preserve"> 31</w:t>
      </w:r>
      <w:r w:rsidRPr="009E37A5">
        <w:t xml:space="preserve">. </w:t>
      </w:r>
    </w:p>
    <w:p w14:paraId="2DDEFE72" w14:textId="77777777" w:rsidR="006764D7" w:rsidRPr="009E37A5" w:rsidRDefault="006764D7" w:rsidP="006764D7">
      <w:pPr>
        <w:shd w:val="clear" w:color="auto" w:fill="FFFFFF"/>
      </w:pPr>
      <w:r w:rsidRPr="009E37A5">
        <w:br/>
        <w:t xml:space="preserve">LEAs are responsible for conducting timely and meaningful consultation with </w:t>
      </w:r>
      <w:r w:rsidR="00B67F06">
        <w:t>all</w:t>
      </w:r>
      <w:r w:rsidRPr="009E37A5">
        <w:t xml:space="preserve"> non-public schools</w:t>
      </w:r>
      <w:r w:rsidR="00B67F06">
        <w:t xml:space="preserve"> that reside within the district boundaries or in</w:t>
      </w:r>
      <w:r w:rsidRPr="009E37A5">
        <w:t xml:space="preserve"> which a student residing in their district attends. Many LEAs accomplish this by creating inter-district Memoranda of Understanding (MOUs) detailing that the LEA will consult with and provide services to the non-public schools within their district boundaries</w:t>
      </w:r>
      <w:r w:rsidR="00B67F06">
        <w:t xml:space="preserve"> and will coordinate the services to non-public schools that reside outside their district boundaries with the appropriate LEA</w:t>
      </w:r>
      <w:r w:rsidRPr="009E37A5">
        <w:t>. LEAs that do not have inter-district MOUs on file remain responsible for consulting with and providing services to non-public schools in which a student residing in their district attends, even if that non-public school is not within their boundaries.</w:t>
      </w:r>
    </w:p>
    <w:p w14:paraId="5ED42A76" w14:textId="77777777" w:rsidR="006764D7" w:rsidRPr="009E37A5" w:rsidRDefault="006764D7" w:rsidP="006764D7">
      <w:r w:rsidRPr="009E37A5">
        <w:br/>
        <w:t>Applicants should ensure that assurances selected regarding timely and meaningful consultation with non-public schools accurately reflect the LEA’s individual circumstances.  The application provides LEAs the option to indicate that the LEA is unaware of any non-public schools within its boundaries with which to engage in timely and meaningful consultation.  If this applies, and the LEA is unaware of any non-public schools within its boundaries, the applicant may select this assurance.  If this option does not apply, the applicant must select the remaining assurances regarding</w:t>
      </w:r>
      <w:r w:rsidR="00B67F06">
        <w:t xml:space="preserve"> the</w:t>
      </w:r>
      <w:r w:rsidRPr="009E37A5">
        <w:t>:</w:t>
      </w:r>
    </w:p>
    <w:p w14:paraId="0C6DE2E9" w14:textId="77777777" w:rsidR="006764D7" w:rsidRPr="009E37A5" w:rsidRDefault="006764D7" w:rsidP="00D85871">
      <w:pPr>
        <w:numPr>
          <w:ilvl w:val="0"/>
          <w:numId w:val="7"/>
        </w:numPr>
        <w:textAlignment w:val="baseline"/>
      </w:pPr>
      <w:r w:rsidRPr="009E37A5">
        <w:t>timely and meaningful consultation,</w:t>
      </w:r>
    </w:p>
    <w:p w14:paraId="6EA6C9A7" w14:textId="77777777" w:rsidR="006764D7" w:rsidRPr="009E37A5" w:rsidRDefault="006764D7" w:rsidP="00D85871">
      <w:pPr>
        <w:numPr>
          <w:ilvl w:val="0"/>
          <w:numId w:val="7"/>
        </w:numPr>
        <w:textAlignment w:val="baseline"/>
      </w:pPr>
      <w:r w:rsidRPr="009E37A5">
        <w:t xml:space="preserve">provision of equitable services, </w:t>
      </w:r>
    </w:p>
    <w:p w14:paraId="0F92F0AD" w14:textId="77777777" w:rsidR="006764D7" w:rsidRPr="009E37A5" w:rsidRDefault="006764D7" w:rsidP="00D85871">
      <w:pPr>
        <w:numPr>
          <w:ilvl w:val="0"/>
          <w:numId w:val="7"/>
        </w:numPr>
        <w:textAlignment w:val="baseline"/>
      </w:pPr>
      <w:r w:rsidRPr="009E37A5">
        <w:t>participation of parents and families of students attending participating non-public schools, and</w:t>
      </w:r>
    </w:p>
    <w:p w14:paraId="1327CAA2" w14:textId="77777777" w:rsidR="006764D7" w:rsidRPr="009E37A5" w:rsidRDefault="006764D7" w:rsidP="00D85871">
      <w:pPr>
        <w:numPr>
          <w:ilvl w:val="0"/>
          <w:numId w:val="7"/>
        </w:numPr>
        <w:textAlignment w:val="baseline"/>
      </w:pPr>
      <w:r w:rsidRPr="009E37A5">
        <w:t>control of ESEA funds and property.</w:t>
      </w:r>
    </w:p>
    <w:p w14:paraId="78955BA6" w14:textId="409706CC" w:rsidR="002A0D73" w:rsidRDefault="006764D7" w:rsidP="002A0D73">
      <w:r w:rsidRPr="009E37A5">
        <w:t xml:space="preserve">Applicants may access more </w:t>
      </w:r>
      <w:hyperlink r:id="rId48" w:history="1">
        <w:r w:rsidRPr="0041070E">
          <w:rPr>
            <w:rStyle w:val="Hyperlink"/>
          </w:rPr>
          <w:t>guidance related to the equitable services requirements under the ESSA</w:t>
        </w:r>
      </w:hyperlink>
      <w:r w:rsidR="00E26CA4">
        <w:t>.</w:t>
      </w:r>
      <w:r w:rsidR="00B67F06">
        <w:t xml:space="preserve"> </w:t>
      </w:r>
    </w:p>
    <w:p w14:paraId="14E9F55B" w14:textId="77777777" w:rsidR="004207A6" w:rsidRDefault="004207A6" w:rsidP="002A0D73"/>
    <w:p w14:paraId="6E7655E2" w14:textId="77777777" w:rsidR="004207A6" w:rsidRDefault="00094A93" w:rsidP="004207A6">
      <w:pPr>
        <w:rPr>
          <w:rStyle w:val="Heading4Char"/>
        </w:rPr>
      </w:pPr>
      <w:r>
        <w:rPr>
          <w:rStyle w:val="Heading4Char"/>
        </w:rPr>
        <w:t>Stakeholder</w:t>
      </w:r>
      <w:r w:rsidR="004207A6" w:rsidRPr="00964607">
        <w:rPr>
          <w:rStyle w:val="Heading4Char"/>
        </w:rPr>
        <w:t xml:space="preserve"> Engagement Assurance</w:t>
      </w:r>
    </w:p>
    <w:p w14:paraId="4CC9B749" w14:textId="77777777" w:rsidR="004207A6" w:rsidRPr="002A0D73" w:rsidRDefault="004207A6" w:rsidP="004207A6">
      <w:r w:rsidRPr="002A0D73">
        <w:t xml:space="preserve">It is the LEA’s responsibility during the development, review, and revision of the LEA’s plan </w:t>
      </w:r>
      <w:r>
        <w:t xml:space="preserve">to use federal funds via the annual application/budget proposal </w:t>
      </w:r>
      <w:r w:rsidRPr="002A0D73">
        <w:t xml:space="preserve">to meaningfully engage with all stakeholders, including </w:t>
      </w:r>
      <w:r w:rsidRPr="002A0D73">
        <w:lastRenderedPageBreak/>
        <w:t>the teachers, principals, school leaders, parents, families, institutions, and community organizations that are representative of, but not limited to, the following students served by the LEA:</w:t>
      </w:r>
    </w:p>
    <w:p w14:paraId="718952D8" w14:textId="77777777" w:rsidR="004207A6" w:rsidRPr="002A0D73" w:rsidRDefault="004207A6" w:rsidP="00D938D0">
      <w:pPr>
        <w:pStyle w:val="ListParagraph"/>
        <w:numPr>
          <w:ilvl w:val="0"/>
          <w:numId w:val="41"/>
        </w:numPr>
      </w:pPr>
      <w:r w:rsidRPr="002A0D73">
        <w:t>Low-income students</w:t>
      </w:r>
    </w:p>
    <w:p w14:paraId="3C3C14D1" w14:textId="77777777" w:rsidR="004207A6" w:rsidRPr="002A0D73" w:rsidRDefault="004207A6" w:rsidP="00D938D0">
      <w:pPr>
        <w:pStyle w:val="ListParagraph"/>
        <w:numPr>
          <w:ilvl w:val="0"/>
          <w:numId w:val="41"/>
        </w:numPr>
      </w:pPr>
      <w:r w:rsidRPr="002A0D73">
        <w:t>English learners</w:t>
      </w:r>
    </w:p>
    <w:p w14:paraId="67F76293" w14:textId="77777777" w:rsidR="004207A6" w:rsidRPr="002A0D73" w:rsidRDefault="004207A6" w:rsidP="00D938D0">
      <w:pPr>
        <w:pStyle w:val="ListParagraph"/>
        <w:numPr>
          <w:ilvl w:val="0"/>
          <w:numId w:val="41"/>
        </w:numPr>
      </w:pPr>
      <w:r w:rsidRPr="002A0D73">
        <w:t>Children with disabilities</w:t>
      </w:r>
    </w:p>
    <w:p w14:paraId="188D9AA4" w14:textId="77777777" w:rsidR="004207A6" w:rsidRPr="002A0D73" w:rsidRDefault="004207A6" w:rsidP="00D938D0">
      <w:pPr>
        <w:pStyle w:val="ListParagraph"/>
        <w:numPr>
          <w:ilvl w:val="0"/>
          <w:numId w:val="41"/>
        </w:numPr>
      </w:pPr>
      <w:r w:rsidRPr="002A0D73">
        <w:t>Children and youth in foster care</w:t>
      </w:r>
    </w:p>
    <w:p w14:paraId="0B723503" w14:textId="77777777" w:rsidR="004207A6" w:rsidRPr="002A0D73" w:rsidRDefault="004207A6" w:rsidP="00D938D0">
      <w:pPr>
        <w:pStyle w:val="ListParagraph"/>
        <w:numPr>
          <w:ilvl w:val="0"/>
          <w:numId w:val="41"/>
        </w:numPr>
      </w:pPr>
      <w:r w:rsidRPr="002A0D73">
        <w:t>Migratory children</w:t>
      </w:r>
    </w:p>
    <w:p w14:paraId="376866BE" w14:textId="77777777" w:rsidR="004207A6" w:rsidRPr="002A0D73" w:rsidRDefault="004207A6" w:rsidP="00D938D0">
      <w:pPr>
        <w:pStyle w:val="ListParagraph"/>
        <w:numPr>
          <w:ilvl w:val="0"/>
          <w:numId w:val="41"/>
        </w:numPr>
      </w:pPr>
      <w:r w:rsidRPr="002A0D73">
        <w:t>Children and youth experiencing homelessness</w:t>
      </w:r>
    </w:p>
    <w:p w14:paraId="3B3A58C5" w14:textId="77777777" w:rsidR="004207A6" w:rsidRPr="002A0D73" w:rsidRDefault="004207A6" w:rsidP="00D938D0">
      <w:pPr>
        <w:pStyle w:val="ListParagraph"/>
        <w:numPr>
          <w:ilvl w:val="0"/>
          <w:numId w:val="41"/>
        </w:numPr>
      </w:pPr>
      <w:r w:rsidRPr="002A0D73">
        <w:t>Neglected, delinquent, and at-risk students identified under Title I, Part D</w:t>
      </w:r>
    </w:p>
    <w:p w14:paraId="486C5DED" w14:textId="77777777" w:rsidR="004207A6" w:rsidRPr="002A0D73" w:rsidRDefault="004207A6" w:rsidP="00D938D0">
      <w:pPr>
        <w:pStyle w:val="ListParagraph"/>
        <w:numPr>
          <w:ilvl w:val="0"/>
          <w:numId w:val="41"/>
        </w:numPr>
      </w:pPr>
      <w:r w:rsidRPr="002A0D73">
        <w:t>Immigrant children and youth</w:t>
      </w:r>
    </w:p>
    <w:p w14:paraId="005C1735" w14:textId="77777777" w:rsidR="004207A6" w:rsidRPr="002A0D73" w:rsidRDefault="004207A6" w:rsidP="00D938D0">
      <w:pPr>
        <w:pStyle w:val="ListParagraph"/>
        <w:numPr>
          <w:ilvl w:val="0"/>
          <w:numId w:val="41"/>
        </w:numPr>
      </w:pPr>
      <w:r w:rsidRPr="002A0D73">
        <w:t>American Indian and Alaska Native students</w:t>
      </w:r>
    </w:p>
    <w:p w14:paraId="67F2F204" w14:textId="77777777" w:rsidR="004207A6" w:rsidRPr="002A0D73" w:rsidRDefault="004207A6" w:rsidP="004207A6"/>
    <w:p w14:paraId="6E3B7245" w14:textId="77777777" w:rsidR="004207A6" w:rsidRDefault="004207A6" w:rsidP="004207A6">
      <w:r w:rsidRPr="002A0D73">
        <w:t>The LEA/BOCES affirms that it has engaged in timely and meaningful consultation and discussion with all stakeholders that are representative of the students served by the LEA, as outlined above.</w:t>
      </w:r>
    </w:p>
    <w:p w14:paraId="799BC217" w14:textId="77777777" w:rsidR="004207A6" w:rsidRDefault="004207A6" w:rsidP="002A0D73"/>
    <w:p w14:paraId="6771E477" w14:textId="77777777" w:rsidR="004207A6" w:rsidRDefault="004207A6" w:rsidP="002A0D73">
      <w:pPr>
        <w:pStyle w:val="Heading4"/>
      </w:pPr>
      <w:r>
        <w:t>Neglected Facilities</w:t>
      </w:r>
    </w:p>
    <w:p w14:paraId="175689AA" w14:textId="77777777" w:rsidR="004207A6" w:rsidRPr="004207A6" w:rsidRDefault="00351C36" w:rsidP="004207A6">
      <w:r>
        <w:t xml:space="preserve">LEAs must ensure that timely and meaningful information is shared with neglected facilities so the neglected facility can make an informed decision about whether to apply to participate with the district in Federal Programs.  For neglected facilities that accept ESSA funds, the district will include each school’s plan for the use of funds within the appropriate line items under Title I, Part A (Neglected set-aside).  </w:t>
      </w:r>
    </w:p>
    <w:p w14:paraId="6DEC0FD4" w14:textId="77777777" w:rsidR="006764D7" w:rsidRPr="009E37A5" w:rsidRDefault="006764D7" w:rsidP="002A0D73">
      <w:pPr>
        <w:pStyle w:val="Heading4"/>
      </w:pPr>
      <w:r w:rsidRPr="009E37A5">
        <w:t xml:space="preserve">Delinquent Facilities </w:t>
      </w:r>
    </w:p>
    <w:p w14:paraId="14282663" w14:textId="77777777" w:rsidR="006764D7" w:rsidRDefault="006764D7" w:rsidP="004207A6">
      <w:r w:rsidRPr="009E37A5">
        <w:rPr>
          <w:rFonts w:eastAsia="Times New Roman"/>
        </w:rPr>
        <w:t>For Title I, Part D</w:t>
      </w:r>
      <w:r w:rsidR="00B67F06">
        <w:rPr>
          <w:rFonts w:eastAsia="Times New Roman"/>
        </w:rPr>
        <w:t xml:space="preserve"> programs</w:t>
      </w:r>
      <w:r w:rsidRPr="009E37A5">
        <w:rPr>
          <w:rFonts w:eastAsia="Times New Roman"/>
        </w:rPr>
        <w:t xml:space="preserve"> to operate effectively, LEAs must communicate with facilities to gather required programmatic information and data for reporting and evaluation purposes. Specifically, facilities are required to submit data for the August </w:t>
      </w:r>
      <w:r w:rsidR="004207A6">
        <w:rPr>
          <w:rFonts w:eastAsia="Times New Roman"/>
        </w:rPr>
        <w:t>Consolidated State Performance Report (</w:t>
      </w:r>
      <w:r w:rsidRPr="009E37A5">
        <w:rPr>
          <w:rFonts w:eastAsia="Times New Roman"/>
        </w:rPr>
        <w:t>CSPR</w:t>
      </w:r>
      <w:r w:rsidR="004207A6">
        <w:rPr>
          <w:rFonts w:eastAsia="Times New Roman"/>
        </w:rPr>
        <w:t>)</w:t>
      </w:r>
      <w:r w:rsidRPr="009E37A5">
        <w:rPr>
          <w:rFonts w:eastAsia="Times New Roman"/>
        </w:rPr>
        <w:t xml:space="preserve"> collection and the October Annual Neglected and Delinquent Count. It is the LEA’s responsibility to ensure each facility reports data and complies with all program requirements.</w:t>
      </w:r>
    </w:p>
    <w:p w14:paraId="63556CDE" w14:textId="77777777" w:rsidR="002A0D73" w:rsidRDefault="002A0D73" w:rsidP="002A0D73">
      <w:pPr>
        <w:pStyle w:val="Heading4"/>
      </w:pPr>
      <w:r>
        <w:t>Homeless Statements</w:t>
      </w:r>
    </w:p>
    <w:p w14:paraId="5F3E76BC" w14:textId="77777777" w:rsidR="00A30FCE" w:rsidRPr="00A30FCE" w:rsidRDefault="00A30FCE" w:rsidP="00513073">
      <w:pPr>
        <w:pStyle w:val="ListParagraph"/>
        <w:numPr>
          <w:ilvl w:val="0"/>
          <w:numId w:val="154"/>
        </w:numPr>
      </w:pPr>
      <w:r w:rsidRPr="00A30FCE">
        <w:t xml:space="preserve">The LEA has a process to identify students who may be experiencing homelessness. </w:t>
      </w:r>
    </w:p>
    <w:p w14:paraId="7A5DEE53" w14:textId="77777777" w:rsidR="00A30FCE" w:rsidRPr="00A30FCE" w:rsidRDefault="00A30FCE" w:rsidP="00513073">
      <w:pPr>
        <w:pStyle w:val="ListParagraph"/>
        <w:numPr>
          <w:ilvl w:val="0"/>
          <w:numId w:val="154"/>
        </w:numPr>
      </w:pPr>
      <w:r w:rsidRPr="00A30FCE">
        <w:t xml:space="preserve">The LEA has a plan to provide educational and other services to children and youths experiencing homelessness who do not attend Title I schools.  </w:t>
      </w:r>
    </w:p>
    <w:p w14:paraId="008CD2CD" w14:textId="77777777" w:rsidR="00A30FCE" w:rsidRPr="00A30FCE" w:rsidRDefault="00A30FCE" w:rsidP="00513073">
      <w:pPr>
        <w:pStyle w:val="ListParagraph"/>
        <w:numPr>
          <w:ilvl w:val="0"/>
          <w:numId w:val="154"/>
        </w:numPr>
      </w:pPr>
      <w:r w:rsidRPr="00A30FCE">
        <w:t>The LEA has, or will adopt, policies and practices to ensure that children and youth experiencing homelessness are not stigmatized or segregated on the basis</w:t>
      </w:r>
      <w:r>
        <w:t xml:space="preserve"> of their status as homeless.  </w:t>
      </w:r>
    </w:p>
    <w:p w14:paraId="357FC4A3" w14:textId="77777777" w:rsidR="00A30FCE" w:rsidRPr="00A30FCE" w:rsidRDefault="00A30FCE" w:rsidP="00513073">
      <w:pPr>
        <w:pStyle w:val="ListParagraph"/>
        <w:numPr>
          <w:ilvl w:val="0"/>
          <w:numId w:val="154"/>
        </w:numPr>
      </w:pPr>
      <w:r w:rsidRPr="00A30FCE">
        <w:t xml:space="preserve">The LEA will designate an appropriate staff person, able to carry out the duties as described in section 722(g)(6)(A) who may also be a coordinator for other Federal programs, as a local educational agency liaison for homeless children and youth.  </w:t>
      </w:r>
    </w:p>
    <w:p w14:paraId="01A7639B" w14:textId="77777777" w:rsidR="004B5EB9" w:rsidRDefault="00A30FCE" w:rsidP="00513073">
      <w:pPr>
        <w:pStyle w:val="ListParagraph"/>
        <w:numPr>
          <w:ilvl w:val="0"/>
          <w:numId w:val="154"/>
        </w:numPr>
      </w:pPr>
      <w:r w:rsidRPr="00A30FCE">
        <w:lastRenderedPageBreak/>
        <w:t xml:space="preserve">The LEA has policies and practices to ensure that transportation is provided, at the request of the parent/guardian or unaccompanied youth, to and from the school of origin, in accordance with the following, as applicable: (I) If the child or youth continues to live in the area served by the LEA in which the school of origin is located, the child's or youth's transportation to and from the school of origin shall be provided or arranged by the LEA in which the school of origin is located. (II) If the child's or youth's living arrangements in the area served by the local educational agency of origin terminate and the child or youth, though continuing his or her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 If the LEA’s are unable to agree upon such method, the responsibility and costs for transportation shall be shared equally. </w:t>
      </w:r>
    </w:p>
    <w:p w14:paraId="0DA4EDB4" w14:textId="77777777" w:rsidR="004B5EB9" w:rsidRDefault="00A30FCE" w:rsidP="00513073">
      <w:pPr>
        <w:pStyle w:val="ListParagraph"/>
        <w:numPr>
          <w:ilvl w:val="0"/>
          <w:numId w:val="154"/>
        </w:numPr>
      </w:pPr>
      <w:r w:rsidRPr="004B5EB9">
        <w:t>The LEA will adopt policies and practices to ensure participation by liaisons in professional development and other technical assistance activities provided pursuant to paragraphs (5) and (6) of subsection (f), as determined appropriate b</w:t>
      </w:r>
      <w:r w:rsidR="004B5EB9">
        <w:t>y the Office of the Coordinator.</w:t>
      </w:r>
    </w:p>
    <w:p w14:paraId="0B3FD54E" w14:textId="77777777" w:rsidR="002A0D73" w:rsidRPr="004B5EB9" w:rsidRDefault="002A0D73" w:rsidP="004B5EB9">
      <w:pPr>
        <w:pStyle w:val="Heading4"/>
        <w:rPr>
          <w:rFonts w:ascii="Calibri" w:eastAsiaTheme="minorEastAsia" w:hAnsi="Calibri" w:cstheme="minorBidi"/>
          <w:b w:val="0"/>
          <w:iCs w:val="0"/>
          <w:color w:val="auto"/>
        </w:rPr>
      </w:pPr>
      <w:r>
        <w:t xml:space="preserve">Foster Care Assurance </w:t>
      </w:r>
    </w:p>
    <w:p w14:paraId="75003FCD" w14:textId="78D913E3" w:rsidR="00F14490" w:rsidRDefault="00A30FCE" w:rsidP="002A0D73">
      <w:pPr>
        <w:rPr>
          <w:rFonts w:eastAsia="Times New Roman" w:cs="Arial"/>
          <w:bCs/>
          <w:szCs w:val="22"/>
        </w:rPr>
      </w:pPr>
      <w:r>
        <w:rPr>
          <w:rFonts w:eastAsia="Times New Roman" w:cs="Arial"/>
          <w:bCs/>
          <w:szCs w:val="22"/>
        </w:rPr>
        <w:t>The LEA</w:t>
      </w:r>
      <w:r w:rsidRPr="00062426">
        <w:rPr>
          <w:rFonts w:eastAsia="Times New Roman" w:cs="Arial"/>
          <w:bCs/>
          <w:szCs w:val="22"/>
        </w:rPr>
        <w:t xml:space="preserve"> has policies and practices to ensure that children in foster care will remain, if possible, in the school in which the child is enrolled at the time placement.  When remaining in such school is not in the best interest of the child, the LEA will provide immediate and appropriate enrollment in a new school, with all of the educational records of the child provided to the new school.  The LEA has, or will adopt, policies and practices to ensure that the enrolling school will immediately contact the school last attended by the child in foster care to obtain relevant academic and other records.</w:t>
      </w:r>
      <w:r w:rsidR="00135AB8">
        <w:rPr>
          <w:rFonts w:eastAsia="Times New Roman" w:cs="Arial"/>
          <w:bCs/>
          <w:szCs w:val="22"/>
        </w:rPr>
        <w:t xml:space="preserve"> </w:t>
      </w:r>
    </w:p>
    <w:p w14:paraId="46DD0376" w14:textId="77777777" w:rsidR="004D5192" w:rsidRDefault="004D5192">
      <w:pPr>
        <w:rPr>
          <w:rFonts w:ascii="Trebuchet MS" w:eastAsiaTheme="majorEastAsia" w:hAnsi="Trebuchet MS" w:cstheme="majorBidi"/>
          <w:b/>
          <w:bCs/>
          <w:sz w:val="26"/>
          <w:szCs w:val="26"/>
        </w:rPr>
      </w:pPr>
      <w:r>
        <w:br w:type="page"/>
      </w:r>
    </w:p>
    <w:p w14:paraId="259C90ED" w14:textId="225C37FF" w:rsidR="006764D7" w:rsidRDefault="005E0D0C" w:rsidP="008E7419">
      <w:pPr>
        <w:pStyle w:val="Heading2"/>
      </w:pPr>
      <w:bookmarkStart w:id="35" w:name="_Toc11047991"/>
      <w:r>
        <w:lastRenderedPageBreak/>
        <w:t>Module B</w:t>
      </w:r>
      <w:bookmarkEnd w:id="35"/>
    </w:p>
    <w:p w14:paraId="0270901F" w14:textId="77777777" w:rsidR="005E0D0C" w:rsidRDefault="005E0D0C" w:rsidP="005E0D0C">
      <w:pPr>
        <w:pStyle w:val="Heading3"/>
      </w:pPr>
      <w:bookmarkStart w:id="36" w:name="_Toc11047992"/>
      <w:r>
        <w:t>Narrative Introduction</w:t>
      </w:r>
      <w:bookmarkEnd w:id="36"/>
    </w:p>
    <w:p w14:paraId="33559555" w14:textId="77777777"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In the</w:t>
      </w:r>
      <w:r w:rsidRPr="00340CD3">
        <w:rPr>
          <w:rFonts w:asciiTheme="minorHAnsi" w:eastAsia="Times New Roman" w:hAnsiTheme="minorHAnsi" w:cstheme="minorHAnsi"/>
          <w:color w:val="FF0000"/>
          <w:szCs w:val="22"/>
        </w:rPr>
        <w:t xml:space="preserve"> </w:t>
      </w:r>
      <w:r w:rsidRPr="00340CD3">
        <w:rPr>
          <w:rFonts w:asciiTheme="minorHAnsi" w:eastAsia="Times New Roman" w:hAnsiTheme="minorHAnsi" w:cstheme="minorHAnsi"/>
          <w:color w:val="333333"/>
          <w:szCs w:val="22"/>
        </w:rPr>
        <w:t>Consolidated Application for ESEA funds, Local Educational Agencies (LEAs) will be required to respond to questions, as applicable, based on the funding accepted by the LEA. The narrative questions are built upon five essential components:</w:t>
      </w:r>
    </w:p>
    <w:p w14:paraId="754EADD4" w14:textId="77777777" w:rsidR="00351C36" w:rsidRPr="00340CD3" w:rsidRDefault="00351C36" w:rsidP="00D938D0">
      <w:pPr>
        <w:numPr>
          <w:ilvl w:val="0"/>
          <w:numId w:val="127"/>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A comprehensive needs assessment;</w:t>
      </w:r>
    </w:p>
    <w:p w14:paraId="666F8796" w14:textId="77777777" w:rsidR="00351C36" w:rsidRPr="00340CD3" w:rsidRDefault="00351C36" w:rsidP="00D938D0">
      <w:pPr>
        <w:numPr>
          <w:ilvl w:val="0"/>
          <w:numId w:val="127"/>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Meaningful, ongoing consultation with parents, teachers, and other community stakeholders that reflect the student population of the schools and district;</w:t>
      </w:r>
    </w:p>
    <w:p w14:paraId="5FB18325" w14:textId="77777777" w:rsidR="00351C36" w:rsidRPr="00340CD3" w:rsidRDefault="00351C36" w:rsidP="00D938D0">
      <w:pPr>
        <w:numPr>
          <w:ilvl w:val="0"/>
          <w:numId w:val="127"/>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Identification of students who need additional supports and services, specifically the subgroups of students highlighted in the ESEA;</w:t>
      </w:r>
    </w:p>
    <w:p w14:paraId="380113BC" w14:textId="77777777" w:rsidR="00351C36" w:rsidRPr="00340CD3" w:rsidRDefault="00351C36" w:rsidP="00D938D0">
      <w:pPr>
        <w:numPr>
          <w:ilvl w:val="0"/>
          <w:numId w:val="127"/>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Delivery of evidence-based student supports and services aligned to individual needs and supports for teachers, principals, and instructional support staff; and</w:t>
      </w:r>
    </w:p>
    <w:p w14:paraId="1C5EDF5A" w14:textId="77777777" w:rsidR="00351C36" w:rsidRPr="00340CD3" w:rsidRDefault="00351C36" w:rsidP="00D938D0">
      <w:pPr>
        <w:numPr>
          <w:ilvl w:val="0"/>
          <w:numId w:val="127"/>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Progress monitoring, periodic program reviews, and program evaluation of activities and programs funded by the ESEA.</w:t>
      </w:r>
    </w:p>
    <w:p w14:paraId="7EAB412E" w14:textId="77777777"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CDE believes that if an LEA creates a plan to address these essential components, and if CDE supports the LEA’s implementation of these plans, then the ESEA program funds will be used in an effective manner to maximize the impact on students and educators.</w:t>
      </w:r>
    </w:p>
    <w:p w14:paraId="0AF0787A" w14:textId="77777777"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LEAs will have the option to update narrative responses, or may be required to update questions based on CDE’s review of the application; however, most LEAs will respond to the narrative questions once every three years.</w:t>
      </w:r>
    </w:p>
    <w:p w14:paraId="464A900D" w14:textId="77777777"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CDE recognizes that stakeholder engagement is essential to effective development of the Consolidated Application. Feedback received from the Committee of Practitioners and other stakeholder groups was</w:t>
      </w:r>
      <w:r w:rsidR="00340CD3">
        <w:rPr>
          <w:rFonts w:asciiTheme="minorHAnsi" w:eastAsia="Times New Roman" w:hAnsiTheme="minorHAnsi" w:cstheme="minorHAnsi"/>
          <w:color w:val="333333"/>
          <w:szCs w:val="22"/>
        </w:rPr>
        <w:t xml:space="preserve"> </w:t>
      </w:r>
      <w:r w:rsidRPr="00340CD3">
        <w:rPr>
          <w:rFonts w:asciiTheme="minorHAnsi" w:eastAsia="Times New Roman" w:hAnsiTheme="minorHAnsi" w:cstheme="minorHAnsi"/>
          <w:color w:val="333333"/>
          <w:szCs w:val="22"/>
        </w:rPr>
        <w:t>instrumental in developing the LEA narrative questions and resources found in the Consolidated Application.</w:t>
      </w:r>
    </w:p>
    <w:p w14:paraId="35851140" w14:textId="77777777" w:rsidR="00AD45A7" w:rsidRPr="00340CD3" w:rsidRDefault="00AD45A7" w:rsidP="005E0D0C">
      <w:pPr>
        <w:rPr>
          <w:b/>
          <w:color w:val="5C6670" w:themeColor="text1"/>
        </w:rPr>
      </w:pPr>
      <w:r w:rsidRPr="00340CD3">
        <w:rPr>
          <w:b/>
          <w:color w:val="5C6670" w:themeColor="text1"/>
        </w:rPr>
        <w:t xml:space="preserve">Format and Purpose: </w:t>
      </w:r>
    </w:p>
    <w:p w14:paraId="4CF38583" w14:textId="77777777" w:rsidR="005E0D0C" w:rsidRPr="009E37A5" w:rsidRDefault="005E0D0C" w:rsidP="005E0D0C">
      <w:r w:rsidRPr="009E37A5">
        <w:t xml:space="preserve">Each program section provides a set of </w:t>
      </w:r>
      <w:r w:rsidR="00351C36">
        <w:rPr>
          <w:b/>
        </w:rPr>
        <w:t>Q</w:t>
      </w:r>
      <w:r w:rsidRPr="00581EFD">
        <w:rPr>
          <w:b/>
        </w:rPr>
        <w:t>uestions</w:t>
      </w:r>
      <w:r w:rsidRPr="009E37A5">
        <w:t xml:space="preserve">, </w:t>
      </w:r>
      <w:r w:rsidRPr="009E37A5">
        <w:rPr>
          <w:b/>
        </w:rPr>
        <w:t>Check Boxes</w:t>
      </w:r>
      <w:r w:rsidRPr="009E37A5">
        <w:t xml:space="preserve">, </w:t>
      </w:r>
      <w:r w:rsidRPr="009E37A5">
        <w:rPr>
          <w:b/>
        </w:rPr>
        <w:t>Response Guidance</w:t>
      </w:r>
      <w:r w:rsidRPr="009E37A5">
        <w:t xml:space="preserve">, and </w:t>
      </w:r>
      <w:r w:rsidRPr="009E37A5">
        <w:rPr>
          <w:b/>
        </w:rPr>
        <w:t>Additional Considerations, Guidance and Resources</w:t>
      </w:r>
      <w:r w:rsidRPr="005E0D0C">
        <w:t xml:space="preserve">. Each application question provides a set of options that will </w:t>
      </w:r>
      <w:r>
        <w:t xml:space="preserve">inform </w:t>
      </w:r>
      <w:r w:rsidRPr="005E0D0C">
        <w:t xml:space="preserve">reviewers </w:t>
      </w:r>
      <w:r>
        <w:t>as to</w:t>
      </w:r>
      <w:r w:rsidRPr="005E0D0C">
        <w:t xml:space="preserve"> where to look f</w:t>
      </w:r>
      <w:r>
        <w:t>or responses.</w:t>
      </w:r>
    </w:p>
    <w:p w14:paraId="3555D472" w14:textId="77777777" w:rsidR="00053BD9" w:rsidRDefault="00053BD9" w:rsidP="005E0D0C">
      <w:pPr>
        <w:pStyle w:val="Heading4"/>
      </w:pPr>
      <w:r>
        <w:t>Questions</w:t>
      </w:r>
    </w:p>
    <w:p w14:paraId="38C3FBCC" w14:textId="77777777" w:rsidR="00053BD9" w:rsidRPr="00340CD3" w:rsidRDefault="00053BD9" w:rsidP="00053BD9">
      <w:pPr>
        <w:rPr>
          <w:rFonts w:asciiTheme="minorHAnsi" w:hAnsiTheme="minorHAnsi" w:cstheme="minorHAnsi"/>
          <w:szCs w:val="22"/>
        </w:rPr>
      </w:pPr>
      <w:r w:rsidRPr="00340CD3">
        <w:rPr>
          <w:rFonts w:asciiTheme="minorHAnsi" w:eastAsia="Times New Roman" w:hAnsiTheme="minorHAnsi" w:cstheme="minorHAnsi"/>
          <w:color w:val="333333"/>
          <w:szCs w:val="22"/>
        </w:rPr>
        <w:t>To minimize what is asked of LEAs in the narrative sections and to maximize the efforts of the LEAs and ESEA funds, CDE has developed Cross-Program Questions that must be answered by all LEAs that accept ESEA funds. Cross-program questions provide opportunities for LEAs to address work that spans various ESEA programs and synthesize responses.</w:t>
      </w:r>
    </w:p>
    <w:p w14:paraId="519F878B" w14:textId="77777777" w:rsidR="005E0D0C" w:rsidRDefault="005E0D0C" w:rsidP="005E0D0C">
      <w:pPr>
        <w:pStyle w:val="Heading4"/>
      </w:pPr>
      <w:r>
        <w:lastRenderedPageBreak/>
        <w:t>Check Boxes</w:t>
      </w:r>
    </w:p>
    <w:p w14:paraId="701FAF71" w14:textId="77777777" w:rsidR="005E0D0C" w:rsidRPr="009E37A5" w:rsidRDefault="005E0D0C" w:rsidP="005E0D0C">
      <w:r w:rsidRPr="009E37A5">
        <w:t xml:space="preserve">LEAs have the option to select items within the application. Some check boxes trigger additional selection options; others provide directions.  </w:t>
      </w:r>
    </w:p>
    <w:p w14:paraId="0A9A7AFD" w14:textId="77777777" w:rsidR="005E0D0C" w:rsidRDefault="005E0D0C" w:rsidP="005E0D0C">
      <w:pPr>
        <w:pStyle w:val="Heading4"/>
      </w:pPr>
      <w:r>
        <w:t>Response Guidance</w:t>
      </w:r>
    </w:p>
    <w:p w14:paraId="636CF5FA" w14:textId="77777777" w:rsidR="005E0D0C" w:rsidRPr="009E37A5" w:rsidRDefault="005E0D0C" w:rsidP="005E0D0C">
      <w:pPr>
        <w:rPr>
          <w:b/>
        </w:rPr>
      </w:pPr>
      <w:r>
        <w:t>The Response Guidance provides support and</w:t>
      </w:r>
      <w:r w:rsidRPr="009E37A5">
        <w:t xml:space="preserve"> context for drafting a response</w:t>
      </w:r>
      <w:r>
        <w:t xml:space="preserve"> to the LEA plan question</w:t>
      </w:r>
      <w:r w:rsidRPr="009E37A5">
        <w:t>. In developing a response, the LEA can describe suggested elements, as they apply to the LEA’s context. Reviewers will use this informati</w:t>
      </w:r>
      <w:r>
        <w:t>on when evaluating the LEA plan</w:t>
      </w:r>
      <w:r w:rsidRPr="009E37A5">
        <w:t xml:space="preserve"> and feedback will be developed based on </w:t>
      </w:r>
      <w:r>
        <w:t xml:space="preserve">the </w:t>
      </w:r>
      <w:r w:rsidRPr="009E37A5">
        <w:t>LEA</w:t>
      </w:r>
      <w:r>
        <w:t>’s</w:t>
      </w:r>
      <w:r w:rsidRPr="009E37A5">
        <w:t xml:space="preserve"> context. </w:t>
      </w:r>
      <w:r w:rsidRPr="009E37A5">
        <w:br/>
      </w:r>
    </w:p>
    <w:p w14:paraId="66256F41" w14:textId="77777777" w:rsidR="0039542F" w:rsidRDefault="005E0D0C" w:rsidP="00823E86">
      <w:pPr>
        <w:pStyle w:val="Heading4"/>
        <w:spacing w:before="0"/>
      </w:pPr>
      <w:r w:rsidRPr="009E37A5">
        <w:t>Additional Considerations, Guidance and Resources</w:t>
      </w:r>
    </w:p>
    <w:p w14:paraId="4529FEFC" w14:textId="77777777" w:rsidR="005E0D0C" w:rsidRPr="009E37A5" w:rsidRDefault="005E0D0C" w:rsidP="005E0D0C">
      <w:pPr>
        <w:rPr>
          <w:sz w:val="24"/>
        </w:rPr>
      </w:pPr>
      <w:r w:rsidRPr="009E37A5">
        <w:t>Considerations, Guidance, and Resources appear</w:t>
      </w:r>
      <w:r w:rsidR="0039542F">
        <w:t>s</w:t>
      </w:r>
      <w:r w:rsidRPr="009E37A5">
        <w:t xml:space="preserve"> as a link in the </w:t>
      </w:r>
      <w:r w:rsidR="0039542F">
        <w:t>application</w:t>
      </w:r>
      <w:r w:rsidRPr="009E37A5">
        <w:t xml:space="preserve"> platform and list</w:t>
      </w:r>
      <w:r w:rsidR="0039542F">
        <w:t>s other program resources that may be used as</w:t>
      </w:r>
      <w:r w:rsidRPr="009E37A5">
        <w:t xml:space="preserve"> optional supports for </w:t>
      </w:r>
      <w:r w:rsidR="0039542F">
        <w:t xml:space="preserve">the </w:t>
      </w:r>
      <w:r w:rsidRPr="009E37A5">
        <w:t xml:space="preserve">development of a comprehensive response. </w:t>
      </w:r>
    </w:p>
    <w:p w14:paraId="746899EF" w14:textId="25A831CD" w:rsidR="005E0D0C" w:rsidRPr="009E37A5" w:rsidRDefault="005E0D0C" w:rsidP="005E0D0C">
      <w:pPr>
        <w:rPr>
          <w:sz w:val="24"/>
        </w:rPr>
      </w:pPr>
    </w:p>
    <w:bookmarkStart w:id="37" w:name="_Toc11047993"/>
    <w:p w14:paraId="1D374C50" w14:textId="77777777" w:rsidR="00797D78" w:rsidRDefault="008D03EF" w:rsidP="00797D78">
      <w:pPr>
        <w:pStyle w:val="Heading3"/>
      </w:pPr>
      <w:r w:rsidRPr="009E37A5">
        <w:rPr>
          <w:noProof/>
          <w:color w:val="4472C4"/>
          <w:sz w:val="24"/>
        </w:rPr>
        <mc:AlternateContent>
          <mc:Choice Requires="wps">
            <w:drawing>
              <wp:anchor distT="91440" distB="91440" distL="114300" distR="114300" simplePos="0" relativeHeight="251682816" behindDoc="0" locked="0" layoutInCell="1" allowOverlap="1" wp14:anchorId="0C32ADBB" wp14:editId="0F3F99FB">
                <wp:simplePos x="0" y="0"/>
                <wp:positionH relativeFrom="margin">
                  <wp:align>left</wp:align>
                </wp:positionH>
                <wp:positionV relativeFrom="paragraph">
                  <wp:posOffset>273685</wp:posOffset>
                </wp:positionV>
                <wp:extent cx="6257925" cy="158623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586230"/>
                        </a:xfrm>
                        <a:prstGeom prst="rect">
                          <a:avLst/>
                        </a:prstGeom>
                        <a:noFill/>
                        <a:ln w="9525">
                          <a:noFill/>
                          <a:miter lim="800000"/>
                          <a:headEnd/>
                          <a:tailEnd/>
                        </a:ln>
                      </wps:spPr>
                      <wps:txbx>
                        <w:txbxContent>
                          <w:p w14:paraId="38364D59" w14:textId="77777777" w:rsidR="0035198F" w:rsidRPr="00B20001" w:rsidRDefault="0035198F" w:rsidP="008D03EF">
                            <w:pPr>
                              <w:pBdr>
                                <w:top w:val="single" w:sz="36" w:space="6" w:color="5C6670" w:themeColor="text1"/>
                                <w:bottom w:val="single" w:sz="18" w:space="6" w:color="2E689D" w:themeColor="accent1" w:themeShade="BF"/>
                              </w:pBdr>
                              <w:rPr>
                                <w:rStyle w:val="PlaceholderText"/>
                                <w:i/>
                                <w:iCs/>
                                <w:color w:val="818C97" w:themeColor="text1" w:themeTint="BF"/>
                                <w:sz w:val="24"/>
                              </w:rPr>
                            </w:pPr>
                            <w:r w:rsidRPr="00B20001">
                              <w:rPr>
                                <w:rStyle w:val="PlaceholderText"/>
                                <w:i/>
                                <w:iCs/>
                                <w:color w:val="818C97" w:themeColor="text1" w:themeTint="BF"/>
                                <w:sz w:val="24"/>
                              </w:rPr>
                              <w:t>To minimize what is asked of LEAs in the narrative sections and maximize the efforts of the LEAs and ESEA funds, CDE has developed Cross-Program Questions that must be answered by all LEAs that accept ESEA funds. Cross-Program Questions provide opportunities for LEAs to address work that spans various ESEA programs and synthesize responses</w:t>
                            </w:r>
                            <w:r>
                              <w:rPr>
                                <w:rStyle w:val="PlaceholderText"/>
                                <w:i/>
                                <w:iCs/>
                                <w:color w:val="818C97" w:themeColor="text1" w:themeTint="BF"/>
                                <w:sz w:val="24"/>
                              </w:rPr>
                              <w:t xml:space="preserve"> in a holistic manner</w:t>
                            </w:r>
                            <w:r w:rsidRPr="00B20001">
                              <w:rPr>
                                <w:rStyle w:val="PlaceholderText"/>
                                <w:i/>
                                <w:iCs/>
                                <w:color w:val="818C97" w:themeColor="text1" w:themeTint="BF"/>
                                <w:sz w:val="24"/>
                              </w:rPr>
                              <w:t>.</w:t>
                            </w:r>
                            <w:r>
                              <w:rPr>
                                <w:rStyle w:val="PlaceholderText"/>
                                <w:i/>
                                <w:iCs/>
                                <w:color w:val="818C97" w:themeColor="text1" w:themeTint="BF"/>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2ADBB" id="Text Box 2" o:spid="_x0000_s1031" type="#_x0000_t202" style="position:absolute;margin-left:0;margin-top:21.55pt;width:492.75pt;height:124.9pt;z-index:25168281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" filled="f" stroked="f">
                <v:textbox style="mso-fit-shape-to-text:t">
                  <w:txbxContent>
                    <w:p w14:paraId="38364D59" w14:textId="77777777" w:rsidR="0035198F" w:rsidRPr="00B20001" w:rsidRDefault="0035198F" w:rsidP="008D03EF">
                      <w:pPr>
                        <w:pBdr>
                          <w:top w:val="single" w:sz="36" w:space="6" w:color="5C6670" w:themeColor="text1"/>
                          <w:bottom w:val="single" w:sz="18" w:space="6" w:color="2E689D" w:themeColor="accent1" w:themeShade="BF"/>
                        </w:pBdr>
                        <w:rPr>
                          <w:rStyle w:val="PlaceholderText"/>
                          <w:i/>
                          <w:iCs/>
                          <w:color w:val="818C97" w:themeColor="text1" w:themeTint="BF"/>
                          <w:sz w:val="24"/>
                        </w:rPr>
                      </w:pPr>
                      <w:r w:rsidRPr="00B20001">
                        <w:rPr>
                          <w:rStyle w:val="PlaceholderText"/>
                          <w:i/>
                          <w:iCs/>
                          <w:color w:val="818C97" w:themeColor="text1" w:themeTint="BF"/>
                          <w:sz w:val="24"/>
                        </w:rPr>
                        <w:t>To minimize what is asked of LEAs in the narrative sections and maximize the efforts of the LEAs and ESEA funds, CDE has developed Cross-Program Questions that must be answered by all LEAs that accept ESEA funds. Cross-Program Questions provide opportunities for LEAs to address work that spans various ESEA programs and synthesize responses</w:t>
                      </w:r>
                      <w:r>
                        <w:rPr>
                          <w:rStyle w:val="PlaceholderText"/>
                          <w:i/>
                          <w:iCs/>
                          <w:color w:val="818C97" w:themeColor="text1" w:themeTint="BF"/>
                          <w:sz w:val="24"/>
                        </w:rPr>
                        <w:t xml:space="preserve"> in a holistic manner</w:t>
                      </w:r>
                      <w:r w:rsidRPr="00B20001">
                        <w:rPr>
                          <w:rStyle w:val="PlaceholderText"/>
                          <w:i/>
                          <w:iCs/>
                          <w:color w:val="818C97" w:themeColor="text1" w:themeTint="BF"/>
                          <w:sz w:val="24"/>
                        </w:rPr>
                        <w:t>.</w:t>
                      </w:r>
                      <w:r>
                        <w:rPr>
                          <w:rStyle w:val="PlaceholderText"/>
                          <w:i/>
                          <w:iCs/>
                          <w:color w:val="818C97" w:themeColor="text1" w:themeTint="BF"/>
                          <w:sz w:val="24"/>
                        </w:rPr>
                        <w:t xml:space="preserve"> </w:t>
                      </w:r>
                    </w:p>
                  </w:txbxContent>
                </v:textbox>
                <w10:wrap type="square" anchorx="margin"/>
              </v:shape>
            </w:pict>
          </mc:Fallback>
        </mc:AlternateContent>
      </w:r>
      <w:bookmarkStart w:id="38" w:name="_Toc482196926"/>
      <w:bookmarkStart w:id="39" w:name="_Toc483888326"/>
      <w:r w:rsidRPr="009E37A5">
        <w:t>Cross-Program Questions</w:t>
      </w:r>
      <w:bookmarkEnd w:id="37"/>
      <w:bookmarkEnd w:id="38"/>
      <w:bookmarkEnd w:id="39"/>
    </w:p>
    <w:p w14:paraId="732FF6AB" w14:textId="6D774FFC" w:rsidR="00D85871" w:rsidRPr="006E164E" w:rsidRDefault="00D85871" w:rsidP="007A0805">
      <w:pPr>
        <w:rPr>
          <w:i/>
        </w:rPr>
      </w:pPr>
      <w:r w:rsidRPr="006E164E">
        <w:t>The questions below may be accessed within the Cross-Program section under Module B.</w:t>
      </w:r>
    </w:p>
    <w:p w14:paraId="1216E83A" w14:textId="77777777" w:rsidR="008D03EF" w:rsidRPr="009E37A5" w:rsidRDefault="008D03EF" w:rsidP="00D85871">
      <w:pPr>
        <w:pStyle w:val="Heading4"/>
      </w:pPr>
      <w:r w:rsidRPr="009E37A5">
        <w:t>Question 1. What is the process for conducting a comprehensive needs assessment at the LEA level, and what support and guidance is provided to schools to conduct school-level comprehensive needs assessments?</w:t>
      </w:r>
      <w:r w:rsidRPr="009E37A5">
        <w:rPr>
          <w:rStyle w:val="FootnoteReference"/>
        </w:rPr>
        <w:footnoteReference w:id="1"/>
      </w:r>
    </w:p>
    <w:p w14:paraId="13D7A50E" w14:textId="77777777" w:rsidR="008D03EF" w:rsidRPr="00C84558" w:rsidRDefault="008D03EF" w:rsidP="00D85871">
      <w:pPr>
        <w:rPr>
          <w:i/>
          <w:color w:val="2E689D" w:themeColor="accent1" w:themeShade="BF"/>
        </w:rPr>
      </w:pPr>
      <w:r w:rsidRPr="00C84558">
        <w:rPr>
          <w:i/>
          <w:color w:val="2E689D" w:themeColor="accent1" w:themeShade="BF"/>
        </w:rPr>
        <w:t>Response Guidance</w:t>
      </w:r>
    </w:p>
    <w:p w14:paraId="52E3D577" w14:textId="77777777" w:rsidR="008D03EF" w:rsidRPr="009E37A5" w:rsidRDefault="008D03EF" w:rsidP="00CC365B">
      <w:pPr>
        <w:pStyle w:val="ListParagraph"/>
        <w:numPr>
          <w:ilvl w:val="0"/>
          <w:numId w:val="10"/>
        </w:numPr>
      </w:pPr>
      <w:r w:rsidRPr="009E37A5">
        <w:t>How district and building leaders, teachers, parents and community members are engaged in the process of determining the comprehensive needs of the LEA and schools.</w:t>
      </w:r>
    </w:p>
    <w:p w14:paraId="098105BC" w14:textId="77777777" w:rsidR="00D44DB8" w:rsidRDefault="008D03EF" w:rsidP="00D44DB8">
      <w:pPr>
        <w:pStyle w:val="ListParagraph"/>
        <w:numPr>
          <w:ilvl w:val="0"/>
          <w:numId w:val="10"/>
        </w:numPr>
      </w:pPr>
      <w:r w:rsidRPr="009E37A5">
        <w:t>How data is used in the comprehensive needs assessment, how decisions are made for prioritizing needs, and how frequently state and/or local data are reviewed or evaluated.</w:t>
      </w:r>
    </w:p>
    <w:p w14:paraId="35C5A60F" w14:textId="77777777" w:rsidR="00D44DB8" w:rsidRPr="009E37A5" w:rsidRDefault="00D44DB8" w:rsidP="00D44DB8">
      <w:pPr>
        <w:pStyle w:val="Heading5"/>
      </w:pPr>
      <w:r w:rsidRPr="009E37A5">
        <w:t xml:space="preserve">Additional </w:t>
      </w:r>
      <w:r w:rsidR="00C84558">
        <w:t>Guidance</w:t>
      </w:r>
    </w:p>
    <w:p w14:paraId="7A806018" w14:textId="77777777" w:rsidR="00D44DB8" w:rsidRPr="009E37A5" w:rsidRDefault="00D44DB8" w:rsidP="00D938D0">
      <w:pPr>
        <w:pStyle w:val="ListParagraph"/>
        <w:numPr>
          <w:ilvl w:val="0"/>
          <w:numId w:val="80"/>
        </w:numPr>
      </w:pPr>
      <w:r w:rsidRPr="009E37A5">
        <w:t>How the UIP is used as a CNA to identify and plan to address school and district needs.</w:t>
      </w:r>
    </w:p>
    <w:p w14:paraId="29F35FF9" w14:textId="77777777" w:rsidR="00D44DB8" w:rsidRPr="009E37A5" w:rsidRDefault="00D44DB8" w:rsidP="00D938D0">
      <w:pPr>
        <w:pStyle w:val="ListParagraph"/>
        <w:numPr>
          <w:ilvl w:val="0"/>
          <w:numId w:val="80"/>
        </w:numPr>
      </w:pPr>
      <w:r w:rsidRPr="009E37A5">
        <w:t>How a body of evidence is used to inform instruction, monitor practice, accelerate student learning, and meet accountability requirements at the school/district level.</w:t>
      </w:r>
    </w:p>
    <w:p w14:paraId="78B5929E" w14:textId="77777777" w:rsidR="00D44DB8" w:rsidRPr="009E37A5" w:rsidRDefault="00D44DB8" w:rsidP="00D938D0">
      <w:pPr>
        <w:pStyle w:val="ListParagraph"/>
        <w:numPr>
          <w:ilvl w:val="0"/>
          <w:numId w:val="80"/>
        </w:numPr>
      </w:pPr>
      <w:r w:rsidRPr="009E37A5">
        <w:rPr>
          <w:b/>
          <w:noProof/>
        </w:rPr>
        <mc:AlternateContent>
          <mc:Choice Requires="wps">
            <w:drawing>
              <wp:anchor distT="0" distB="0" distL="114300" distR="114300" simplePos="0" relativeHeight="251683840" behindDoc="1" locked="0" layoutInCell="1" allowOverlap="1" wp14:anchorId="1602EAC2" wp14:editId="08F4CD47">
                <wp:simplePos x="0" y="0"/>
                <wp:positionH relativeFrom="margin">
                  <wp:align>left</wp:align>
                </wp:positionH>
                <wp:positionV relativeFrom="paragraph">
                  <wp:posOffset>579120</wp:posOffset>
                </wp:positionV>
                <wp:extent cx="6153150" cy="3749040"/>
                <wp:effectExtent l="0" t="0" r="19050" b="20955"/>
                <wp:wrapTight wrapText="bothSides">
                  <wp:wrapPolygon edited="0">
                    <wp:start x="0" y="0"/>
                    <wp:lineTo x="0" y="21680"/>
                    <wp:lineTo x="21600" y="21680"/>
                    <wp:lineTo x="21600" y="0"/>
                    <wp:lineTo x="0" y="0"/>
                  </wp:wrapPolygon>
                </wp:wrapTight>
                <wp:docPr id="24" name="Text Box 24" descr="Shaded sidebar with color bar accent"/>
                <wp:cNvGraphicFramePr/>
                <a:graphic xmlns:a="http://schemas.openxmlformats.org/drawingml/2006/main">
                  <a:graphicData uri="http://schemas.microsoft.com/office/word/2010/wordprocessingShape">
                    <wps:wsp>
                      <wps:cNvSpPr txBox="1"/>
                      <wps:spPr>
                        <a:xfrm>
                          <a:off x="0" y="0"/>
                          <a:ext cx="6153150"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2C51393" w14:textId="77777777" w:rsidR="0035198F" w:rsidRPr="00B20001" w:rsidRDefault="0035198F" w:rsidP="008D03EF">
                            <w:pPr>
                              <w:pBdr>
                                <w:left w:val="single" w:sz="72" w:space="6" w:color="488BC9" w:themeColor="accent1"/>
                              </w:pBdr>
                              <w:spacing w:before="120" w:after="120"/>
                              <w:ind w:right="144"/>
                              <w:rPr>
                                <w:b/>
                              </w:rPr>
                            </w:pPr>
                            <w:r>
                              <w:rPr>
                                <w:b/>
                              </w:rPr>
                              <w:t xml:space="preserve">NOTE: </w:t>
                            </w:r>
                            <w:r w:rsidRPr="00181F77">
                              <w:rPr>
                                <w:i/>
                              </w:rPr>
                              <w:t>If this information is located in the UIP, the LEA has the option to indicate this or provide a narrative if the UIP is not used to conduct the</w:t>
                            </w:r>
                            <w:r>
                              <w:rPr>
                                <w:i/>
                              </w:rPr>
                              <w:t xml:space="preserve"> Comprehensive Needs Assessment.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02EAC2" id="Text Box 24" o:spid="_x0000_s1032" type="#_x0000_t202" alt="Shaded sidebar with color bar accent" style="position:absolute;left:0;text-align:left;margin-left:0;margin-top:45.6pt;width:484.5pt;height:295.2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" fillcolor="white [3201]" strokecolor="#488bc9 [3204]" strokeweight="1.5pt">
                <v:textbox style="mso-fit-shape-to-text:t" inset=",0,,0">
                  <w:txbxContent>
                    <w:p w14:paraId="02C51393" w14:textId="77777777" w:rsidR="0035198F" w:rsidRPr="00B20001" w:rsidRDefault="0035198F" w:rsidP="008D03EF">
                      <w:pPr>
                        <w:pBdr>
                          <w:left w:val="single" w:sz="72" w:space="6" w:color="488BC9" w:themeColor="accent1"/>
                        </w:pBdr>
                        <w:spacing w:before="120" w:after="120"/>
                        <w:ind w:right="144"/>
                        <w:rPr>
                          <w:b/>
                        </w:rPr>
                      </w:pPr>
                      <w:r>
                        <w:rPr>
                          <w:b/>
                        </w:rPr>
                        <w:t xml:space="preserve">NOTE: </w:t>
                      </w:r>
                      <w:r w:rsidRPr="00181F77">
                        <w:rPr>
                          <w:i/>
                        </w:rPr>
                        <w:t>If this information is located in the UIP, the LEA has the option to indicate this or provide a narrative if the UIP is not used to conduct the</w:t>
                      </w:r>
                      <w:r>
                        <w:rPr>
                          <w:i/>
                        </w:rPr>
                        <w:t xml:space="preserve"> Comprehensive Needs Assessment.</w:t>
                      </w:r>
                    </w:p>
                  </w:txbxContent>
                </v:textbox>
                <w10:wrap type="tight" anchorx="margin"/>
              </v:shape>
            </w:pict>
          </mc:Fallback>
        </mc:AlternateContent>
      </w:r>
      <w:r w:rsidRPr="009E37A5">
        <w:t>How the CNA is used to inform and establish priorities in the development, implementation, and evaluation of the UIP and school, district, and BOCES action plans.</w:t>
      </w:r>
    </w:p>
    <w:p w14:paraId="68C6BC52" w14:textId="77777777" w:rsidR="008D03EF" w:rsidRPr="009E37A5" w:rsidRDefault="008D03EF" w:rsidP="00D85871">
      <w:pPr>
        <w:pStyle w:val="Heading4"/>
      </w:pPr>
      <w:r w:rsidRPr="009E37A5">
        <w:lastRenderedPageBreak/>
        <w:t>Question 2. Describe the notable trends and needs identified in the LEA’s comprehensive needs assessments.</w:t>
      </w:r>
      <w:r w:rsidRPr="009E37A5">
        <w:rPr>
          <w:rStyle w:val="FootnoteReference"/>
        </w:rPr>
        <w:footnoteReference w:id="2"/>
      </w:r>
      <w:r w:rsidRPr="009E37A5">
        <w:t xml:space="preserve"> </w:t>
      </w:r>
    </w:p>
    <w:p w14:paraId="2B33789F" w14:textId="77777777" w:rsidR="008D03EF" w:rsidRPr="00C84558" w:rsidRDefault="008D03EF" w:rsidP="00D85871">
      <w:pPr>
        <w:rPr>
          <w:i/>
          <w:color w:val="2E689D" w:themeColor="accent1" w:themeShade="BF"/>
        </w:rPr>
      </w:pPr>
      <w:r w:rsidRPr="00C84558">
        <w:rPr>
          <w:i/>
          <w:color w:val="2E689D" w:themeColor="accent1" w:themeShade="BF"/>
        </w:rPr>
        <w:t>Response Guidance</w:t>
      </w:r>
    </w:p>
    <w:p w14:paraId="70A735A3" w14:textId="77777777" w:rsidR="008D03EF" w:rsidRPr="009E37A5" w:rsidRDefault="008D03EF" w:rsidP="00CC365B">
      <w:pPr>
        <w:pStyle w:val="ListParagraph"/>
        <w:numPr>
          <w:ilvl w:val="0"/>
          <w:numId w:val="12"/>
        </w:numPr>
      </w:pPr>
      <w:r w:rsidRPr="009E37A5">
        <w:t>How district and building leaders, teachers, parents and community members were selected and engaged in determining the comprehensive needs of the LEA and schools.</w:t>
      </w:r>
    </w:p>
    <w:p w14:paraId="59C1B22A" w14:textId="77777777" w:rsidR="00D44DB8" w:rsidRDefault="008D03EF" w:rsidP="00D44DB8">
      <w:pPr>
        <w:pStyle w:val="ListParagraph"/>
        <w:numPr>
          <w:ilvl w:val="0"/>
          <w:numId w:val="12"/>
        </w:numPr>
      </w:pPr>
      <w:r w:rsidRPr="009E37A5">
        <w:t>Relevant trends based on grade-level, student group, regions, etc. as appropriate.</w:t>
      </w:r>
    </w:p>
    <w:p w14:paraId="76DCCA26" w14:textId="77777777" w:rsidR="00D44DB8" w:rsidRDefault="00D44DB8" w:rsidP="00D44DB8">
      <w:pPr>
        <w:pStyle w:val="ListParagraph"/>
      </w:pPr>
    </w:p>
    <w:p w14:paraId="0F440C4B" w14:textId="77777777" w:rsidR="00D44DB8" w:rsidRDefault="00D44DB8" w:rsidP="00D44DB8">
      <w:pPr>
        <w:pStyle w:val="Heading5"/>
      </w:pPr>
      <w:r w:rsidRPr="009E37A5">
        <w:t xml:space="preserve">Additional </w:t>
      </w:r>
      <w:r w:rsidR="00C84558">
        <w:t>Guidance</w:t>
      </w:r>
    </w:p>
    <w:p w14:paraId="40984FB8" w14:textId="77777777" w:rsidR="00D44DB8" w:rsidRPr="009E37A5" w:rsidRDefault="00D44DB8" w:rsidP="00D938D0">
      <w:pPr>
        <w:pStyle w:val="ListParagraph"/>
        <w:numPr>
          <w:ilvl w:val="0"/>
          <w:numId w:val="64"/>
        </w:numPr>
        <w:spacing w:line="276" w:lineRule="auto"/>
      </w:pPr>
      <w:r w:rsidRPr="009E37A5">
        <w:t>Notable Trends, Priority Performance Challenges, or Root Cause Analyses (e.g. human capital issues) identified in the UIP that may address this question, as well as needs that are not captured in the UIP, but may be prioritized with ESEA funds.</w:t>
      </w:r>
    </w:p>
    <w:p w14:paraId="2E3721B5" w14:textId="77777777" w:rsidR="00D44DB8" w:rsidRPr="009E37A5" w:rsidRDefault="00D44DB8" w:rsidP="00D44DB8"/>
    <w:p w14:paraId="1414EAC2" w14:textId="77777777" w:rsidR="008D03EF" w:rsidRPr="00D85871" w:rsidRDefault="008D03EF" w:rsidP="00D85871">
      <w:pPr>
        <w:pStyle w:val="Heading4"/>
      </w:pPr>
      <w:r w:rsidRPr="00D85871">
        <w:rPr>
          <w:rStyle w:val="Heading4Char"/>
          <w:b/>
          <w:iCs/>
        </w:rPr>
        <w:t>Question 3. How has the LEA consulted with the stakeholders (including school and district leaders, teache</w:t>
      </w:r>
      <w:r w:rsidR="00D85871" w:rsidRPr="00D85871">
        <w:rPr>
          <w:rStyle w:val="Heading4Char"/>
          <w:b/>
          <w:iCs/>
        </w:rPr>
        <w:t xml:space="preserve">rs, </w:t>
      </w:r>
      <w:r w:rsidRPr="00D85871">
        <w:rPr>
          <w:rStyle w:val="Heading4Char"/>
          <w:b/>
          <w:iCs/>
        </w:rPr>
        <w:t>paraprofessionals, specialized instructional support personnel, charter school leaders, parents, community partners, and organizations with relevant and demonstrated expertise), as applicable, to create an ESEA Plan, determine how best to improve activities that aim to increase student achievement consistent with the Colorado Academic Standards (CAS) and Colorado English Language Proficiency (CELP) standards, improve the quality and effectiveness of educators, and provide low-income and minority students greater access to effective educators?</w:t>
      </w:r>
      <w:r w:rsidRPr="00D85871">
        <w:rPr>
          <w:rStyle w:val="Heading4Char"/>
          <w:b/>
          <w:iCs/>
          <w:vertAlign w:val="superscript"/>
        </w:rPr>
        <w:footnoteReference w:id="3"/>
      </w:r>
    </w:p>
    <w:p w14:paraId="017ECB54" w14:textId="77777777" w:rsidR="008D03EF" w:rsidRPr="00C84558" w:rsidRDefault="008D03EF" w:rsidP="00D85871">
      <w:pPr>
        <w:rPr>
          <w:i/>
          <w:color w:val="2E689D" w:themeColor="accent1" w:themeShade="BF"/>
        </w:rPr>
      </w:pPr>
      <w:r w:rsidRPr="00C84558">
        <w:rPr>
          <w:i/>
          <w:color w:val="2E689D" w:themeColor="accent1" w:themeShade="BF"/>
        </w:rPr>
        <w:t>Response Guidance</w:t>
      </w:r>
    </w:p>
    <w:p w14:paraId="784B077D" w14:textId="77777777" w:rsidR="008D03EF" w:rsidRPr="00D85871" w:rsidRDefault="008D03EF" w:rsidP="00CC365B">
      <w:pPr>
        <w:pStyle w:val="ListParagraph"/>
        <w:numPr>
          <w:ilvl w:val="0"/>
          <w:numId w:val="8"/>
        </w:numPr>
      </w:pPr>
      <w:r w:rsidRPr="00D85871">
        <w:t>The strategies to engage every parent and family in development of the LEA plan and specific strategies that target families and/or community of ELs.</w:t>
      </w:r>
    </w:p>
    <w:p w14:paraId="716B4C88" w14:textId="77777777" w:rsidR="008D03EF" w:rsidRPr="00D85871" w:rsidRDefault="008D03EF" w:rsidP="00CC365B">
      <w:pPr>
        <w:pStyle w:val="ListParagraph"/>
        <w:numPr>
          <w:ilvl w:val="0"/>
          <w:numId w:val="8"/>
        </w:numPr>
      </w:pPr>
      <w:r w:rsidRPr="00D85871">
        <w:t>How teachers were given sufficient opportunity to self-identify needs.</w:t>
      </w:r>
    </w:p>
    <w:p w14:paraId="3C63E808" w14:textId="77777777" w:rsidR="008D03EF" w:rsidRPr="00D85871" w:rsidRDefault="008D03EF" w:rsidP="00CC365B">
      <w:pPr>
        <w:pStyle w:val="ListParagraph"/>
        <w:numPr>
          <w:ilvl w:val="0"/>
          <w:numId w:val="8"/>
        </w:numPr>
      </w:pPr>
      <w:r w:rsidRPr="00D85871">
        <w:t>How the prior and planned uses of ESEA funds were communicated clearly to all applicable stakeholders.</w:t>
      </w:r>
    </w:p>
    <w:p w14:paraId="5FC940AA" w14:textId="77777777" w:rsidR="008D03EF" w:rsidRPr="00D85871" w:rsidRDefault="008D03EF" w:rsidP="00CC365B">
      <w:pPr>
        <w:pStyle w:val="ListParagraph"/>
        <w:numPr>
          <w:ilvl w:val="0"/>
          <w:numId w:val="8"/>
        </w:numPr>
      </w:pPr>
      <w:r w:rsidRPr="00D85871">
        <w:t>The LEA’s process to identify and prioritize the greatest area(s) of need from stakeholder input when all identified needs could not be reasonably addressed with available ESEA funds.</w:t>
      </w:r>
    </w:p>
    <w:p w14:paraId="46C297B8" w14:textId="77777777" w:rsidR="008D03EF" w:rsidRPr="00D85871" w:rsidRDefault="008D03EF" w:rsidP="00CC365B">
      <w:pPr>
        <w:pStyle w:val="ListParagraph"/>
        <w:numPr>
          <w:ilvl w:val="0"/>
          <w:numId w:val="8"/>
        </w:numPr>
      </w:pPr>
      <w:r w:rsidRPr="00D85871">
        <w:t>How the LEA considered and communicated the strengths and needs of the following subgroups of students, as appropriate:</w:t>
      </w:r>
    </w:p>
    <w:p w14:paraId="32433F24" w14:textId="77777777" w:rsidR="008D03EF" w:rsidRPr="00D85871" w:rsidRDefault="008D03EF" w:rsidP="00CC365B">
      <w:pPr>
        <w:pStyle w:val="ListParagraph"/>
        <w:numPr>
          <w:ilvl w:val="0"/>
          <w:numId w:val="13"/>
        </w:numPr>
      </w:pPr>
      <w:r w:rsidRPr="00D85871">
        <w:t>Low-income students</w:t>
      </w:r>
    </w:p>
    <w:p w14:paraId="58DA24FD" w14:textId="77777777" w:rsidR="008D03EF" w:rsidRPr="00D85871" w:rsidRDefault="008D03EF" w:rsidP="00CC365B">
      <w:pPr>
        <w:pStyle w:val="ListParagraph"/>
        <w:numPr>
          <w:ilvl w:val="0"/>
          <w:numId w:val="13"/>
        </w:numPr>
      </w:pPr>
      <w:r w:rsidRPr="00D85871">
        <w:t>Lowest achieving students</w:t>
      </w:r>
    </w:p>
    <w:p w14:paraId="43C9E0BE" w14:textId="77777777" w:rsidR="008D03EF" w:rsidRPr="00D85871" w:rsidRDefault="008D03EF" w:rsidP="00CC365B">
      <w:pPr>
        <w:pStyle w:val="ListParagraph"/>
        <w:numPr>
          <w:ilvl w:val="0"/>
          <w:numId w:val="13"/>
        </w:numPr>
      </w:pPr>
      <w:r w:rsidRPr="00D85871">
        <w:t>English learners</w:t>
      </w:r>
    </w:p>
    <w:p w14:paraId="32BFA2E7" w14:textId="77777777" w:rsidR="008D03EF" w:rsidRPr="00D85871" w:rsidRDefault="008D03EF" w:rsidP="00CC365B">
      <w:pPr>
        <w:pStyle w:val="ListParagraph"/>
        <w:numPr>
          <w:ilvl w:val="0"/>
          <w:numId w:val="13"/>
        </w:numPr>
      </w:pPr>
      <w:r w:rsidRPr="00D85871">
        <w:t>Children with disabilities</w:t>
      </w:r>
    </w:p>
    <w:p w14:paraId="7CD95580" w14:textId="77777777" w:rsidR="008D03EF" w:rsidRPr="00D85871" w:rsidRDefault="008D03EF" w:rsidP="00CC365B">
      <w:pPr>
        <w:pStyle w:val="ListParagraph"/>
        <w:numPr>
          <w:ilvl w:val="0"/>
          <w:numId w:val="13"/>
        </w:numPr>
      </w:pPr>
      <w:r w:rsidRPr="00D85871">
        <w:t>Children and youth in foster care</w:t>
      </w:r>
    </w:p>
    <w:p w14:paraId="38B20AAF" w14:textId="77777777" w:rsidR="008D03EF" w:rsidRPr="00D85871" w:rsidRDefault="008D03EF" w:rsidP="00CC365B">
      <w:pPr>
        <w:pStyle w:val="ListParagraph"/>
        <w:numPr>
          <w:ilvl w:val="0"/>
          <w:numId w:val="13"/>
        </w:numPr>
      </w:pPr>
      <w:r w:rsidRPr="00D85871">
        <w:lastRenderedPageBreak/>
        <w:t>Migratory children</w:t>
      </w:r>
    </w:p>
    <w:p w14:paraId="2150A6BB" w14:textId="77777777" w:rsidR="008D03EF" w:rsidRPr="00D85871" w:rsidRDefault="008D03EF" w:rsidP="00CC365B">
      <w:pPr>
        <w:pStyle w:val="ListParagraph"/>
        <w:numPr>
          <w:ilvl w:val="0"/>
          <w:numId w:val="13"/>
        </w:numPr>
      </w:pPr>
      <w:r w:rsidRPr="00D85871">
        <w:t>Children and youth experiencing homelessness</w:t>
      </w:r>
    </w:p>
    <w:p w14:paraId="2E190E87" w14:textId="77777777" w:rsidR="008D03EF" w:rsidRPr="00D85871" w:rsidRDefault="008D03EF" w:rsidP="00CC365B">
      <w:pPr>
        <w:pStyle w:val="ListParagraph"/>
        <w:numPr>
          <w:ilvl w:val="0"/>
          <w:numId w:val="13"/>
        </w:numPr>
      </w:pPr>
      <w:r w:rsidRPr="00D85871">
        <w:t>Neglected, delinquent, and at-risk students identified under Title I, Part D</w:t>
      </w:r>
    </w:p>
    <w:p w14:paraId="124F2C89" w14:textId="77777777" w:rsidR="008D03EF" w:rsidRPr="00D85871" w:rsidRDefault="008D03EF" w:rsidP="00CC365B">
      <w:pPr>
        <w:pStyle w:val="ListParagraph"/>
        <w:numPr>
          <w:ilvl w:val="0"/>
          <w:numId w:val="13"/>
        </w:numPr>
      </w:pPr>
      <w:r w:rsidRPr="00D85871">
        <w:t>Immigrant children and youth</w:t>
      </w:r>
    </w:p>
    <w:p w14:paraId="026C2EEF" w14:textId="77777777" w:rsidR="008D03EF" w:rsidRDefault="008D03EF" w:rsidP="00CC365B">
      <w:pPr>
        <w:pStyle w:val="ListParagraph"/>
        <w:numPr>
          <w:ilvl w:val="0"/>
          <w:numId w:val="13"/>
        </w:numPr>
      </w:pPr>
      <w:r w:rsidRPr="00D85871">
        <w:t>American Indian and Alaska Native students</w:t>
      </w:r>
    </w:p>
    <w:p w14:paraId="0B512BEB" w14:textId="77777777" w:rsidR="00D44DB8" w:rsidRDefault="00D44DB8" w:rsidP="00D44DB8"/>
    <w:p w14:paraId="440E867A" w14:textId="77777777" w:rsidR="00D44DB8" w:rsidRDefault="00D44DB8" w:rsidP="00D44DB8">
      <w:pPr>
        <w:pStyle w:val="Heading5"/>
      </w:pPr>
      <w:r w:rsidRPr="009E37A5">
        <w:t xml:space="preserve">Additional </w:t>
      </w:r>
      <w:r w:rsidR="00E10610">
        <w:t>Considerations</w:t>
      </w:r>
    </w:p>
    <w:p w14:paraId="7C49D850" w14:textId="77777777" w:rsidR="00D44DB8" w:rsidRPr="009E37A5" w:rsidRDefault="00D44DB8" w:rsidP="00D938D0">
      <w:pPr>
        <w:pStyle w:val="ListParagraph"/>
        <w:numPr>
          <w:ilvl w:val="0"/>
          <w:numId w:val="65"/>
        </w:numPr>
      </w:pPr>
      <w:r w:rsidRPr="009E37A5">
        <w:t>How these groups are involved in the UIP process (Data Narrative-Brief Description).</w:t>
      </w:r>
    </w:p>
    <w:p w14:paraId="37FC7C75" w14:textId="77777777" w:rsidR="00D44DB8" w:rsidRPr="009E37A5" w:rsidRDefault="00D44DB8" w:rsidP="00D938D0">
      <w:pPr>
        <w:pStyle w:val="ListParagraph"/>
        <w:numPr>
          <w:ilvl w:val="0"/>
          <w:numId w:val="65"/>
        </w:numPr>
      </w:pPr>
      <w:r w:rsidRPr="009E37A5">
        <w:t>How teachers and paraprofessionals are consulted when selecting professional learning opportunities.</w:t>
      </w:r>
    </w:p>
    <w:p w14:paraId="6C3F7708" w14:textId="77777777" w:rsidR="00D44DB8" w:rsidRPr="009E37A5" w:rsidRDefault="00D44DB8" w:rsidP="00D938D0">
      <w:pPr>
        <w:pStyle w:val="ListParagraph"/>
        <w:numPr>
          <w:ilvl w:val="0"/>
          <w:numId w:val="65"/>
        </w:numPr>
      </w:pPr>
      <w:r w:rsidRPr="009E37A5">
        <w:t>Teacher leadership structures that allow teachers to be involved in planning.</w:t>
      </w:r>
    </w:p>
    <w:p w14:paraId="59C668A3" w14:textId="77777777" w:rsidR="00D44DB8" w:rsidRPr="009E37A5" w:rsidRDefault="00D44DB8" w:rsidP="00D938D0">
      <w:pPr>
        <w:pStyle w:val="ListParagraph"/>
        <w:numPr>
          <w:ilvl w:val="0"/>
          <w:numId w:val="65"/>
        </w:numPr>
      </w:pPr>
      <w:r w:rsidRPr="009E37A5">
        <w:t>Communication with charter schools to determine their needs for ESEA funds.</w:t>
      </w:r>
    </w:p>
    <w:p w14:paraId="2BA92370" w14:textId="77777777" w:rsidR="00D44DB8" w:rsidRPr="009E37A5" w:rsidRDefault="00D44DB8" w:rsidP="00D938D0">
      <w:pPr>
        <w:pStyle w:val="ListParagraph"/>
        <w:numPr>
          <w:ilvl w:val="0"/>
          <w:numId w:val="65"/>
        </w:numPr>
      </w:pPr>
      <w:r w:rsidRPr="009E37A5">
        <w:t>Any relevant survey data.</w:t>
      </w:r>
    </w:p>
    <w:p w14:paraId="12C13A96" w14:textId="77777777" w:rsidR="00214320" w:rsidRPr="00C84558" w:rsidRDefault="008D03EF" w:rsidP="00513073">
      <w:pPr>
        <w:pStyle w:val="Heading4"/>
      </w:pPr>
      <w:r w:rsidRPr="00C84558">
        <w:t xml:space="preserve">Question 4. </w:t>
      </w:r>
      <w:r w:rsidR="00214320" w:rsidRPr="00513073">
        <w:rPr>
          <w:rStyle w:val="Strong"/>
          <w:rFonts w:asciiTheme="minorHAnsi" w:hAnsiTheme="minorHAnsi" w:cstheme="minorHAnsi"/>
          <w:b/>
          <w:color w:val="5C6670" w:themeColor="text1"/>
          <w:szCs w:val="22"/>
        </w:rPr>
        <w:t>Describe how the LEA evaluates the effectiveness of comprehensive programs or activities supported by ESEA funds including how this process informs decisions to modify, continue, or terminate ESEA-funded activities. Where decisions about these activities are made at the school level, describe how the LEA supports schools in this process.</w:t>
      </w:r>
    </w:p>
    <w:p w14:paraId="19F13721" w14:textId="77777777" w:rsidR="008D03EF" w:rsidRPr="00C84558" w:rsidRDefault="008D03EF" w:rsidP="00D85871">
      <w:pPr>
        <w:rPr>
          <w:i/>
          <w:color w:val="2E689D" w:themeColor="accent1" w:themeShade="BF"/>
        </w:rPr>
      </w:pPr>
      <w:r w:rsidRPr="00C84558">
        <w:rPr>
          <w:i/>
          <w:color w:val="2E689D" w:themeColor="accent1" w:themeShade="BF"/>
        </w:rPr>
        <w:t>Response Guidance</w:t>
      </w:r>
    </w:p>
    <w:p w14:paraId="55DCAE06" w14:textId="77777777" w:rsidR="007575B0" w:rsidRPr="00C84558" w:rsidRDefault="007575B0" w:rsidP="00C84558">
      <w:pPr>
        <w:numPr>
          <w:ilvl w:val="0"/>
          <w:numId w:val="128"/>
        </w:numPr>
        <w:spacing w:after="100" w:afterAutospacing="1"/>
        <w:rPr>
          <w:rFonts w:asciiTheme="minorHAnsi" w:eastAsia="Times New Roman" w:hAnsiTheme="minorHAnsi" w:cstheme="minorHAnsi"/>
          <w:color w:val="333333"/>
          <w:szCs w:val="22"/>
        </w:rPr>
      </w:pPr>
      <w:r w:rsidRPr="00C84558">
        <w:rPr>
          <w:rFonts w:asciiTheme="minorHAnsi" w:eastAsia="Times New Roman" w:hAnsiTheme="minorHAnsi" w:cstheme="minorHAnsi"/>
          <w:iCs/>
          <w:color w:val="333333"/>
          <w:szCs w:val="22"/>
        </w:rPr>
        <w:t>What data is used to evaluate the implementation and impact of ESEA-funded programs and activities? How does this differ, according to ESEA program?</w:t>
      </w:r>
    </w:p>
    <w:p w14:paraId="0E0D0F7F" w14:textId="77777777" w:rsidR="007575B0" w:rsidRPr="00C84558" w:rsidRDefault="007575B0" w:rsidP="00D938D0">
      <w:pPr>
        <w:numPr>
          <w:ilvl w:val="0"/>
          <w:numId w:val="128"/>
        </w:numPr>
        <w:spacing w:before="100" w:beforeAutospacing="1" w:after="100" w:afterAutospacing="1"/>
        <w:rPr>
          <w:rFonts w:asciiTheme="minorHAnsi" w:eastAsia="Times New Roman" w:hAnsiTheme="minorHAnsi" w:cstheme="minorHAnsi"/>
          <w:color w:val="333333"/>
          <w:szCs w:val="22"/>
        </w:rPr>
      </w:pPr>
      <w:r w:rsidRPr="00C84558">
        <w:rPr>
          <w:rFonts w:asciiTheme="minorHAnsi" w:eastAsia="Times New Roman" w:hAnsiTheme="minorHAnsi" w:cstheme="minorHAnsi"/>
          <w:iCs/>
          <w:color w:val="333333"/>
          <w:szCs w:val="22"/>
        </w:rPr>
        <w:t>How often are evaluations of ESEA-funded programs conducted?</w:t>
      </w:r>
    </w:p>
    <w:p w14:paraId="26184385" w14:textId="77777777" w:rsidR="007575B0" w:rsidRPr="00C84558" w:rsidRDefault="007575B0" w:rsidP="00D938D0">
      <w:pPr>
        <w:numPr>
          <w:ilvl w:val="0"/>
          <w:numId w:val="128"/>
        </w:numPr>
        <w:spacing w:before="100" w:beforeAutospacing="1" w:after="100" w:afterAutospacing="1"/>
        <w:rPr>
          <w:rFonts w:asciiTheme="minorHAnsi" w:eastAsia="Times New Roman" w:hAnsiTheme="minorHAnsi" w:cstheme="minorHAnsi"/>
          <w:color w:val="333333"/>
          <w:szCs w:val="22"/>
        </w:rPr>
      </w:pPr>
      <w:r w:rsidRPr="00C84558">
        <w:rPr>
          <w:rFonts w:asciiTheme="minorHAnsi" w:eastAsia="Times New Roman" w:hAnsiTheme="minorHAnsi" w:cstheme="minorHAnsi"/>
          <w:iCs/>
          <w:color w:val="333333"/>
          <w:szCs w:val="22"/>
        </w:rPr>
        <w:t>How are decisions made to prioritize needs?</w:t>
      </w:r>
    </w:p>
    <w:p w14:paraId="0BE30AA1" w14:textId="77777777" w:rsidR="00D44DB8" w:rsidRDefault="007575B0" w:rsidP="00C84558">
      <w:pPr>
        <w:numPr>
          <w:ilvl w:val="0"/>
          <w:numId w:val="128"/>
        </w:numPr>
        <w:spacing w:before="100" w:beforeAutospacing="1" w:after="100" w:afterAutospacing="1"/>
      </w:pPr>
      <w:r w:rsidRPr="00C84558">
        <w:rPr>
          <w:rFonts w:asciiTheme="minorHAnsi" w:eastAsia="Times New Roman" w:hAnsiTheme="minorHAnsi" w:cstheme="minorHAnsi"/>
          <w:iCs/>
          <w:color w:val="333333"/>
          <w:szCs w:val="22"/>
        </w:rPr>
        <w:t>How are district and building leaders, teachers, parents, and community members, or external partners engaged in the evaluation and decision-making process?</w:t>
      </w:r>
    </w:p>
    <w:p w14:paraId="201B76A4" w14:textId="77777777" w:rsidR="00D44DB8" w:rsidRDefault="00D44DB8" w:rsidP="00D44DB8">
      <w:pPr>
        <w:pStyle w:val="Heading5"/>
      </w:pPr>
      <w:r w:rsidRPr="009E37A5">
        <w:t xml:space="preserve">Additional </w:t>
      </w:r>
      <w:r w:rsidR="00E10610">
        <w:t>Considerations</w:t>
      </w:r>
    </w:p>
    <w:p w14:paraId="58A3353D" w14:textId="77777777" w:rsidR="00D44DB8" w:rsidRPr="009E37A5" w:rsidRDefault="00D44DB8" w:rsidP="00D938D0">
      <w:pPr>
        <w:pStyle w:val="ListParagraph"/>
        <w:numPr>
          <w:ilvl w:val="0"/>
          <w:numId w:val="66"/>
        </w:numPr>
      </w:pPr>
      <w:r w:rsidRPr="009E37A5">
        <w:t>Guidance and support the LEA provides to schools, facilities, and service providers for program evaluation.</w:t>
      </w:r>
    </w:p>
    <w:p w14:paraId="083E3FD4" w14:textId="77777777" w:rsidR="00D44DB8" w:rsidRPr="009E37A5" w:rsidRDefault="00D44DB8" w:rsidP="00D938D0">
      <w:pPr>
        <w:pStyle w:val="ListParagraph"/>
        <w:numPr>
          <w:ilvl w:val="0"/>
          <w:numId w:val="66"/>
        </w:numPr>
      </w:pPr>
      <w:r w:rsidRPr="009E37A5">
        <w:t>Elements in the UIP that may address this requirement (Prior Targets reflection, Current Performance, Root Causes, Action Steps, Targets/Interim Measures, Implementation Benchmarks.)</w:t>
      </w:r>
    </w:p>
    <w:p w14:paraId="57235340" w14:textId="77777777" w:rsidR="00D44DB8" w:rsidRPr="009E37A5" w:rsidRDefault="00D44DB8" w:rsidP="00D938D0">
      <w:pPr>
        <w:pStyle w:val="ListParagraph"/>
        <w:numPr>
          <w:ilvl w:val="0"/>
          <w:numId w:val="66"/>
        </w:numPr>
      </w:pPr>
      <w:r w:rsidRPr="009E37A5">
        <w:t>How a body of evidence is used to inform instruction, monitor practice, promote proficiency, and meet accountability requirements at the school/district level</w:t>
      </w:r>
    </w:p>
    <w:p w14:paraId="013D90AD" w14:textId="77777777" w:rsidR="00D44DB8" w:rsidRPr="009E37A5" w:rsidRDefault="00D44DB8" w:rsidP="00D938D0">
      <w:pPr>
        <w:pStyle w:val="ListParagraph"/>
        <w:numPr>
          <w:ilvl w:val="0"/>
          <w:numId w:val="66"/>
        </w:numPr>
      </w:pPr>
      <w:r w:rsidRPr="009E37A5">
        <w:t>ESSA requirements to communicate with parents in an understandable and uniform format and, to the extent practicable, in a language parents can understand.</w:t>
      </w:r>
    </w:p>
    <w:p w14:paraId="31E3E8D5" w14:textId="77777777" w:rsidR="00D44DB8" w:rsidRPr="009E37A5" w:rsidRDefault="00D44DB8" w:rsidP="00D938D0">
      <w:pPr>
        <w:pStyle w:val="ListParagraph"/>
        <w:numPr>
          <w:ilvl w:val="0"/>
          <w:numId w:val="66"/>
        </w:numPr>
      </w:pPr>
      <w:r w:rsidRPr="009E37A5">
        <w:t>Relevant local surveys.</w:t>
      </w:r>
    </w:p>
    <w:p w14:paraId="0F67FEC3" w14:textId="77777777" w:rsidR="00D44DB8" w:rsidRPr="009E37A5" w:rsidRDefault="00D44DB8" w:rsidP="00D938D0">
      <w:pPr>
        <w:pStyle w:val="ListParagraph"/>
        <w:numPr>
          <w:ilvl w:val="0"/>
          <w:numId w:val="66"/>
        </w:numPr>
      </w:pPr>
      <w:r w:rsidRPr="009E37A5">
        <w:t>How the LEA may use TELL Colorado survey results.</w:t>
      </w:r>
    </w:p>
    <w:p w14:paraId="23A5337B" w14:textId="77777777" w:rsidR="00D44DB8" w:rsidRPr="009E37A5" w:rsidRDefault="00D44DB8" w:rsidP="00D938D0">
      <w:pPr>
        <w:pStyle w:val="ListParagraph"/>
        <w:numPr>
          <w:ilvl w:val="0"/>
          <w:numId w:val="66"/>
        </w:numPr>
      </w:pPr>
      <w:r w:rsidRPr="009E37A5">
        <w:t>Relevant mechanisms for meaningful feedback on activities.</w:t>
      </w:r>
    </w:p>
    <w:p w14:paraId="13B4AD19" w14:textId="77777777" w:rsidR="00D44DB8" w:rsidRPr="00D85871" w:rsidRDefault="00D44DB8" w:rsidP="00D44DB8"/>
    <w:p w14:paraId="156144C8" w14:textId="77777777" w:rsidR="008D03EF" w:rsidRPr="009E37A5" w:rsidRDefault="008D03EF" w:rsidP="00D85871">
      <w:pPr>
        <w:pStyle w:val="Heading4"/>
      </w:pPr>
      <w:r w:rsidRPr="009E37A5">
        <w:t>Question 5. What strategies is the LEA utilizing, or what guidance and support does the LEA provide to schools, to implement genuine, meaningful, and relevant parent and family partnerships?</w:t>
      </w:r>
      <w:r w:rsidRPr="009E37A5">
        <w:rPr>
          <w:rStyle w:val="FootnoteReference"/>
        </w:rPr>
        <w:footnoteReference w:id="4"/>
      </w:r>
    </w:p>
    <w:p w14:paraId="4F985A53" w14:textId="77777777" w:rsidR="008D03EF" w:rsidRPr="00C84558" w:rsidRDefault="008D03EF" w:rsidP="00D85871">
      <w:pPr>
        <w:rPr>
          <w:i/>
          <w:color w:val="2E689D" w:themeColor="accent1" w:themeShade="BF"/>
        </w:rPr>
      </w:pPr>
      <w:r w:rsidRPr="00C84558">
        <w:rPr>
          <w:i/>
          <w:color w:val="2E689D" w:themeColor="accent1" w:themeShade="BF"/>
        </w:rPr>
        <w:t>Response Guidance</w:t>
      </w:r>
    </w:p>
    <w:p w14:paraId="22CE040C" w14:textId="77777777" w:rsidR="007575B0" w:rsidRPr="007575B0" w:rsidRDefault="007575B0" w:rsidP="00D938D0">
      <w:pPr>
        <w:numPr>
          <w:ilvl w:val="0"/>
          <w:numId w:val="129"/>
        </w:numPr>
      </w:pPr>
      <w:r w:rsidRPr="007575B0">
        <w:rPr>
          <w:iCs/>
        </w:rPr>
        <w:t>How the parent and family engagement policy will consider the specific demographics of every family within the LEA and specific strategies that target families and/or community of ELs.</w:t>
      </w:r>
    </w:p>
    <w:p w14:paraId="547E1314" w14:textId="77777777" w:rsidR="007575B0" w:rsidRPr="007575B0" w:rsidRDefault="007575B0" w:rsidP="00D938D0">
      <w:pPr>
        <w:numPr>
          <w:ilvl w:val="0"/>
          <w:numId w:val="129"/>
        </w:numPr>
      </w:pPr>
      <w:r w:rsidRPr="007575B0">
        <w:rPr>
          <w:iCs/>
        </w:rPr>
        <w:t>How all parents and family members are or will be engaged in the annual evaluation and/or modification of the parent and family engagement policy.</w:t>
      </w:r>
    </w:p>
    <w:p w14:paraId="03AED47D" w14:textId="77777777" w:rsidR="007575B0" w:rsidRPr="007575B0" w:rsidRDefault="007575B0" w:rsidP="00D938D0">
      <w:pPr>
        <w:numPr>
          <w:ilvl w:val="0"/>
          <w:numId w:val="129"/>
        </w:numPr>
      </w:pPr>
      <w:r w:rsidRPr="007575B0">
        <w:rPr>
          <w:iCs/>
        </w:rPr>
        <w:t>How the program will involve parents in efforts to improve the educational achievement of their children, assist in dropout prevention activities, and prevent the involvement of their children in delinquent activities.</w:t>
      </w:r>
    </w:p>
    <w:p w14:paraId="651A7A4D" w14:textId="77777777" w:rsidR="007575B0" w:rsidRPr="007575B0" w:rsidRDefault="007575B0" w:rsidP="00D938D0">
      <w:pPr>
        <w:numPr>
          <w:ilvl w:val="0"/>
          <w:numId w:val="129"/>
        </w:numPr>
      </w:pPr>
      <w:r w:rsidRPr="007575B0">
        <w:rPr>
          <w:iCs/>
        </w:rPr>
        <w:t>The LEA's expectations and objectives for genuine, meaningful, and relevant parent and family partnerships at the LEA and school level.</w:t>
      </w:r>
    </w:p>
    <w:p w14:paraId="43D2D355" w14:textId="77777777" w:rsidR="007575B0" w:rsidRPr="007575B0" w:rsidRDefault="007575B0" w:rsidP="00D938D0">
      <w:pPr>
        <w:numPr>
          <w:ilvl w:val="0"/>
          <w:numId w:val="129"/>
        </w:numPr>
      </w:pPr>
      <w:r w:rsidRPr="007575B0">
        <w:rPr>
          <w:iCs/>
        </w:rPr>
        <w:t>How the parent and family engagement policy and/or proposed activities are coordinated and leveraged with other state, local, and federal programs in the LEA, Title III consortium region and/or in member district(s).</w:t>
      </w:r>
    </w:p>
    <w:p w14:paraId="0A024B49" w14:textId="037B4609" w:rsidR="007575B0" w:rsidRPr="007575B0" w:rsidRDefault="007575B0" w:rsidP="00D938D0">
      <w:pPr>
        <w:numPr>
          <w:ilvl w:val="0"/>
          <w:numId w:val="129"/>
        </w:numPr>
      </w:pPr>
      <w:r w:rsidRPr="007575B0">
        <w:rPr>
          <w:iCs/>
        </w:rPr>
        <w:t xml:space="preserve">How Title III funds will supplement family and community engagement efforts specifically targeted to families and/or communities of ELs in the LEA, Title III consortium region and/or member district(s). Required for </w:t>
      </w:r>
      <w:r w:rsidR="00C90B29">
        <w:rPr>
          <w:iCs/>
        </w:rPr>
        <w:t>Title</w:t>
      </w:r>
      <w:r w:rsidR="00C90B29" w:rsidRPr="007575B0">
        <w:rPr>
          <w:iCs/>
        </w:rPr>
        <w:t xml:space="preserve"> </w:t>
      </w:r>
      <w:r w:rsidRPr="007575B0">
        <w:rPr>
          <w:iCs/>
        </w:rPr>
        <w:t>III Recipients.</w:t>
      </w:r>
    </w:p>
    <w:p w14:paraId="1C0CE4E6" w14:textId="71D7A6B1" w:rsidR="008D03EF" w:rsidRDefault="007575B0" w:rsidP="008D03EF">
      <w:pPr>
        <w:numPr>
          <w:ilvl w:val="0"/>
          <w:numId w:val="129"/>
        </w:numPr>
      </w:pPr>
      <w:r w:rsidRPr="007575B0">
        <w:rPr>
          <w:iCs/>
        </w:rPr>
        <w:t xml:space="preserve">If using Title III funds to support the community engagement requirement, include these activities in the budget. Required for </w:t>
      </w:r>
      <w:r w:rsidR="00C90B29">
        <w:rPr>
          <w:iCs/>
        </w:rPr>
        <w:t>Title</w:t>
      </w:r>
      <w:r w:rsidR="00C90B29" w:rsidRPr="007575B0">
        <w:rPr>
          <w:iCs/>
        </w:rPr>
        <w:t xml:space="preserve"> </w:t>
      </w:r>
      <w:r w:rsidRPr="007575B0">
        <w:rPr>
          <w:iCs/>
        </w:rPr>
        <w:t>III Recipients.</w:t>
      </w:r>
    </w:p>
    <w:p w14:paraId="7922D660" w14:textId="77777777" w:rsidR="00823E86" w:rsidRPr="00823E86" w:rsidRDefault="00823E86" w:rsidP="00823E86">
      <w:pPr>
        <w:ind w:left="720"/>
      </w:pPr>
    </w:p>
    <w:p w14:paraId="35B5FFC8" w14:textId="77777777" w:rsidR="00D44DB8" w:rsidRDefault="00D44DB8" w:rsidP="00D44DB8">
      <w:pPr>
        <w:pStyle w:val="Heading5"/>
      </w:pPr>
      <w:r w:rsidRPr="009E37A5">
        <w:t xml:space="preserve">Additional </w:t>
      </w:r>
      <w:r w:rsidR="00E10610">
        <w:t>Considerations</w:t>
      </w:r>
    </w:p>
    <w:p w14:paraId="22226649" w14:textId="77777777" w:rsidR="00D44DB8" w:rsidRPr="009E37A5" w:rsidRDefault="00D44DB8" w:rsidP="00D938D0">
      <w:pPr>
        <w:numPr>
          <w:ilvl w:val="0"/>
          <w:numId w:val="69"/>
        </w:numPr>
        <w:ind w:left="720"/>
        <w:contextualSpacing/>
      </w:pPr>
      <w:r w:rsidRPr="009E37A5">
        <w:t>Elements in the UIP that may address parent and family partnerships (Major Improvement Strategies, Action Steps, Implementation Benchmarks).</w:t>
      </w:r>
    </w:p>
    <w:p w14:paraId="1CBAD510" w14:textId="77777777" w:rsidR="00D44DB8" w:rsidRPr="009E37A5" w:rsidRDefault="00D44DB8" w:rsidP="00D938D0">
      <w:pPr>
        <w:numPr>
          <w:ilvl w:val="0"/>
          <w:numId w:val="69"/>
        </w:numPr>
        <w:ind w:left="720"/>
        <w:contextualSpacing/>
      </w:pPr>
      <w:r w:rsidRPr="009E37A5">
        <w:t>Strengths of and opportunities for improving parent and family involvement/engagement policies.</w:t>
      </w:r>
    </w:p>
    <w:p w14:paraId="468C98C9" w14:textId="77777777" w:rsidR="00D44DB8" w:rsidRPr="009E37A5" w:rsidRDefault="00D44DB8" w:rsidP="00D938D0">
      <w:pPr>
        <w:numPr>
          <w:ilvl w:val="0"/>
          <w:numId w:val="69"/>
        </w:numPr>
        <w:ind w:left="720"/>
        <w:contextualSpacing/>
      </w:pPr>
      <w:r w:rsidRPr="009E37A5">
        <w:t>Current efforts to engage families and communities of ELs reflected in the district/school population.</w:t>
      </w:r>
    </w:p>
    <w:p w14:paraId="1ACE25EC" w14:textId="77777777" w:rsidR="00D44DB8" w:rsidRPr="009E37A5" w:rsidRDefault="00D44DB8" w:rsidP="00D938D0">
      <w:pPr>
        <w:numPr>
          <w:ilvl w:val="0"/>
          <w:numId w:val="69"/>
        </w:numPr>
        <w:ind w:left="720"/>
        <w:contextualSpacing/>
      </w:pPr>
      <w:r w:rsidRPr="009E37A5">
        <w:t>The school-parent compact; how the school, parents, and families work together for high/improved student academic achievement.</w:t>
      </w:r>
    </w:p>
    <w:p w14:paraId="71918C79" w14:textId="77777777" w:rsidR="00D44DB8" w:rsidRPr="009E37A5" w:rsidRDefault="00D44DB8" w:rsidP="00D938D0">
      <w:pPr>
        <w:numPr>
          <w:ilvl w:val="0"/>
          <w:numId w:val="69"/>
        </w:numPr>
        <w:ind w:left="720"/>
        <w:contextualSpacing/>
      </w:pPr>
      <w:r w:rsidRPr="009E37A5">
        <w:t>How the LEA will identify and minimize barriers to parent participation.</w:t>
      </w:r>
    </w:p>
    <w:p w14:paraId="77C6F191" w14:textId="77777777" w:rsidR="00D44DB8" w:rsidRPr="009E37A5" w:rsidRDefault="00D44DB8" w:rsidP="00D938D0">
      <w:pPr>
        <w:numPr>
          <w:ilvl w:val="0"/>
          <w:numId w:val="69"/>
        </w:numPr>
        <w:ind w:left="720"/>
        <w:contextualSpacing/>
      </w:pPr>
      <w:r w:rsidRPr="009E37A5">
        <w:t>How the LEA will build the capacity of parents and families to be involved in their children’s education.</w:t>
      </w:r>
    </w:p>
    <w:p w14:paraId="262E525F" w14:textId="77777777" w:rsidR="00D44DB8" w:rsidRPr="009E37A5" w:rsidRDefault="00D44DB8" w:rsidP="00D938D0">
      <w:pPr>
        <w:numPr>
          <w:ilvl w:val="0"/>
          <w:numId w:val="69"/>
        </w:numPr>
        <w:ind w:left="720"/>
        <w:contextualSpacing/>
      </w:pPr>
      <w:r w:rsidRPr="009E37A5">
        <w:t>Opportunities provided to all families/guardians with students transitioning back to school or educational programs.</w:t>
      </w:r>
    </w:p>
    <w:p w14:paraId="5A1AC261" w14:textId="77777777" w:rsidR="00D44DB8" w:rsidRPr="009E37A5" w:rsidRDefault="00D44DB8" w:rsidP="00D938D0">
      <w:pPr>
        <w:numPr>
          <w:ilvl w:val="0"/>
          <w:numId w:val="69"/>
        </w:numPr>
        <w:ind w:left="720"/>
        <w:contextualSpacing/>
      </w:pPr>
      <w:r w:rsidRPr="009E37A5">
        <w:lastRenderedPageBreak/>
        <w:t>How Title III funds can be leveraged to supplement other state, local, and federal funds to support family and community engagement.</w:t>
      </w:r>
    </w:p>
    <w:p w14:paraId="4F9FE219" w14:textId="77777777" w:rsidR="00D44DB8" w:rsidRPr="009E37A5" w:rsidRDefault="00D44DB8" w:rsidP="00D938D0">
      <w:pPr>
        <w:numPr>
          <w:ilvl w:val="0"/>
          <w:numId w:val="69"/>
        </w:numPr>
        <w:ind w:left="720"/>
        <w:contextualSpacing/>
      </w:pPr>
      <w:r w:rsidRPr="009E37A5">
        <w:t>How activities and strategies are evidence-based and will develop and enhance community and family relationships and engagement in the LEA, Title III consortium, region, or member district(s).</w:t>
      </w:r>
    </w:p>
    <w:p w14:paraId="43B1B146" w14:textId="77777777" w:rsidR="00D44DB8" w:rsidRPr="009E37A5" w:rsidRDefault="00D44DB8" w:rsidP="00D938D0">
      <w:pPr>
        <w:numPr>
          <w:ilvl w:val="0"/>
          <w:numId w:val="69"/>
        </w:numPr>
        <w:ind w:left="720"/>
        <w:contextualSpacing/>
      </w:pPr>
      <w:r w:rsidRPr="009E37A5">
        <w:t>How proposed activities will increase EL English language development and academic outcomes.</w:t>
      </w:r>
    </w:p>
    <w:p w14:paraId="12EA9C41" w14:textId="77777777" w:rsidR="00D44DB8" w:rsidRPr="009E37A5" w:rsidRDefault="00D44DB8" w:rsidP="008D03EF">
      <w:pPr>
        <w:rPr>
          <w:color w:val="7F7F7F"/>
          <w:sz w:val="24"/>
        </w:rPr>
      </w:pPr>
    </w:p>
    <w:p w14:paraId="4D792A93" w14:textId="154455DC" w:rsidR="008E7419" w:rsidRPr="008E7419" w:rsidRDefault="008E7419" w:rsidP="008E7419">
      <w:pPr>
        <w:pStyle w:val="Heading3"/>
      </w:pPr>
      <w:bookmarkStart w:id="40" w:name="_Toc11047994"/>
      <w:bookmarkStart w:id="41" w:name="_Toc482196927"/>
      <w:bookmarkStart w:id="42" w:name="_Toc483888327"/>
      <w:r w:rsidRPr="008E7419">
        <w:t>Title I, Part A</w:t>
      </w:r>
      <w:r w:rsidR="00EE15B0">
        <w:t xml:space="preserve"> Program Requirements</w:t>
      </w:r>
      <w:bookmarkEnd w:id="40"/>
      <w:bookmarkEnd w:id="41"/>
      <w:bookmarkEnd w:id="42"/>
    </w:p>
    <w:p w14:paraId="52C1F39F" w14:textId="77777777" w:rsidR="00797D78" w:rsidRDefault="008E7419" w:rsidP="00797D78">
      <w:pPr>
        <w:rPr>
          <w:rFonts w:cs="Arial"/>
          <w:color w:val="000000"/>
        </w:rPr>
      </w:pPr>
      <w:r w:rsidRPr="009E37A5">
        <w:rPr>
          <w:rFonts w:cs="Arial"/>
          <w:color w:val="000000"/>
        </w:rPr>
        <w:t xml:space="preserve">The purpose of </w:t>
      </w:r>
      <w:hyperlink r:id="rId49" w:history="1">
        <w:r w:rsidRPr="009E37A5">
          <w:rPr>
            <w:rStyle w:val="Hyperlink"/>
            <w:rFonts w:cs="Arial"/>
            <w:color w:val="1155CC"/>
          </w:rPr>
          <w:t>Title I, Part A</w:t>
        </w:r>
      </w:hyperlink>
      <w:r w:rsidRPr="009E37A5">
        <w:rPr>
          <w:rFonts w:cs="Arial"/>
          <w:color w:val="000000"/>
        </w:rPr>
        <w:t xml:space="preserve"> is to ensure that all children have a fair, equal, and significant opportunity to obtain a high-quality education and reach, at a minimum, proficiency on challenging state academic achievement standards and state academic assessments and close the achievement gap between high- and low-performing children, especially the achievement gaps between minority and non-minority students, and between disadvantaged children and their more advantaged peers.</w:t>
      </w:r>
    </w:p>
    <w:p w14:paraId="4511D340" w14:textId="75AC047C" w:rsidR="008E7419" w:rsidRPr="009E37A5" w:rsidRDefault="008E7419" w:rsidP="00797D78">
      <w:r w:rsidRPr="009E37A5">
        <w:t xml:space="preserve"> </w:t>
      </w:r>
    </w:p>
    <w:p w14:paraId="57E2298C" w14:textId="77777777" w:rsidR="008E7419" w:rsidRDefault="008E7419" w:rsidP="008E7419">
      <w:pPr>
        <w:rPr>
          <w:rFonts w:cs="Arial"/>
          <w:color w:val="000000"/>
        </w:rPr>
      </w:pPr>
      <w:r w:rsidRPr="009E37A5">
        <w:t xml:space="preserve">Activities supported with Title I, Part A funds must be planned based on a comprehensive needs assessment and in consultation with parents, teachers, principals, and other relevant stakeholders. The LEA must also engage in continued consultation with these stakeholders to improve supported activities. Descriptions of funded activities must address program objectives and intended outcomes. Additionally, allocations to schools and activities funded with Title I, Part A funds must meet the </w:t>
      </w:r>
      <w:hyperlink r:id="rId50" w:history="1">
        <w:r w:rsidRPr="009E37A5">
          <w:rPr>
            <w:rStyle w:val="Hyperlink"/>
          </w:rPr>
          <w:t>fiscal requirements</w:t>
        </w:r>
      </w:hyperlink>
      <w:r w:rsidRPr="009E37A5">
        <w:t xml:space="preserve"> of Title I, Part A.</w:t>
      </w:r>
      <w:r>
        <w:rPr>
          <w:rFonts w:cs="Arial"/>
          <w:color w:val="000000"/>
        </w:rPr>
        <w:t xml:space="preserve"> </w:t>
      </w:r>
    </w:p>
    <w:p w14:paraId="1A60BDE6" w14:textId="77777777" w:rsidR="008E7419" w:rsidRPr="009E37A5" w:rsidRDefault="008E7419" w:rsidP="008E7419"/>
    <w:p w14:paraId="0C61D276" w14:textId="77777777" w:rsidR="008E7419" w:rsidRPr="009E37A5" w:rsidRDefault="008E7419" w:rsidP="008E7419">
      <w:pPr>
        <w:pStyle w:val="Heading4"/>
      </w:pPr>
      <w:r w:rsidRPr="009E37A5">
        <w:t>Determining Title I, Part A School Eligibility</w:t>
      </w:r>
    </w:p>
    <w:p w14:paraId="1FD3AB4C" w14:textId="77777777" w:rsidR="008E7419" w:rsidRPr="009E37A5" w:rsidRDefault="008E7419" w:rsidP="008E7419">
      <w:r w:rsidRPr="009E37A5">
        <w:t>An LEA must rank its schools above the 75 percent poverty threshold without regard to grade span and serve those schools in rank order of poverty before it serves any schools at or below the 75 percent poverty threshold. Under the new ESSA exception, an LEA may, but is not required to, serve (in rank order of poverty) high schools with poverty percentages between 50 and 75 percent before it either serves other schools with a poverty percentage of 75 percent or below or begins to rank and serve schools by grade span. In other words, an LEA may serve high schools with 50 percent or more poverty before it serves any elementary or middle schools with a poverty rate of 75 percent or less.</w:t>
      </w:r>
    </w:p>
    <w:p w14:paraId="165F3F74" w14:textId="77777777" w:rsidR="008E7419" w:rsidRPr="009E37A5" w:rsidRDefault="008E7419" w:rsidP="008E7419"/>
    <w:p w14:paraId="5F120B7F" w14:textId="77777777" w:rsidR="008E7419" w:rsidRPr="009E37A5" w:rsidRDefault="008E7419" w:rsidP="008E7419">
      <w:r w:rsidRPr="009E37A5">
        <w:rPr>
          <w:rFonts w:cs="Arial"/>
          <w:color w:val="000000"/>
        </w:rPr>
        <w:t>LEAs are not required to allocate the same per-</w:t>
      </w:r>
      <w:r w:rsidR="00E85222">
        <w:rPr>
          <w:rFonts w:cs="Arial"/>
          <w:color w:val="000000"/>
        </w:rPr>
        <w:t>pupil</w:t>
      </w:r>
      <w:r w:rsidRPr="009E37A5">
        <w:rPr>
          <w:rFonts w:cs="Arial"/>
          <w:color w:val="000000"/>
        </w:rPr>
        <w:t xml:space="preserve"> amount to each </w:t>
      </w:r>
      <w:r w:rsidR="00E85222">
        <w:rPr>
          <w:rFonts w:cs="Arial"/>
          <w:color w:val="000000"/>
        </w:rPr>
        <w:t xml:space="preserve">attendance </w:t>
      </w:r>
      <w:r w:rsidRPr="009E37A5">
        <w:rPr>
          <w:rFonts w:cs="Arial"/>
          <w:color w:val="000000"/>
        </w:rPr>
        <w:t>area or school.  However, the LEA must allocate a higher per-</w:t>
      </w:r>
      <w:r w:rsidR="00E85222">
        <w:rPr>
          <w:rFonts w:cs="Arial"/>
          <w:color w:val="000000"/>
        </w:rPr>
        <w:t>pupil</w:t>
      </w:r>
      <w:r w:rsidRPr="009E37A5">
        <w:rPr>
          <w:rFonts w:cs="Arial"/>
          <w:color w:val="000000"/>
        </w:rPr>
        <w:t xml:space="preserve"> amount (based on the number of low-income students at each Title I, Part A school) to areas or schools with higher poverty rates than it allocates to areas or schools with lower poverty rates.</w:t>
      </w:r>
    </w:p>
    <w:p w14:paraId="524FF67B" w14:textId="77777777" w:rsidR="008E7419" w:rsidRPr="009E37A5" w:rsidRDefault="008E7419" w:rsidP="008E7419"/>
    <w:p w14:paraId="60AFA360" w14:textId="1C94E97F" w:rsidR="008E7419" w:rsidRPr="00843926" w:rsidRDefault="008E7419" w:rsidP="008E7419">
      <w:pPr>
        <w:rPr>
          <w:rFonts w:cs="Arial"/>
          <w:color w:val="000000"/>
        </w:rPr>
      </w:pPr>
      <w:r w:rsidRPr="009E37A5">
        <w:rPr>
          <w:rFonts w:cs="Arial"/>
          <w:color w:val="000000"/>
        </w:rPr>
        <w:t>An LEA that opts to serve schools below 75 percent poverty using grade span groupings may determine different per-</w:t>
      </w:r>
      <w:r w:rsidR="00E85222">
        <w:rPr>
          <w:rFonts w:cs="Arial"/>
          <w:color w:val="000000"/>
        </w:rPr>
        <w:t>pupil</w:t>
      </w:r>
      <w:r w:rsidRPr="009E37A5">
        <w:rPr>
          <w:rFonts w:cs="Arial"/>
          <w:color w:val="000000"/>
        </w:rPr>
        <w:t xml:space="preserve"> amounts for different grade spans so long as those amounts do not exceed the amount </w:t>
      </w:r>
      <w:r w:rsidRPr="009E37A5">
        <w:rPr>
          <w:rFonts w:cs="Arial"/>
          <w:color w:val="000000"/>
        </w:rPr>
        <w:lastRenderedPageBreak/>
        <w:t>allocated to any area or school above 75 percent poverty.  Per-</w:t>
      </w:r>
      <w:r w:rsidR="00E85222">
        <w:rPr>
          <w:rFonts w:cs="Arial"/>
          <w:color w:val="000000"/>
        </w:rPr>
        <w:t>pupil</w:t>
      </w:r>
      <w:r w:rsidRPr="009E37A5">
        <w:rPr>
          <w:rFonts w:cs="Arial"/>
          <w:color w:val="000000"/>
        </w:rPr>
        <w:t xml:space="preserve"> amounts within grade spans also may vary, as long as the LEA allocates higher per-</w:t>
      </w:r>
      <w:r w:rsidR="00E85222">
        <w:rPr>
          <w:rFonts w:cs="Arial"/>
          <w:color w:val="000000"/>
        </w:rPr>
        <w:t>pupil</w:t>
      </w:r>
      <w:r w:rsidRPr="009E37A5">
        <w:rPr>
          <w:rFonts w:cs="Arial"/>
          <w:color w:val="000000"/>
        </w:rPr>
        <w:t xml:space="preserve"> amounts to areas/schools with higher poverty rates than it allocates to those with lower poverty rates</w:t>
      </w:r>
      <w:r w:rsidR="00085AB9">
        <w:rPr>
          <w:rFonts w:cs="Arial"/>
          <w:color w:val="000000"/>
        </w:rPr>
        <w:t>.  View</w:t>
      </w:r>
      <w:r w:rsidR="00F46378">
        <w:rPr>
          <w:rFonts w:cs="Arial"/>
          <w:color w:val="000000"/>
        </w:rPr>
        <w:t xml:space="preserve"> </w:t>
      </w:r>
      <w:hyperlink r:id="rId51" w:history="1">
        <w:r w:rsidR="00085AB9">
          <w:rPr>
            <w:rStyle w:val="Hyperlink"/>
            <w:rFonts w:cs="Arial"/>
          </w:rPr>
          <w:t>CDE’s guidance for serving schools with Title I funds</w:t>
        </w:r>
      </w:hyperlink>
      <w:r w:rsidR="00C92499">
        <w:rPr>
          <w:rFonts w:cs="Arial"/>
          <w:color w:val="000000"/>
        </w:rPr>
        <w:t>.</w:t>
      </w:r>
    </w:p>
    <w:p w14:paraId="6EA9DF0F" w14:textId="77777777" w:rsidR="00823E86" w:rsidRDefault="00823E86" w:rsidP="00972E0D">
      <w:pPr>
        <w:pStyle w:val="Heading4"/>
      </w:pPr>
    </w:p>
    <w:p w14:paraId="4D1B79C8" w14:textId="77777777" w:rsidR="00843926" w:rsidRPr="00972E0D" w:rsidRDefault="00636D1F" w:rsidP="00972E0D">
      <w:pPr>
        <w:pStyle w:val="Heading4"/>
      </w:pPr>
      <w:r w:rsidRPr="00972E0D">
        <w:t xml:space="preserve">Title I </w:t>
      </w:r>
      <w:r w:rsidR="00843926" w:rsidRPr="00972E0D">
        <w:rPr>
          <w:rStyle w:val="Heading5Char"/>
          <w:i w:val="0"/>
          <w:color w:val="5C6670" w:themeColor="text1"/>
        </w:rPr>
        <w:t>Targeted Assistance</w:t>
      </w:r>
      <w:r w:rsidR="00843926" w:rsidRPr="00972E0D">
        <w:t xml:space="preserve"> (TA) </w:t>
      </w:r>
      <w:r w:rsidRPr="00972E0D">
        <w:rPr>
          <w:rStyle w:val="Heading5Char"/>
          <w:i w:val="0"/>
          <w:color w:val="5C6670" w:themeColor="text1"/>
        </w:rPr>
        <w:t>Program</w:t>
      </w:r>
      <w:r w:rsidRPr="00972E0D">
        <w:t xml:space="preserve"> </w:t>
      </w:r>
    </w:p>
    <w:p w14:paraId="321BDAAE" w14:textId="77777777" w:rsidR="00843926" w:rsidRDefault="00347082" w:rsidP="00843926">
      <w:pPr>
        <w:pStyle w:val="NormalWeb"/>
        <w:spacing w:before="0" w:beforeAutospacing="0" w:after="0" w:afterAutospacing="0"/>
        <w:rPr>
          <w:rFonts w:asciiTheme="minorHAnsi" w:hAnsiTheme="minorHAnsi"/>
        </w:rPr>
      </w:pPr>
      <w:hyperlink r:id="rId52" w:history="1">
        <w:r w:rsidR="00843926" w:rsidRPr="00972E0D">
          <w:rPr>
            <w:rStyle w:val="Hyperlink"/>
            <w:rFonts w:asciiTheme="minorHAnsi" w:hAnsiTheme="minorHAnsi" w:cs="Arial"/>
            <w:sz w:val="21"/>
            <w:szCs w:val="21"/>
          </w:rPr>
          <w:t>A</w:t>
        </w:r>
        <w:r w:rsidR="00636D1F" w:rsidRPr="00972E0D">
          <w:rPr>
            <w:rStyle w:val="Hyperlink"/>
          </w:rPr>
          <w:t xml:space="preserve"> </w:t>
        </w:r>
        <w:r w:rsidR="00636D1F" w:rsidRPr="00972E0D">
          <w:rPr>
            <w:rStyle w:val="Hyperlink"/>
            <w:rFonts w:asciiTheme="minorHAnsi" w:hAnsiTheme="minorHAnsi" w:cs="Arial"/>
            <w:sz w:val="21"/>
            <w:szCs w:val="21"/>
          </w:rPr>
          <w:t xml:space="preserve">Title </w:t>
        </w:r>
        <w:r w:rsidR="006905D0" w:rsidRPr="00972E0D">
          <w:rPr>
            <w:rStyle w:val="Hyperlink"/>
            <w:rFonts w:asciiTheme="minorHAnsi" w:hAnsiTheme="minorHAnsi" w:cs="Arial"/>
            <w:sz w:val="21"/>
            <w:szCs w:val="21"/>
          </w:rPr>
          <w:t>I targeted</w:t>
        </w:r>
        <w:r w:rsidR="00843926" w:rsidRPr="00972E0D">
          <w:rPr>
            <w:rStyle w:val="Hyperlink"/>
            <w:rFonts w:asciiTheme="minorHAnsi" w:hAnsiTheme="minorHAnsi" w:cs="Arial"/>
            <w:sz w:val="21"/>
            <w:szCs w:val="21"/>
          </w:rPr>
          <w:t xml:space="preserve"> assistance program</w:t>
        </w:r>
      </w:hyperlink>
      <w:r w:rsidR="00843926" w:rsidRPr="009E37A5">
        <w:rPr>
          <w:rFonts w:asciiTheme="minorHAnsi" w:hAnsiTheme="minorHAnsi" w:cs="Arial"/>
          <w:color w:val="333333"/>
          <w:sz w:val="21"/>
          <w:szCs w:val="21"/>
        </w:rPr>
        <w:t xml:space="preserve"> is designed to provide extra educational assistance beyond the regular classroom to at-risk students, identified as having the greatest need for special assistance. The program must provide an accelerated, high-quality curriculum and minimize the removal of children from the regular classroom during regular school hours for instruction.  In addition, the progress of eligible children must be reviewed on an ongoing basis and the program should be adjusted as necessary.</w:t>
      </w:r>
    </w:p>
    <w:p w14:paraId="71A103B3" w14:textId="77777777" w:rsidR="00843926" w:rsidRPr="009E37A5" w:rsidRDefault="00843926" w:rsidP="00843926">
      <w:pPr>
        <w:pStyle w:val="NormalWeb"/>
        <w:spacing w:before="0" w:beforeAutospacing="0" w:after="0" w:afterAutospacing="0"/>
        <w:rPr>
          <w:rFonts w:asciiTheme="minorHAnsi" w:hAnsiTheme="minorHAnsi"/>
        </w:rPr>
      </w:pPr>
    </w:p>
    <w:p w14:paraId="4917D699" w14:textId="77777777" w:rsidR="00843926" w:rsidRPr="009E37A5" w:rsidRDefault="00843926" w:rsidP="00843926">
      <w:pPr>
        <w:rPr>
          <w:rFonts w:eastAsia="Times New Roman" w:cs="Arial"/>
          <w:color w:val="333333"/>
          <w:sz w:val="21"/>
          <w:szCs w:val="21"/>
        </w:rPr>
      </w:pPr>
      <w:r w:rsidRPr="009E37A5">
        <w:rPr>
          <w:rFonts w:cs="Arial"/>
          <w:color w:val="333333"/>
          <w:sz w:val="21"/>
          <w:szCs w:val="21"/>
        </w:rPr>
        <w:t xml:space="preserve">To be eligible, the student must be 21 or younger and not yet at a grade level at which the local educational agency provides a free public education. Eligible students are children identified by the school as failing, or most at risk of failing, to meet the Colorado English Language Proficiency (CELP) and Colorado Academic standards (CAS) on the basis of multiple, educationally related, objective criteria established by the local education agency and the school. Children from preschool through grade 2 shall be selected solely on the basis of criteria, including objective criteria, established by the LEA and supplemented by the school.  Eligible students must be served in rank order of need, irrespective of grade span.  In addition, the following students are automatically eligible: children who participated in Head Start or Even Start program within two years, migrant, neglected, delinquent, </w:t>
      </w:r>
      <w:r w:rsidR="00DA66B9">
        <w:rPr>
          <w:rFonts w:cs="Arial"/>
          <w:color w:val="333333"/>
          <w:sz w:val="21"/>
          <w:szCs w:val="21"/>
        </w:rPr>
        <w:t>and</w:t>
      </w:r>
      <w:r w:rsidRPr="009E37A5">
        <w:rPr>
          <w:rFonts w:cs="Arial"/>
          <w:color w:val="333333"/>
          <w:sz w:val="21"/>
          <w:szCs w:val="21"/>
        </w:rPr>
        <w:t xml:space="preserve"> students experiencing homelessness.</w:t>
      </w:r>
      <w:r w:rsidRPr="009E37A5">
        <w:rPr>
          <w:rFonts w:cs="Arial"/>
          <w:color w:val="000000"/>
        </w:rPr>
        <w:br/>
      </w:r>
      <w:r>
        <w:rPr>
          <w:rFonts w:eastAsia="Times New Roman" w:cs="Arial"/>
          <w:color w:val="333333"/>
          <w:sz w:val="21"/>
          <w:szCs w:val="21"/>
        </w:rPr>
        <w:br/>
        <w:t>Title I, Part A funds</w:t>
      </w:r>
      <w:r w:rsidRPr="009E37A5">
        <w:rPr>
          <w:rFonts w:eastAsia="Times New Roman" w:cs="Arial"/>
          <w:color w:val="333333"/>
          <w:sz w:val="21"/>
          <w:szCs w:val="21"/>
        </w:rPr>
        <w:t> in a TA Program shall serve participating students by:</w:t>
      </w:r>
    </w:p>
    <w:p w14:paraId="32908D11"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Providing additional targeted interventions for identified students.</w:t>
      </w:r>
    </w:p>
    <w:p w14:paraId="6E8084B6"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Using methods and instructional strategies to strengthen the academic performance of eligible students through activities that may include:</w:t>
      </w:r>
    </w:p>
    <w:p w14:paraId="53703B84" w14:textId="77777777" w:rsidR="00843926" w:rsidRPr="009E37A5" w:rsidRDefault="00843926" w:rsidP="00CC365B">
      <w:pPr>
        <w:pStyle w:val="ListParagraph"/>
        <w:numPr>
          <w:ilvl w:val="1"/>
          <w:numId w:val="27"/>
        </w:numPr>
        <w:rPr>
          <w:rFonts w:eastAsia="Times New Roman" w:cs="Arial"/>
          <w:color w:val="333333"/>
          <w:sz w:val="21"/>
          <w:szCs w:val="21"/>
        </w:rPr>
      </w:pPr>
      <w:r w:rsidRPr="009E37A5">
        <w:rPr>
          <w:rFonts w:eastAsia="Times New Roman" w:cs="Arial"/>
          <w:color w:val="333333"/>
          <w:sz w:val="21"/>
          <w:szCs w:val="21"/>
        </w:rPr>
        <w:t>Expanded learning time, before- and after-school programs, and summer programs</w:t>
      </w:r>
    </w:p>
    <w:p w14:paraId="13A82B78" w14:textId="77777777" w:rsidR="00843926" w:rsidRPr="009E37A5" w:rsidRDefault="00843926" w:rsidP="00CC365B">
      <w:pPr>
        <w:pStyle w:val="ListParagraph"/>
        <w:numPr>
          <w:ilvl w:val="1"/>
          <w:numId w:val="27"/>
        </w:numPr>
        <w:rPr>
          <w:rFonts w:eastAsia="Times New Roman" w:cs="Arial"/>
          <w:color w:val="333333"/>
          <w:sz w:val="21"/>
          <w:szCs w:val="21"/>
        </w:rPr>
      </w:pPr>
      <w:r w:rsidRPr="009E37A5">
        <w:rPr>
          <w:rFonts w:eastAsia="Times New Roman" w:cs="Arial"/>
          <w:color w:val="333333"/>
          <w:sz w:val="21"/>
          <w:szCs w:val="21"/>
        </w:rPr>
        <w:t>A schoolwide tiered model to prevent and address behavior problems, and early intervening services, coordinated with similar activities and services carried out under the Individuals with Disabilities Education Act (IDEA)</w:t>
      </w:r>
    </w:p>
    <w:p w14:paraId="35985F61"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Providing PD and resources to teachers, principals, other school leaders and paraprofessionals who work with eligible children</w:t>
      </w:r>
    </w:p>
    <w:p w14:paraId="318FDC56"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Implementing strategies to increase the involvement of parents of eligible children</w:t>
      </w:r>
    </w:p>
    <w:p w14:paraId="7704AFBF"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Providing services to assist pre-K children in the transition from ECE programs such as Head Start, the comprehensive literacy program under Title II-B, subpart 2, or state-run pre-K programs to elementary school</w:t>
      </w:r>
    </w:p>
    <w:p w14:paraId="09D730CB"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Coordinating and integrating federal, state, and local services and programs (other federal programs, violence prevention, nutrition, housing, Head Start, adult education, career and technical education and comprehensive support and improvement activities or targeted support and improvement activities)</w:t>
      </w:r>
    </w:p>
    <w:p w14:paraId="1F779FB5" w14:textId="77777777" w:rsidR="00843926" w:rsidRPr="009E37A5" w:rsidRDefault="00843926" w:rsidP="00CC365B">
      <w:pPr>
        <w:pStyle w:val="ListParagraph"/>
        <w:numPr>
          <w:ilvl w:val="0"/>
          <w:numId w:val="27"/>
        </w:numPr>
        <w:rPr>
          <w:rFonts w:eastAsia="Times New Roman" w:cs="Arial"/>
          <w:color w:val="333333"/>
          <w:sz w:val="21"/>
          <w:szCs w:val="21"/>
        </w:rPr>
      </w:pPr>
      <w:r w:rsidRPr="009E37A5">
        <w:rPr>
          <w:rFonts w:eastAsia="Times New Roman" w:cs="Arial"/>
          <w:color w:val="333333"/>
          <w:sz w:val="21"/>
          <w:szCs w:val="21"/>
        </w:rPr>
        <w:t>Providing dual or concurrent enrollment program services.</w:t>
      </w:r>
    </w:p>
    <w:p w14:paraId="4B36B2ED" w14:textId="77777777" w:rsidR="00843926" w:rsidRPr="009E37A5" w:rsidRDefault="00843926" w:rsidP="008E7419"/>
    <w:p w14:paraId="0C7B1594" w14:textId="77777777" w:rsidR="008E7419" w:rsidRPr="009E37A5" w:rsidRDefault="008E7419" w:rsidP="008E7419">
      <w:pPr>
        <w:pStyle w:val="Heading4"/>
      </w:pPr>
      <w:r w:rsidRPr="009E37A5">
        <w:t xml:space="preserve">Title I Schoolwide (SW) Program </w:t>
      </w:r>
    </w:p>
    <w:p w14:paraId="68F77C52" w14:textId="77777777" w:rsidR="008E7419" w:rsidRPr="00906397" w:rsidRDefault="00347082" w:rsidP="00906397">
      <w:pPr>
        <w:rPr>
          <w:szCs w:val="22"/>
        </w:rPr>
      </w:pPr>
      <w:hyperlink r:id="rId53" w:history="1">
        <w:r w:rsidR="008E7419" w:rsidRPr="00906397">
          <w:rPr>
            <w:rStyle w:val="Hyperlink"/>
            <w:rFonts w:cs="Arial"/>
            <w:color w:val="1155CC"/>
            <w:szCs w:val="22"/>
          </w:rPr>
          <w:t>Title I Schoolwide (SW) Programs</w:t>
        </w:r>
      </w:hyperlink>
      <w:r w:rsidR="008E7419" w:rsidRPr="00906397">
        <w:rPr>
          <w:szCs w:val="22"/>
        </w:rPr>
        <w:t xml:space="preserve"> use Title I, Part A funds to upgrade the educational program of the entire school, with special attention to students identified as at-risk. Title I, Part A funds must be used to address the educational needs of the school based on the comprehensive needs assessment. </w:t>
      </w:r>
      <w:r w:rsidR="008E7419" w:rsidRPr="00906397">
        <w:rPr>
          <w:color w:val="333333"/>
          <w:szCs w:val="22"/>
        </w:rPr>
        <w:t>A school operating a schoolwide program does not need to identify particular students as eligible to participate. There are three basic requirements:</w:t>
      </w:r>
    </w:p>
    <w:p w14:paraId="79694069" w14:textId="77777777" w:rsidR="008E7419" w:rsidRPr="00906397" w:rsidRDefault="008E7419" w:rsidP="00CC365B">
      <w:pPr>
        <w:pStyle w:val="ListParagraph"/>
        <w:numPr>
          <w:ilvl w:val="0"/>
          <w:numId w:val="28"/>
        </w:numPr>
        <w:rPr>
          <w:color w:val="333333"/>
          <w:szCs w:val="22"/>
        </w:rPr>
      </w:pPr>
      <w:r w:rsidRPr="00906397">
        <w:rPr>
          <w:color w:val="333333"/>
          <w:szCs w:val="22"/>
        </w:rPr>
        <w:t xml:space="preserve">Conducting a comprehensive needs assessment of the entire school, using academic achievement and growth data, process data, and perception data from school staff, parents, and others in the community. The Unified Improvement Plan (UIP) </w:t>
      </w:r>
      <w:r w:rsidR="00C63069">
        <w:rPr>
          <w:color w:val="333333"/>
          <w:szCs w:val="22"/>
        </w:rPr>
        <w:t>can</w:t>
      </w:r>
      <w:r w:rsidRPr="00906397">
        <w:rPr>
          <w:color w:val="333333"/>
          <w:szCs w:val="22"/>
        </w:rPr>
        <w:t xml:space="preserve"> serve as the school’s comprehensive needs assessment.</w:t>
      </w:r>
    </w:p>
    <w:p w14:paraId="55D8E831" w14:textId="7C9AD1B1" w:rsidR="008E7419" w:rsidRPr="00906397" w:rsidRDefault="008E7419" w:rsidP="00CC365B">
      <w:pPr>
        <w:pStyle w:val="ListParagraph"/>
        <w:numPr>
          <w:ilvl w:val="0"/>
          <w:numId w:val="28"/>
        </w:numPr>
        <w:rPr>
          <w:color w:val="333333"/>
          <w:szCs w:val="22"/>
        </w:rPr>
      </w:pPr>
      <w:r w:rsidRPr="00906397">
        <w:rPr>
          <w:color w:val="333333"/>
          <w:szCs w:val="22"/>
        </w:rPr>
        <w:t xml:space="preserve">Preparing a comprehensive </w:t>
      </w:r>
      <w:r w:rsidR="002128C4" w:rsidRPr="007E4370">
        <w:rPr>
          <w:rStyle w:val="Hyperlink"/>
          <w:rFonts w:cs="Arial"/>
          <w:color w:val="auto"/>
          <w:szCs w:val="22"/>
          <w:u w:val="none"/>
        </w:rPr>
        <w:t>schoolwide plan</w:t>
      </w:r>
      <w:r w:rsidRPr="00906397">
        <w:rPr>
          <w:color w:val="333333"/>
          <w:szCs w:val="22"/>
        </w:rPr>
        <w:t>—through consultation with district and building leaders, teachers, staff, parents, students, and community members—that describes how the school will improve academic achievement overall, but particularly for the lowest-achieving students, by addressing the priority performance challenges identified in the comprehensive needs assessment.</w:t>
      </w:r>
    </w:p>
    <w:p w14:paraId="7D5076F0" w14:textId="77777777" w:rsidR="008E7419" w:rsidRPr="00906397" w:rsidRDefault="008E7419" w:rsidP="00CC365B">
      <w:pPr>
        <w:pStyle w:val="ListParagraph"/>
        <w:numPr>
          <w:ilvl w:val="0"/>
          <w:numId w:val="28"/>
        </w:numPr>
        <w:rPr>
          <w:color w:val="333333"/>
          <w:szCs w:val="22"/>
        </w:rPr>
      </w:pPr>
      <w:r w:rsidRPr="00906397">
        <w:rPr>
          <w:color w:val="333333"/>
          <w:szCs w:val="22"/>
        </w:rPr>
        <w:t xml:space="preserve">Annually reviewing the schoolwide plan, using data from State and local assessments, other indicators of academic achievement and growth, process data, and perception data to determine if the schoolwide program has been effective in addressing the priority performance challenges and increasing student achievement, particularly for the lowest-achieving students. Schools </w:t>
      </w:r>
      <w:r w:rsidR="005D52F5">
        <w:rPr>
          <w:color w:val="333333"/>
          <w:szCs w:val="22"/>
        </w:rPr>
        <w:t xml:space="preserve">should review their plan </w:t>
      </w:r>
      <w:r w:rsidRPr="00906397">
        <w:rPr>
          <w:color w:val="333333"/>
          <w:szCs w:val="22"/>
        </w:rPr>
        <w:t>annually</w:t>
      </w:r>
      <w:r w:rsidR="005D52F5">
        <w:rPr>
          <w:color w:val="333333"/>
          <w:szCs w:val="22"/>
        </w:rPr>
        <w:t xml:space="preserve"> with stakeholder input</w:t>
      </w:r>
      <w:r w:rsidRPr="00906397">
        <w:rPr>
          <w:color w:val="333333"/>
          <w:szCs w:val="22"/>
        </w:rPr>
        <w:t xml:space="preserve">, </w:t>
      </w:r>
      <w:r w:rsidR="005D52F5">
        <w:rPr>
          <w:color w:val="333333"/>
          <w:szCs w:val="22"/>
        </w:rPr>
        <w:t xml:space="preserve">and revise </w:t>
      </w:r>
      <w:r w:rsidRPr="00906397">
        <w:rPr>
          <w:color w:val="333333"/>
          <w:szCs w:val="22"/>
        </w:rPr>
        <w:t>as necessary, to ensure continuous improvement.</w:t>
      </w:r>
    </w:p>
    <w:p w14:paraId="12EFDEE9" w14:textId="77777777" w:rsidR="008E7419" w:rsidRPr="00906397" w:rsidRDefault="008E7419" w:rsidP="008E7419">
      <w:pPr>
        <w:rPr>
          <w:szCs w:val="22"/>
        </w:rPr>
      </w:pPr>
    </w:p>
    <w:p w14:paraId="17473EBA" w14:textId="4C73C1B3" w:rsidR="008E7419" w:rsidRPr="00906397" w:rsidRDefault="008E7419" w:rsidP="008E7419">
      <w:pPr>
        <w:rPr>
          <w:rFonts w:eastAsia="Times New Roman" w:cs="Arial"/>
          <w:szCs w:val="22"/>
        </w:rPr>
      </w:pPr>
      <w:r w:rsidRPr="00906397">
        <w:rPr>
          <w:rFonts w:cs="Arial"/>
          <w:color w:val="000000"/>
          <w:szCs w:val="22"/>
        </w:rPr>
        <w:t>A Title I SW Program is an option for schools with high numbers of at-risk students and poverty rates of 40 percent or higher. ESSA allows for schools in which less than 40% of the students are from low-income families to</w:t>
      </w:r>
      <w:r w:rsidR="00085AB9">
        <w:rPr>
          <w:rFonts w:cs="Arial"/>
          <w:color w:val="000000"/>
          <w:szCs w:val="22"/>
        </w:rPr>
        <w:t xml:space="preserve"> apply for a</w:t>
      </w:r>
      <w:r w:rsidRPr="00906397">
        <w:rPr>
          <w:rFonts w:cs="Arial"/>
          <w:color w:val="000000"/>
          <w:szCs w:val="22"/>
        </w:rPr>
        <w:t xml:space="preserve"> </w:t>
      </w:r>
      <w:hyperlink r:id="rId54" w:history="1">
        <w:r w:rsidR="00085AB9" w:rsidRPr="00085AB9">
          <w:rPr>
            <w:rStyle w:val="Hyperlink"/>
            <w:rFonts w:cs="Arial"/>
            <w:szCs w:val="22"/>
          </w:rPr>
          <w:t>waiver (DOC)</w:t>
        </w:r>
      </w:hyperlink>
      <w:r w:rsidR="00085AB9">
        <w:rPr>
          <w:rFonts w:cs="Arial"/>
          <w:color w:val="000000"/>
          <w:szCs w:val="22"/>
        </w:rPr>
        <w:t xml:space="preserve"> </w:t>
      </w:r>
      <w:r w:rsidRPr="00906397">
        <w:rPr>
          <w:rFonts w:cs="Arial"/>
          <w:color w:val="000000"/>
          <w:szCs w:val="22"/>
        </w:rPr>
        <w:t>to be eligible to operate a schoolwide program.</w:t>
      </w:r>
      <w:r w:rsidRPr="00906397">
        <w:rPr>
          <w:rFonts w:cs="Arial"/>
          <w:color w:val="000000"/>
          <w:szCs w:val="22"/>
        </w:rPr>
        <w:br/>
      </w:r>
      <w:r w:rsidRPr="00906397">
        <w:rPr>
          <w:rFonts w:cs="Arial"/>
          <w:color w:val="000000"/>
          <w:szCs w:val="22"/>
        </w:rPr>
        <w:br/>
      </w:r>
      <w:r w:rsidRPr="00906397">
        <w:rPr>
          <w:rFonts w:eastAsia="Times New Roman" w:cs="Arial"/>
          <w:szCs w:val="22"/>
        </w:rPr>
        <w:t>Example Uses of Funds in a SW Program (Based on the Comprehensive Needs Assessment)</w:t>
      </w:r>
    </w:p>
    <w:p w14:paraId="233E343F"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Increased learning time (extended day or year)</w:t>
      </w:r>
    </w:p>
    <w:p w14:paraId="24672417"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High-quality preschool or full-day kindergarten</w:t>
      </w:r>
    </w:p>
    <w:p w14:paraId="23E0399C"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Strategies for assisting preschool children in the transition from early childhood education to elementary school</w:t>
      </w:r>
    </w:p>
    <w:p w14:paraId="6C0ED270" w14:textId="77777777" w:rsidR="005D52F5" w:rsidRDefault="008E7419" w:rsidP="00CC365B">
      <w:pPr>
        <w:pStyle w:val="ListParagraph"/>
        <w:numPr>
          <w:ilvl w:val="0"/>
          <w:numId w:val="26"/>
        </w:numPr>
        <w:rPr>
          <w:rFonts w:eastAsia="Times New Roman" w:cs="Arial"/>
          <w:szCs w:val="22"/>
        </w:rPr>
      </w:pPr>
      <w:r w:rsidRPr="00906397">
        <w:rPr>
          <w:rFonts w:eastAsia="Times New Roman" w:cs="Arial"/>
          <w:szCs w:val="22"/>
        </w:rPr>
        <w:t>Evidence-based strategies to accelerate acquisition of content knowledge for English learners</w:t>
      </w:r>
    </w:p>
    <w:p w14:paraId="0FABF872"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Equipment, materials, and training needed to compile and analyze data to monitor progress, alert the school to struggling students, and drive decision-making</w:t>
      </w:r>
    </w:p>
    <w:p w14:paraId="5366D44D"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Devices and software that allow students to access digital learning materials and collaborate with peers and related training for educators</w:t>
      </w:r>
    </w:p>
    <w:p w14:paraId="2AEB723A"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lastRenderedPageBreak/>
        <w:t>Professional development (PD) for teachers, paraprofessionals, and other school personnel to improve instruction and use of data from academic assessments, and to recruit and retain effective teachers, particularly in high need subjects</w:t>
      </w:r>
    </w:p>
    <w:p w14:paraId="2589F643"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Instructional coaches to provide high-quality, school-based PD</w:t>
      </w:r>
    </w:p>
    <w:p w14:paraId="38B91DFD"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School climate interventions (e.g., anti-bullying strategies, positive behavior intervention supports, restorative justice programs, etc.)</w:t>
      </w:r>
    </w:p>
    <w:p w14:paraId="30C04ED9"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Educational materials and resources to accelerate learning (curriculum, intervention programs, staff, etc.)</w:t>
      </w:r>
    </w:p>
    <w:p w14:paraId="5C9DAFCD"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Activities proven effective for increasing family and community engagement</w:t>
      </w:r>
    </w:p>
    <w:p w14:paraId="286E2490"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Family literacy programs</w:t>
      </w:r>
    </w:p>
    <w:p w14:paraId="247D8108"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Counseling, mentoring services, and school-based mental health programs</w:t>
      </w:r>
    </w:p>
    <w:p w14:paraId="7DCBC5C7"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Career and technical education (CTE)</w:t>
      </w:r>
    </w:p>
    <w:p w14:paraId="0D6F5423" w14:textId="77777777" w:rsidR="008E7419" w:rsidRPr="00906397" w:rsidRDefault="008E7419" w:rsidP="00CC365B">
      <w:pPr>
        <w:pStyle w:val="ListParagraph"/>
        <w:numPr>
          <w:ilvl w:val="0"/>
          <w:numId w:val="26"/>
        </w:numPr>
        <w:rPr>
          <w:rFonts w:eastAsia="Times New Roman" w:cs="Arial"/>
          <w:szCs w:val="22"/>
        </w:rPr>
      </w:pPr>
      <w:r w:rsidRPr="00906397">
        <w:rPr>
          <w:rFonts w:eastAsia="Times New Roman" w:cs="Arial"/>
          <w:szCs w:val="22"/>
        </w:rPr>
        <w:t>Access to coursework to earn postsecondary credit while still in high school (such as Advanced Placement, International Baccalaureate, dual or concurrent enrollment, or early college high schools)</w:t>
      </w:r>
    </w:p>
    <w:p w14:paraId="02FB8B79" w14:textId="77777777" w:rsidR="008E7419" w:rsidRPr="00906397" w:rsidRDefault="008E7419" w:rsidP="008E7419">
      <w:pPr>
        <w:pStyle w:val="ListParagraph"/>
        <w:rPr>
          <w:rFonts w:eastAsia="Times New Roman" w:cs="Arial"/>
          <w:szCs w:val="22"/>
        </w:rPr>
      </w:pPr>
    </w:p>
    <w:p w14:paraId="072262BF" w14:textId="77777777" w:rsidR="008E7419" w:rsidRPr="00906397" w:rsidRDefault="008E7419" w:rsidP="00906397">
      <w:pPr>
        <w:rPr>
          <w:rFonts w:eastAsia="Times New Roman" w:cs="Arial"/>
          <w:szCs w:val="22"/>
        </w:rPr>
      </w:pPr>
      <w:r w:rsidRPr="00906397">
        <w:rPr>
          <w:rFonts w:eastAsia="Times New Roman" w:cs="Arial"/>
          <w:szCs w:val="22"/>
        </w:rPr>
        <w:t>A school operating a schoolwide program need not limit activities to services that are supplemental. However, the LEA still is required to demonstrate that their methodologies for allocating state/local funds ensure that each Title I school receives all the state/local funds it would have if it was not receiving Title I, Part A funds.</w:t>
      </w:r>
    </w:p>
    <w:p w14:paraId="4D32FF4C" w14:textId="77777777" w:rsidR="008E7419" w:rsidRPr="00906397" w:rsidRDefault="008E7419" w:rsidP="008E7419">
      <w:pPr>
        <w:pStyle w:val="ListParagraph"/>
        <w:ind w:left="360"/>
        <w:rPr>
          <w:rFonts w:eastAsia="Times New Roman" w:cs="Arial"/>
          <w:color w:val="333333"/>
          <w:szCs w:val="22"/>
        </w:rPr>
      </w:pPr>
    </w:p>
    <w:p w14:paraId="3878E323" w14:textId="77777777" w:rsidR="008E7419" w:rsidRPr="009E37A5" w:rsidRDefault="008E7419" w:rsidP="00823E86">
      <w:pPr>
        <w:pStyle w:val="Heading4"/>
        <w:spacing w:before="0"/>
      </w:pPr>
      <w:r w:rsidRPr="009E37A5">
        <w:t>Consolidating Funds in a Schoolwide (CSW) Program</w:t>
      </w:r>
    </w:p>
    <w:p w14:paraId="10AE8CC9" w14:textId="77777777" w:rsidR="008E7419" w:rsidRPr="009E37A5" w:rsidRDefault="008E7419" w:rsidP="0041070E">
      <w:r w:rsidRPr="009E37A5">
        <w:t>Schools that operate SW programs have the flexibility to consolidate Title I, Part A, and other federal funds with state and local funds. When funds are consolidated, they lose their individual identity, and the school can use all funds to support any activity of the SW program.</w:t>
      </w:r>
    </w:p>
    <w:p w14:paraId="7A6418D9" w14:textId="4FD5CD84" w:rsidR="008E7419" w:rsidRPr="00823E86" w:rsidRDefault="008E7419" w:rsidP="008E7419">
      <w:pPr>
        <w:rPr>
          <w:rFonts w:asciiTheme="majorHAnsi" w:eastAsiaTheme="majorEastAsia" w:hAnsiTheme="majorHAnsi" w:cstheme="majorBidi"/>
          <w:color w:val="2E689D" w:themeColor="accent1" w:themeShade="BF"/>
        </w:rPr>
      </w:pPr>
      <w:r w:rsidRPr="009E37A5">
        <w:rPr>
          <w:rFonts w:eastAsia="Times New Roman"/>
        </w:rPr>
        <w:br/>
        <w:t>To consolidate funds means that the district has identified the total pool of resources that will be</w:t>
      </w:r>
      <w:r w:rsidR="00906397">
        <w:rPr>
          <w:rFonts w:eastAsia="Times New Roman"/>
        </w:rPr>
        <w:t xml:space="preserve"> </w:t>
      </w:r>
      <w:r w:rsidRPr="009E37A5">
        <w:rPr>
          <w:rFonts w:eastAsia="Times New Roman"/>
        </w:rPr>
        <w:t xml:space="preserve">used to implement </w:t>
      </w:r>
      <w:r w:rsidR="00906397">
        <w:rPr>
          <w:rFonts w:eastAsia="Times New Roman"/>
        </w:rPr>
        <w:t>t</w:t>
      </w:r>
      <w:r w:rsidRPr="009E37A5">
        <w:rPr>
          <w:rFonts w:eastAsia="Times New Roman"/>
        </w:rPr>
        <w:t>he schoolwide plan for each specific school location and will charge the</w:t>
      </w:r>
      <w:r w:rsidR="00906397">
        <w:rPr>
          <w:rFonts w:eastAsia="Times New Roman"/>
        </w:rPr>
        <w:t xml:space="preserve"> </w:t>
      </w:r>
      <w:r w:rsidRPr="009E37A5">
        <w:rPr>
          <w:rFonts w:eastAsia="Times New Roman"/>
        </w:rPr>
        <w:t>expenditure activities to an account coding that identifies each such schoolwide program. The</w:t>
      </w:r>
      <w:r w:rsidR="00906397">
        <w:rPr>
          <w:rFonts w:eastAsia="Times New Roman"/>
        </w:rPr>
        <w:t xml:space="preserve"> </w:t>
      </w:r>
      <w:r w:rsidRPr="009E37A5">
        <w:rPr>
          <w:rFonts w:eastAsia="Times New Roman"/>
        </w:rPr>
        <w:t>schoolwide plan directs the level of activities that will be included or excluded from the total</w:t>
      </w:r>
      <w:r w:rsidR="00906397">
        <w:rPr>
          <w:rFonts w:eastAsia="Times New Roman"/>
        </w:rPr>
        <w:t xml:space="preserve"> </w:t>
      </w:r>
      <w:r w:rsidRPr="009E37A5">
        <w:rPr>
          <w:rFonts w:eastAsia="Times New Roman"/>
        </w:rPr>
        <w:t>schoolwide budget for each sch</w:t>
      </w:r>
      <w:r w:rsidR="00B11192">
        <w:rPr>
          <w:rFonts w:eastAsia="Times New Roman"/>
        </w:rPr>
        <w:t xml:space="preserve">ool. For more information, see the </w:t>
      </w:r>
      <w:hyperlink r:id="rId55" w:history="1">
        <w:r w:rsidR="00B11192" w:rsidRPr="00B11192">
          <w:rPr>
            <w:rStyle w:val="Hyperlink"/>
            <w:rFonts w:eastAsia="Times New Roman"/>
          </w:rPr>
          <w:t>Consolidated Schoolwide Programs resource</w:t>
        </w:r>
      </w:hyperlink>
      <w:r w:rsidR="00085AB9">
        <w:rPr>
          <w:rStyle w:val="Hyperlink"/>
          <w:rFonts w:eastAsia="Times New Roman"/>
        </w:rPr>
        <w:t xml:space="preserve"> (DOC)</w:t>
      </w:r>
      <w:r w:rsidR="00C92499">
        <w:rPr>
          <w:color w:val="000000"/>
        </w:rPr>
        <w:t>.</w:t>
      </w:r>
      <w:r w:rsidRPr="009E37A5">
        <w:rPr>
          <w:color w:val="000000"/>
        </w:rPr>
        <w:br/>
      </w:r>
    </w:p>
    <w:p w14:paraId="6D1A3C22" w14:textId="1D6E5426" w:rsidR="008E7419" w:rsidRPr="009E37A5" w:rsidRDefault="008E7419" w:rsidP="008E7419">
      <w:r w:rsidRPr="009E37A5">
        <w:t>View more detailed Title I, Part A program information at</w:t>
      </w:r>
      <w:r w:rsidR="00B11192">
        <w:t xml:space="preserve"> the </w:t>
      </w:r>
      <w:hyperlink r:id="rId56" w:history="1">
        <w:r w:rsidR="00B11192" w:rsidRPr="00B11192">
          <w:rPr>
            <w:rStyle w:val="Hyperlink"/>
          </w:rPr>
          <w:t>Title I, A programs page</w:t>
        </w:r>
      </w:hyperlink>
      <w:r w:rsidRPr="009E37A5">
        <w:t>.</w:t>
      </w:r>
    </w:p>
    <w:p w14:paraId="2281D592" w14:textId="77777777" w:rsidR="008E7419" w:rsidRPr="009E37A5" w:rsidRDefault="008E7419" w:rsidP="008E7419">
      <w:pPr>
        <w:rPr>
          <w:sz w:val="24"/>
        </w:rPr>
      </w:pPr>
      <w:r w:rsidRPr="009E37A5">
        <w:rPr>
          <w:sz w:val="24"/>
        </w:rPr>
        <w:t xml:space="preserve"> </w:t>
      </w:r>
    </w:p>
    <w:p w14:paraId="07F8BAB9" w14:textId="77777777" w:rsidR="00823E86" w:rsidRDefault="00823E86">
      <w:pPr>
        <w:rPr>
          <w:rFonts w:asciiTheme="majorHAnsi" w:eastAsiaTheme="majorEastAsia" w:hAnsiTheme="majorHAnsi" w:cstheme="majorBidi"/>
          <w:b/>
          <w:iCs/>
          <w:color w:val="5C6670" w:themeColor="text1"/>
        </w:rPr>
      </w:pPr>
      <w:r>
        <w:br w:type="page"/>
      </w:r>
    </w:p>
    <w:p w14:paraId="69EB0732" w14:textId="572D829E" w:rsidR="008E7419" w:rsidRPr="009E37A5" w:rsidRDefault="008E7419" w:rsidP="00396D12">
      <w:pPr>
        <w:pStyle w:val="Heading4"/>
      </w:pPr>
      <w:r w:rsidRPr="009E37A5">
        <w:lastRenderedPageBreak/>
        <w:t>Title I, Part A Set-Asides</w:t>
      </w:r>
    </w:p>
    <w:p w14:paraId="787FFC1A" w14:textId="77777777" w:rsidR="008E7419" w:rsidRPr="009E37A5" w:rsidRDefault="00396D12" w:rsidP="008E7419">
      <w:r>
        <w:t>LEAs</w:t>
      </w:r>
      <w:r w:rsidR="008E7419" w:rsidRPr="009E37A5">
        <w:t xml:space="preserve"> may be required to allocate funds for specific activities based </w:t>
      </w:r>
      <w:r w:rsidR="00AD5881">
        <w:t xml:space="preserve">on the size of the </w:t>
      </w:r>
      <w:r w:rsidR="008E7419" w:rsidRPr="009E37A5">
        <w:t xml:space="preserve">allocation </w:t>
      </w:r>
      <w:r w:rsidR="00AD5881">
        <w:t>and/or existence of eligible facilities</w:t>
      </w:r>
      <w:r w:rsidR="008E7419" w:rsidRPr="009E37A5">
        <w:t>.</w:t>
      </w:r>
      <w:r>
        <w:t xml:space="preserve">  The table below describes the various set-asides included in the Consolidated Application.</w:t>
      </w:r>
    </w:p>
    <w:p w14:paraId="60F763B6" w14:textId="77777777" w:rsidR="008E7419" w:rsidRPr="009E37A5" w:rsidRDefault="008E7419" w:rsidP="008E7419"/>
    <w:tbl>
      <w:tblPr>
        <w:tblStyle w:val="GridTable5Dark-Accent51"/>
        <w:tblW w:w="5000" w:type="pct"/>
        <w:shd w:val="clear" w:color="auto" w:fill="DAE7F4" w:themeFill="accent1" w:themeFillTint="33"/>
        <w:tblLayout w:type="fixed"/>
        <w:tblLook w:val="0620" w:firstRow="1" w:lastRow="0" w:firstColumn="0" w:lastColumn="0" w:noHBand="1" w:noVBand="1"/>
        <w:tblCaption w:val="Title I, A Set-Asides"/>
        <w:tblDescription w:val="There are various set-asides for Title I, Part A with specific requirements and allowable activities."/>
      </w:tblPr>
      <w:tblGrid>
        <w:gridCol w:w="4135"/>
        <w:gridCol w:w="5935"/>
      </w:tblGrid>
      <w:tr w:rsidR="00FA38CA" w:rsidRPr="00FA38CA" w14:paraId="08724806" w14:textId="77777777" w:rsidTr="00C10471">
        <w:trPr>
          <w:cnfStyle w:val="100000000000" w:firstRow="1" w:lastRow="0" w:firstColumn="0" w:lastColumn="0" w:oddVBand="0" w:evenVBand="0" w:oddHBand="0" w:evenHBand="0" w:firstRowFirstColumn="0" w:firstRowLastColumn="0" w:lastRowFirstColumn="0" w:lastRowLastColumn="0"/>
          <w:tblHeader/>
        </w:trPr>
        <w:tc>
          <w:tcPr>
            <w:tcW w:w="2053" w:type="pct"/>
            <w:tcBorders>
              <w:top w:val="single" w:sz="12" w:space="0" w:color="auto"/>
              <w:bottom w:val="single" w:sz="12" w:space="0" w:color="auto"/>
            </w:tcBorders>
            <w:shd w:val="clear" w:color="auto" w:fill="auto"/>
          </w:tcPr>
          <w:p w14:paraId="0DB9171C" w14:textId="77777777" w:rsidR="00861188" w:rsidRPr="00FA38CA" w:rsidRDefault="00861188" w:rsidP="008E7419">
            <w:pPr>
              <w:rPr>
                <w:color w:val="auto"/>
              </w:rPr>
            </w:pPr>
            <w:r w:rsidRPr="00FA38CA">
              <w:rPr>
                <w:color w:val="auto"/>
              </w:rPr>
              <w:t>Set-Aside</w:t>
            </w:r>
          </w:p>
        </w:tc>
        <w:tc>
          <w:tcPr>
            <w:tcW w:w="2947" w:type="pct"/>
            <w:tcBorders>
              <w:top w:val="single" w:sz="12" w:space="0" w:color="auto"/>
              <w:bottom w:val="single" w:sz="12" w:space="0" w:color="auto"/>
            </w:tcBorders>
            <w:shd w:val="clear" w:color="auto" w:fill="auto"/>
          </w:tcPr>
          <w:p w14:paraId="10B8466C" w14:textId="77777777" w:rsidR="00861188" w:rsidRPr="00FA38CA" w:rsidRDefault="00861188" w:rsidP="00861188">
            <w:pPr>
              <w:pStyle w:val="ListParagraph"/>
              <w:ind w:left="360"/>
              <w:rPr>
                <w:color w:val="auto"/>
              </w:rPr>
            </w:pPr>
            <w:r w:rsidRPr="00FA38CA">
              <w:rPr>
                <w:color w:val="auto"/>
              </w:rPr>
              <w:t>Description</w:t>
            </w:r>
          </w:p>
        </w:tc>
      </w:tr>
      <w:tr w:rsidR="008E7419" w:rsidRPr="009E37A5" w14:paraId="083A5075" w14:textId="77777777" w:rsidTr="00C10471">
        <w:tc>
          <w:tcPr>
            <w:tcW w:w="2053" w:type="pct"/>
            <w:tcBorders>
              <w:top w:val="single" w:sz="12" w:space="0" w:color="auto"/>
            </w:tcBorders>
            <w:shd w:val="clear" w:color="auto" w:fill="DAE7F4" w:themeFill="accent1" w:themeFillTint="33"/>
          </w:tcPr>
          <w:p w14:paraId="2341B6CB" w14:textId="77777777" w:rsidR="008E7419" w:rsidRPr="009E37A5" w:rsidRDefault="008E7419" w:rsidP="008E7419">
            <w:pPr>
              <w:rPr>
                <w:b/>
              </w:rPr>
            </w:pPr>
            <w:r w:rsidRPr="009E37A5">
              <w:rPr>
                <w:b/>
              </w:rPr>
              <w:t>Parent Involvement Set</w:t>
            </w:r>
            <w:r w:rsidR="00E73DE5">
              <w:rPr>
                <w:b/>
              </w:rPr>
              <w:t>-</w:t>
            </w:r>
            <w:r w:rsidRPr="009E37A5">
              <w:rPr>
                <w:b/>
              </w:rPr>
              <w:t>Aside</w:t>
            </w:r>
          </w:p>
        </w:tc>
        <w:tc>
          <w:tcPr>
            <w:tcW w:w="2947" w:type="pct"/>
            <w:tcBorders>
              <w:top w:val="single" w:sz="12" w:space="0" w:color="auto"/>
            </w:tcBorders>
            <w:shd w:val="clear" w:color="auto" w:fill="DAE7F4" w:themeFill="accent1" w:themeFillTint="33"/>
          </w:tcPr>
          <w:p w14:paraId="2B0E4E75" w14:textId="77777777" w:rsidR="008E7419" w:rsidRPr="009E37A5" w:rsidRDefault="008E7419" w:rsidP="00CC365B">
            <w:pPr>
              <w:pStyle w:val="ListParagraph"/>
              <w:numPr>
                <w:ilvl w:val="0"/>
                <w:numId w:val="21"/>
              </w:numPr>
            </w:pPr>
            <w:r w:rsidRPr="009E37A5">
              <w:t xml:space="preserve">For LEAs with allocation greater than $500,000, </w:t>
            </w:r>
            <w:r w:rsidR="00396D12">
              <w:t>required budget set-</w:t>
            </w:r>
            <w:r w:rsidRPr="009E37A5">
              <w:t xml:space="preserve">aside </w:t>
            </w:r>
            <w:r w:rsidR="00396D12">
              <w:t xml:space="preserve">of </w:t>
            </w:r>
            <w:r w:rsidRPr="009E37A5">
              <w:t>1%</w:t>
            </w:r>
          </w:p>
          <w:p w14:paraId="5EE4A7A2" w14:textId="77777777" w:rsidR="008E7419" w:rsidRPr="009E37A5" w:rsidRDefault="008E7419" w:rsidP="00CC365B">
            <w:pPr>
              <w:pStyle w:val="ListParagraph"/>
              <w:numPr>
                <w:ilvl w:val="1"/>
                <w:numId w:val="21"/>
              </w:numPr>
            </w:pPr>
            <w:r w:rsidRPr="009E37A5">
              <w:t xml:space="preserve">90% of set-aside must go to Title I schools </w:t>
            </w:r>
          </w:p>
          <w:p w14:paraId="04FFD67C" w14:textId="77777777" w:rsidR="008E7419" w:rsidRPr="009E37A5" w:rsidRDefault="008E7419" w:rsidP="00CC365B">
            <w:pPr>
              <w:pStyle w:val="ListParagraph"/>
              <w:numPr>
                <w:ilvl w:val="1"/>
                <w:numId w:val="21"/>
              </w:numPr>
            </w:pPr>
            <w:r w:rsidRPr="009E37A5">
              <w:t>Parents must be involved in schools’ decision on how to use these funds</w:t>
            </w:r>
          </w:p>
          <w:p w14:paraId="65D40459" w14:textId="77777777" w:rsidR="008E7419" w:rsidRPr="009E37A5" w:rsidRDefault="008E7419" w:rsidP="00CC365B">
            <w:pPr>
              <w:pStyle w:val="ListParagraph"/>
              <w:numPr>
                <w:ilvl w:val="1"/>
                <w:numId w:val="21"/>
              </w:numPr>
            </w:pPr>
            <w:r w:rsidRPr="009E37A5">
              <w:t xml:space="preserve">District may retain remaining 10% of the set-aside for district-level parental activities </w:t>
            </w:r>
          </w:p>
          <w:p w14:paraId="11B7B81B" w14:textId="77777777" w:rsidR="008E7419" w:rsidRPr="009E37A5" w:rsidRDefault="008E7419" w:rsidP="00CC365B">
            <w:pPr>
              <w:pStyle w:val="ListParagraph"/>
              <w:numPr>
                <w:ilvl w:val="0"/>
                <w:numId w:val="21"/>
              </w:numPr>
            </w:pPr>
            <w:r w:rsidRPr="009E37A5">
              <w:t>District Managed Activities (DMA) can be used to reserve additional f</w:t>
            </w:r>
            <w:r w:rsidR="00847199">
              <w:t>unds for district level parent and family engagement</w:t>
            </w:r>
            <w:r w:rsidRPr="009E37A5">
              <w:t xml:space="preserve"> activities</w:t>
            </w:r>
          </w:p>
          <w:p w14:paraId="501E9B41" w14:textId="77777777" w:rsidR="008E7419" w:rsidRPr="009E37A5" w:rsidRDefault="008E7419" w:rsidP="008E7419">
            <w:r w:rsidRPr="009E37A5">
              <w:t xml:space="preserve">Parent and family engagement funds must be used to carry out activities and strategies </w:t>
            </w:r>
            <w:r w:rsidRPr="009E37A5">
              <w:rPr>
                <w:b/>
              </w:rPr>
              <w:t>including not less than 1 of the following:</w:t>
            </w:r>
          </w:p>
          <w:p w14:paraId="4136F656" w14:textId="77777777" w:rsidR="008E7419" w:rsidRPr="009E37A5" w:rsidRDefault="008E7419" w:rsidP="00CC365B">
            <w:pPr>
              <w:pStyle w:val="NormalWeb"/>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Supporting schools and nonprofit organizations in providing professional development for LEA and school personnel regarding parent and family engagement strategies, which may be provided jointly to teachers, principals, other school leaders, specialized instructional support personnel, paraprofessionals, early childhood educators, and parents and family members.</w:t>
            </w:r>
          </w:p>
          <w:p w14:paraId="74952664" w14:textId="77777777" w:rsidR="008E7419" w:rsidRPr="009E37A5" w:rsidRDefault="008E7419" w:rsidP="00CC365B">
            <w:pPr>
              <w:pStyle w:val="NormalWeb"/>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Supporting programs that reach parents and family members at home, in the community and at school.</w:t>
            </w:r>
          </w:p>
          <w:p w14:paraId="18EED2C6" w14:textId="77777777" w:rsidR="008E7419" w:rsidRPr="009E37A5" w:rsidRDefault="008E7419" w:rsidP="00CC365B">
            <w:pPr>
              <w:pStyle w:val="NormalWeb"/>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Disseminating information on best practices focused on parent and family engagement, especially best practices for increasing the engagement of economically disadvantaged parents and family members.</w:t>
            </w:r>
          </w:p>
          <w:p w14:paraId="1D18C6EE" w14:textId="77777777" w:rsidR="008E7419" w:rsidRPr="009E37A5" w:rsidRDefault="008E7419" w:rsidP="00CC365B">
            <w:pPr>
              <w:pStyle w:val="NormalWeb"/>
              <w:numPr>
                <w:ilvl w:val="0"/>
                <w:numId w:val="21"/>
              </w:numPr>
              <w:spacing w:before="0" w:beforeAutospacing="0" w:after="16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Collaborating, or providing sub grants to schools to enable such schools to collaborate, with community-based or other organizations or employers with a record of success in improving and increasing parent and family engagements.</w:t>
            </w:r>
          </w:p>
          <w:p w14:paraId="5A94597F" w14:textId="77777777" w:rsidR="008E7419" w:rsidRPr="009E37A5" w:rsidRDefault="008E7419" w:rsidP="00CC365B">
            <w:pPr>
              <w:pStyle w:val="NormalWeb"/>
              <w:numPr>
                <w:ilvl w:val="0"/>
                <w:numId w:val="21"/>
              </w:numPr>
              <w:spacing w:before="0" w:beforeAutospacing="0" w:after="160" w:afterAutospacing="0"/>
              <w:textAlignment w:val="baseline"/>
              <w:rPr>
                <w:rFonts w:asciiTheme="minorHAnsi" w:hAnsiTheme="minorHAnsi" w:cs="Arial"/>
                <w:color w:val="333333"/>
                <w:sz w:val="21"/>
                <w:szCs w:val="21"/>
              </w:rPr>
            </w:pPr>
            <w:r w:rsidRPr="009E37A5">
              <w:rPr>
                <w:rFonts w:asciiTheme="minorHAnsi" w:eastAsiaTheme="minorEastAsia" w:hAnsiTheme="minorHAnsi" w:cstheme="minorBidi"/>
                <w:sz w:val="22"/>
                <w:szCs w:val="22"/>
              </w:rPr>
              <w:t xml:space="preserve">Engaging in any other activities and strategies that the local educational agency determines are appropriate and </w:t>
            </w:r>
            <w:r w:rsidRPr="009E37A5">
              <w:rPr>
                <w:rFonts w:asciiTheme="minorHAnsi" w:eastAsiaTheme="minorEastAsia" w:hAnsiTheme="minorHAnsi" w:cstheme="minorBidi"/>
                <w:sz w:val="22"/>
                <w:szCs w:val="22"/>
              </w:rPr>
              <w:lastRenderedPageBreak/>
              <w:t>consistent with the LEA’s parent and family engagement policy.</w:t>
            </w:r>
          </w:p>
        </w:tc>
      </w:tr>
      <w:tr w:rsidR="008E7419" w:rsidRPr="009E37A5" w14:paraId="3B5D4EA4" w14:textId="77777777" w:rsidTr="00C10471">
        <w:tc>
          <w:tcPr>
            <w:tcW w:w="2053" w:type="pct"/>
            <w:shd w:val="clear" w:color="auto" w:fill="DAE7F4" w:themeFill="accent1" w:themeFillTint="33"/>
          </w:tcPr>
          <w:p w14:paraId="402D3A86" w14:textId="77777777" w:rsidR="008E7419" w:rsidRPr="00396D12" w:rsidRDefault="008E7419" w:rsidP="00396D12">
            <w:pPr>
              <w:pStyle w:val="NormalWeb"/>
              <w:spacing w:before="0" w:beforeAutospacing="0" w:after="160" w:afterAutospacing="0"/>
              <w:textAlignment w:val="baseline"/>
              <w:rPr>
                <w:rFonts w:asciiTheme="minorHAnsi" w:eastAsiaTheme="minorEastAsia" w:hAnsiTheme="minorHAnsi" w:cstheme="minorBidi"/>
                <w:b/>
                <w:sz w:val="22"/>
                <w:szCs w:val="22"/>
              </w:rPr>
            </w:pPr>
            <w:r w:rsidRPr="00396D12">
              <w:rPr>
                <w:rFonts w:asciiTheme="minorHAnsi" w:eastAsiaTheme="minorEastAsia" w:hAnsiTheme="minorHAnsi" w:cstheme="minorBidi"/>
                <w:b/>
                <w:sz w:val="22"/>
                <w:szCs w:val="22"/>
              </w:rPr>
              <w:lastRenderedPageBreak/>
              <w:t xml:space="preserve">Homeless Set-Aside </w:t>
            </w:r>
          </w:p>
        </w:tc>
        <w:tc>
          <w:tcPr>
            <w:tcW w:w="2947" w:type="pct"/>
            <w:shd w:val="clear" w:color="auto" w:fill="DAE7F4" w:themeFill="accent1" w:themeFillTint="33"/>
          </w:tcPr>
          <w:p w14:paraId="222AEBFE" w14:textId="77777777" w:rsidR="00AD5881" w:rsidRPr="00396D12" w:rsidRDefault="00AD5881" w:rsidP="00AD5881">
            <w:pPr>
              <w:pStyle w:val="NormalWeb"/>
              <w:numPr>
                <w:ilvl w:val="0"/>
                <w:numId w:val="21"/>
              </w:numPr>
              <w:spacing w:before="0" w:beforeAutospacing="0" w:after="160" w:afterAutospacing="0"/>
              <w:textAlignment w:val="baseline"/>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Required set-aside; </w:t>
            </w:r>
            <w:r w:rsidR="00E73DE5">
              <w:rPr>
                <w:rFonts w:asciiTheme="minorHAnsi" w:eastAsiaTheme="minorEastAsia" w:hAnsiTheme="minorHAnsi" w:cstheme="minorBidi"/>
                <w:sz w:val="22"/>
                <w:szCs w:val="22"/>
              </w:rPr>
              <w:t>a</w:t>
            </w:r>
            <w:r w:rsidRPr="00396D12">
              <w:rPr>
                <w:rFonts w:asciiTheme="minorHAnsi" w:eastAsiaTheme="minorEastAsia" w:hAnsiTheme="minorHAnsi" w:cstheme="minorBidi"/>
                <w:sz w:val="22"/>
                <w:szCs w:val="22"/>
              </w:rPr>
              <w:t>ll districts must budget at least $50 for this set-aside.</w:t>
            </w:r>
          </w:p>
          <w:p w14:paraId="63AC236C" w14:textId="77777777" w:rsidR="008E7419" w:rsidRPr="00396D12" w:rsidRDefault="008E7419" w:rsidP="00CC365B">
            <w:pPr>
              <w:pStyle w:val="NormalWeb"/>
              <w:numPr>
                <w:ilvl w:val="0"/>
                <w:numId w:val="21"/>
              </w:numPr>
              <w:spacing w:before="0" w:beforeAutospacing="0" w:after="160" w:afterAutospacing="0"/>
              <w:textAlignment w:val="baseline"/>
              <w:rPr>
                <w:rFonts w:asciiTheme="minorHAnsi" w:eastAsiaTheme="minorEastAsia" w:hAnsiTheme="minorHAnsi" w:cstheme="minorBidi"/>
                <w:sz w:val="22"/>
                <w:szCs w:val="22"/>
              </w:rPr>
            </w:pPr>
            <w:r w:rsidRPr="00396D12">
              <w:rPr>
                <w:rFonts w:asciiTheme="minorHAnsi" w:eastAsiaTheme="minorEastAsia" w:hAnsiTheme="minorHAnsi" w:cstheme="minorBidi"/>
                <w:sz w:val="22"/>
                <w:szCs w:val="22"/>
              </w:rPr>
              <w:t xml:space="preserve">Homeless set-aside should be sufficient to handle the educational needs of students identified as </w:t>
            </w:r>
            <w:r w:rsidR="00EE15B0">
              <w:rPr>
                <w:rFonts w:asciiTheme="minorHAnsi" w:eastAsiaTheme="minorEastAsia" w:hAnsiTheme="minorHAnsi" w:cstheme="minorBidi"/>
                <w:sz w:val="22"/>
                <w:szCs w:val="22"/>
              </w:rPr>
              <w:t xml:space="preserve">experiencing </w:t>
            </w:r>
            <w:r w:rsidRPr="00396D12">
              <w:rPr>
                <w:rFonts w:asciiTheme="minorHAnsi" w:eastAsiaTheme="minorEastAsia" w:hAnsiTheme="minorHAnsi" w:cstheme="minorBidi"/>
                <w:sz w:val="22"/>
                <w:szCs w:val="22"/>
              </w:rPr>
              <w:t>homeless</w:t>
            </w:r>
            <w:r w:rsidR="00EE15B0">
              <w:rPr>
                <w:rFonts w:asciiTheme="minorHAnsi" w:eastAsiaTheme="minorEastAsia" w:hAnsiTheme="minorHAnsi" w:cstheme="minorBidi"/>
                <w:sz w:val="22"/>
                <w:szCs w:val="22"/>
              </w:rPr>
              <w:t>ness.</w:t>
            </w:r>
          </w:p>
          <w:p w14:paraId="5DD7D042" w14:textId="7D6C05FE" w:rsidR="008E7419" w:rsidRPr="00396D12" w:rsidRDefault="008E7419" w:rsidP="00CC365B">
            <w:pPr>
              <w:pStyle w:val="NormalWeb"/>
              <w:numPr>
                <w:ilvl w:val="0"/>
                <w:numId w:val="21"/>
              </w:numPr>
              <w:spacing w:before="0" w:beforeAutospacing="0" w:after="160" w:afterAutospacing="0"/>
              <w:textAlignment w:val="baseline"/>
              <w:rPr>
                <w:rFonts w:asciiTheme="minorHAnsi" w:eastAsiaTheme="minorEastAsia" w:hAnsiTheme="minorHAnsi" w:cstheme="minorBidi"/>
                <w:sz w:val="22"/>
                <w:szCs w:val="22"/>
              </w:rPr>
            </w:pPr>
            <w:r w:rsidRPr="00396D12">
              <w:rPr>
                <w:rFonts w:asciiTheme="minorHAnsi" w:eastAsiaTheme="minorEastAsia" w:hAnsiTheme="minorHAnsi" w:cstheme="minorBidi"/>
                <w:sz w:val="22"/>
                <w:szCs w:val="22"/>
              </w:rPr>
              <w:t xml:space="preserve">LEAs should use methods suggested by the </w:t>
            </w:r>
            <w:hyperlink r:id="rId57" w:history="1">
              <w:r w:rsidRPr="00E41C53">
                <w:rPr>
                  <w:rStyle w:val="Hyperlink"/>
                  <w:rFonts w:asciiTheme="minorHAnsi" w:eastAsiaTheme="minorEastAsia" w:hAnsiTheme="minorHAnsi" w:cstheme="minorBidi"/>
                  <w:sz w:val="22"/>
                  <w:szCs w:val="22"/>
                </w:rPr>
                <w:t>National Center for Homeless Education</w:t>
              </w:r>
            </w:hyperlink>
            <w:r w:rsidRPr="00396D12">
              <w:rPr>
                <w:rFonts w:asciiTheme="minorHAnsi" w:eastAsiaTheme="minorEastAsia" w:hAnsiTheme="minorHAnsi" w:cstheme="minorBidi"/>
                <w:sz w:val="22"/>
                <w:szCs w:val="22"/>
              </w:rPr>
              <w:t xml:space="preserve"> to determine an appropriate amount</w:t>
            </w:r>
            <w:r w:rsidR="00E73DE5">
              <w:rPr>
                <w:rFonts w:asciiTheme="minorHAnsi" w:eastAsiaTheme="minorEastAsia" w:hAnsiTheme="minorHAnsi" w:cstheme="minorBidi"/>
                <w:sz w:val="22"/>
                <w:szCs w:val="22"/>
              </w:rPr>
              <w:t>.</w:t>
            </w:r>
            <w:r w:rsidRPr="00396D12">
              <w:rPr>
                <w:rFonts w:asciiTheme="minorHAnsi" w:eastAsiaTheme="minorEastAsia" w:hAnsiTheme="minorHAnsi" w:cstheme="minorBidi"/>
                <w:sz w:val="22"/>
                <w:szCs w:val="22"/>
              </w:rPr>
              <w:t xml:space="preserve"> </w:t>
            </w:r>
          </w:p>
        </w:tc>
      </w:tr>
      <w:tr w:rsidR="008E7419" w:rsidRPr="009E37A5" w14:paraId="0AA8731A" w14:textId="77777777" w:rsidTr="00C10471">
        <w:tc>
          <w:tcPr>
            <w:tcW w:w="2053" w:type="pct"/>
            <w:shd w:val="clear" w:color="auto" w:fill="DAE7F4" w:themeFill="accent1" w:themeFillTint="33"/>
          </w:tcPr>
          <w:p w14:paraId="059EBB2E" w14:textId="77777777" w:rsidR="008E7419" w:rsidRPr="009E37A5" w:rsidRDefault="008E7419" w:rsidP="008E7419">
            <w:pPr>
              <w:rPr>
                <w:b/>
              </w:rPr>
            </w:pPr>
            <w:r w:rsidRPr="009E37A5">
              <w:rPr>
                <w:b/>
              </w:rPr>
              <w:t>Preschool Set-Aside</w:t>
            </w:r>
          </w:p>
        </w:tc>
        <w:tc>
          <w:tcPr>
            <w:tcW w:w="2947" w:type="pct"/>
            <w:shd w:val="clear" w:color="auto" w:fill="DAE7F4" w:themeFill="accent1" w:themeFillTint="33"/>
          </w:tcPr>
          <w:p w14:paraId="357F7FC5" w14:textId="77777777" w:rsidR="008E7419" w:rsidRPr="009E37A5" w:rsidRDefault="008E7419" w:rsidP="00CC365B">
            <w:pPr>
              <w:pStyle w:val="ListParagraph"/>
              <w:numPr>
                <w:ilvl w:val="0"/>
                <w:numId w:val="23"/>
              </w:numPr>
            </w:pPr>
            <w:r w:rsidRPr="009E37A5">
              <w:t xml:space="preserve">Support preschool activities </w:t>
            </w:r>
          </w:p>
          <w:p w14:paraId="77557AE9" w14:textId="77777777" w:rsidR="008E7419" w:rsidRPr="009E37A5" w:rsidRDefault="008E7419" w:rsidP="00CC365B">
            <w:pPr>
              <w:pStyle w:val="ListParagraph"/>
              <w:numPr>
                <w:ilvl w:val="1"/>
                <w:numId w:val="23"/>
              </w:numPr>
              <w:ind w:left="702"/>
            </w:pPr>
            <w:r w:rsidRPr="009E37A5">
              <w:t>Direct intervention with students</w:t>
            </w:r>
          </w:p>
          <w:p w14:paraId="25592E63" w14:textId="77777777" w:rsidR="008E7419" w:rsidRPr="009E37A5" w:rsidRDefault="008E7419" w:rsidP="00CC365B">
            <w:pPr>
              <w:pStyle w:val="ListParagraph"/>
              <w:numPr>
                <w:ilvl w:val="1"/>
                <w:numId w:val="23"/>
              </w:numPr>
              <w:ind w:left="702"/>
            </w:pPr>
            <w:r w:rsidRPr="009E37A5">
              <w:t>Transition to kindergarten support</w:t>
            </w:r>
          </w:p>
          <w:p w14:paraId="69555B9D" w14:textId="77777777" w:rsidR="008E7419" w:rsidRPr="009E37A5" w:rsidRDefault="008E7419" w:rsidP="00CC365B">
            <w:pPr>
              <w:pStyle w:val="ListParagraph"/>
              <w:numPr>
                <w:ilvl w:val="1"/>
                <w:numId w:val="23"/>
              </w:numPr>
              <w:ind w:left="702"/>
            </w:pPr>
            <w:r w:rsidRPr="009E37A5">
              <w:t>Professional learning for preschool teachers</w:t>
            </w:r>
          </w:p>
        </w:tc>
      </w:tr>
      <w:tr w:rsidR="008E7419" w:rsidRPr="009E37A5" w14:paraId="21DEF184" w14:textId="77777777" w:rsidTr="00C10471">
        <w:trPr>
          <w:trHeight w:val="681"/>
        </w:trPr>
        <w:tc>
          <w:tcPr>
            <w:tcW w:w="2053" w:type="pct"/>
            <w:shd w:val="clear" w:color="auto" w:fill="DAE7F4" w:themeFill="accent1" w:themeFillTint="33"/>
          </w:tcPr>
          <w:p w14:paraId="7B54507C" w14:textId="77777777" w:rsidR="008E7419" w:rsidRPr="00847199" w:rsidRDefault="008E7419" w:rsidP="008E7419">
            <w:pPr>
              <w:rPr>
                <w:b/>
              </w:rPr>
            </w:pPr>
            <w:r w:rsidRPr="00847199">
              <w:rPr>
                <w:b/>
              </w:rPr>
              <w:t>District Managed Activity Set-Aside</w:t>
            </w:r>
          </w:p>
        </w:tc>
        <w:tc>
          <w:tcPr>
            <w:tcW w:w="2947" w:type="pct"/>
            <w:shd w:val="clear" w:color="auto" w:fill="DAE7F4" w:themeFill="accent1" w:themeFillTint="33"/>
          </w:tcPr>
          <w:p w14:paraId="6CA08D0C" w14:textId="77777777" w:rsidR="00847199" w:rsidRPr="00847199" w:rsidRDefault="008E7419" w:rsidP="00847199">
            <w:pPr>
              <w:pStyle w:val="ListParagraph"/>
              <w:numPr>
                <w:ilvl w:val="0"/>
                <w:numId w:val="23"/>
              </w:numPr>
            </w:pPr>
            <w:r w:rsidRPr="00847199">
              <w:t xml:space="preserve">A district may set aside </w:t>
            </w:r>
            <w:r w:rsidR="00FA67C2" w:rsidRPr="00847199">
              <w:t xml:space="preserve">no more than 20% </w:t>
            </w:r>
            <w:r w:rsidRPr="00847199">
              <w:t>of Title I, Part A f</w:t>
            </w:r>
            <w:r w:rsidR="00847199" w:rsidRPr="00847199">
              <w:t>unds to support Title I schools.</w:t>
            </w:r>
          </w:p>
          <w:p w14:paraId="664FE3B1" w14:textId="3603129B" w:rsidR="008E7419" w:rsidRPr="00847199" w:rsidRDefault="00847199" w:rsidP="00C92499">
            <w:pPr>
              <w:pStyle w:val="ListParagraph"/>
              <w:numPr>
                <w:ilvl w:val="0"/>
                <w:numId w:val="23"/>
              </w:numPr>
              <w:rPr>
                <w:b/>
              </w:rPr>
            </w:pPr>
            <w:r w:rsidRPr="00847199">
              <w:t>For additional information related to District Managed Activities, access the guidance and waiver for</w:t>
            </w:r>
            <w:r w:rsidR="00B11192">
              <w:t xml:space="preserve">m on the </w:t>
            </w:r>
            <w:hyperlink r:id="rId58" w:history="1">
              <w:r w:rsidR="00B11192" w:rsidRPr="00B11192">
                <w:rPr>
                  <w:rStyle w:val="Hyperlink"/>
                </w:rPr>
                <w:t>Training Center page</w:t>
              </w:r>
            </w:hyperlink>
            <w:r w:rsidR="00C92499">
              <w:rPr>
                <w:rStyle w:val="Hyperlink"/>
              </w:rPr>
              <w:t>.</w:t>
            </w:r>
            <w:r w:rsidRPr="00847199">
              <w:rPr>
                <w:b/>
              </w:rPr>
              <w:t xml:space="preserve"> </w:t>
            </w:r>
          </w:p>
        </w:tc>
      </w:tr>
      <w:tr w:rsidR="008E7419" w:rsidRPr="009E37A5" w14:paraId="63799C70" w14:textId="77777777" w:rsidTr="00823E86">
        <w:trPr>
          <w:trHeight w:val="906"/>
        </w:trPr>
        <w:tc>
          <w:tcPr>
            <w:tcW w:w="2053" w:type="pct"/>
            <w:shd w:val="clear" w:color="auto" w:fill="DAE7F4" w:themeFill="accent1" w:themeFillTint="33"/>
          </w:tcPr>
          <w:p w14:paraId="00E4243B" w14:textId="77777777" w:rsidR="008E7419" w:rsidRPr="009E37A5" w:rsidRDefault="008E7419" w:rsidP="008E7419">
            <w:pPr>
              <w:rPr>
                <w:b/>
              </w:rPr>
            </w:pPr>
            <w:r w:rsidRPr="009E37A5">
              <w:rPr>
                <w:b/>
              </w:rPr>
              <w:t>Neglected Facilities Set-Aside</w:t>
            </w:r>
          </w:p>
        </w:tc>
        <w:tc>
          <w:tcPr>
            <w:tcW w:w="2947" w:type="pct"/>
            <w:shd w:val="clear" w:color="auto" w:fill="DAE7F4" w:themeFill="accent1" w:themeFillTint="33"/>
          </w:tcPr>
          <w:p w14:paraId="4B4EA5A7" w14:textId="77777777" w:rsidR="008E7419" w:rsidRPr="009E37A5" w:rsidRDefault="008E7419" w:rsidP="00CC365B">
            <w:pPr>
              <w:pStyle w:val="ListParagraph"/>
              <w:numPr>
                <w:ilvl w:val="0"/>
                <w:numId w:val="22"/>
              </w:numPr>
            </w:pPr>
            <w:r w:rsidRPr="009E37A5">
              <w:t>Input allocations for districts with a neglected facility</w:t>
            </w:r>
          </w:p>
          <w:p w14:paraId="2335D6AE" w14:textId="07F7B135" w:rsidR="008E7419" w:rsidRPr="009E37A5" w:rsidRDefault="008E7419" w:rsidP="00C92499">
            <w:pPr>
              <w:pStyle w:val="NormalWeb"/>
              <w:numPr>
                <w:ilvl w:val="0"/>
                <w:numId w:val="22"/>
              </w:numPr>
              <w:spacing w:before="0" w:beforeAutospacing="0" w:after="0" w:afterAutospacing="0"/>
            </w:pPr>
            <w:r w:rsidRPr="00EE15B0">
              <w:rPr>
                <w:rFonts w:ascii="Calibri" w:eastAsiaTheme="minorEastAsia" w:hAnsi="Calibri" w:cstheme="minorBidi"/>
                <w:sz w:val="22"/>
              </w:rPr>
              <w:t xml:space="preserve">Required set-aside amounts are published on the </w:t>
            </w:r>
            <w:hyperlink r:id="rId59" w:history="1">
              <w:r w:rsidR="00085AB9">
                <w:rPr>
                  <w:rStyle w:val="Hyperlink"/>
                  <w:rFonts w:ascii="Calibri" w:eastAsiaTheme="minorEastAsia" w:hAnsi="Calibri" w:cstheme="minorBidi"/>
                  <w:sz w:val="22"/>
                </w:rPr>
                <w:t>Office of Grants Fiscal</w:t>
              </w:r>
            </w:hyperlink>
            <w:r w:rsidR="00085AB9" w:rsidRPr="007E4370">
              <w:rPr>
                <w:rFonts w:asciiTheme="majorHAnsi" w:eastAsiaTheme="minorEastAsia" w:hAnsiTheme="majorHAnsi" w:cstheme="majorHAnsi"/>
                <w:sz w:val="22"/>
                <w:szCs w:val="22"/>
              </w:rPr>
              <w:t xml:space="preserve"> webpage</w:t>
            </w:r>
            <w:r w:rsidR="00085AB9">
              <w:rPr>
                <w:rFonts w:asciiTheme="majorHAnsi" w:eastAsiaTheme="minorEastAsia" w:hAnsiTheme="majorHAnsi" w:cstheme="majorHAnsi"/>
                <w:sz w:val="22"/>
                <w:szCs w:val="22"/>
              </w:rPr>
              <w:t>.</w:t>
            </w:r>
          </w:p>
        </w:tc>
      </w:tr>
      <w:tr w:rsidR="008E7419" w:rsidRPr="009E37A5" w14:paraId="388DE549" w14:textId="77777777" w:rsidTr="00C10471">
        <w:trPr>
          <w:trHeight w:val="2216"/>
        </w:trPr>
        <w:tc>
          <w:tcPr>
            <w:tcW w:w="2053" w:type="pct"/>
            <w:shd w:val="clear" w:color="auto" w:fill="DAE7F4" w:themeFill="accent1" w:themeFillTint="33"/>
          </w:tcPr>
          <w:p w14:paraId="4B735C9D" w14:textId="77777777" w:rsidR="008E7419" w:rsidRPr="009E37A5" w:rsidRDefault="008E7419" w:rsidP="00C267A2">
            <w:pPr>
              <w:rPr>
                <w:b/>
                <w:shd w:val="clear" w:color="auto" w:fill="F2F2F2"/>
              </w:rPr>
            </w:pPr>
            <w:r w:rsidRPr="009E37A5">
              <w:rPr>
                <w:b/>
              </w:rPr>
              <w:t xml:space="preserve">Non-Public </w:t>
            </w:r>
            <w:r w:rsidR="00EE15B0">
              <w:rPr>
                <w:b/>
              </w:rPr>
              <w:t xml:space="preserve">School </w:t>
            </w:r>
            <w:r w:rsidRPr="009E37A5">
              <w:rPr>
                <w:b/>
              </w:rPr>
              <w:t xml:space="preserve">Participation Set-Aside </w:t>
            </w:r>
          </w:p>
        </w:tc>
        <w:tc>
          <w:tcPr>
            <w:tcW w:w="2947" w:type="pct"/>
            <w:shd w:val="clear" w:color="auto" w:fill="DAE7F4" w:themeFill="accent1" w:themeFillTint="33"/>
          </w:tcPr>
          <w:p w14:paraId="23B4CA67" w14:textId="77777777" w:rsidR="00C267A2" w:rsidRDefault="00C267A2" w:rsidP="00CC365B">
            <w:pPr>
              <w:pStyle w:val="ListParagraph"/>
              <w:numPr>
                <w:ilvl w:val="0"/>
                <w:numId w:val="24"/>
              </w:numPr>
            </w:pPr>
            <w:r>
              <w:t>Required set-aside if LEAs have participating non-public schools</w:t>
            </w:r>
          </w:p>
          <w:p w14:paraId="69C5A350" w14:textId="77777777" w:rsidR="008E7419" w:rsidRPr="00EE15B0" w:rsidRDefault="008E7419" w:rsidP="00CC365B">
            <w:pPr>
              <w:pStyle w:val="ListParagraph"/>
              <w:numPr>
                <w:ilvl w:val="0"/>
                <w:numId w:val="24"/>
              </w:numPr>
            </w:pPr>
            <w:r w:rsidRPr="00EE15B0">
              <w:t>LEAs must determine the proportionate share of funds used to provide equitable services under Title I, Part A based on the entire Title I, Part A allocation, prior to taking any other set-aside off the top.</w:t>
            </w:r>
          </w:p>
          <w:p w14:paraId="5E17225B" w14:textId="38225399" w:rsidR="008E7419" w:rsidRPr="00EE15B0" w:rsidRDefault="008E7419" w:rsidP="00231EA0">
            <w:pPr>
              <w:pStyle w:val="ListParagraph"/>
              <w:numPr>
                <w:ilvl w:val="0"/>
                <w:numId w:val="24"/>
              </w:numPr>
              <w:rPr>
                <w:shd w:val="clear" w:color="auto" w:fill="F2F2F2"/>
              </w:rPr>
            </w:pPr>
            <w:r w:rsidRPr="00EE15B0">
              <w:t xml:space="preserve">LEAs must obligate the set-aside to provide equitable services to eligible students attending non-public schools in the first fiscal year </w:t>
            </w:r>
            <w:r w:rsidR="00EE15B0" w:rsidRPr="00EE15B0">
              <w:t xml:space="preserve">in which funds are </w:t>
            </w:r>
            <w:r w:rsidRPr="00EE15B0">
              <w:t>available.</w:t>
            </w:r>
            <w:r w:rsidR="00EE15B0" w:rsidRPr="00EE15B0">
              <w:t xml:space="preserve">  For information regarding carryover</w:t>
            </w:r>
            <w:r w:rsidR="00231EA0">
              <w:t>,</w:t>
            </w:r>
            <w:r w:rsidR="00EE15B0" w:rsidRPr="00EE15B0">
              <w:t xml:space="preserve"> for, </w:t>
            </w:r>
            <w:r w:rsidR="002D1EB8">
              <w:t>v</w:t>
            </w:r>
            <w:r w:rsidR="00EE15B0" w:rsidRPr="00EE15B0">
              <w:t>isit</w:t>
            </w:r>
            <w:r w:rsidR="00231EA0">
              <w:t xml:space="preserve"> the </w:t>
            </w:r>
            <w:hyperlink r:id="rId60" w:history="1">
              <w:r w:rsidR="00231EA0" w:rsidRPr="00231EA0">
                <w:rPr>
                  <w:rStyle w:val="Hyperlink"/>
                </w:rPr>
                <w:t>Equitable Services to Non-public schools</w:t>
              </w:r>
            </w:hyperlink>
            <w:r w:rsidR="00231EA0">
              <w:t xml:space="preserve"> webpage.</w:t>
            </w:r>
          </w:p>
        </w:tc>
      </w:tr>
      <w:tr w:rsidR="008E7419" w:rsidRPr="009E37A5" w14:paraId="2D56025D" w14:textId="77777777" w:rsidTr="00C10471">
        <w:trPr>
          <w:trHeight w:val="1221"/>
        </w:trPr>
        <w:tc>
          <w:tcPr>
            <w:tcW w:w="2053" w:type="pct"/>
            <w:shd w:val="clear" w:color="auto" w:fill="DAE7F4" w:themeFill="accent1" w:themeFillTint="33"/>
          </w:tcPr>
          <w:p w14:paraId="36A1EE66" w14:textId="77777777" w:rsidR="008E7419" w:rsidRPr="009E37A5" w:rsidRDefault="008E7419" w:rsidP="00C267A2">
            <w:pPr>
              <w:rPr>
                <w:b/>
              </w:rPr>
            </w:pPr>
            <w:r w:rsidRPr="009E37A5">
              <w:rPr>
                <w:b/>
              </w:rPr>
              <w:lastRenderedPageBreak/>
              <w:t>Fami</w:t>
            </w:r>
            <w:r w:rsidR="00C267A2">
              <w:rPr>
                <w:b/>
              </w:rPr>
              <w:t xml:space="preserve">ly Literacy Set-Aside </w:t>
            </w:r>
          </w:p>
        </w:tc>
        <w:tc>
          <w:tcPr>
            <w:tcW w:w="2947" w:type="pct"/>
            <w:shd w:val="clear" w:color="auto" w:fill="DAE7F4" w:themeFill="accent1" w:themeFillTint="33"/>
          </w:tcPr>
          <w:p w14:paraId="7D438077" w14:textId="77777777" w:rsidR="008E7419" w:rsidRPr="009E37A5" w:rsidRDefault="008E7419" w:rsidP="00CC365B">
            <w:pPr>
              <w:pStyle w:val="ListParagraph"/>
              <w:numPr>
                <w:ilvl w:val="0"/>
                <w:numId w:val="25"/>
              </w:numPr>
            </w:pPr>
            <w:r w:rsidRPr="009E37A5">
              <w:t>Literacy program for families in Title I schools</w:t>
            </w:r>
          </w:p>
          <w:p w14:paraId="21A44507" w14:textId="77777777" w:rsidR="008E7419" w:rsidRPr="009E37A5" w:rsidRDefault="008E7419" w:rsidP="00CC365B">
            <w:pPr>
              <w:pStyle w:val="ListParagraph"/>
              <w:numPr>
                <w:ilvl w:val="1"/>
                <w:numId w:val="25"/>
              </w:numPr>
              <w:ind w:left="702"/>
            </w:pPr>
            <w:r w:rsidRPr="009E37A5">
              <w:t xml:space="preserve">Adult GED/ESL/Parenting classes </w:t>
            </w:r>
          </w:p>
          <w:p w14:paraId="35F8D152" w14:textId="77777777" w:rsidR="008E7419" w:rsidRPr="009E37A5" w:rsidRDefault="008E7419" w:rsidP="00CC365B">
            <w:pPr>
              <w:pStyle w:val="ListParagraph"/>
              <w:numPr>
                <w:ilvl w:val="1"/>
                <w:numId w:val="25"/>
              </w:numPr>
              <w:ind w:left="702"/>
            </w:pPr>
            <w:r w:rsidRPr="009E37A5">
              <w:t>Parent and child activities</w:t>
            </w:r>
          </w:p>
          <w:p w14:paraId="2582FDF9" w14:textId="77777777" w:rsidR="008E7419" w:rsidRPr="009E37A5" w:rsidRDefault="008E7419" w:rsidP="00CC365B">
            <w:pPr>
              <w:pStyle w:val="ListParagraph"/>
              <w:numPr>
                <w:ilvl w:val="1"/>
                <w:numId w:val="25"/>
              </w:numPr>
              <w:ind w:left="702"/>
            </w:pPr>
            <w:r w:rsidRPr="009E37A5">
              <w:t>Student activities involving literacy</w:t>
            </w:r>
          </w:p>
        </w:tc>
      </w:tr>
    </w:tbl>
    <w:p w14:paraId="57A57982" w14:textId="77777777" w:rsidR="008E7419" w:rsidRPr="009E37A5" w:rsidRDefault="008E7419" w:rsidP="008E7419">
      <w:pPr>
        <w:rPr>
          <w:sz w:val="24"/>
        </w:rPr>
      </w:pPr>
    </w:p>
    <w:p w14:paraId="02335443" w14:textId="77777777" w:rsidR="008E7419" w:rsidRPr="00EE15B0" w:rsidRDefault="00EE15B0" w:rsidP="00EE15B0">
      <w:pPr>
        <w:pStyle w:val="Heading3"/>
      </w:pPr>
      <w:bookmarkStart w:id="43" w:name="_Toc482196928"/>
      <w:bookmarkStart w:id="44" w:name="_Toc11047995"/>
      <w:r>
        <w:t>Title I, Part A</w:t>
      </w:r>
      <w:r w:rsidR="008E7419" w:rsidRPr="00EE15B0">
        <w:t xml:space="preserve"> Questions and Guidance</w:t>
      </w:r>
      <w:bookmarkEnd w:id="43"/>
      <w:bookmarkEnd w:id="44"/>
    </w:p>
    <w:p w14:paraId="06342E43" w14:textId="77777777" w:rsidR="008E7419" w:rsidRPr="00EE15B0" w:rsidRDefault="008E7419" w:rsidP="00AD11C8">
      <w:pPr>
        <w:pStyle w:val="Heading4"/>
      </w:pPr>
      <w:r w:rsidRPr="00AD11C8">
        <w:t>Question 1. Describe the LEA’s process for identifying and monitoring students not meeting or at risk of not meeting Colorado Academic Standards (CAS) and Colorado English Language Proficiency (CELP) standards, or the guidance and support the LEA provides to schools when that determination is made at the school level</w:t>
      </w:r>
      <w:r w:rsidRPr="00EE15B0">
        <w:rPr>
          <w:rStyle w:val="Heading5Char"/>
          <w:color w:val="5C6670" w:themeColor="text1"/>
        </w:rPr>
        <w:t>.</w:t>
      </w:r>
      <w:r w:rsidRPr="00EE15B0">
        <w:rPr>
          <w:rStyle w:val="FootnoteReference"/>
        </w:rPr>
        <w:footnoteReference w:id="5"/>
      </w:r>
    </w:p>
    <w:p w14:paraId="1ADF825B" w14:textId="77777777" w:rsidR="008E7419" w:rsidRPr="00C10471" w:rsidRDefault="008E7419" w:rsidP="00EE15B0">
      <w:pPr>
        <w:rPr>
          <w:i/>
          <w:color w:val="2E689D" w:themeColor="accent1" w:themeShade="BF"/>
        </w:rPr>
      </w:pPr>
      <w:r w:rsidRPr="00C10471">
        <w:rPr>
          <w:i/>
          <w:color w:val="2E689D" w:themeColor="accent1" w:themeShade="BF"/>
        </w:rPr>
        <w:t>Response Guidance</w:t>
      </w:r>
    </w:p>
    <w:p w14:paraId="0B98A881" w14:textId="77777777" w:rsidR="008E7419" w:rsidRPr="00EE15B0" w:rsidRDefault="008E7419" w:rsidP="00CC365B">
      <w:pPr>
        <w:pStyle w:val="ListParagraph"/>
        <w:numPr>
          <w:ilvl w:val="0"/>
          <w:numId w:val="17"/>
        </w:numPr>
      </w:pPr>
      <w:r w:rsidRPr="00EE15B0">
        <w:t>The data used to identify students and the frequency with which data is evaluated.</w:t>
      </w:r>
    </w:p>
    <w:p w14:paraId="7A852414" w14:textId="77777777" w:rsidR="008E7419" w:rsidRPr="00EE15B0" w:rsidRDefault="008E7419" w:rsidP="00CC365B">
      <w:pPr>
        <w:pStyle w:val="ListParagraph"/>
        <w:numPr>
          <w:ilvl w:val="0"/>
          <w:numId w:val="17"/>
        </w:numPr>
      </w:pPr>
      <w:r w:rsidRPr="00EE15B0">
        <w:t>How the process to identify students not meeting or at risk of not meeting CAS and CELP standards considers the strengths and needs of the following subgroups of students, as appropriate:</w:t>
      </w:r>
    </w:p>
    <w:p w14:paraId="60C61933" w14:textId="77777777" w:rsidR="008E7419" w:rsidRPr="00EE15B0" w:rsidRDefault="008E7419" w:rsidP="00CC365B">
      <w:pPr>
        <w:pStyle w:val="ListParagraph"/>
        <w:numPr>
          <w:ilvl w:val="1"/>
          <w:numId w:val="17"/>
        </w:numPr>
      </w:pPr>
      <w:r w:rsidRPr="00EE15B0">
        <w:t>Low-income students</w:t>
      </w:r>
    </w:p>
    <w:p w14:paraId="2AC19A69" w14:textId="77777777" w:rsidR="008E7419" w:rsidRPr="00EE15B0" w:rsidRDefault="008E7419" w:rsidP="00CC365B">
      <w:pPr>
        <w:pStyle w:val="ListParagraph"/>
        <w:numPr>
          <w:ilvl w:val="1"/>
          <w:numId w:val="17"/>
        </w:numPr>
      </w:pPr>
      <w:r w:rsidRPr="00EE15B0">
        <w:t>Lowest achieving students</w:t>
      </w:r>
    </w:p>
    <w:p w14:paraId="604D82A9" w14:textId="77777777" w:rsidR="008E7419" w:rsidRPr="00EE15B0" w:rsidRDefault="008E7419" w:rsidP="00CC365B">
      <w:pPr>
        <w:pStyle w:val="ListParagraph"/>
        <w:numPr>
          <w:ilvl w:val="1"/>
          <w:numId w:val="17"/>
        </w:numPr>
      </w:pPr>
      <w:r w:rsidRPr="00EE15B0">
        <w:t>English learners</w:t>
      </w:r>
    </w:p>
    <w:p w14:paraId="189A8967" w14:textId="77777777" w:rsidR="008E7419" w:rsidRPr="00EE15B0" w:rsidRDefault="008E7419" w:rsidP="00CC365B">
      <w:pPr>
        <w:pStyle w:val="ListParagraph"/>
        <w:numPr>
          <w:ilvl w:val="1"/>
          <w:numId w:val="17"/>
        </w:numPr>
      </w:pPr>
      <w:r w:rsidRPr="00EE15B0">
        <w:t>Children with disabilities</w:t>
      </w:r>
    </w:p>
    <w:p w14:paraId="7B95FF7E" w14:textId="77777777" w:rsidR="008E7419" w:rsidRPr="00EE15B0" w:rsidRDefault="008E7419" w:rsidP="00CC365B">
      <w:pPr>
        <w:pStyle w:val="ListParagraph"/>
        <w:numPr>
          <w:ilvl w:val="1"/>
          <w:numId w:val="17"/>
        </w:numPr>
      </w:pPr>
      <w:r w:rsidRPr="00EE15B0">
        <w:t>Children and youth in foster care</w:t>
      </w:r>
    </w:p>
    <w:p w14:paraId="44778520" w14:textId="77777777" w:rsidR="008E7419" w:rsidRPr="00EE15B0" w:rsidRDefault="008E7419" w:rsidP="00CC365B">
      <w:pPr>
        <w:pStyle w:val="ListParagraph"/>
        <w:numPr>
          <w:ilvl w:val="1"/>
          <w:numId w:val="17"/>
        </w:numPr>
      </w:pPr>
      <w:r w:rsidRPr="00EE15B0">
        <w:t>Migratory children</w:t>
      </w:r>
    </w:p>
    <w:p w14:paraId="383AFC4F" w14:textId="77777777" w:rsidR="008E7419" w:rsidRPr="00EE15B0" w:rsidRDefault="008E7419" w:rsidP="00CC365B">
      <w:pPr>
        <w:pStyle w:val="ListParagraph"/>
        <w:numPr>
          <w:ilvl w:val="1"/>
          <w:numId w:val="17"/>
        </w:numPr>
      </w:pPr>
      <w:r w:rsidRPr="00EE15B0">
        <w:t>Children and youth experiencing homelessness</w:t>
      </w:r>
    </w:p>
    <w:p w14:paraId="49EE3AD1" w14:textId="77777777" w:rsidR="008E7419" w:rsidRPr="00EE15B0" w:rsidRDefault="008E7419" w:rsidP="00CC365B">
      <w:pPr>
        <w:pStyle w:val="ListParagraph"/>
        <w:numPr>
          <w:ilvl w:val="1"/>
          <w:numId w:val="17"/>
        </w:numPr>
      </w:pPr>
      <w:r w:rsidRPr="00EE15B0">
        <w:t>Neglected, delinquent, and at-risk students identified under Title I, Part D</w:t>
      </w:r>
    </w:p>
    <w:p w14:paraId="53532EC7" w14:textId="77777777" w:rsidR="008E7419" w:rsidRPr="00EE15B0" w:rsidRDefault="008E7419" w:rsidP="00CC365B">
      <w:pPr>
        <w:pStyle w:val="ListParagraph"/>
        <w:numPr>
          <w:ilvl w:val="1"/>
          <w:numId w:val="17"/>
        </w:numPr>
      </w:pPr>
      <w:r w:rsidRPr="00EE15B0">
        <w:t>Immigrant children and youth</w:t>
      </w:r>
    </w:p>
    <w:p w14:paraId="393673BE" w14:textId="77777777" w:rsidR="008E7419" w:rsidRPr="00EE15B0" w:rsidRDefault="008E7419" w:rsidP="00CC365B">
      <w:pPr>
        <w:pStyle w:val="ListParagraph"/>
        <w:numPr>
          <w:ilvl w:val="1"/>
          <w:numId w:val="17"/>
        </w:numPr>
      </w:pPr>
      <w:r w:rsidRPr="00EE15B0">
        <w:t>American Indian and Alaska Native students</w:t>
      </w:r>
    </w:p>
    <w:p w14:paraId="790305A1" w14:textId="77777777" w:rsidR="00C23C16" w:rsidRDefault="008E7419" w:rsidP="00C23C16">
      <w:pPr>
        <w:pStyle w:val="ListParagraph"/>
        <w:numPr>
          <w:ilvl w:val="0"/>
          <w:numId w:val="17"/>
        </w:numPr>
      </w:pPr>
      <w:r w:rsidRPr="00EE15B0">
        <w:t>How the LEA supports collaborative and systematic processes in schools to identify children most in need of receiving services under a Targeted Assistance program.</w:t>
      </w:r>
    </w:p>
    <w:p w14:paraId="03FBE7E1" w14:textId="77777777" w:rsidR="00C23C16" w:rsidRDefault="00C23C16" w:rsidP="00C23C16">
      <w:r w:rsidRPr="009E37A5">
        <w:rPr>
          <w:b/>
          <w:i/>
          <w:noProof/>
        </w:rPr>
        <mc:AlternateContent>
          <mc:Choice Requires="wps">
            <w:drawing>
              <wp:anchor distT="0" distB="0" distL="114300" distR="114300" simplePos="0" relativeHeight="251685888" behindDoc="1" locked="0" layoutInCell="1" allowOverlap="1" wp14:anchorId="3273C422" wp14:editId="1E380DB1">
                <wp:simplePos x="0" y="0"/>
                <wp:positionH relativeFrom="margin">
                  <wp:posOffset>-95250</wp:posOffset>
                </wp:positionH>
                <wp:positionV relativeFrom="paragraph">
                  <wp:posOffset>179705</wp:posOffset>
                </wp:positionV>
                <wp:extent cx="6400800" cy="3749040"/>
                <wp:effectExtent l="0" t="0" r="19050" b="20955"/>
                <wp:wrapTight wrapText="bothSides">
                  <wp:wrapPolygon edited="0">
                    <wp:start x="0" y="0"/>
                    <wp:lineTo x="0" y="21680"/>
                    <wp:lineTo x="21600" y="21680"/>
                    <wp:lineTo x="21600" y="0"/>
                    <wp:lineTo x="0" y="0"/>
                  </wp:wrapPolygon>
                </wp:wrapTight>
                <wp:docPr id="17" name="Text Box 17" descr="Shaded sidebar with color bar accent"/>
                <wp:cNvGraphicFramePr/>
                <a:graphic xmlns:a="http://schemas.openxmlformats.org/drawingml/2006/main">
                  <a:graphicData uri="http://schemas.microsoft.com/office/word/2010/wordprocessingShape">
                    <wps:wsp>
                      <wps:cNvSpPr txBox="1"/>
                      <wps:spPr>
                        <a:xfrm>
                          <a:off x="0" y="0"/>
                          <a:ext cx="6400800"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9281C1" w14:textId="77777777" w:rsidR="0035198F" w:rsidRPr="00CF5309" w:rsidRDefault="0035198F" w:rsidP="008E7419">
                            <w:pPr>
                              <w:pBdr>
                                <w:left w:val="single" w:sz="72" w:space="7" w:color="488BC9" w:themeColor="accent1"/>
                              </w:pBdr>
                              <w:spacing w:before="120" w:after="120"/>
                              <w:ind w:right="144"/>
                              <w:rPr>
                                <w:i/>
                              </w:rPr>
                            </w:pPr>
                            <w:r w:rsidRPr="00CF5309">
                              <w:rPr>
                                <w:b/>
                              </w:rPr>
                              <w:t>NOTE:</w:t>
                            </w:r>
                            <w:r w:rsidRPr="00CF5309">
                              <w:rPr>
                                <w:i/>
                              </w:rPr>
                              <w:t xml:space="preserve"> If you plan to use Title V, Part B for any activities, please budget activities in the Title V, Part B budget.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73C422" id="Text Box 17" o:spid="_x0000_s1033" type="#_x0000_t202" alt="Shaded sidebar with color bar accent" style="position:absolute;margin-left:-7.5pt;margin-top:14.15pt;width:7in;height:295.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" fillcolor="white [3201]" strokecolor="#488bc9 [3204]" strokeweight="1.5pt">
                <v:textbox style="mso-fit-shape-to-text:t" inset=",0,,0">
                  <w:txbxContent>
                    <w:p w14:paraId="779281C1" w14:textId="77777777" w:rsidR="0035198F" w:rsidRPr="00CF5309" w:rsidRDefault="0035198F" w:rsidP="008E7419">
                      <w:pPr>
                        <w:pBdr>
                          <w:left w:val="single" w:sz="72" w:space="7" w:color="488BC9" w:themeColor="accent1"/>
                        </w:pBdr>
                        <w:spacing w:before="120" w:after="120"/>
                        <w:ind w:right="144"/>
                        <w:rPr>
                          <w:i/>
                        </w:rPr>
                      </w:pPr>
                      <w:r w:rsidRPr="00CF5309">
                        <w:rPr>
                          <w:b/>
                        </w:rPr>
                        <w:t>NOTE:</w:t>
                      </w:r>
                      <w:r w:rsidRPr="00CF5309">
                        <w:rPr>
                          <w:i/>
                        </w:rPr>
                        <w:t xml:space="preserve"> If you plan to use Title V, Part B for any activities, please budget activities in the Title V, Part B budget.</w:t>
                      </w:r>
                    </w:p>
                  </w:txbxContent>
                </v:textbox>
                <w10:wrap type="tight" anchorx="margin"/>
              </v:shape>
            </w:pict>
          </mc:Fallback>
        </mc:AlternateContent>
      </w:r>
    </w:p>
    <w:p w14:paraId="71FB55E9" w14:textId="77777777" w:rsidR="0010164D" w:rsidRPr="009E37A5" w:rsidRDefault="0010164D" w:rsidP="0010164D">
      <w:pPr>
        <w:pStyle w:val="Heading5"/>
      </w:pPr>
      <w:r w:rsidRPr="009E37A5">
        <w:t xml:space="preserve">Additional </w:t>
      </w:r>
      <w:r w:rsidR="00B64B1A">
        <w:t>Guidance</w:t>
      </w:r>
    </w:p>
    <w:p w14:paraId="521BCE2B" w14:textId="77777777" w:rsidR="00C23C16" w:rsidRPr="009E37A5" w:rsidRDefault="00C23C16" w:rsidP="00D938D0">
      <w:pPr>
        <w:pStyle w:val="ListParagraph"/>
        <w:numPr>
          <w:ilvl w:val="0"/>
          <w:numId w:val="70"/>
        </w:numPr>
        <w:spacing w:line="276" w:lineRule="auto"/>
        <w:ind w:left="720"/>
      </w:pPr>
      <w:r w:rsidRPr="009E37A5">
        <w:t>How a body of evidence is used to inform instruction, monitor practice, promote proficiency, and meet accountability requirements at the school/district level.</w:t>
      </w:r>
    </w:p>
    <w:p w14:paraId="0FC131A6" w14:textId="06FDA1AC" w:rsidR="00C23C16" w:rsidRPr="009E37A5" w:rsidRDefault="00C23C16" w:rsidP="00D938D0">
      <w:pPr>
        <w:pStyle w:val="ListParagraph"/>
        <w:numPr>
          <w:ilvl w:val="0"/>
          <w:numId w:val="70"/>
        </w:numPr>
        <w:spacing w:line="276" w:lineRule="auto"/>
        <w:ind w:left="720"/>
      </w:pPr>
      <w:r w:rsidRPr="009E37A5">
        <w:lastRenderedPageBreak/>
        <w:t xml:space="preserve">Elements in the UIP that may address identification of student need (Data Analysis-Notable Trends, Priority Performance Challenges, Action Steps, Implementation Benchmarks, </w:t>
      </w:r>
      <w:r w:rsidR="00E26CA4" w:rsidRPr="009E37A5">
        <w:t>and Targets</w:t>
      </w:r>
      <w:r w:rsidRPr="009E37A5">
        <w:t>/Interim Measures).</w:t>
      </w:r>
    </w:p>
    <w:p w14:paraId="019A619C" w14:textId="77777777" w:rsidR="008E7419" w:rsidRDefault="00C23C16" w:rsidP="00D938D0">
      <w:pPr>
        <w:pStyle w:val="ListParagraph"/>
        <w:numPr>
          <w:ilvl w:val="0"/>
          <w:numId w:val="70"/>
        </w:numPr>
        <w:spacing w:line="276" w:lineRule="auto"/>
        <w:ind w:left="720"/>
        <w:rPr>
          <w:color w:val="7F7F7F"/>
        </w:rPr>
      </w:pPr>
      <w:r w:rsidRPr="009E37A5">
        <w:t>How the LEA utilizes, or provides guidance and support regarding, READ Plans and Multi-Tiered Systems of Support (MTSS) to identify, align supports, and progress-monitor students.</w:t>
      </w:r>
      <w:r w:rsidR="008E7419" w:rsidRPr="00C23C16">
        <w:rPr>
          <w:color w:val="7F7F7F"/>
        </w:rPr>
        <w:t xml:space="preserve"> </w:t>
      </w:r>
    </w:p>
    <w:p w14:paraId="1A9F48E8" w14:textId="77777777" w:rsidR="00E73DE5" w:rsidRPr="009E37A5" w:rsidRDefault="00E73DE5" w:rsidP="00D938D0">
      <w:pPr>
        <w:pStyle w:val="ListParagraph"/>
        <w:numPr>
          <w:ilvl w:val="0"/>
          <w:numId w:val="70"/>
        </w:numPr>
      </w:pPr>
      <w:r>
        <w:t>H</w:t>
      </w:r>
      <w:r w:rsidRPr="009E37A5">
        <w:t>ow the LEA guides and supports Title I schools as they plan for the use of Title I funds.</w:t>
      </w:r>
    </w:p>
    <w:p w14:paraId="6BBCBEB4" w14:textId="77777777" w:rsidR="00E73DE5" w:rsidRPr="009E37A5" w:rsidRDefault="00E73DE5" w:rsidP="00D938D0">
      <w:pPr>
        <w:pStyle w:val="ListParagraph"/>
        <w:numPr>
          <w:ilvl w:val="0"/>
          <w:numId w:val="70"/>
        </w:numPr>
      </w:pPr>
      <w:r w:rsidRPr="009E37A5">
        <w:t>Types of services and supports that will be provided with Title I funds, inclusive of instructional, social-emotional, and others.</w:t>
      </w:r>
    </w:p>
    <w:p w14:paraId="42ECDD3D" w14:textId="77777777" w:rsidR="00E73DE5" w:rsidRPr="009E37A5" w:rsidRDefault="00E73DE5" w:rsidP="00D938D0">
      <w:pPr>
        <w:pStyle w:val="ListParagraph"/>
        <w:numPr>
          <w:ilvl w:val="0"/>
          <w:numId w:val="70"/>
        </w:numPr>
      </w:pPr>
      <w:r w:rsidRPr="009E37A5">
        <w:t>How additional instructional materials and supports from Title I-A funds align to and enhance the curriculum and instructional materials adopted by LEAs and schools.</w:t>
      </w:r>
    </w:p>
    <w:p w14:paraId="13F0474D" w14:textId="77777777" w:rsidR="00E73DE5" w:rsidRPr="009E37A5" w:rsidRDefault="00E73DE5" w:rsidP="00D938D0">
      <w:pPr>
        <w:pStyle w:val="ListParagraph"/>
        <w:numPr>
          <w:ilvl w:val="0"/>
          <w:numId w:val="70"/>
        </w:numPr>
      </w:pPr>
      <w:r w:rsidRPr="009E37A5">
        <w:t>What the LEA does, or guidance and support it provides to schools, to ensure: best first instruction is aligned to CAS and CELP standards; rigorous, effective instructional planning; Title I-A-funded activities provide supplemental supports to enhance/modify best first instruction.</w:t>
      </w:r>
    </w:p>
    <w:p w14:paraId="03EC1C29" w14:textId="77777777" w:rsidR="00E73DE5" w:rsidRPr="009E37A5" w:rsidRDefault="00E73DE5" w:rsidP="00D938D0">
      <w:pPr>
        <w:pStyle w:val="ListParagraph"/>
        <w:numPr>
          <w:ilvl w:val="0"/>
          <w:numId w:val="70"/>
        </w:numPr>
      </w:pPr>
      <w:r w:rsidRPr="009E37A5">
        <w:t>How the standards-based instructional program actively engages all students by using effective, varied, and evidence-based practices to provide additional opportunities to accelerate student academic performance.</w:t>
      </w:r>
    </w:p>
    <w:p w14:paraId="1400F371" w14:textId="77777777" w:rsidR="00E73DE5" w:rsidRPr="009E37A5" w:rsidRDefault="00E73DE5" w:rsidP="00D938D0">
      <w:pPr>
        <w:pStyle w:val="ListParagraph"/>
        <w:numPr>
          <w:ilvl w:val="0"/>
          <w:numId w:val="70"/>
        </w:numPr>
      </w:pPr>
      <w:r w:rsidRPr="009E37A5">
        <w:t>How the LEA will meet the linguistic, social-emotional, and academic needs of students served in schoolwide and targeted assistance programs and neglected/delinquent institutions.</w:t>
      </w:r>
    </w:p>
    <w:p w14:paraId="0387DF6A" w14:textId="77777777" w:rsidR="00E73DE5" w:rsidRPr="009E37A5" w:rsidRDefault="00E73DE5" w:rsidP="00D938D0">
      <w:pPr>
        <w:pStyle w:val="ListParagraph"/>
        <w:numPr>
          <w:ilvl w:val="0"/>
          <w:numId w:val="70"/>
        </w:numPr>
      </w:pPr>
      <w:r w:rsidRPr="009E37A5">
        <w:t>Specific supports for both residential and day treatment centers, if applicable.</w:t>
      </w:r>
    </w:p>
    <w:p w14:paraId="0E92A32D" w14:textId="77777777" w:rsidR="00E73DE5" w:rsidRPr="009E37A5" w:rsidRDefault="00E73DE5" w:rsidP="00D938D0">
      <w:pPr>
        <w:pStyle w:val="ListParagraph"/>
        <w:numPr>
          <w:ilvl w:val="0"/>
          <w:numId w:val="70"/>
        </w:numPr>
      </w:pPr>
      <w:r w:rsidRPr="009E37A5">
        <w:t>How the LEA will ensure that schools are provided information and support regarding options for using their funds for the following purposes:</w:t>
      </w:r>
    </w:p>
    <w:p w14:paraId="2A8ABBA2" w14:textId="77777777" w:rsidR="00E73DE5" w:rsidRPr="009E37A5" w:rsidRDefault="00E73DE5" w:rsidP="00D938D0">
      <w:pPr>
        <w:pStyle w:val="ListParagraph"/>
        <w:numPr>
          <w:ilvl w:val="1"/>
          <w:numId w:val="70"/>
        </w:numPr>
      </w:pPr>
      <w:r w:rsidRPr="009E37A5">
        <w:t>Support, coordinate, and integrate services provided under this part with early childhood education programs at the LEA/school level, including plans for the transition of participants to their local elementary school.</w:t>
      </w:r>
    </w:p>
    <w:p w14:paraId="274CF7DD" w14:textId="77777777" w:rsidR="00E73DE5" w:rsidRPr="009E37A5" w:rsidRDefault="00E73DE5" w:rsidP="00D938D0">
      <w:pPr>
        <w:pStyle w:val="ListParagraph"/>
        <w:numPr>
          <w:ilvl w:val="1"/>
          <w:numId w:val="70"/>
        </w:numPr>
      </w:pPr>
      <w:r w:rsidRPr="009E37A5">
        <w:t>Support programs that coordinate and integrate academic and career and technical education (CTE) content through coordinated instructional strategies that may incorporate experiential learning opportunities and promote skills attainment important to in-demand occupations or industries in Colorado.</w:t>
      </w:r>
    </w:p>
    <w:p w14:paraId="4ECDB419" w14:textId="77777777" w:rsidR="00E73DE5" w:rsidRPr="009E37A5" w:rsidRDefault="00E73DE5" w:rsidP="00D938D0">
      <w:pPr>
        <w:pStyle w:val="ListParagraph"/>
        <w:numPr>
          <w:ilvl w:val="1"/>
          <w:numId w:val="70"/>
        </w:numPr>
      </w:pPr>
      <w:r w:rsidRPr="009E37A5">
        <w:t>Support programs that coordinate and integrate work-based learning opportunities that provide students with in-depth interaction with industry professionals and, if appropriate, academic credit.</w:t>
      </w:r>
    </w:p>
    <w:p w14:paraId="4483029E" w14:textId="77777777" w:rsidR="00E73DE5" w:rsidRPr="009E37A5" w:rsidRDefault="00E73DE5" w:rsidP="00D938D0">
      <w:pPr>
        <w:pStyle w:val="ListParagraph"/>
        <w:numPr>
          <w:ilvl w:val="1"/>
          <w:numId w:val="70"/>
        </w:numPr>
      </w:pPr>
      <w:r w:rsidRPr="009E37A5">
        <w:t>Assist schools in identifying and serving gifted and talented students.</w:t>
      </w:r>
    </w:p>
    <w:p w14:paraId="71083193" w14:textId="77777777" w:rsidR="00E73DE5" w:rsidRPr="009E37A5" w:rsidRDefault="00E73DE5" w:rsidP="00D938D0">
      <w:pPr>
        <w:pStyle w:val="ListParagraph"/>
        <w:numPr>
          <w:ilvl w:val="1"/>
          <w:numId w:val="70"/>
        </w:numPr>
      </w:pPr>
      <w:r w:rsidRPr="009E37A5">
        <w:t>Assist schools in developing effective library programs to provide students opportunities to develop digital literacy skills and improve academic achievement.</w:t>
      </w:r>
    </w:p>
    <w:p w14:paraId="6262CDDC" w14:textId="77777777" w:rsidR="00E73DE5" w:rsidRPr="00C23C16" w:rsidRDefault="00E73DE5" w:rsidP="002E7821">
      <w:pPr>
        <w:pStyle w:val="ListParagraph"/>
        <w:spacing w:line="276" w:lineRule="auto"/>
        <w:rPr>
          <w:color w:val="7F7F7F"/>
        </w:rPr>
      </w:pPr>
    </w:p>
    <w:p w14:paraId="03805BB3" w14:textId="77777777" w:rsidR="008E7419" w:rsidRPr="002D0EFD" w:rsidRDefault="008E7419" w:rsidP="002D0EFD">
      <w:pPr>
        <w:pStyle w:val="Heading4"/>
        <w:rPr>
          <w:rStyle w:val="Heading5Char"/>
          <w:color w:val="5C6670" w:themeColor="text1"/>
        </w:rPr>
      </w:pPr>
      <w:r w:rsidRPr="006D08AB">
        <w:lastRenderedPageBreak/>
        <w:t>Question 2. Describe the services being provided to children and youth experiencing homelessness in coordination with the McKinney-Vento Homeless Assistance Act (42 U.S.C. 11301 et seq.) to support enrollment, attendance, school stability and academic success, and the guidance and support provided at the school level</w:t>
      </w:r>
      <w:r w:rsidRPr="002D0EFD">
        <w:rPr>
          <w:rStyle w:val="Heading5Char"/>
          <w:color w:val="5C6670" w:themeColor="text1"/>
        </w:rPr>
        <w:t>.</w:t>
      </w:r>
      <w:r w:rsidRPr="002D0EFD">
        <w:rPr>
          <w:rStyle w:val="FootnoteReference"/>
        </w:rPr>
        <w:footnoteReference w:id="6"/>
      </w:r>
    </w:p>
    <w:p w14:paraId="6E4A8F48" w14:textId="2CE3AEAD" w:rsidR="008E7419" w:rsidRPr="009E37A5" w:rsidRDefault="008E7419" w:rsidP="002D0EFD">
      <w:pPr>
        <w:shd w:val="clear" w:color="auto" w:fill="DAE7F4" w:themeFill="accent1" w:themeFillTint="33"/>
        <w:rPr>
          <w:i/>
        </w:rPr>
      </w:pPr>
      <w:r w:rsidRPr="009E37A5">
        <w:rPr>
          <w:i/>
        </w:rPr>
        <w:t>If the LEA has fewer than 1,000 students and did not identify children and youth experiencing homelessness during the prior fiscal year, a narrative response is not necessary. However, the LEA will ensure a plan is in place in coordination with the McKinney-Vento Homeless Assistance Act (42 U.S.C. 11301 et seq.) to support their enrollment, attendance, school stability and academic success, and the guidance and support provided at the school level.</w:t>
      </w:r>
      <w:r w:rsidR="00E625A2">
        <w:rPr>
          <w:i/>
        </w:rPr>
        <w:t xml:space="preserve">  All LEAs are required to set aside a minimum of 450 for activities that support students experiencing homelessness. </w:t>
      </w:r>
      <w:r w:rsidRPr="009E37A5">
        <w:rPr>
          <w:i/>
        </w:rPr>
        <w:t xml:space="preserve"> </w:t>
      </w:r>
    </w:p>
    <w:p w14:paraId="3D67B245" w14:textId="77777777" w:rsidR="008E7419" w:rsidRPr="00C10471" w:rsidRDefault="008E7419" w:rsidP="002D0EFD">
      <w:pPr>
        <w:rPr>
          <w:i/>
          <w:color w:val="2E689D" w:themeColor="accent1" w:themeShade="BF"/>
        </w:rPr>
      </w:pPr>
      <w:r w:rsidRPr="00C10471">
        <w:rPr>
          <w:i/>
          <w:color w:val="2E689D" w:themeColor="accent1" w:themeShade="BF"/>
        </w:rPr>
        <w:t>Response Guidance</w:t>
      </w:r>
    </w:p>
    <w:p w14:paraId="4E2ED74F" w14:textId="77777777" w:rsidR="008E7419" w:rsidRPr="002D0EFD" w:rsidRDefault="008E7419" w:rsidP="00CC365B">
      <w:pPr>
        <w:pStyle w:val="ListParagraph"/>
        <w:numPr>
          <w:ilvl w:val="0"/>
          <w:numId w:val="18"/>
        </w:numPr>
      </w:pPr>
      <w:r w:rsidRPr="002D0EFD">
        <w:t>How relevant stakeholders are engaged in the process of determining appropriate supports and services and how these will lead to increasing progress toward grade-level standards.</w:t>
      </w:r>
    </w:p>
    <w:p w14:paraId="7606CE28" w14:textId="77777777" w:rsidR="008E7419" w:rsidRPr="002D0EFD" w:rsidRDefault="008E7419" w:rsidP="00CC365B">
      <w:pPr>
        <w:pStyle w:val="ListParagraph"/>
        <w:numPr>
          <w:ilvl w:val="0"/>
          <w:numId w:val="18"/>
        </w:numPr>
      </w:pPr>
      <w:r w:rsidRPr="002D0EFD">
        <w:t>The data used to identify and evaluate services, how decisions are made for prioritizing needs, and how frequently state and/or local data are reviewed or evaluated.</w:t>
      </w:r>
    </w:p>
    <w:p w14:paraId="7E1FDA46" w14:textId="77777777" w:rsidR="008E7419" w:rsidRPr="002D0EFD" w:rsidRDefault="008E7419" w:rsidP="00CC365B">
      <w:pPr>
        <w:pStyle w:val="ListParagraph"/>
        <w:numPr>
          <w:ilvl w:val="0"/>
          <w:numId w:val="18"/>
        </w:numPr>
      </w:pPr>
      <w:r w:rsidRPr="002D0EFD">
        <w:t>How proposed supports and services are coordinated with and leverage other state, local, and federal programs, specifically those provided under the McKinney-Vento Homeless Assistance Act.</w:t>
      </w:r>
    </w:p>
    <w:p w14:paraId="2705B87A" w14:textId="77777777" w:rsidR="008E7419" w:rsidRPr="002D0EFD" w:rsidRDefault="008E7419" w:rsidP="00CC365B">
      <w:pPr>
        <w:pStyle w:val="ListParagraph"/>
        <w:numPr>
          <w:ilvl w:val="0"/>
          <w:numId w:val="18"/>
        </w:numPr>
      </w:pPr>
      <w:r w:rsidRPr="002D0EFD">
        <w:t>The method utilized in determining the Title I, Part A Homeless Set-Aside amount and process for obtaining Homeless Education Liaison input.</w:t>
      </w:r>
    </w:p>
    <w:p w14:paraId="2182DC57" w14:textId="77777777" w:rsidR="008E7419" w:rsidRPr="002D0EFD" w:rsidRDefault="008E7419" w:rsidP="00CC365B">
      <w:pPr>
        <w:pStyle w:val="ListParagraph"/>
        <w:numPr>
          <w:ilvl w:val="0"/>
          <w:numId w:val="18"/>
        </w:numPr>
      </w:pPr>
      <w:r w:rsidRPr="002D0EFD">
        <w:t>How children and youth experiencing homelessness are identified in all schools.</w:t>
      </w:r>
    </w:p>
    <w:p w14:paraId="344BBC0A" w14:textId="77777777" w:rsidR="008E7419" w:rsidRPr="002D0EFD" w:rsidRDefault="008E7419" w:rsidP="00CC365B">
      <w:pPr>
        <w:pStyle w:val="ListParagraph"/>
        <w:numPr>
          <w:ilvl w:val="0"/>
          <w:numId w:val="18"/>
        </w:numPr>
      </w:pPr>
      <w:r w:rsidRPr="002D0EFD">
        <w:t>How the process to identify progress toward meeting CAS and CELP standards considers the strengths and needs of the following subgroups of students, as appropriate:</w:t>
      </w:r>
    </w:p>
    <w:p w14:paraId="58799B95" w14:textId="77777777" w:rsidR="008E7419" w:rsidRPr="002D0EFD" w:rsidRDefault="008E7419" w:rsidP="00CC365B">
      <w:pPr>
        <w:pStyle w:val="ListParagraph"/>
        <w:numPr>
          <w:ilvl w:val="1"/>
          <w:numId w:val="18"/>
        </w:numPr>
      </w:pPr>
      <w:r w:rsidRPr="002D0EFD">
        <w:t>Low-income students</w:t>
      </w:r>
    </w:p>
    <w:p w14:paraId="4C5275B3" w14:textId="77777777" w:rsidR="008E7419" w:rsidRPr="002D0EFD" w:rsidRDefault="008E7419" w:rsidP="00CC365B">
      <w:pPr>
        <w:pStyle w:val="ListParagraph"/>
        <w:numPr>
          <w:ilvl w:val="1"/>
          <w:numId w:val="18"/>
        </w:numPr>
      </w:pPr>
      <w:r w:rsidRPr="002D0EFD">
        <w:t>Lowest achieving students</w:t>
      </w:r>
    </w:p>
    <w:p w14:paraId="127A3450" w14:textId="77777777" w:rsidR="008E7419" w:rsidRPr="002D0EFD" w:rsidRDefault="008E7419" w:rsidP="00CC365B">
      <w:pPr>
        <w:pStyle w:val="ListParagraph"/>
        <w:numPr>
          <w:ilvl w:val="1"/>
          <w:numId w:val="18"/>
        </w:numPr>
      </w:pPr>
      <w:r w:rsidRPr="002D0EFD">
        <w:t>English learners</w:t>
      </w:r>
    </w:p>
    <w:p w14:paraId="7535A432" w14:textId="77777777" w:rsidR="008E7419" w:rsidRPr="002D0EFD" w:rsidRDefault="008E7419" w:rsidP="00CC365B">
      <w:pPr>
        <w:pStyle w:val="ListParagraph"/>
        <w:numPr>
          <w:ilvl w:val="1"/>
          <w:numId w:val="18"/>
        </w:numPr>
      </w:pPr>
      <w:r w:rsidRPr="002D0EFD">
        <w:t>Children with disabilities</w:t>
      </w:r>
    </w:p>
    <w:p w14:paraId="25E908C7" w14:textId="77777777" w:rsidR="008E7419" w:rsidRPr="002D0EFD" w:rsidRDefault="008E7419" w:rsidP="00CC365B">
      <w:pPr>
        <w:pStyle w:val="ListParagraph"/>
        <w:numPr>
          <w:ilvl w:val="1"/>
          <w:numId w:val="18"/>
        </w:numPr>
      </w:pPr>
      <w:r w:rsidRPr="002D0EFD">
        <w:t>Migratory children</w:t>
      </w:r>
    </w:p>
    <w:p w14:paraId="78028272" w14:textId="77777777" w:rsidR="008E7419" w:rsidRPr="002D0EFD" w:rsidRDefault="008E7419" w:rsidP="00CC365B">
      <w:pPr>
        <w:pStyle w:val="ListParagraph"/>
        <w:numPr>
          <w:ilvl w:val="1"/>
          <w:numId w:val="18"/>
        </w:numPr>
      </w:pPr>
      <w:r w:rsidRPr="002D0EFD">
        <w:t>Neglected, delinquent, and at-risk students identified under Title I, Part D</w:t>
      </w:r>
    </w:p>
    <w:p w14:paraId="13534C8C" w14:textId="77777777" w:rsidR="008E7419" w:rsidRPr="002D0EFD" w:rsidRDefault="008E7419" w:rsidP="00CC365B">
      <w:pPr>
        <w:pStyle w:val="ListParagraph"/>
        <w:numPr>
          <w:ilvl w:val="1"/>
          <w:numId w:val="18"/>
        </w:numPr>
      </w:pPr>
      <w:r w:rsidRPr="002D0EFD">
        <w:t>Immigrant children and youth, and</w:t>
      </w:r>
    </w:p>
    <w:p w14:paraId="7DAC5785" w14:textId="77777777" w:rsidR="008E7419" w:rsidRDefault="008E7419" w:rsidP="00CC365B">
      <w:pPr>
        <w:pStyle w:val="ListParagraph"/>
        <w:numPr>
          <w:ilvl w:val="1"/>
          <w:numId w:val="18"/>
        </w:numPr>
      </w:pPr>
      <w:r w:rsidRPr="002D0EFD">
        <w:t>American Indian and Alaska Native students.</w:t>
      </w:r>
    </w:p>
    <w:p w14:paraId="57A68027" w14:textId="77777777" w:rsidR="00B86C5E" w:rsidRDefault="00B86C5E" w:rsidP="00B86C5E"/>
    <w:p w14:paraId="298F354E" w14:textId="77777777" w:rsidR="0010164D" w:rsidRDefault="0010164D" w:rsidP="0010164D">
      <w:pPr>
        <w:pStyle w:val="Heading5"/>
      </w:pPr>
      <w:r w:rsidRPr="009E37A5">
        <w:t xml:space="preserve">Additional </w:t>
      </w:r>
      <w:r w:rsidR="00C10471">
        <w:t>Guidance</w:t>
      </w:r>
    </w:p>
    <w:p w14:paraId="75FCC2B5" w14:textId="77777777" w:rsidR="00B64B1A" w:rsidRPr="009E37A5" w:rsidRDefault="00B64B1A" w:rsidP="00D938D0">
      <w:pPr>
        <w:pStyle w:val="ListParagraph"/>
        <w:numPr>
          <w:ilvl w:val="0"/>
          <w:numId w:val="72"/>
        </w:numPr>
      </w:pPr>
      <w:r w:rsidRPr="009E37A5">
        <w:t>How children and youth experiencing homelessness receive services from counselors to improve college readiness.</w:t>
      </w:r>
    </w:p>
    <w:p w14:paraId="7CC67DA1" w14:textId="77777777" w:rsidR="00B64B1A" w:rsidRPr="009E37A5" w:rsidRDefault="00B64B1A" w:rsidP="00D938D0">
      <w:pPr>
        <w:pStyle w:val="ListParagraph"/>
        <w:numPr>
          <w:ilvl w:val="0"/>
          <w:numId w:val="72"/>
        </w:numPr>
      </w:pPr>
      <w:r w:rsidRPr="009E37A5">
        <w:lastRenderedPageBreak/>
        <w:t>How the Title I funds set-aside shall be reasonable and necessary to provide services and, for sub-grantees, complements those provided under the McKinney-Vento Homeless Assistance Act.</w:t>
      </w:r>
    </w:p>
    <w:p w14:paraId="65CE8EA2" w14:textId="77777777" w:rsidR="00B64B1A" w:rsidRPr="009E37A5" w:rsidRDefault="00B64B1A" w:rsidP="00D938D0">
      <w:pPr>
        <w:pStyle w:val="ListParagraph"/>
        <w:numPr>
          <w:ilvl w:val="0"/>
          <w:numId w:val="72"/>
        </w:numPr>
      </w:pPr>
      <w:r w:rsidRPr="009E37A5">
        <w:t>How services provided to children and youth experiencing homelessness in shelters/schools that do not receive Title I funds are comparable to those in the LEA’s Title I schools.</w:t>
      </w:r>
    </w:p>
    <w:p w14:paraId="4042D483" w14:textId="77777777" w:rsidR="00B64B1A" w:rsidRPr="009E37A5" w:rsidRDefault="00B64B1A" w:rsidP="00D938D0">
      <w:pPr>
        <w:pStyle w:val="ListParagraph"/>
        <w:numPr>
          <w:ilvl w:val="0"/>
          <w:numId w:val="72"/>
        </w:numPr>
      </w:pPr>
      <w:r w:rsidRPr="009E37A5">
        <w:t>How the LEA reviews and revises policies to remove barriers to the identification, school stability, enrollment, and retention of children and youth experiencing homelessness.</w:t>
      </w:r>
    </w:p>
    <w:p w14:paraId="5EDF8280" w14:textId="77777777" w:rsidR="00B64B1A" w:rsidRPr="009E37A5" w:rsidRDefault="00B64B1A" w:rsidP="00D938D0">
      <w:pPr>
        <w:pStyle w:val="ListParagraph"/>
        <w:numPr>
          <w:ilvl w:val="0"/>
          <w:numId w:val="72"/>
        </w:numPr>
      </w:pPr>
      <w:r w:rsidRPr="009E37A5">
        <w:t>How the LEA removes barriers that prevent homeless children and youth from receiving full or partial credit for coursework satisfactorily completed while attending a prior school, in accordance with state, local, and school policies and addresses specific needs in the areas of transportation, access to public pre-K programs, outstanding fees and fines, absences, and access to academic and extracurricular activities.</w:t>
      </w:r>
    </w:p>
    <w:p w14:paraId="36BCC5C2" w14:textId="51340001" w:rsidR="00B86C5E" w:rsidRPr="002D0EFD" w:rsidRDefault="00B64B1A" w:rsidP="00B86C5E">
      <w:pPr>
        <w:pStyle w:val="ListParagraph"/>
        <w:numPr>
          <w:ilvl w:val="0"/>
          <w:numId w:val="72"/>
        </w:numPr>
      </w:pPr>
      <w:r w:rsidRPr="009E37A5">
        <w:t>How the LEA builds capacity for liaisons, district and building leaders, attendance officers, teachers, enrollment personnel, and specialized instructional support personnel to heighten awareness of the specific needs of homeless and runaway children and youth.</w:t>
      </w:r>
    </w:p>
    <w:p w14:paraId="02FB8111" w14:textId="77777777" w:rsidR="008E7419" w:rsidRPr="009E37A5" w:rsidRDefault="008E7419" w:rsidP="008E7419">
      <w:pPr>
        <w:pStyle w:val="ListParagraph"/>
        <w:ind w:left="1440"/>
        <w:rPr>
          <w:i/>
        </w:rPr>
      </w:pPr>
    </w:p>
    <w:p w14:paraId="059317A3" w14:textId="77777777" w:rsidR="008E7419" w:rsidRPr="009E37A5" w:rsidRDefault="008E7419" w:rsidP="002D0EFD">
      <w:pPr>
        <w:pStyle w:val="Heading4"/>
      </w:pPr>
      <w:r w:rsidRPr="009E37A5">
        <w:rPr>
          <w:noProof/>
        </w:rPr>
        <w:t>Question 3.</w:t>
      </w:r>
      <w:r w:rsidRPr="009E37A5">
        <w:t xml:space="preserve"> If the LEA is planning to use Title I, Part A funds to support efforts to reduce discipline practices that remove students from the classroom, provide a description below.</w:t>
      </w:r>
      <w:r w:rsidRPr="009E37A5">
        <w:rPr>
          <w:rStyle w:val="FootnoteReference"/>
        </w:rPr>
        <w:footnoteReference w:id="7"/>
      </w:r>
    </w:p>
    <w:p w14:paraId="76FE6D01" w14:textId="5FE516F5" w:rsidR="008E7419" w:rsidRPr="009E37A5" w:rsidRDefault="00E625A2" w:rsidP="008E7419">
      <w:pPr>
        <w:shd w:val="clear" w:color="auto" w:fill="DAE7F4" w:themeFill="accent1" w:themeFillTint="33"/>
        <w:rPr>
          <w:i/>
        </w:rPr>
      </w:pPr>
      <w:r>
        <w:rPr>
          <w:i/>
        </w:rPr>
        <w:t xml:space="preserve">A response is required to indicate if the LEA is using Title I, Part A funds to support efforts to reduce discipline practices that remove students from the classroom.  </w:t>
      </w:r>
      <w:r w:rsidR="008E7419" w:rsidRPr="009E37A5">
        <w:rPr>
          <w:i/>
        </w:rPr>
        <w:t xml:space="preserve">If the LEA is not using </w:t>
      </w:r>
      <w:r>
        <w:rPr>
          <w:i/>
        </w:rPr>
        <w:t xml:space="preserve">Title I, Part A </w:t>
      </w:r>
      <w:r w:rsidR="008E7419" w:rsidRPr="009E37A5">
        <w:rPr>
          <w:i/>
        </w:rPr>
        <w:t>funds to support efforts to reduce discipline practices, the LEA will provide guidance and support to schools to support efforts to reduce discipline practices that remove students from the classroom.</w:t>
      </w:r>
    </w:p>
    <w:p w14:paraId="19A8B751" w14:textId="77777777" w:rsidR="008E7419" w:rsidRPr="009E37A5" w:rsidRDefault="008E7419" w:rsidP="008E7419">
      <w:pPr>
        <w:pStyle w:val="ListParagraph"/>
        <w:ind w:left="0"/>
        <w:rPr>
          <w:i/>
          <w:color w:val="D09500"/>
          <w:sz w:val="24"/>
        </w:rPr>
      </w:pPr>
    </w:p>
    <w:p w14:paraId="62E7816E" w14:textId="77777777" w:rsidR="008E7419" w:rsidRPr="00C10471" w:rsidRDefault="008E7419" w:rsidP="002D0EFD">
      <w:pPr>
        <w:rPr>
          <w:i/>
          <w:color w:val="2E689D" w:themeColor="accent1" w:themeShade="BF"/>
        </w:rPr>
      </w:pPr>
      <w:r w:rsidRPr="00C10471">
        <w:rPr>
          <w:i/>
          <w:color w:val="2E689D" w:themeColor="accent1" w:themeShade="BF"/>
        </w:rPr>
        <w:t>Response Guidance</w:t>
      </w:r>
    </w:p>
    <w:p w14:paraId="665D4348" w14:textId="77777777" w:rsidR="008E7419" w:rsidRPr="002D0EFD" w:rsidRDefault="008E7419" w:rsidP="00CC365B">
      <w:pPr>
        <w:pStyle w:val="ListParagraph"/>
        <w:numPr>
          <w:ilvl w:val="0"/>
          <w:numId w:val="14"/>
        </w:numPr>
      </w:pPr>
      <w:r w:rsidRPr="002D0EFD">
        <w:t>How proposed supports and services will increase progress toward grade-level standards.</w:t>
      </w:r>
    </w:p>
    <w:p w14:paraId="22EB17B2" w14:textId="77777777" w:rsidR="008E7419" w:rsidRPr="002D0EFD" w:rsidRDefault="008E7419" w:rsidP="00CC365B">
      <w:pPr>
        <w:pStyle w:val="ListParagraph"/>
        <w:numPr>
          <w:ilvl w:val="0"/>
          <w:numId w:val="14"/>
        </w:numPr>
      </w:pPr>
      <w:r w:rsidRPr="002D0EFD">
        <w:t>How district and building leaders, teachers, parents and community members are engaged in the process of determining appropriate supports and services.</w:t>
      </w:r>
    </w:p>
    <w:p w14:paraId="2FF8C8C7" w14:textId="77777777" w:rsidR="008E7419" w:rsidRPr="002D0EFD" w:rsidRDefault="008E7419" w:rsidP="00CC365B">
      <w:pPr>
        <w:pStyle w:val="ListParagraph"/>
        <w:numPr>
          <w:ilvl w:val="0"/>
          <w:numId w:val="14"/>
        </w:numPr>
      </w:pPr>
      <w:r w:rsidRPr="002D0EFD">
        <w:t>How proposed supports and services are coordinated with and leverage other state, local and federal programs, if applicable.</w:t>
      </w:r>
    </w:p>
    <w:p w14:paraId="763B4E36" w14:textId="77777777" w:rsidR="008E7419" w:rsidRPr="002D0EFD" w:rsidRDefault="008E7419" w:rsidP="00CC365B">
      <w:pPr>
        <w:pStyle w:val="ListParagraph"/>
        <w:numPr>
          <w:ilvl w:val="0"/>
          <w:numId w:val="14"/>
        </w:numPr>
      </w:pPr>
      <w:r w:rsidRPr="002D0EFD">
        <w:t>Describe how proposed supports and services considers the strengths and needs of following subgroups of students, as appropriate.</w:t>
      </w:r>
    </w:p>
    <w:p w14:paraId="5C34583D" w14:textId="77777777" w:rsidR="008E7419" w:rsidRPr="002D0EFD" w:rsidRDefault="008E7419" w:rsidP="00CC365B">
      <w:pPr>
        <w:pStyle w:val="ListParagraph"/>
        <w:numPr>
          <w:ilvl w:val="1"/>
          <w:numId w:val="14"/>
        </w:numPr>
      </w:pPr>
      <w:r w:rsidRPr="002D0EFD">
        <w:t>Low-income students</w:t>
      </w:r>
    </w:p>
    <w:p w14:paraId="5F2A0848" w14:textId="77777777" w:rsidR="008E7419" w:rsidRPr="002D0EFD" w:rsidRDefault="008E7419" w:rsidP="00CC365B">
      <w:pPr>
        <w:pStyle w:val="ListParagraph"/>
        <w:numPr>
          <w:ilvl w:val="1"/>
          <w:numId w:val="14"/>
        </w:numPr>
      </w:pPr>
      <w:r w:rsidRPr="002D0EFD">
        <w:t>Lowest achieving students</w:t>
      </w:r>
    </w:p>
    <w:p w14:paraId="6A8C901D" w14:textId="77777777" w:rsidR="008E7419" w:rsidRPr="002D0EFD" w:rsidRDefault="008E7419" w:rsidP="00CC365B">
      <w:pPr>
        <w:pStyle w:val="ListParagraph"/>
        <w:numPr>
          <w:ilvl w:val="1"/>
          <w:numId w:val="14"/>
        </w:numPr>
      </w:pPr>
      <w:r w:rsidRPr="002D0EFD">
        <w:t>English learners</w:t>
      </w:r>
    </w:p>
    <w:p w14:paraId="2D81A032" w14:textId="77777777" w:rsidR="008E7419" w:rsidRPr="002D0EFD" w:rsidRDefault="008E7419" w:rsidP="00CC365B">
      <w:pPr>
        <w:pStyle w:val="ListParagraph"/>
        <w:numPr>
          <w:ilvl w:val="1"/>
          <w:numId w:val="14"/>
        </w:numPr>
      </w:pPr>
      <w:r w:rsidRPr="002D0EFD">
        <w:t>Children with disabilities</w:t>
      </w:r>
    </w:p>
    <w:p w14:paraId="60EB7B13" w14:textId="77777777" w:rsidR="008E7419" w:rsidRPr="002D0EFD" w:rsidRDefault="008E7419" w:rsidP="00CC365B">
      <w:pPr>
        <w:pStyle w:val="ListParagraph"/>
        <w:numPr>
          <w:ilvl w:val="1"/>
          <w:numId w:val="14"/>
        </w:numPr>
      </w:pPr>
      <w:r w:rsidRPr="002D0EFD">
        <w:t>Children and youth in foster care</w:t>
      </w:r>
    </w:p>
    <w:p w14:paraId="44DD6ABC" w14:textId="77777777" w:rsidR="008E7419" w:rsidRPr="002D0EFD" w:rsidRDefault="008E7419" w:rsidP="00CC365B">
      <w:pPr>
        <w:pStyle w:val="ListParagraph"/>
        <w:numPr>
          <w:ilvl w:val="1"/>
          <w:numId w:val="14"/>
        </w:numPr>
      </w:pPr>
      <w:r w:rsidRPr="002D0EFD">
        <w:lastRenderedPageBreak/>
        <w:t>Migratory children</w:t>
      </w:r>
    </w:p>
    <w:p w14:paraId="7D54782C" w14:textId="77777777" w:rsidR="008E7419" w:rsidRPr="002D0EFD" w:rsidRDefault="008E7419" w:rsidP="00CC365B">
      <w:pPr>
        <w:pStyle w:val="ListParagraph"/>
        <w:numPr>
          <w:ilvl w:val="1"/>
          <w:numId w:val="14"/>
        </w:numPr>
      </w:pPr>
      <w:r w:rsidRPr="002D0EFD">
        <w:t xml:space="preserve">Children and youth experiencing homelessness </w:t>
      </w:r>
    </w:p>
    <w:p w14:paraId="2C9333EF" w14:textId="77777777" w:rsidR="008E7419" w:rsidRPr="002D0EFD" w:rsidRDefault="008E7419" w:rsidP="00CC365B">
      <w:pPr>
        <w:pStyle w:val="ListParagraph"/>
        <w:numPr>
          <w:ilvl w:val="1"/>
          <w:numId w:val="14"/>
        </w:numPr>
      </w:pPr>
      <w:r w:rsidRPr="002D0EFD">
        <w:t>Neglected, delinquent, and at-risk students identified under Title I, Part D</w:t>
      </w:r>
    </w:p>
    <w:p w14:paraId="263C2CB8" w14:textId="77777777" w:rsidR="008E7419" w:rsidRPr="002D0EFD" w:rsidRDefault="008E7419" w:rsidP="00CC365B">
      <w:pPr>
        <w:pStyle w:val="ListParagraph"/>
        <w:numPr>
          <w:ilvl w:val="1"/>
          <w:numId w:val="14"/>
        </w:numPr>
      </w:pPr>
      <w:r w:rsidRPr="002D0EFD">
        <w:t>Immigrant children and youth</w:t>
      </w:r>
    </w:p>
    <w:p w14:paraId="6D8C60F6" w14:textId="77777777" w:rsidR="008E7419" w:rsidRDefault="008E7419" w:rsidP="008E7419">
      <w:pPr>
        <w:pStyle w:val="ListParagraph"/>
        <w:numPr>
          <w:ilvl w:val="1"/>
          <w:numId w:val="14"/>
        </w:numPr>
      </w:pPr>
      <w:r w:rsidRPr="002D0EFD">
        <w:t>American Indian and Alaska Native students</w:t>
      </w:r>
    </w:p>
    <w:p w14:paraId="3D70C091" w14:textId="77777777" w:rsidR="00B86C5E" w:rsidRDefault="00B86C5E" w:rsidP="00B86C5E"/>
    <w:p w14:paraId="2998569D" w14:textId="77777777" w:rsidR="0010164D" w:rsidRPr="009E37A5" w:rsidRDefault="0010164D" w:rsidP="0010164D">
      <w:pPr>
        <w:pStyle w:val="Heading5"/>
      </w:pPr>
      <w:r w:rsidRPr="009E37A5">
        <w:t xml:space="preserve">Additional </w:t>
      </w:r>
      <w:r w:rsidR="00B64B1A">
        <w:t>Guidance</w:t>
      </w:r>
    </w:p>
    <w:p w14:paraId="543F9A01" w14:textId="77777777" w:rsidR="00A1506F" w:rsidRPr="009E37A5" w:rsidRDefault="00A1506F" w:rsidP="00D938D0">
      <w:pPr>
        <w:pStyle w:val="ListParagraph"/>
        <w:numPr>
          <w:ilvl w:val="0"/>
          <w:numId w:val="72"/>
        </w:numPr>
        <w:spacing w:line="259" w:lineRule="auto"/>
      </w:pPr>
      <w:r w:rsidRPr="009E37A5">
        <w:t>Strategies already in place at these schools and how can they be leveraged/improved.</w:t>
      </w:r>
    </w:p>
    <w:p w14:paraId="2703F174" w14:textId="77777777" w:rsidR="00A1506F" w:rsidRPr="009E37A5" w:rsidRDefault="00A1506F" w:rsidP="00D938D0">
      <w:pPr>
        <w:pStyle w:val="ListParagraph"/>
        <w:numPr>
          <w:ilvl w:val="0"/>
          <w:numId w:val="72"/>
        </w:numPr>
        <w:spacing w:line="276" w:lineRule="auto"/>
      </w:pPr>
      <w:r w:rsidRPr="009E37A5">
        <w:t>Efforts may include identifying and supporting schools with high discipline rates, disaggregated by student subgroups:</w:t>
      </w:r>
    </w:p>
    <w:p w14:paraId="5D52C7DB" w14:textId="77777777" w:rsidR="00A1506F" w:rsidRPr="009E37A5" w:rsidRDefault="00A1506F" w:rsidP="00D938D0">
      <w:pPr>
        <w:pStyle w:val="ListParagraph"/>
        <w:numPr>
          <w:ilvl w:val="1"/>
          <w:numId w:val="72"/>
        </w:numPr>
        <w:spacing w:line="276" w:lineRule="auto"/>
      </w:pPr>
      <w:r w:rsidRPr="009E37A5">
        <w:t>Economically disadvantaged students</w:t>
      </w:r>
    </w:p>
    <w:p w14:paraId="4BC9F8CC" w14:textId="77777777" w:rsidR="00A1506F" w:rsidRPr="009E37A5" w:rsidRDefault="00A1506F" w:rsidP="00D938D0">
      <w:pPr>
        <w:pStyle w:val="ListParagraph"/>
        <w:numPr>
          <w:ilvl w:val="1"/>
          <w:numId w:val="72"/>
        </w:numPr>
        <w:spacing w:line="276" w:lineRule="auto"/>
      </w:pPr>
      <w:r w:rsidRPr="009E37A5">
        <w:t>Students from major racial and ethnic groups</w:t>
      </w:r>
    </w:p>
    <w:p w14:paraId="1E5A7497" w14:textId="77777777" w:rsidR="00A1506F" w:rsidRPr="009E37A5" w:rsidRDefault="00A1506F" w:rsidP="00D938D0">
      <w:pPr>
        <w:pStyle w:val="ListParagraph"/>
        <w:numPr>
          <w:ilvl w:val="1"/>
          <w:numId w:val="72"/>
        </w:numPr>
        <w:spacing w:line="276" w:lineRule="auto"/>
      </w:pPr>
      <w:r w:rsidRPr="009E37A5">
        <w:t>Children with disabilities</w:t>
      </w:r>
    </w:p>
    <w:p w14:paraId="0F378D77" w14:textId="77777777" w:rsidR="00A1506F" w:rsidRPr="009E37A5" w:rsidRDefault="00A1506F" w:rsidP="00D938D0">
      <w:pPr>
        <w:pStyle w:val="ListParagraph"/>
        <w:numPr>
          <w:ilvl w:val="1"/>
          <w:numId w:val="72"/>
        </w:numPr>
        <w:spacing w:line="276" w:lineRule="auto"/>
      </w:pPr>
      <w:r w:rsidRPr="009E37A5">
        <w:t>English learners</w:t>
      </w:r>
    </w:p>
    <w:p w14:paraId="613AC214" w14:textId="77777777" w:rsidR="00A1506F" w:rsidRPr="009E37A5" w:rsidRDefault="00A1506F" w:rsidP="00D938D0">
      <w:pPr>
        <w:pStyle w:val="ListParagraph"/>
        <w:numPr>
          <w:ilvl w:val="1"/>
          <w:numId w:val="72"/>
        </w:numPr>
        <w:spacing w:line="276" w:lineRule="auto"/>
      </w:pPr>
      <w:r w:rsidRPr="009E37A5">
        <w:t xml:space="preserve">Children and youth experiencing homelessness </w:t>
      </w:r>
    </w:p>
    <w:p w14:paraId="26346DC8" w14:textId="77777777" w:rsidR="00B64B1A" w:rsidRDefault="00A1506F" w:rsidP="00D938D0">
      <w:pPr>
        <w:pStyle w:val="ListParagraph"/>
        <w:numPr>
          <w:ilvl w:val="0"/>
          <w:numId w:val="72"/>
        </w:numPr>
        <w:spacing w:line="276" w:lineRule="auto"/>
      </w:pPr>
      <w:r w:rsidRPr="009E37A5">
        <w:t>PBIS strategies described in the UIP or other multi-tiered behavioral systems.</w:t>
      </w:r>
    </w:p>
    <w:p w14:paraId="44645671" w14:textId="77777777" w:rsidR="00B86C5E" w:rsidRPr="009E37A5" w:rsidRDefault="00B86C5E" w:rsidP="00B86C5E"/>
    <w:p w14:paraId="5854FD26" w14:textId="77777777" w:rsidR="008E7419" w:rsidRDefault="008E7419" w:rsidP="002D0EFD">
      <w:pPr>
        <w:pStyle w:val="Heading4"/>
      </w:pPr>
      <w:r w:rsidRPr="009E37A5">
        <w:rPr>
          <w:noProof/>
        </w:rPr>
        <w:t>Question 4.</w:t>
      </w:r>
      <w:r w:rsidRPr="009E37A5">
        <w:t xml:space="preserve"> How does the LEA plan to address any disparities that result in low-income and minority students being taught at disproportionate rates by ineffective, inexperienced, or out-of-field teachers? If any of these supports are being provided with federal funds, indicate the budget line item.</w:t>
      </w:r>
      <w:r w:rsidRPr="009E37A5">
        <w:rPr>
          <w:rStyle w:val="FootnoteReference"/>
        </w:rPr>
        <w:footnoteReference w:id="8"/>
      </w:r>
      <w:r w:rsidRPr="009E37A5">
        <w:t xml:space="preserve"> </w:t>
      </w:r>
    </w:p>
    <w:p w14:paraId="504FE59E" w14:textId="52F0FEDA" w:rsidR="00D94F43" w:rsidRPr="00D94F43" w:rsidRDefault="00D94F43" w:rsidP="00D94F43">
      <w:r>
        <w:t xml:space="preserve">This question will only appear if the LEA has been identified as having low-income or minority students being taught at disproportionate rates by ineffective, inexperienced, or out-of-field teachers.  The application will be prepopulated with the data needed to trigger this question. </w:t>
      </w:r>
    </w:p>
    <w:p w14:paraId="3D582EC7" w14:textId="77777777" w:rsidR="00E625A2" w:rsidRPr="009E37A5" w:rsidRDefault="00E625A2" w:rsidP="00E625A2">
      <w:pPr>
        <w:shd w:val="clear" w:color="auto" w:fill="DAE7F4" w:themeFill="accent1" w:themeFillTint="33"/>
        <w:ind w:firstLine="20"/>
        <w:rPr>
          <w:i/>
        </w:rPr>
      </w:pPr>
      <w:r w:rsidRPr="009E37A5">
        <w:rPr>
          <w:b/>
          <w:i/>
        </w:rPr>
        <w:t>Response Option</w:t>
      </w:r>
      <w:r w:rsidRPr="009E37A5">
        <w:rPr>
          <w:i/>
        </w:rPr>
        <w:t>: If this information is located in the UIP, the LEA has the option to indicate this or provide a narrative response addressing any disparities that result in low-income and minority students being taught at disproportionate rates by ineffective, inexperienced or out of field teachers.</w:t>
      </w:r>
    </w:p>
    <w:p w14:paraId="4DA2A224" w14:textId="77777777" w:rsidR="009604C9" w:rsidRDefault="009604C9" w:rsidP="002D0EFD">
      <w:pPr>
        <w:rPr>
          <w:i/>
          <w:color w:val="2E689D" w:themeColor="accent1" w:themeShade="BF"/>
        </w:rPr>
      </w:pPr>
    </w:p>
    <w:p w14:paraId="4F807B50" w14:textId="77777777" w:rsidR="008E7419" w:rsidRDefault="008E7419" w:rsidP="002D0EFD">
      <w:pPr>
        <w:rPr>
          <w:i/>
          <w:color w:val="2E689D" w:themeColor="accent1" w:themeShade="BF"/>
        </w:rPr>
      </w:pPr>
      <w:r w:rsidRPr="00C10471">
        <w:rPr>
          <w:i/>
          <w:color w:val="2E689D" w:themeColor="accent1" w:themeShade="BF"/>
        </w:rPr>
        <w:t>Response Guidance</w:t>
      </w:r>
    </w:p>
    <w:p w14:paraId="03CE309A" w14:textId="77777777" w:rsidR="009604C9" w:rsidRDefault="009604C9" w:rsidP="009604C9">
      <w:pPr>
        <w:pStyle w:val="ListParagraph"/>
        <w:numPr>
          <w:ilvl w:val="0"/>
          <w:numId w:val="15"/>
        </w:numPr>
      </w:pPr>
      <w:r>
        <w:t>The process for identifying and addressing disparities.</w:t>
      </w:r>
    </w:p>
    <w:p w14:paraId="182B4283" w14:textId="77777777" w:rsidR="009604C9" w:rsidRDefault="009604C9" w:rsidP="009604C9">
      <w:pPr>
        <w:pStyle w:val="ListParagraph"/>
        <w:numPr>
          <w:ilvl w:val="0"/>
          <w:numId w:val="15"/>
        </w:numPr>
      </w:pPr>
      <w:r>
        <w:t>How proposed supports and services will lead to increasing progress toward grade-level standards.</w:t>
      </w:r>
    </w:p>
    <w:p w14:paraId="4EA368C4" w14:textId="77777777" w:rsidR="009604C9" w:rsidRDefault="009604C9" w:rsidP="009604C9">
      <w:pPr>
        <w:pStyle w:val="ListParagraph"/>
        <w:numPr>
          <w:ilvl w:val="0"/>
          <w:numId w:val="15"/>
        </w:numPr>
      </w:pPr>
      <w:r>
        <w:t>How district and building leaders, teachers, parents, and community members are engaged in the process.</w:t>
      </w:r>
    </w:p>
    <w:p w14:paraId="6DF7047D" w14:textId="77777777" w:rsidR="009604C9" w:rsidRDefault="009604C9" w:rsidP="009604C9">
      <w:pPr>
        <w:pStyle w:val="ListParagraph"/>
        <w:numPr>
          <w:ilvl w:val="0"/>
          <w:numId w:val="15"/>
        </w:numPr>
      </w:pPr>
      <w:r>
        <w:t>How proposed supports and services are coordinated with and leverage other state, local and federal programs, if applicable.</w:t>
      </w:r>
    </w:p>
    <w:p w14:paraId="38740EB8" w14:textId="77777777" w:rsidR="009604C9" w:rsidRDefault="009604C9" w:rsidP="009604C9">
      <w:pPr>
        <w:pStyle w:val="ListParagraph"/>
        <w:numPr>
          <w:ilvl w:val="0"/>
          <w:numId w:val="15"/>
        </w:numPr>
      </w:pPr>
      <w:r>
        <w:lastRenderedPageBreak/>
        <w:t>How proposed supports and services may be differentiated for the strengths and needs of the following subgroups of students:</w:t>
      </w:r>
    </w:p>
    <w:p w14:paraId="5765847B" w14:textId="77777777" w:rsidR="009604C9" w:rsidRDefault="009604C9" w:rsidP="009604C9">
      <w:pPr>
        <w:pStyle w:val="ListParagraph"/>
        <w:numPr>
          <w:ilvl w:val="1"/>
          <w:numId w:val="15"/>
        </w:numPr>
      </w:pPr>
      <w:r>
        <w:t>Lowest achieving students</w:t>
      </w:r>
    </w:p>
    <w:p w14:paraId="6C984224" w14:textId="77777777" w:rsidR="009604C9" w:rsidRDefault="009604C9" w:rsidP="009604C9">
      <w:pPr>
        <w:pStyle w:val="ListParagraph"/>
        <w:numPr>
          <w:ilvl w:val="1"/>
          <w:numId w:val="15"/>
        </w:numPr>
      </w:pPr>
      <w:r>
        <w:t>English learners</w:t>
      </w:r>
    </w:p>
    <w:p w14:paraId="282E48A7" w14:textId="77777777" w:rsidR="009604C9" w:rsidRDefault="009604C9" w:rsidP="009604C9">
      <w:pPr>
        <w:pStyle w:val="ListParagraph"/>
        <w:numPr>
          <w:ilvl w:val="1"/>
          <w:numId w:val="15"/>
        </w:numPr>
      </w:pPr>
      <w:r>
        <w:t>Children with disabilities</w:t>
      </w:r>
    </w:p>
    <w:p w14:paraId="12A605F6" w14:textId="77777777" w:rsidR="009604C9" w:rsidRDefault="009604C9" w:rsidP="009604C9">
      <w:pPr>
        <w:pStyle w:val="ListParagraph"/>
        <w:numPr>
          <w:ilvl w:val="1"/>
          <w:numId w:val="15"/>
        </w:numPr>
      </w:pPr>
      <w:r>
        <w:t>Children and youth in foster care</w:t>
      </w:r>
    </w:p>
    <w:p w14:paraId="063F794D" w14:textId="77777777" w:rsidR="009604C9" w:rsidRDefault="009604C9" w:rsidP="009604C9">
      <w:pPr>
        <w:pStyle w:val="ListParagraph"/>
        <w:numPr>
          <w:ilvl w:val="1"/>
          <w:numId w:val="15"/>
        </w:numPr>
      </w:pPr>
      <w:r>
        <w:t>Migratory children</w:t>
      </w:r>
    </w:p>
    <w:p w14:paraId="4C1D24A9" w14:textId="77777777" w:rsidR="009604C9" w:rsidRDefault="009604C9" w:rsidP="009604C9">
      <w:pPr>
        <w:pStyle w:val="ListParagraph"/>
        <w:numPr>
          <w:ilvl w:val="1"/>
          <w:numId w:val="15"/>
        </w:numPr>
      </w:pPr>
      <w:r>
        <w:t>Children and youth experiencing homelessness</w:t>
      </w:r>
    </w:p>
    <w:p w14:paraId="15144F40" w14:textId="77777777" w:rsidR="009604C9" w:rsidRDefault="009604C9" w:rsidP="009604C9">
      <w:pPr>
        <w:pStyle w:val="ListParagraph"/>
        <w:numPr>
          <w:ilvl w:val="1"/>
          <w:numId w:val="15"/>
        </w:numPr>
      </w:pPr>
      <w:r>
        <w:t>Neglected, delinquent, and at-risk students identified under Title I, Part D</w:t>
      </w:r>
    </w:p>
    <w:p w14:paraId="4730F449" w14:textId="77777777" w:rsidR="009604C9" w:rsidRDefault="009604C9" w:rsidP="009604C9">
      <w:pPr>
        <w:pStyle w:val="ListParagraph"/>
        <w:numPr>
          <w:ilvl w:val="1"/>
          <w:numId w:val="15"/>
        </w:numPr>
      </w:pPr>
      <w:r>
        <w:t>Immigrant children and youth</w:t>
      </w:r>
    </w:p>
    <w:p w14:paraId="3C186A8A" w14:textId="77777777" w:rsidR="009604C9" w:rsidRDefault="009604C9" w:rsidP="009604C9">
      <w:pPr>
        <w:pStyle w:val="ListParagraph"/>
        <w:numPr>
          <w:ilvl w:val="1"/>
          <w:numId w:val="15"/>
        </w:numPr>
      </w:pPr>
      <w:r>
        <w:t>American Indian and Alaska Native students</w:t>
      </w:r>
    </w:p>
    <w:p w14:paraId="785A578D" w14:textId="77777777" w:rsidR="005F2A7C" w:rsidRDefault="005F2A7C" w:rsidP="005F2A7C"/>
    <w:p w14:paraId="3CDDB30F" w14:textId="77777777" w:rsidR="0010164D" w:rsidRDefault="0010164D" w:rsidP="0010164D">
      <w:pPr>
        <w:pStyle w:val="Heading5"/>
      </w:pPr>
      <w:r w:rsidRPr="009E37A5">
        <w:t xml:space="preserve">Additional </w:t>
      </w:r>
      <w:r w:rsidR="00A1506F">
        <w:t>Guidance</w:t>
      </w:r>
    </w:p>
    <w:p w14:paraId="202B2396" w14:textId="4E8903B0" w:rsidR="00D876E6" w:rsidRDefault="00D876E6" w:rsidP="00D876E6">
      <w:pPr>
        <w:pStyle w:val="ListParagraph"/>
        <w:numPr>
          <w:ilvl w:val="0"/>
          <w:numId w:val="73"/>
        </w:numPr>
      </w:pPr>
      <w:r>
        <w:t xml:space="preserve">CDE has calculated EDT gaps by size. The gap sizes </w:t>
      </w:r>
      <w:r w:rsidR="009E42C5">
        <w:t xml:space="preserve">below </w:t>
      </w:r>
      <w:r>
        <w:t xml:space="preserve">warrant LEA action: </w:t>
      </w:r>
    </w:p>
    <w:p w14:paraId="320102DE" w14:textId="0E596EE2" w:rsidR="00D876E6" w:rsidRPr="00FD3E53" w:rsidRDefault="00D876E6" w:rsidP="00D876E6">
      <w:pPr>
        <w:pStyle w:val="ListParagraph"/>
        <w:numPr>
          <w:ilvl w:val="1"/>
          <w:numId w:val="73"/>
        </w:numPr>
      </w:pPr>
      <w:r w:rsidRPr="00FD3E53">
        <w:t>Large gap</w:t>
      </w:r>
      <w:r w:rsidR="009604C9">
        <w:t xml:space="preserve"> or medium overall gap: </w:t>
      </w:r>
      <w:r w:rsidRPr="00FD3E53">
        <w:t>LEA addresses the teacher equity gap as part of its Consolidated Application</w:t>
      </w:r>
      <w:r w:rsidR="009604C9">
        <w:t xml:space="preserve"> (Title I, Question 4).</w:t>
      </w:r>
      <w:r w:rsidRPr="00FD3E53">
        <w:t xml:space="preserve"> </w:t>
      </w:r>
    </w:p>
    <w:p w14:paraId="4E5A75F7" w14:textId="20A134F7" w:rsidR="00D876E6" w:rsidRPr="002D0EFD" w:rsidRDefault="00D876E6" w:rsidP="00D876E6">
      <w:pPr>
        <w:pStyle w:val="ListParagraph"/>
        <w:numPr>
          <w:ilvl w:val="1"/>
          <w:numId w:val="73"/>
        </w:numPr>
      </w:pPr>
      <w:r w:rsidRPr="00FD3E53">
        <w:t>Small gap</w:t>
      </w:r>
      <w:r w:rsidR="009604C9">
        <w:t>:</w:t>
      </w:r>
      <w:r w:rsidRPr="00FD3E53">
        <w:t xml:space="preserve"> LEA develops and implements a plan/strategies to eliminate the gap</w:t>
      </w:r>
      <w:r w:rsidR="009E42C5">
        <w:t>, s</w:t>
      </w:r>
      <w:r w:rsidRPr="00FD3E53">
        <w:t>ubject to monitoring under Title I.</w:t>
      </w:r>
      <w:r w:rsidR="00B2774C">
        <w:t xml:space="preserve"> </w:t>
      </w:r>
      <w:r w:rsidR="009604C9">
        <w:t>Plan should include how</w:t>
      </w:r>
      <w:r w:rsidRPr="002D0EFD">
        <w:t xml:space="preserve"> proposed supports and services will lead to increasing progress toward grade-level standards.</w:t>
      </w:r>
    </w:p>
    <w:p w14:paraId="7F6C7558" w14:textId="77777777" w:rsidR="00D876E6" w:rsidRDefault="00D876E6" w:rsidP="00D876E6">
      <w:pPr>
        <w:pStyle w:val="ListParagraph"/>
        <w:numPr>
          <w:ilvl w:val="0"/>
          <w:numId w:val="73"/>
        </w:numPr>
      </w:pPr>
      <w:r>
        <w:t>Additional considerations:</w:t>
      </w:r>
    </w:p>
    <w:p w14:paraId="7EDEB164" w14:textId="77777777" w:rsidR="00D876E6" w:rsidRPr="002D0EFD" w:rsidRDefault="00D876E6" w:rsidP="00D876E6">
      <w:pPr>
        <w:pStyle w:val="ListParagraph"/>
        <w:numPr>
          <w:ilvl w:val="1"/>
          <w:numId w:val="73"/>
        </w:numPr>
      </w:pPr>
      <w:r w:rsidRPr="002D0EFD">
        <w:t>How district and building leaders, teachers, parents, and community members are engaged in the process.</w:t>
      </w:r>
    </w:p>
    <w:p w14:paraId="4048566B" w14:textId="77777777" w:rsidR="00D876E6" w:rsidRPr="002D0EFD" w:rsidRDefault="00D876E6" w:rsidP="00D876E6">
      <w:pPr>
        <w:pStyle w:val="ListParagraph"/>
        <w:numPr>
          <w:ilvl w:val="1"/>
          <w:numId w:val="73"/>
        </w:numPr>
      </w:pPr>
      <w:r w:rsidRPr="002D0EFD">
        <w:t>How proposed supports and services are coordinated with and leverage other state, local and federal programs, if applicable.</w:t>
      </w:r>
    </w:p>
    <w:p w14:paraId="322821E9" w14:textId="77777777" w:rsidR="00D876E6" w:rsidRPr="002D0EFD" w:rsidRDefault="00D876E6" w:rsidP="00D876E6">
      <w:pPr>
        <w:pStyle w:val="ListParagraph"/>
        <w:numPr>
          <w:ilvl w:val="1"/>
          <w:numId w:val="73"/>
        </w:numPr>
      </w:pPr>
      <w:r w:rsidRPr="002D0EFD">
        <w:t>How proposed supports and services may be differentiated for the strengths and needs of the following subgroups of students, as appropriate:</w:t>
      </w:r>
    </w:p>
    <w:p w14:paraId="48A9B5B8" w14:textId="77777777" w:rsidR="00D876E6" w:rsidRPr="002D0EFD" w:rsidRDefault="00D876E6" w:rsidP="00D876E6">
      <w:pPr>
        <w:pStyle w:val="ListParagraph"/>
        <w:numPr>
          <w:ilvl w:val="2"/>
          <w:numId w:val="73"/>
        </w:numPr>
      </w:pPr>
      <w:r w:rsidRPr="002D0EFD">
        <w:t>Lowest achieving students</w:t>
      </w:r>
    </w:p>
    <w:p w14:paraId="31AD3806" w14:textId="77777777" w:rsidR="00D876E6" w:rsidRPr="002D0EFD" w:rsidRDefault="00D876E6" w:rsidP="00D876E6">
      <w:pPr>
        <w:pStyle w:val="ListParagraph"/>
        <w:numPr>
          <w:ilvl w:val="2"/>
          <w:numId w:val="73"/>
        </w:numPr>
      </w:pPr>
      <w:r w:rsidRPr="002D0EFD">
        <w:t>English learners</w:t>
      </w:r>
    </w:p>
    <w:p w14:paraId="5D4B1266" w14:textId="77777777" w:rsidR="00D876E6" w:rsidRPr="002D0EFD" w:rsidRDefault="00D876E6" w:rsidP="00D876E6">
      <w:pPr>
        <w:pStyle w:val="ListParagraph"/>
        <w:numPr>
          <w:ilvl w:val="2"/>
          <w:numId w:val="73"/>
        </w:numPr>
      </w:pPr>
      <w:r w:rsidRPr="002D0EFD">
        <w:t>Children with disabilities</w:t>
      </w:r>
    </w:p>
    <w:p w14:paraId="240DB331" w14:textId="77777777" w:rsidR="00D876E6" w:rsidRPr="002D0EFD" w:rsidRDefault="00D876E6" w:rsidP="00D876E6">
      <w:pPr>
        <w:pStyle w:val="ListParagraph"/>
        <w:numPr>
          <w:ilvl w:val="2"/>
          <w:numId w:val="73"/>
        </w:numPr>
      </w:pPr>
      <w:r w:rsidRPr="002D0EFD">
        <w:t>Children and youth in foster care</w:t>
      </w:r>
    </w:p>
    <w:p w14:paraId="3CA01400" w14:textId="77777777" w:rsidR="00D876E6" w:rsidRPr="002D0EFD" w:rsidRDefault="00D876E6" w:rsidP="00D876E6">
      <w:pPr>
        <w:pStyle w:val="ListParagraph"/>
        <w:numPr>
          <w:ilvl w:val="2"/>
          <w:numId w:val="73"/>
        </w:numPr>
      </w:pPr>
      <w:r w:rsidRPr="002D0EFD">
        <w:t>Migratory children</w:t>
      </w:r>
    </w:p>
    <w:p w14:paraId="642C1C7D" w14:textId="77777777" w:rsidR="00D876E6" w:rsidRPr="002D0EFD" w:rsidRDefault="00D876E6" w:rsidP="00D876E6">
      <w:pPr>
        <w:pStyle w:val="ListParagraph"/>
        <w:numPr>
          <w:ilvl w:val="2"/>
          <w:numId w:val="73"/>
        </w:numPr>
      </w:pPr>
      <w:r w:rsidRPr="002D0EFD">
        <w:t xml:space="preserve">Children and youth experiencing homelessness </w:t>
      </w:r>
    </w:p>
    <w:p w14:paraId="0B4DD51C" w14:textId="77777777" w:rsidR="00D876E6" w:rsidRPr="002D0EFD" w:rsidRDefault="00D876E6" w:rsidP="00D876E6">
      <w:pPr>
        <w:pStyle w:val="ListParagraph"/>
        <w:numPr>
          <w:ilvl w:val="2"/>
          <w:numId w:val="73"/>
        </w:numPr>
      </w:pPr>
      <w:r w:rsidRPr="002D0EFD">
        <w:t>Neglected, delinquent, and at-risk students identified under Title I, Part D</w:t>
      </w:r>
    </w:p>
    <w:p w14:paraId="43F543A7" w14:textId="77777777" w:rsidR="00D876E6" w:rsidRPr="002D0EFD" w:rsidRDefault="00D876E6" w:rsidP="00D876E6">
      <w:pPr>
        <w:pStyle w:val="ListParagraph"/>
        <w:numPr>
          <w:ilvl w:val="2"/>
          <w:numId w:val="73"/>
        </w:numPr>
      </w:pPr>
      <w:r w:rsidRPr="002D0EFD">
        <w:t>Immigrant children and youth</w:t>
      </w:r>
    </w:p>
    <w:p w14:paraId="33312527" w14:textId="77777777" w:rsidR="00D876E6" w:rsidRDefault="00D876E6" w:rsidP="00D876E6">
      <w:pPr>
        <w:pStyle w:val="ListParagraph"/>
        <w:numPr>
          <w:ilvl w:val="2"/>
          <w:numId w:val="73"/>
        </w:numPr>
      </w:pPr>
      <w:r w:rsidRPr="002D0EFD">
        <w:t>American Indian and Alaska Native students</w:t>
      </w:r>
    </w:p>
    <w:p w14:paraId="480EC4BB" w14:textId="77777777" w:rsidR="008E7419" w:rsidRPr="002D0EFD" w:rsidRDefault="008E7419" w:rsidP="008E7419">
      <w:pPr>
        <w:rPr>
          <w:color w:val="7F7F7F"/>
          <w:sz w:val="24"/>
        </w:rPr>
      </w:pPr>
    </w:p>
    <w:p w14:paraId="799E1F75" w14:textId="77777777" w:rsidR="008E7419" w:rsidRPr="009E37A5" w:rsidRDefault="008E7419" w:rsidP="002D0EFD">
      <w:pPr>
        <w:pStyle w:val="Heading4"/>
      </w:pPr>
      <w:r w:rsidRPr="009E37A5">
        <w:lastRenderedPageBreak/>
        <w:t>Question 5. If the LEA is planning to use Title I, Part A funds to provide support to schools in effectively transitioning students through school and preparing them for college and career readiness, provide a description below.</w:t>
      </w:r>
      <w:r w:rsidRPr="009E37A5">
        <w:rPr>
          <w:rStyle w:val="FootnoteReference"/>
        </w:rPr>
        <w:footnoteReference w:id="9"/>
      </w:r>
    </w:p>
    <w:p w14:paraId="4229D06D" w14:textId="5C5159AD" w:rsidR="008E7419" w:rsidRPr="009E37A5" w:rsidRDefault="008E7419" w:rsidP="008E7419">
      <w:pPr>
        <w:shd w:val="clear" w:color="auto" w:fill="DAE7F4" w:themeFill="accent1" w:themeFillTint="33"/>
      </w:pPr>
      <w:r w:rsidRPr="009E37A5">
        <w:rPr>
          <w:b/>
          <w:i/>
        </w:rPr>
        <w:t>Response Option:</w:t>
      </w:r>
      <w:r w:rsidRPr="009E37A5">
        <w:rPr>
          <w:i/>
        </w:rPr>
        <w:t xml:space="preserve"> </w:t>
      </w:r>
      <w:r w:rsidR="00D94F43">
        <w:rPr>
          <w:i/>
        </w:rPr>
        <w:t xml:space="preserve">A response is required to indicate if the LEA is using Title I, Part A funds to guide and support schools in effectively transitioning students through school and preparing them for college and career readiness.  </w:t>
      </w:r>
      <w:r w:rsidRPr="009E37A5">
        <w:rPr>
          <w:i/>
        </w:rPr>
        <w:t>If the LEA is not planning to use Title I, Part A funds to provide support to schools in effectively transitioning students, the LEA will affirm that guidance will be provide guidance to schools through school and preparing them for college and career readiness.</w:t>
      </w:r>
    </w:p>
    <w:p w14:paraId="592DC86D" w14:textId="77777777" w:rsidR="008E7419" w:rsidRPr="00C10471" w:rsidRDefault="008E7419" w:rsidP="002D0EFD">
      <w:pPr>
        <w:rPr>
          <w:i/>
          <w:color w:val="2E689D" w:themeColor="accent1" w:themeShade="BF"/>
        </w:rPr>
      </w:pPr>
      <w:r w:rsidRPr="00C10471">
        <w:rPr>
          <w:i/>
          <w:color w:val="2E689D" w:themeColor="accent1" w:themeShade="BF"/>
        </w:rPr>
        <w:t>Response Guidance</w:t>
      </w:r>
    </w:p>
    <w:p w14:paraId="4C6EEDD7" w14:textId="77777777" w:rsidR="008E7419" w:rsidRPr="002D0EFD" w:rsidRDefault="008E7419" w:rsidP="00CC365B">
      <w:pPr>
        <w:pStyle w:val="ListParagraph"/>
        <w:numPr>
          <w:ilvl w:val="0"/>
          <w:numId w:val="14"/>
        </w:numPr>
      </w:pPr>
      <w:r w:rsidRPr="002D0EFD">
        <w:t>Transition services across grade levels, school buildings, facilities, etc.</w:t>
      </w:r>
    </w:p>
    <w:p w14:paraId="56A72EB1" w14:textId="77777777" w:rsidR="008E7419" w:rsidRPr="002D0EFD" w:rsidRDefault="008E7419" w:rsidP="00CC365B">
      <w:pPr>
        <w:pStyle w:val="ListParagraph"/>
        <w:numPr>
          <w:ilvl w:val="0"/>
          <w:numId w:val="14"/>
        </w:numPr>
      </w:pPr>
      <w:r w:rsidRPr="002D0EFD">
        <w:t>Transition services for students in Title I, Part A funded ECE programs to local elementary schools, if applicable.</w:t>
      </w:r>
    </w:p>
    <w:p w14:paraId="66B7111E" w14:textId="77777777" w:rsidR="008E7419" w:rsidRPr="002D0EFD" w:rsidRDefault="008E7419" w:rsidP="00CC365B">
      <w:pPr>
        <w:pStyle w:val="ListParagraph"/>
        <w:numPr>
          <w:ilvl w:val="0"/>
          <w:numId w:val="14"/>
        </w:numPr>
      </w:pPr>
      <w:r w:rsidRPr="002D0EFD">
        <w:t>How district and building leaders, teachers, parents, and community members are engaged in the process of determining appropriate supports and services.</w:t>
      </w:r>
    </w:p>
    <w:p w14:paraId="18189D6B" w14:textId="77777777" w:rsidR="008E7419" w:rsidRPr="002D0EFD" w:rsidRDefault="008E7419" w:rsidP="00CC365B">
      <w:pPr>
        <w:pStyle w:val="ListParagraph"/>
        <w:numPr>
          <w:ilvl w:val="0"/>
          <w:numId w:val="14"/>
        </w:numPr>
      </w:pPr>
      <w:r w:rsidRPr="002D0EFD">
        <w:t>How proposed supports and services are coordinated with and leverage other state, local and federal programs, if applicable.</w:t>
      </w:r>
    </w:p>
    <w:p w14:paraId="035BCC78" w14:textId="77777777" w:rsidR="008E7419" w:rsidRPr="002D0EFD" w:rsidRDefault="008E7419" w:rsidP="00CC365B">
      <w:pPr>
        <w:pStyle w:val="ListParagraph"/>
        <w:numPr>
          <w:ilvl w:val="0"/>
          <w:numId w:val="14"/>
        </w:numPr>
      </w:pPr>
      <w:r w:rsidRPr="002D0EFD">
        <w:t>Describe how proposed supports and services will be differentiated for the strengths and needs of the following subgroups of students, as appropriate.</w:t>
      </w:r>
    </w:p>
    <w:p w14:paraId="73BFCCB7" w14:textId="77777777" w:rsidR="008E7419" w:rsidRPr="002D0EFD" w:rsidRDefault="008E7419" w:rsidP="00CC365B">
      <w:pPr>
        <w:pStyle w:val="ListParagraph"/>
        <w:numPr>
          <w:ilvl w:val="1"/>
          <w:numId w:val="14"/>
        </w:numPr>
      </w:pPr>
      <w:r w:rsidRPr="002D0EFD">
        <w:t>Low-income students</w:t>
      </w:r>
    </w:p>
    <w:p w14:paraId="201D805E" w14:textId="77777777" w:rsidR="008E7419" w:rsidRPr="002D0EFD" w:rsidRDefault="008E7419" w:rsidP="00CC365B">
      <w:pPr>
        <w:pStyle w:val="ListParagraph"/>
        <w:numPr>
          <w:ilvl w:val="1"/>
          <w:numId w:val="14"/>
        </w:numPr>
      </w:pPr>
      <w:r w:rsidRPr="002D0EFD">
        <w:t>Lowest achieving students</w:t>
      </w:r>
    </w:p>
    <w:p w14:paraId="26D2619A" w14:textId="77777777" w:rsidR="008E7419" w:rsidRPr="002D0EFD" w:rsidRDefault="008E7419" w:rsidP="00CC365B">
      <w:pPr>
        <w:pStyle w:val="ListParagraph"/>
        <w:numPr>
          <w:ilvl w:val="1"/>
          <w:numId w:val="14"/>
        </w:numPr>
      </w:pPr>
      <w:r w:rsidRPr="002D0EFD">
        <w:t>English learners</w:t>
      </w:r>
    </w:p>
    <w:p w14:paraId="6FF72769" w14:textId="77777777" w:rsidR="008E7419" w:rsidRPr="002D0EFD" w:rsidRDefault="008E7419" w:rsidP="00CC365B">
      <w:pPr>
        <w:pStyle w:val="ListParagraph"/>
        <w:numPr>
          <w:ilvl w:val="1"/>
          <w:numId w:val="14"/>
        </w:numPr>
      </w:pPr>
      <w:r w:rsidRPr="002D0EFD">
        <w:t>Children with disabilities</w:t>
      </w:r>
    </w:p>
    <w:p w14:paraId="77AFD882" w14:textId="77777777" w:rsidR="008E7419" w:rsidRPr="002D0EFD" w:rsidRDefault="008E7419" w:rsidP="00CC365B">
      <w:pPr>
        <w:pStyle w:val="ListParagraph"/>
        <w:numPr>
          <w:ilvl w:val="1"/>
          <w:numId w:val="14"/>
        </w:numPr>
      </w:pPr>
      <w:r w:rsidRPr="002D0EFD">
        <w:t>Children and youth in foster care</w:t>
      </w:r>
    </w:p>
    <w:p w14:paraId="3011ECB0" w14:textId="77777777" w:rsidR="008E7419" w:rsidRPr="002D0EFD" w:rsidRDefault="008E7419" w:rsidP="00CC365B">
      <w:pPr>
        <w:pStyle w:val="ListParagraph"/>
        <w:numPr>
          <w:ilvl w:val="1"/>
          <w:numId w:val="14"/>
        </w:numPr>
      </w:pPr>
      <w:r w:rsidRPr="002D0EFD">
        <w:t>Migratory children</w:t>
      </w:r>
    </w:p>
    <w:p w14:paraId="3AB1E059" w14:textId="77777777" w:rsidR="008E7419" w:rsidRPr="002D0EFD" w:rsidRDefault="008E7419" w:rsidP="00CC365B">
      <w:pPr>
        <w:pStyle w:val="ListParagraph"/>
        <w:numPr>
          <w:ilvl w:val="1"/>
          <w:numId w:val="14"/>
        </w:numPr>
      </w:pPr>
      <w:r w:rsidRPr="002D0EFD">
        <w:t xml:space="preserve">Children and youth experiencing homelessness </w:t>
      </w:r>
    </w:p>
    <w:p w14:paraId="54F889F3" w14:textId="77777777" w:rsidR="008E7419" w:rsidRPr="002D0EFD" w:rsidRDefault="008E7419" w:rsidP="00CC365B">
      <w:pPr>
        <w:pStyle w:val="ListParagraph"/>
        <w:numPr>
          <w:ilvl w:val="1"/>
          <w:numId w:val="14"/>
        </w:numPr>
      </w:pPr>
      <w:r w:rsidRPr="002D0EFD">
        <w:t>Neglected, delinquent, and at-risk students identified under Title I, Part D</w:t>
      </w:r>
    </w:p>
    <w:p w14:paraId="5DD12464" w14:textId="77777777" w:rsidR="008E7419" w:rsidRPr="002D0EFD" w:rsidRDefault="008E7419" w:rsidP="00CC365B">
      <w:pPr>
        <w:pStyle w:val="ListParagraph"/>
        <w:numPr>
          <w:ilvl w:val="1"/>
          <w:numId w:val="14"/>
        </w:numPr>
      </w:pPr>
      <w:r w:rsidRPr="002D0EFD">
        <w:t>Immigrant children and youth</w:t>
      </w:r>
    </w:p>
    <w:p w14:paraId="3B6DE67F" w14:textId="77777777" w:rsidR="008E7419" w:rsidRDefault="008E7419" w:rsidP="00CC365B">
      <w:pPr>
        <w:pStyle w:val="ListParagraph"/>
        <w:numPr>
          <w:ilvl w:val="1"/>
          <w:numId w:val="14"/>
        </w:numPr>
      </w:pPr>
      <w:r w:rsidRPr="002D0EFD">
        <w:t>American Indian and Alaska Native students</w:t>
      </w:r>
    </w:p>
    <w:p w14:paraId="02306BA2" w14:textId="77777777" w:rsidR="00E10610" w:rsidRDefault="00E10610" w:rsidP="00E10610"/>
    <w:p w14:paraId="169DE2FF" w14:textId="77777777" w:rsidR="0010164D" w:rsidRPr="009E37A5" w:rsidRDefault="0010164D" w:rsidP="0010164D">
      <w:pPr>
        <w:pStyle w:val="Heading5"/>
      </w:pPr>
      <w:r w:rsidRPr="009E37A5">
        <w:t xml:space="preserve">Additional </w:t>
      </w:r>
      <w:r w:rsidR="00A1506F">
        <w:t>Guidance</w:t>
      </w:r>
    </w:p>
    <w:p w14:paraId="421A0C82" w14:textId="77777777" w:rsidR="00A1506F" w:rsidRDefault="00A1506F" w:rsidP="00DC1E9A">
      <w:pPr>
        <w:pStyle w:val="ListParagraph"/>
        <w:numPr>
          <w:ilvl w:val="1"/>
          <w:numId w:val="74"/>
        </w:numPr>
        <w:spacing w:line="259" w:lineRule="auto"/>
      </w:pPr>
      <w:r w:rsidRPr="009E37A5">
        <w:t>Strategies may include:</w:t>
      </w:r>
    </w:p>
    <w:p w14:paraId="7C5EA6B9" w14:textId="77777777" w:rsidR="00A1506F" w:rsidRPr="009E37A5" w:rsidRDefault="00A1506F" w:rsidP="00DC1E9A">
      <w:pPr>
        <w:pStyle w:val="ListParagraph"/>
        <w:numPr>
          <w:ilvl w:val="2"/>
          <w:numId w:val="74"/>
        </w:numPr>
        <w:spacing w:line="259" w:lineRule="auto"/>
      </w:pPr>
      <w:r w:rsidRPr="009E37A5">
        <w:t>Coordination with institutions of higher education, employers, and other local partners</w:t>
      </w:r>
    </w:p>
    <w:p w14:paraId="562EFCB2" w14:textId="77777777" w:rsidR="00A1506F" w:rsidRPr="009E37A5" w:rsidRDefault="00A1506F" w:rsidP="00DC1E9A">
      <w:pPr>
        <w:pStyle w:val="ListParagraph"/>
        <w:numPr>
          <w:ilvl w:val="2"/>
          <w:numId w:val="74"/>
        </w:numPr>
        <w:spacing w:line="259" w:lineRule="auto"/>
      </w:pPr>
      <w:r w:rsidRPr="009E37A5">
        <w:t>Increased student access to early college</w:t>
      </w:r>
    </w:p>
    <w:p w14:paraId="63A10B4F" w14:textId="77777777" w:rsidR="00A1506F" w:rsidRPr="009E37A5" w:rsidRDefault="00A1506F" w:rsidP="00DC1E9A">
      <w:pPr>
        <w:pStyle w:val="ListParagraph"/>
        <w:numPr>
          <w:ilvl w:val="2"/>
          <w:numId w:val="74"/>
        </w:numPr>
        <w:spacing w:line="259" w:lineRule="auto"/>
      </w:pPr>
      <w:r w:rsidRPr="009E37A5">
        <w:t>High school, dual, or concurrent enrollment opportunities</w:t>
      </w:r>
    </w:p>
    <w:p w14:paraId="343BBCF4" w14:textId="77777777" w:rsidR="00A1506F" w:rsidRPr="009E37A5" w:rsidRDefault="00A1506F" w:rsidP="00DC1E9A">
      <w:pPr>
        <w:pStyle w:val="ListParagraph"/>
        <w:numPr>
          <w:ilvl w:val="2"/>
          <w:numId w:val="74"/>
        </w:numPr>
        <w:spacing w:line="259" w:lineRule="auto"/>
      </w:pPr>
      <w:r w:rsidRPr="009E37A5">
        <w:lastRenderedPageBreak/>
        <w:t>Career counseling to identify student interests and skills</w:t>
      </w:r>
    </w:p>
    <w:p w14:paraId="72CC9BA7" w14:textId="77777777" w:rsidR="00A1506F" w:rsidRPr="009E37A5" w:rsidRDefault="00A1506F" w:rsidP="00DC1E9A">
      <w:pPr>
        <w:pStyle w:val="ListParagraph"/>
        <w:numPr>
          <w:ilvl w:val="1"/>
          <w:numId w:val="74"/>
        </w:numPr>
        <w:spacing w:line="259" w:lineRule="auto"/>
      </w:pPr>
      <w:r w:rsidRPr="009E37A5">
        <w:t>If the LEA only serves elementary schools, funds may be set-aside at the district level to meet this requirement.  However, this requirement can also be met using state and local funds.</w:t>
      </w:r>
    </w:p>
    <w:p w14:paraId="2E7C4CA8" w14:textId="77777777" w:rsidR="00A1506F" w:rsidRPr="009E37A5" w:rsidRDefault="00A1506F" w:rsidP="00DC1E9A">
      <w:pPr>
        <w:pStyle w:val="ListParagraph"/>
        <w:numPr>
          <w:ilvl w:val="1"/>
          <w:numId w:val="74"/>
        </w:numPr>
        <w:spacing w:line="259" w:lineRule="auto"/>
      </w:pPr>
      <w:r w:rsidRPr="009E37A5">
        <w:t>Strategies that may already be in place at these schools, particularly those that have identified a Priority Performance Challenge around postsecondary and workforce readiness; Strategies/Action Steps should be in strong alignment.  How they can be leveraged/improved.</w:t>
      </w:r>
    </w:p>
    <w:p w14:paraId="1165BB6A" w14:textId="3785C6FA" w:rsidR="008E7419" w:rsidRPr="00DD56C1" w:rsidRDefault="00A1506F" w:rsidP="008E7419">
      <w:pPr>
        <w:pStyle w:val="ListParagraph"/>
        <w:numPr>
          <w:ilvl w:val="1"/>
          <w:numId w:val="74"/>
        </w:numPr>
        <w:spacing w:line="259" w:lineRule="auto"/>
      </w:pPr>
      <w:r w:rsidRPr="009E37A5">
        <w:t>This question applies to all LEAs served with Title I funds regardless of grade spans.</w:t>
      </w:r>
    </w:p>
    <w:p w14:paraId="06D3982B" w14:textId="77777777" w:rsidR="008E7419" w:rsidRDefault="008E7419" w:rsidP="002D0EFD">
      <w:pPr>
        <w:pStyle w:val="Heading4"/>
      </w:pPr>
      <w:r w:rsidRPr="009E37A5">
        <w:t xml:space="preserve">Question 6. Describe the process the LEA will implement to </w:t>
      </w:r>
      <w:r w:rsidR="007F0EE5">
        <w:t xml:space="preserve">develop, </w:t>
      </w:r>
      <w:r w:rsidRPr="009E37A5">
        <w:t xml:space="preserve">approve, monitor, and adjust improvement plans for schools identified for </w:t>
      </w:r>
      <w:r w:rsidR="00097040">
        <w:t xml:space="preserve">comprehensive </w:t>
      </w:r>
      <w:r w:rsidR="007F0EE5">
        <w:t xml:space="preserve">(CS) </w:t>
      </w:r>
      <w:r w:rsidR="00097040">
        <w:t xml:space="preserve">and </w:t>
      </w:r>
      <w:r w:rsidRPr="009E37A5">
        <w:t>targeted support and improvement</w:t>
      </w:r>
      <w:r w:rsidR="007F0EE5">
        <w:t xml:space="preserve"> (TS)</w:t>
      </w:r>
      <w:r w:rsidRPr="009E37A5">
        <w:t>.</w:t>
      </w:r>
      <w:r w:rsidRPr="009E37A5">
        <w:rPr>
          <w:rStyle w:val="FootnoteReference"/>
        </w:rPr>
        <w:footnoteReference w:id="10"/>
      </w:r>
    </w:p>
    <w:p w14:paraId="69075CD2" w14:textId="51C52B98" w:rsidR="00D94F43" w:rsidRDefault="00D94F43" w:rsidP="00D94F43">
      <w:r>
        <w:t xml:space="preserve">This question will only appear if the LEA has schools that have been identified for Comprehensive Support and Improvement (CS) or Targeted Support and Improvement (TS).  The application will be prepopulated with the data needed to trigger this question. </w:t>
      </w:r>
    </w:p>
    <w:p w14:paraId="091E4345" w14:textId="77777777" w:rsidR="00D94F43" w:rsidRPr="00D94F43" w:rsidRDefault="00D94F43" w:rsidP="00D94F43"/>
    <w:p w14:paraId="7E81681C" w14:textId="77777777" w:rsidR="008E7419" w:rsidRPr="007F0EE5" w:rsidRDefault="008E7419" w:rsidP="002D0EFD">
      <w:pPr>
        <w:rPr>
          <w:i/>
          <w:color w:val="2E689D" w:themeColor="accent1" w:themeShade="BF"/>
        </w:rPr>
      </w:pPr>
      <w:r w:rsidRPr="007F0EE5">
        <w:rPr>
          <w:i/>
          <w:color w:val="2E689D" w:themeColor="accent1" w:themeShade="BF"/>
        </w:rPr>
        <w:t>Response Guidance</w:t>
      </w:r>
    </w:p>
    <w:p w14:paraId="4583E6BE" w14:textId="77777777" w:rsidR="008E7419" w:rsidRPr="002D0EFD" w:rsidRDefault="008E7419" w:rsidP="00CC365B">
      <w:pPr>
        <w:pStyle w:val="ListParagraph"/>
        <w:numPr>
          <w:ilvl w:val="0"/>
          <w:numId w:val="16"/>
        </w:numPr>
      </w:pPr>
      <w:r w:rsidRPr="002D0EFD">
        <w:t>The process for evaluating and monitoring improvement plans.</w:t>
      </w:r>
    </w:p>
    <w:p w14:paraId="7037E881" w14:textId="77777777" w:rsidR="008E7419" w:rsidRDefault="008E7419" w:rsidP="00CC365B">
      <w:pPr>
        <w:pStyle w:val="ListParagraph"/>
        <w:numPr>
          <w:ilvl w:val="0"/>
          <w:numId w:val="16"/>
        </w:numPr>
      </w:pPr>
      <w:r w:rsidRPr="002D0EFD">
        <w:t>How district and building leaders, teachers, parents and community members will be engaged in the process of developing improvement plans.</w:t>
      </w:r>
    </w:p>
    <w:p w14:paraId="2BDF82C4" w14:textId="77777777" w:rsidR="00184D90" w:rsidRDefault="00184D90" w:rsidP="00184D90">
      <w:pPr>
        <w:pStyle w:val="ListParagraph"/>
      </w:pPr>
    </w:p>
    <w:p w14:paraId="38A8743E" w14:textId="77777777" w:rsidR="0010164D" w:rsidRPr="009E37A5" w:rsidRDefault="0010164D" w:rsidP="0010164D">
      <w:pPr>
        <w:pStyle w:val="Heading5"/>
      </w:pPr>
      <w:r w:rsidRPr="009E37A5">
        <w:t xml:space="preserve">Additional </w:t>
      </w:r>
      <w:r w:rsidR="00A1506F">
        <w:t>Guidance</w:t>
      </w:r>
    </w:p>
    <w:p w14:paraId="31803C9A" w14:textId="77777777" w:rsidR="0010164D" w:rsidRPr="009E37A5" w:rsidRDefault="0010164D" w:rsidP="00DC1E9A">
      <w:pPr>
        <w:pStyle w:val="ListParagraph"/>
        <w:numPr>
          <w:ilvl w:val="0"/>
          <w:numId w:val="75"/>
        </w:numPr>
        <w:spacing w:line="276" w:lineRule="auto"/>
      </w:pPr>
      <w:r w:rsidRPr="009E37A5">
        <w:t>What the LEA will require in these school improvement plans and what support is/will be provided.</w:t>
      </w:r>
    </w:p>
    <w:p w14:paraId="1FA19DC3" w14:textId="77777777" w:rsidR="0010164D" w:rsidRPr="009E37A5" w:rsidRDefault="0010164D" w:rsidP="00DC1E9A">
      <w:pPr>
        <w:pStyle w:val="ListParagraph"/>
        <w:numPr>
          <w:ilvl w:val="0"/>
          <w:numId w:val="75"/>
        </w:numPr>
        <w:spacing w:line="276" w:lineRule="auto"/>
      </w:pPr>
      <w:r w:rsidRPr="009E37A5">
        <w:t>Criteria to ensure plans are likely to result in accelerated improvement.</w:t>
      </w:r>
    </w:p>
    <w:p w14:paraId="162E1610" w14:textId="77777777" w:rsidR="0010164D" w:rsidRPr="009E37A5" w:rsidRDefault="0010164D" w:rsidP="00DC1E9A">
      <w:pPr>
        <w:pStyle w:val="ListParagraph"/>
        <w:numPr>
          <w:ilvl w:val="0"/>
          <w:numId w:val="75"/>
        </w:numPr>
        <w:spacing w:line="276" w:lineRule="auto"/>
      </w:pPr>
      <w:r w:rsidRPr="009E37A5">
        <w:t>LEA’s expectations for coordination of state, local, and federal programs to be addressed in the improvement plans.</w:t>
      </w:r>
    </w:p>
    <w:p w14:paraId="01111D96" w14:textId="77777777" w:rsidR="0010164D" w:rsidRPr="009E37A5" w:rsidRDefault="0010164D" w:rsidP="00DC1E9A">
      <w:pPr>
        <w:pStyle w:val="ListParagraph"/>
        <w:numPr>
          <w:ilvl w:val="0"/>
          <w:numId w:val="75"/>
        </w:numPr>
        <w:spacing w:line="276" w:lineRule="auto"/>
      </w:pPr>
      <w:r w:rsidRPr="009E37A5">
        <w:t>All LEAs should have a plan for meeting this requirement in place prior to identification of these schools.</w:t>
      </w:r>
    </w:p>
    <w:p w14:paraId="08A8B8B2" w14:textId="77777777" w:rsidR="00616A59" w:rsidRPr="002D0EFD" w:rsidRDefault="00616A59" w:rsidP="00616A59"/>
    <w:p w14:paraId="4BC236CB" w14:textId="77777777" w:rsidR="008E7419" w:rsidRPr="009E37A5" w:rsidRDefault="00C65132" w:rsidP="002D0EFD">
      <w:pPr>
        <w:pStyle w:val="Heading3"/>
      </w:pPr>
      <w:bookmarkStart w:id="45" w:name="_Toc482196929"/>
      <w:bookmarkStart w:id="46" w:name="_Toc11047996"/>
      <w:r>
        <w:t xml:space="preserve">Title I, Part A </w:t>
      </w:r>
      <w:r w:rsidR="008E7419" w:rsidRPr="009E37A5">
        <w:t>Assurances</w:t>
      </w:r>
      <w:bookmarkEnd w:id="45"/>
      <w:bookmarkEnd w:id="46"/>
    </w:p>
    <w:p w14:paraId="74BCDC94" w14:textId="77777777" w:rsidR="002D0EFD" w:rsidRDefault="002D0EFD" w:rsidP="002D0EFD">
      <w:r>
        <w:t xml:space="preserve">LEAs accepting Title I, Part A funds must select and comply with the following assurances: </w:t>
      </w:r>
    </w:p>
    <w:p w14:paraId="0C66FF39" w14:textId="77777777" w:rsidR="008E7419" w:rsidRPr="002E7821" w:rsidRDefault="00CA64B4" w:rsidP="00CC365B">
      <w:pPr>
        <w:pStyle w:val="ListParagraph"/>
        <w:numPr>
          <w:ilvl w:val="0"/>
          <w:numId w:val="19"/>
        </w:numPr>
        <w:rPr>
          <w:rFonts w:asciiTheme="minorHAnsi" w:hAnsiTheme="minorHAnsi" w:cstheme="minorHAnsi"/>
        </w:rPr>
      </w:pPr>
      <w:r w:rsidRPr="002E7821">
        <w:rPr>
          <w:rFonts w:asciiTheme="minorHAnsi" w:hAnsiTheme="minorHAnsi" w:cstheme="minorHAnsi"/>
          <w:color w:val="000000"/>
          <w:shd w:val="clear" w:color="auto" w:fill="FFFFFF"/>
        </w:rPr>
        <w:lastRenderedPageBreak/>
        <w:t>The early childhood education services supported by Title I, Part A funds must comply with the performance standards established under section 641A(a) of the Head Start Act (42 U.S.C. 9836a(a)). § 1112(c)(7).</w:t>
      </w:r>
    </w:p>
    <w:p w14:paraId="6659DF15" w14:textId="77777777" w:rsidR="008E7419" w:rsidRPr="009E37A5" w:rsidRDefault="008E7419" w:rsidP="00CC365B">
      <w:pPr>
        <w:pStyle w:val="ListParagraph"/>
        <w:numPr>
          <w:ilvl w:val="0"/>
          <w:numId w:val="19"/>
        </w:numPr>
      </w:pPr>
      <w:r w:rsidRPr="009E37A5">
        <w:t>The LEA will ensure that all teachers and paraprofessionals working in a program supported with funds under this part meet applicable State certification and licensure requirements, including any requirements for certification obtained through alternative routes to certification. § 1112(c)(6).</w:t>
      </w:r>
    </w:p>
    <w:p w14:paraId="20D01D5F" w14:textId="77777777" w:rsidR="008E7419" w:rsidRPr="009E37A5" w:rsidRDefault="008E7419" w:rsidP="00CC365B">
      <w:pPr>
        <w:pStyle w:val="ListParagraph"/>
        <w:numPr>
          <w:ilvl w:val="0"/>
          <w:numId w:val="19"/>
        </w:numPr>
      </w:pPr>
      <w:r w:rsidRPr="009E37A5">
        <w:t>The LEA will participate, if selected, in the National Assessment of Educational Progress in reading and mathematics in grades 4 and 8 carried out under section 303(b)(3) of the National Assessment of Educational Progress Authorization Act (20 U.S.C. 9622(b)(3)). § 1112(c)(3).</w:t>
      </w:r>
    </w:p>
    <w:p w14:paraId="6B0378D6" w14:textId="77777777" w:rsidR="008E7419" w:rsidRPr="009E37A5" w:rsidRDefault="008E7419" w:rsidP="00CC365B">
      <w:pPr>
        <w:pStyle w:val="ListParagraph"/>
        <w:numPr>
          <w:ilvl w:val="0"/>
          <w:numId w:val="19"/>
        </w:numPr>
      </w:pPr>
      <w:r w:rsidRPr="009E37A5">
        <w:t>To comply with comparability requirements under section 1118(c), the LEA has established and implemented—</w:t>
      </w:r>
    </w:p>
    <w:p w14:paraId="7F3F93D6" w14:textId="77777777" w:rsidR="008E7419" w:rsidRPr="009E37A5" w:rsidRDefault="008E7419" w:rsidP="00CC365B">
      <w:pPr>
        <w:pStyle w:val="ListParagraph"/>
        <w:numPr>
          <w:ilvl w:val="1"/>
          <w:numId w:val="19"/>
        </w:numPr>
      </w:pPr>
      <w:r w:rsidRPr="009E37A5">
        <w:t>a local educational agency-wide salary schedule;</w:t>
      </w:r>
    </w:p>
    <w:p w14:paraId="451780BD" w14:textId="77777777" w:rsidR="008E7419" w:rsidRPr="009E37A5" w:rsidRDefault="008E7419" w:rsidP="00CC365B">
      <w:pPr>
        <w:pStyle w:val="ListParagraph"/>
        <w:numPr>
          <w:ilvl w:val="1"/>
          <w:numId w:val="19"/>
        </w:numPr>
      </w:pPr>
      <w:r w:rsidRPr="009E37A5">
        <w:t>a policy to ensure equivalence among schools in teachers, administrators, and other staff; and</w:t>
      </w:r>
    </w:p>
    <w:p w14:paraId="31B2A036" w14:textId="0BF0D839" w:rsidR="008E7419" w:rsidRPr="009E37A5" w:rsidRDefault="008E7419" w:rsidP="00CC365B">
      <w:pPr>
        <w:pStyle w:val="ListParagraph"/>
        <w:numPr>
          <w:ilvl w:val="1"/>
          <w:numId w:val="19"/>
        </w:numPr>
      </w:pPr>
      <w:r w:rsidRPr="009E37A5">
        <w:t>a policy to ensure equivalence among schools in the provision of curriculum materials and instructional supplies. §</w:t>
      </w:r>
      <w:r w:rsidR="00E26CA4">
        <w:t xml:space="preserve"> 1118(c)(2)(A).</w:t>
      </w:r>
    </w:p>
    <w:p w14:paraId="2CB91162" w14:textId="77777777" w:rsidR="008E7419" w:rsidRPr="009E37A5" w:rsidRDefault="008E7419" w:rsidP="00CC365B">
      <w:pPr>
        <w:pStyle w:val="ListParagraph"/>
        <w:numPr>
          <w:ilvl w:val="0"/>
          <w:numId w:val="19"/>
        </w:numPr>
      </w:pPr>
      <w:r w:rsidRPr="009E37A5">
        <w:t>The LEA plan was developed with timely and meaningful consultation with teachers, principals, other school leaders, paraprofessionals, specialized instructional support personnel, charter school leaders (in a local educational agency that has charter schools), administrators (including administrators of programs described in other parts of this Title), other appropriate school personnel, and parents of children in schools served under Title I. § 1112(a)(1)(A).</w:t>
      </w:r>
    </w:p>
    <w:p w14:paraId="52DCA74E" w14:textId="77777777" w:rsidR="008E7419" w:rsidRPr="009E37A5" w:rsidRDefault="008E7419" w:rsidP="00CC365B">
      <w:pPr>
        <w:pStyle w:val="ListParagraph"/>
        <w:numPr>
          <w:ilvl w:val="0"/>
          <w:numId w:val="19"/>
        </w:numPr>
      </w:pPr>
      <w:r w:rsidRPr="009E37A5">
        <w:t>As appropriate, the LEA plan is coordinated with other programs under ESSA, the Individuals with Disabilities Education Act (20 U.S.C. 1400 et seq.), the Rehabilitation Act of 1973 (20 U.S.C. 701 et seq.), the Carl D. Perkins Career and Technical Education Act of 2006 (20 U.S.C. 2301 et seq.), the Workforce Innovation and Opportunity Act (29 U.S.C. 3101 et seq.), the Head Start Act (42 U.S.C. 9831 et seq.), the McKinney-Vento Homeless Assistance Act (42 U.S.C. 11301 et seq.), the Adult Education and Family Literacy Act (29 U.S.C. 3271 et seq.), and other Acts as appropriate. § 1112(a)(1)(B).</w:t>
      </w:r>
    </w:p>
    <w:p w14:paraId="760B38D8" w14:textId="77777777" w:rsidR="008E7419" w:rsidRPr="009E37A5" w:rsidRDefault="008E7419" w:rsidP="00CC365B">
      <w:pPr>
        <w:pStyle w:val="ListParagraph"/>
        <w:numPr>
          <w:ilvl w:val="0"/>
          <w:numId w:val="19"/>
        </w:numPr>
      </w:pPr>
      <w:r w:rsidRPr="009E37A5">
        <w:t>The LEA will provide services to eligible children attending private elementary schools and secondary schools in accordance with section 1117, and timely and meaningful consultation with private school officials regarding such services. § 1112(c)(2).</w:t>
      </w:r>
    </w:p>
    <w:p w14:paraId="2790AAAF" w14:textId="77777777" w:rsidR="008E7419" w:rsidRPr="009E37A5" w:rsidRDefault="008E7419" w:rsidP="00CC365B">
      <w:pPr>
        <w:pStyle w:val="ListParagraph"/>
        <w:numPr>
          <w:ilvl w:val="0"/>
          <w:numId w:val="19"/>
        </w:numPr>
      </w:pPr>
      <w:r w:rsidRPr="009E37A5">
        <w:t>The LEA will coordinate and integrate services provided under Title I with other educational services at the LEA or individual school level, such as services for English learners, children with disabilities, migratory children, American Indian, Alaska Native, and Native Hawaiian children, and homeless children and youths, in order to increase program effectiveness, eliminate duplication, and reduce fragmentation of the instructional program. § 1112(c)(4).</w:t>
      </w:r>
    </w:p>
    <w:p w14:paraId="73F0CAEC" w14:textId="77777777" w:rsidR="008E7419" w:rsidRPr="009E37A5" w:rsidRDefault="008E7419" w:rsidP="00CC365B">
      <w:pPr>
        <w:pStyle w:val="ListParagraph"/>
        <w:numPr>
          <w:ilvl w:val="0"/>
          <w:numId w:val="19"/>
        </w:numPr>
      </w:pPr>
      <w:r w:rsidRPr="009E37A5">
        <w:lastRenderedPageBreak/>
        <w:t>The LEA will collaborate with the State or local child welfare agency to designate a point of contact if the corresponding child welfare agency notifies the LEA, in writing, that the agency has designated an employee to serve as a point of contact for the LEA. § 1112(c)(5)(A).</w:t>
      </w:r>
    </w:p>
    <w:p w14:paraId="77A5A748" w14:textId="77777777" w:rsidR="008E7419" w:rsidRPr="009E37A5" w:rsidRDefault="008E7419" w:rsidP="00CC365B">
      <w:pPr>
        <w:pStyle w:val="ListParagraph"/>
        <w:numPr>
          <w:ilvl w:val="0"/>
          <w:numId w:val="19"/>
        </w:numPr>
      </w:pPr>
      <w:r w:rsidRPr="009E37A5">
        <w:t>The LEA will collaborate with the State or local child welfare agency to develop and implement clear written procedures governing how transportation to maintain children in foster care in their school of origin when in their best interest will be provided, arranged, and funded for the duration of the time in foster care. The procedures will:</w:t>
      </w:r>
    </w:p>
    <w:p w14:paraId="290F768F" w14:textId="77777777" w:rsidR="008E7419" w:rsidRPr="009E37A5" w:rsidRDefault="008E7419" w:rsidP="00CC365B">
      <w:pPr>
        <w:pStyle w:val="ListParagraph"/>
        <w:numPr>
          <w:ilvl w:val="1"/>
          <w:numId w:val="19"/>
        </w:numPr>
      </w:pPr>
      <w:r w:rsidRPr="009E37A5">
        <w:t>ensure that children in foster care needing transportation to the school of origin will promptly receive transportation in a cost-effective manner and in accordance with section 475(4)(A) of the Social Security Act (42 U.S.C. 675(4)(A)); and</w:t>
      </w:r>
    </w:p>
    <w:p w14:paraId="51441A19" w14:textId="77777777" w:rsidR="008E7419" w:rsidRPr="009E37A5" w:rsidRDefault="008E7419" w:rsidP="00CC365B">
      <w:pPr>
        <w:pStyle w:val="ListParagraph"/>
        <w:numPr>
          <w:ilvl w:val="1"/>
          <w:numId w:val="19"/>
        </w:numPr>
      </w:pPr>
      <w:r w:rsidRPr="009E37A5">
        <w:t>ensure that, if there are additional costs incurred in providing transportation to maintain children in foster care in their schools of origin, the LEA will provide transportation to the school of origin if—</w:t>
      </w:r>
    </w:p>
    <w:p w14:paraId="3CAA1C3B" w14:textId="77777777" w:rsidR="008E7419" w:rsidRPr="009E37A5" w:rsidRDefault="008E7419" w:rsidP="00CC365B">
      <w:pPr>
        <w:pStyle w:val="ListParagraph"/>
        <w:numPr>
          <w:ilvl w:val="2"/>
          <w:numId w:val="19"/>
        </w:numPr>
      </w:pPr>
      <w:r w:rsidRPr="009E37A5">
        <w:t>the local child welfare agency agrees to reimburse the LEA for the cost of such transportation;</w:t>
      </w:r>
    </w:p>
    <w:p w14:paraId="6509D388" w14:textId="77777777" w:rsidR="008E7419" w:rsidRPr="009E37A5" w:rsidRDefault="008E7419" w:rsidP="00CC365B">
      <w:pPr>
        <w:pStyle w:val="ListParagraph"/>
        <w:numPr>
          <w:ilvl w:val="2"/>
          <w:numId w:val="19"/>
        </w:numPr>
      </w:pPr>
      <w:r w:rsidRPr="009E37A5">
        <w:t>the LEA agrees to pay for the cost of such transportation; or</w:t>
      </w:r>
    </w:p>
    <w:p w14:paraId="4504E8EA" w14:textId="77777777" w:rsidR="008E7419" w:rsidRPr="009E37A5" w:rsidRDefault="008E7419" w:rsidP="00CC365B">
      <w:pPr>
        <w:pStyle w:val="ListParagraph"/>
        <w:numPr>
          <w:ilvl w:val="2"/>
          <w:numId w:val="19"/>
        </w:numPr>
      </w:pPr>
      <w:r w:rsidRPr="009E37A5">
        <w:t>the LEA and the local child welfare agency agree to share the cost of such transportation.§ 1112(c)(5)(B).</w:t>
      </w:r>
    </w:p>
    <w:p w14:paraId="6868310C" w14:textId="77777777" w:rsidR="008E7419" w:rsidRPr="009E37A5" w:rsidRDefault="008E7419" w:rsidP="00CC365B">
      <w:pPr>
        <w:pStyle w:val="ListParagraph"/>
        <w:numPr>
          <w:ilvl w:val="0"/>
          <w:numId w:val="19"/>
        </w:numPr>
      </w:pPr>
      <w:r w:rsidRPr="009E37A5">
        <w:t>The LEA is complying with the Parents Right to Know provisions under section 1112(e), prior to, and throughout, each school year as of the date of application. § 1112(e)</w:t>
      </w:r>
    </w:p>
    <w:p w14:paraId="002E839D" w14:textId="77777777" w:rsidR="008E7419" w:rsidRPr="009E37A5" w:rsidRDefault="008E7419" w:rsidP="00CC365B">
      <w:pPr>
        <w:pStyle w:val="ListParagraph"/>
        <w:numPr>
          <w:ilvl w:val="0"/>
          <w:numId w:val="19"/>
        </w:numPr>
      </w:pPr>
      <w:r w:rsidRPr="009E37A5">
        <w:t>LEA has developed jointly with, agreed on with, and distributed to, parents and family members of participating children a written parent and family engagement policy. § 1116(a)(2)</w:t>
      </w:r>
    </w:p>
    <w:p w14:paraId="137BC0E1" w14:textId="77777777" w:rsidR="008E7419" w:rsidRPr="009E37A5" w:rsidRDefault="008E7419" w:rsidP="008E7419">
      <w:pPr>
        <w:pStyle w:val="ListParagraph"/>
      </w:pPr>
      <w:r w:rsidRPr="009E37A5">
        <w:t>The policy shall establish the agency’s expectations and objectives for meaningful parent and family involvement, and describe how the agency will—</w:t>
      </w:r>
    </w:p>
    <w:p w14:paraId="0DA33CFA" w14:textId="77777777" w:rsidR="008E7419" w:rsidRPr="009E37A5" w:rsidRDefault="008E7419" w:rsidP="00CC365B">
      <w:pPr>
        <w:pStyle w:val="ListParagraph"/>
        <w:numPr>
          <w:ilvl w:val="1"/>
          <w:numId w:val="19"/>
        </w:numPr>
      </w:pPr>
      <w:r w:rsidRPr="009E37A5">
        <w:t>involve parents and family members in jointly developing the local educational agency plan under section 1112, and the development of support and improvement plans under paragraphs (1) and (2) of section 1111(d).</w:t>
      </w:r>
    </w:p>
    <w:p w14:paraId="4A66FE5F" w14:textId="77777777" w:rsidR="008E7419" w:rsidRPr="009E37A5" w:rsidRDefault="008E7419" w:rsidP="00CC365B">
      <w:pPr>
        <w:pStyle w:val="ListParagraph"/>
        <w:numPr>
          <w:ilvl w:val="1"/>
          <w:numId w:val="19"/>
        </w:numPr>
      </w:pPr>
      <w:r w:rsidRPr="009E37A5">
        <w:t>provide the coordination, technical assistance, and other support necessary to assist and build the capacity of all participating schools within the local educational agency in planning and implementing effective parent and family involvement activities to improve student academic achievement and school performance, which may include meaningful consultation with employers, business leaders, philanthropic organizations, or individuals with expertise in effectively engaging parents and family members in education;</w:t>
      </w:r>
    </w:p>
    <w:p w14:paraId="6C394D58" w14:textId="77777777" w:rsidR="008E7419" w:rsidRPr="009E37A5" w:rsidRDefault="008E7419" w:rsidP="00CC365B">
      <w:pPr>
        <w:pStyle w:val="ListParagraph"/>
        <w:numPr>
          <w:ilvl w:val="1"/>
          <w:numId w:val="19"/>
        </w:numPr>
      </w:pPr>
      <w:r w:rsidRPr="009E37A5">
        <w:t>coordinate and integrate parent and family engagement strategies under this part with parent and family engagement strategies, to the extent feasible and appropriate, with other relevant federal, state, and local laws and programs;</w:t>
      </w:r>
    </w:p>
    <w:p w14:paraId="6D591C48" w14:textId="77777777" w:rsidR="008E7419" w:rsidRPr="009E37A5" w:rsidRDefault="008E7419" w:rsidP="00CC365B">
      <w:pPr>
        <w:pStyle w:val="ListParagraph"/>
        <w:numPr>
          <w:ilvl w:val="1"/>
          <w:numId w:val="19"/>
        </w:numPr>
      </w:pPr>
      <w:r w:rsidRPr="009E37A5">
        <w:lastRenderedPageBreak/>
        <w:t>conduct, with meaningful involvement of parents and family members, annual evaluations of the content and effectiveness of the parent and family engagement policy in improving the academic quality of all schools served under this part, including identifying—</w:t>
      </w:r>
    </w:p>
    <w:p w14:paraId="0E9EE4FB" w14:textId="77777777" w:rsidR="008E7419" w:rsidRPr="009E37A5" w:rsidRDefault="008E7419" w:rsidP="00CC365B">
      <w:pPr>
        <w:pStyle w:val="ListParagraph"/>
        <w:numPr>
          <w:ilvl w:val="2"/>
          <w:numId w:val="19"/>
        </w:numPr>
      </w:pPr>
      <w:r w:rsidRPr="009E37A5">
        <w:t>barriers to greater participation by parents in activities authorized by this section (with particular attention to parents who are economically disadvantaged, or disabled, have limited English proficiency or, have limited literacy, or are of any racial or ethnic minority background);</w:t>
      </w:r>
    </w:p>
    <w:p w14:paraId="00C3172D" w14:textId="77777777" w:rsidR="008E7419" w:rsidRPr="009E37A5" w:rsidRDefault="008E7419" w:rsidP="00CC365B">
      <w:pPr>
        <w:pStyle w:val="ListParagraph"/>
        <w:numPr>
          <w:ilvl w:val="2"/>
          <w:numId w:val="19"/>
        </w:numPr>
      </w:pPr>
      <w:r w:rsidRPr="009E37A5">
        <w:t>the needs of parents and family members to assist with the learning of their children, including engaging with school personnel and teachers; and</w:t>
      </w:r>
    </w:p>
    <w:p w14:paraId="575CD058" w14:textId="77777777" w:rsidR="008E7419" w:rsidRPr="009E37A5" w:rsidRDefault="008E7419" w:rsidP="00CC365B">
      <w:pPr>
        <w:pStyle w:val="ListParagraph"/>
        <w:numPr>
          <w:ilvl w:val="2"/>
          <w:numId w:val="19"/>
        </w:numPr>
      </w:pPr>
      <w:r w:rsidRPr="009E37A5">
        <w:t>strategies to support successful school and family interactions;</w:t>
      </w:r>
    </w:p>
    <w:p w14:paraId="1EB1A640" w14:textId="77777777" w:rsidR="008E7419" w:rsidRPr="009E37A5" w:rsidRDefault="008E7419" w:rsidP="00CC365B">
      <w:pPr>
        <w:pStyle w:val="ListParagraph"/>
        <w:numPr>
          <w:ilvl w:val="1"/>
          <w:numId w:val="19"/>
        </w:numPr>
      </w:pPr>
      <w:r w:rsidRPr="009E37A5">
        <w:t>use the findings of such evaluation in subparagraph (D) to design evidence-based strategies for more effective parental involvement, and to revise, if necessary, the parent and family engagement policies described in this section; and</w:t>
      </w:r>
    </w:p>
    <w:p w14:paraId="2043A1DF" w14:textId="77777777" w:rsidR="008E7419" w:rsidRPr="009E37A5" w:rsidRDefault="008E7419" w:rsidP="00CC365B">
      <w:pPr>
        <w:pStyle w:val="ListParagraph"/>
        <w:numPr>
          <w:ilvl w:val="1"/>
          <w:numId w:val="19"/>
        </w:numPr>
      </w:pPr>
      <w:r w:rsidRPr="009E37A5">
        <w:t>involve parents in the activities of schools served under this part, which may include establishing a parent advisory board comprised of a sufficient number and representative group of parents or family members served by the local educational agency to adequately represent the needs of the population served by such agency for the purposes of developing, revising, and reviewing the parent and family engagement policy. § 1116(a)(2).</w:t>
      </w:r>
    </w:p>
    <w:p w14:paraId="5DA59977" w14:textId="77777777" w:rsidR="008E7419" w:rsidRPr="009E37A5" w:rsidRDefault="008E7419" w:rsidP="00CC365B">
      <w:pPr>
        <w:pStyle w:val="ListParagraph"/>
        <w:numPr>
          <w:ilvl w:val="0"/>
          <w:numId w:val="19"/>
        </w:numPr>
      </w:pPr>
      <w:r w:rsidRPr="009E37A5">
        <w:t xml:space="preserve">The LEA affirms that if the LEA plan is not satisfactory to the parents of participating children the LEA will submit any parent comments on the plan to the SEA at the time of the submission of the LEA plan. § 1116(b)(4). Submit parent comments to </w:t>
      </w:r>
      <w:hyperlink r:id="rId61" w:history="1">
        <w:r w:rsidRPr="009E37A5">
          <w:rPr>
            <w:rStyle w:val="Hyperlink"/>
          </w:rPr>
          <w:t>consolidatedapplications@cde.state.co.us</w:t>
        </w:r>
      </w:hyperlink>
      <w:r w:rsidRPr="009E37A5">
        <w:t>.</w:t>
      </w:r>
    </w:p>
    <w:p w14:paraId="34FD3F93" w14:textId="77777777" w:rsidR="002D0EFD" w:rsidRDefault="008E7419" w:rsidP="00CC365B">
      <w:pPr>
        <w:pStyle w:val="ListParagraph"/>
        <w:numPr>
          <w:ilvl w:val="0"/>
          <w:numId w:val="19"/>
        </w:numPr>
      </w:pPr>
      <w:r w:rsidRPr="009E37A5">
        <w:t>The LEA affirms that each school the LEA proposes to serve with school improvement funds will receive all of the State and local funds it would have received in the absence of funds received under this section. 1003(e)(2)</w:t>
      </w:r>
    </w:p>
    <w:p w14:paraId="727CBFF8" w14:textId="77777777" w:rsidR="00CA64B4" w:rsidRDefault="00CA64B4" w:rsidP="00CC365B">
      <w:pPr>
        <w:pStyle w:val="ListParagraph"/>
        <w:numPr>
          <w:ilvl w:val="0"/>
          <w:numId w:val="19"/>
        </w:numPr>
      </w:pPr>
      <w:r w:rsidRPr="008223AB">
        <w:rPr>
          <w:szCs w:val="22"/>
        </w:rPr>
        <w:t>The LEA has an approved waiver on file with CDE for every school less than 35% poverty that is being served as a schoolwide program, if applicable.</w:t>
      </w:r>
    </w:p>
    <w:p w14:paraId="36DD7791" w14:textId="77777777" w:rsidR="002D0EFD" w:rsidRDefault="002D0EFD" w:rsidP="00CC365B">
      <w:pPr>
        <w:pStyle w:val="ListParagraph"/>
        <w:numPr>
          <w:ilvl w:val="0"/>
          <w:numId w:val="19"/>
        </w:numPr>
      </w:pPr>
      <w:r>
        <w:t>T</w:t>
      </w:r>
      <w:r w:rsidR="008E7419" w:rsidRPr="009E37A5">
        <w:t xml:space="preserve">itle I Part A </w:t>
      </w:r>
      <w:r>
        <w:t xml:space="preserve">– </w:t>
      </w:r>
      <w:r w:rsidR="008E7419" w:rsidRPr="009E37A5">
        <w:t>Homeless</w:t>
      </w:r>
    </w:p>
    <w:p w14:paraId="6940D3DC" w14:textId="77777777" w:rsidR="008E7419" w:rsidRPr="009E37A5" w:rsidRDefault="008E7419" w:rsidP="00CC365B">
      <w:pPr>
        <w:pStyle w:val="ListParagraph"/>
        <w:numPr>
          <w:ilvl w:val="1"/>
          <w:numId w:val="19"/>
        </w:numPr>
      </w:pPr>
      <w:r w:rsidRPr="009E37A5">
        <w:t>The McKinney-Vento program (Title X-C) is designed to address the problems that homeless children and youth have faced in enrolling, attending, and succeeding in school. Under this program, the State must ensure that each homeless student has equal access to the same free, appropriate public education as other children and youth. Homeless students should have access to educational and other services needed to enable them to meet the same challenging State student academic achievement standards to which all students are held. In addition, homeless students may not be separated from the mainstream school environment. States and LEA's are required to review and undertake steps to revise laws, regulations, practices, or policies that may act as a barrier to the enrollment, attendance, or success in school of homeless children and youth.</w:t>
      </w:r>
    </w:p>
    <w:p w14:paraId="770C851F" w14:textId="77777777" w:rsidR="002D0EFD" w:rsidRDefault="008E7419" w:rsidP="00CC365B">
      <w:pPr>
        <w:pStyle w:val="ListParagraph"/>
        <w:numPr>
          <w:ilvl w:val="1"/>
          <w:numId w:val="19"/>
        </w:numPr>
      </w:pPr>
      <w:r w:rsidRPr="009E37A5">
        <w:lastRenderedPageBreak/>
        <w:t>An LEA receiving Title I, Part A funds must include in its local plan a description of how the plan is coordinated with the McKinney-Vento Act. The local plan must describe services provided to homeless children.</w:t>
      </w:r>
    </w:p>
    <w:p w14:paraId="365BED2D" w14:textId="77777777" w:rsidR="002D0EFD" w:rsidRDefault="008E7419" w:rsidP="00CC365B">
      <w:pPr>
        <w:pStyle w:val="ListParagraph"/>
        <w:numPr>
          <w:ilvl w:val="0"/>
          <w:numId w:val="19"/>
        </w:numPr>
      </w:pPr>
      <w:r w:rsidRPr="009E37A5">
        <w:t xml:space="preserve">Title I, Part A </w:t>
      </w:r>
      <w:r w:rsidR="002D0EFD">
        <w:t>–</w:t>
      </w:r>
      <w:r w:rsidRPr="009E37A5">
        <w:t xml:space="preserve"> Migrant</w:t>
      </w:r>
    </w:p>
    <w:p w14:paraId="7FA69503" w14:textId="77777777" w:rsidR="002D0EFD" w:rsidRDefault="008E7419" w:rsidP="00CC365B">
      <w:pPr>
        <w:pStyle w:val="ListParagraph"/>
        <w:numPr>
          <w:ilvl w:val="1"/>
          <w:numId w:val="19"/>
        </w:numPr>
      </w:pPr>
      <w:r w:rsidRPr="009E37A5">
        <w:t>The Migrant Education Program, Title 1, Part C of the ESEA supports high quality and comprehensive educational programs and services for migratory children, who often face academic and social challenges due to the disruption of frequent mobility. The Migrant Education Program's purpose is to ensure that migratory children receive equitable and appropriate educational and support services that address their individual needs in a coordinated and efficient manner. In order to achieve its purpose, the State oversees, provides training and services, and funds five regional Migrant Education Programs. These regional programs work with school districts and the community to identify and serve migratory students. The coordination of goals, training, collaboration and effort between the state and regions provides the continuity and efficiency that furthers the goal of post-secondary and workforce readiness for migrant students. § 1112(b)(1)(E)(ii).</w:t>
      </w:r>
    </w:p>
    <w:p w14:paraId="4BEA94D2" w14:textId="3A8ACB15" w:rsidR="003B4440" w:rsidRDefault="008E7419" w:rsidP="003B4440">
      <w:pPr>
        <w:pStyle w:val="ListParagraph"/>
        <w:numPr>
          <w:ilvl w:val="1"/>
          <w:numId w:val="19"/>
        </w:numPr>
      </w:pPr>
      <w:r w:rsidRPr="009E37A5">
        <w:t>The LEA/BOCES has a plan that ensures that migratory and formerly migratory children are identified to receive services on the same basis as other children. § 1112(c)(1).</w:t>
      </w:r>
    </w:p>
    <w:p w14:paraId="222F434F" w14:textId="77777777" w:rsidR="00DD56C1" w:rsidRPr="00DD56C1" w:rsidRDefault="001A03AC" w:rsidP="00571B22">
      <w:bookmarkStart w:id="47" w:name="_Toc11047997"/>
      <w:bookmarkStart w:id="48" w:name="_Toc483888328"/>
      <w:r w:rsidRPr="00DD56C1">
        <w:t xml:space="preserve">Visit the </w:t>
      </w:r>
      <w:hyperlink w:anchor="_Application_Budget" w:history="1">
        <w:r w:rsidRPr="00DD56C1">
          <w:rPr>
            <w:rStyle w:val="Hyperlink"/>
            <w:b/>
            <w:i/>
          </w:rPr>
          <w:t>Application Budget</w:t>
        </w:r>
      </w:hyperlink>
      <w:r w:rsidRPr="00DD56C1">
        <w:t xml:space="preserve"> section for information on completing the budget</w:t>
      </w:r>
      <w:r w:rsidR="00C91F45" w:rsidRPr="00DD56C1">
        <w:t xml:space="preserve"> for Title I, Part A</w:t>
      </w:r>
      <w:r w:rsidRPr="00DD56C1">
        <w:t>.</w:t>
      </w:r>
      <w:bookmarkEnd w:id="47"/>
      <w:r w:rsidRPr="00DD56C1">
        <w:t xml:space="preserve">  </w:t>
      </w:r>
    </w:p>
    <w:p w14:paraId="015C250B" w14:textId="6334EE33" w:rsidR="00B03452" w:rsidRPr="00B03452" w:rsidRDefault="00B03452" w:rsidP="00B03452">
      <w:pPr>
        <w:pStyle w:val="Heading3"/>
      </w:pPr>
      <w:bookmarkStart w:id="49" w:name="_Toc11047998"/>
      <w:r w:rsidRPr="00B03452">
        <w:t>Title I,</w:t>
      </w:r>
      <w:r>
        <w:t xml:space="preserve"> Part D</w:t>
      </w:r>
      <w:r w:rsidRPr="00B03452">
        <w:t xml:space="preserve"> Program Requirements</w:t>
      </w:r>
      <w:bookmarkEnd w:id="48"/>
      <w:bookmarkEnd w:id="49"/>
    </w:p>
    <w:p w14:paraId="4705C7ED" w14:textId="77777777" w:rsidR="00B03452" w:rsidRPr="009E37A5" w:rsidRDefault="00B03452" w:rsidP="00B03452">
      <w:r w:rsidRPr="009E37A5">
        <w:t xml:space="preserve">The purpose of Title I, Part D is to improve educational services for children and youth in local, tribal, and State institutions for neglected and delinquent children and youth so that such children and youth have the opportunity to meet the same challenging State academic standards all children are expected to meet; provide such children and youth with the services needed to make a successful transition from institutionalization to further schooling or employment, prevent at-risk youth from dropping out of school, and provide dropouts, and children and youth returning from correctional facilities or institutions for neglected or delinquent children and youth, with a support system to ensure their continued education and the involvement of their families and communities. </w:t>
      </w:r>
    </w:p>
    <w:p w14:paraId="43D39A07" w14:textId="77777777" w:rsidR="00B03452" w:rsidRPr="009E37A5" w:rsidRDefault="00B03452" w:rsidP="00B03452"/>
    <w:p w14:paraId="27C8D610" w14:textId="77777777" w:rsidR="00B03452" w:rsidRPr="009E37A5" w:rsidRDefault="00B03452" w:rsidP="00B03452">
      <w:r w:rsidRPr="009E37A5">
        <w:t>It is the LEA's responsibility to ensure that timely and meaningful information is shared with neglected facilities so they can make informed decisions about whether to apply to participate with the district in federal programs. This section ensures that information is disseminated in a timely and meaningful way.</w:t>
      </w:r>
    </w:p>
    <w:p w14:paraId="5EC8DD48" w14:textId="77777777" w:rsidR="00B03452" w:rsidRPr="009E37A5" w:rsidRDefault="00B03452" w:rsidP="00B03452"/>
    <w:p w14:paraId="5ADDF935" w14:textId="77777777" w:rsidR="00B03452" w:rsidRPr="00097040" w:rsidRDefault="00B03452" w:rsidP="00B03452">
      <w:r w:rsidRPr="00097040">
        <w:t>Title I-D funds in a facility must be used to:</w:t>
      </w:r>
    </w:p>
    <w:p w14:paraId="10AE4F3B" w14:textId="77777777" w:rsidR="00B03452" w:rsidRPr="009E37A5" w:rsidRDefault="00B03452" w:rsidP="00CC365B">
      <w:pPr>
        <w:pStyle w:val="ListParagraph"/>
        <w:numPr>
          <w:ilvl w:val="0"/>
          <w:numId w:val="29"/>
        </w:numPr>
        <w:ind w:hanging="360"/>
      </w:pPr>
      <w:r w:rsidRPr="009E37A5">
        <w:t>Implement effective, research-based methods and instructional strategies likely to accelerate student achievement.</w:t>
      </w:r>
    </w:p>
    <w:p w14:paraId="0A225045" w14:textId="77777777" w:rsidR="00B03452" w:rsidRPr="009E37A5" w:rsidRDefault="00B03452" w:rsidP="00CC365B">
      <w:pPr>
        <w:pStyle w:val="ListParagraph"/>
        <w:numPr>
          <w:ilvl w:val="0"/>
          <w:numId w:val="29"/>
        </w:numPr>
        <w:ind w:hanging="360"/>
      </w:pPr>
      <w:r w:rsidRPr="009E37A5">
        <w:t>Provide opportunities for students to meet the same challenging state content standards and student academic achievement standards that all children in Colorado are expected to meet:</w:t>
      </w:r>
    </w:p>
    <w:p w14:paraId="616E25A1" w14:textId="77777777" w:rsidR="00B03452" w:rsidRPr="009E37A5" w:rsidRDefault="00B03452" w:rsidP="00CC365B">
      <w:pPr>
        <w:pStyle w:val="ListParagraph"/>
        <w:numPr>
          <w:ilvl w:val="1"/>
          <w:numId w:val="29"/>
        </w:numPr>
        <w:ind w:hanging="360"/>
      </w:pPr>
      <w:r w:rsidRPr="009E37A5">
        <w:lastRenderedPageBreak/>
        <w:t>Adult correctional institutions must provide an educational program for a minimum of 15 hours per week.</w:t>
      </w:r>
    </w:p>
    <w:p w14:paraId="59A68507" w14:textId="77777777" w:rsidR="00B03452" w:rsidRPr="009E37A5" w:rsidRDefault="00B03452" w:rsidP="00CC365B">
      <w:pPr>
        <w:pStyle w:val="ListParagraph"/>
        <w:numPr>
          <w:ilvl w:val="1"/>
          <w:numId w:val="29"/>
        </w:numPr>
        <w:ind w:hanging="360"/>
      </w:pPr>
      <w:r w:rsidRPr="009E37A5">
        <w:t>Juvenile correctional facilities must provide educational programs for a minimum of 20 hours per week.</w:t>
      </w:r>
    </w:p>
    <w:p w14:paraId="644A3AD4" w14:textId="77777777" w:rsidR="00B03452" w:rsidRPr="009E37A5" w:rsidRDefault="00B03452" w:rsidP="00CC365B">
      <w:pPr>
        <w:pStyle w:val="ListParagraph"/>
        <w:numPr>
          <w:ilvl w:val="0"/>
          <w:numId w:val="29"/>
        </w:numPr>
        <w:ind w:hanging="360"/>
      </w:pPr>
      <w:r w:rsidRPr="009E37A5">
        <w:t>Design transitional and supportive programs to meet the needs of children and youth returning to schools within the LEA or other alternative educational programs and assist them in completing their education.</w:t>
      </w:r>
    </w:p>
    <w:p w14:paraId="0EBFB654" w14:textId="77777777" w:rsidR="00B03452" w:rsidRPr="009E37A5" w:rsidRDefault="00B03452" w:rsidP="00CC365B">
      <w:pPr>
        <w:pStyle w:val="ListParagraph"/>
        <w:numPr>
          <w:ilvl w:val="0"/>
          <w:numId w:val="29"/>
        </w:numPr>
        <w:ind w:hanging="360"/>
      </w:pPr>
      <w:r w:rsidRPr="009E37A5">
        <w:rPr>
          <w:b/>
          <w:noProof/>
        </w:rPr>
        <mc:AlternateContent>
          <mc:Choice Requires="wps">
            <w:drawing>
              <wp:anchor distT="0" distB="0" distL="114300" distR="114300" simplePos="0" relativeHeight="251687936" behindDoc="0" locked="0" layoutInCell="1" allowOverlap="1" wp14:anchorId="677201C3" wp14:editId="1BBA741A">
                <wp:simplePos x="0" y="0"/>
                <wp:positionH relativeFrom="margin">
                  <wp:posOffset>-34925</wp:posOffset>
                </wp:positionH>
                <wp:positionV relativeFrom="paragraph">
                  <wp:posOffset>416560</wp:posOffset>
                </wp:positionV>
                <wp:extent cx="6391275" cy="3749040"/>
                <wp:effectExtent l="0" t="0" r="28575" b="26670"/>
                <wp:wrapTopAndBottom/>
                <wp:docPr id="18" name="Text Box 18" descr="Shaded sidebar with color bar accent"/>
                <wp:cNvGraphicFramePr/>
                <a:graphic xmlns:a="http://schemas.openxmlformats.org/drawingml/2006/main">
                  <a:graphicData uri="http://schemas.microsoft.com/office/word/2010/wordprocessingShape">
                    <wps:wsp>
                      <wps:cNvSpPr txBox="1"/>
                      <wps:spPr>
                        <a:xfrm>
                          <a:off x="0" y="0"/>
                          <a:ext cx="6391275"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04EC97" w14:textId="77777777" w:rsidR="0035198F" w:rsidRPr="00287A2F" w:rsidRDefault="0035198F" w:rsidP="00B03452">
                            <w:pPr>
                              <w:pBdr>
                                <w:left w:val="single" w:sz="72" w:space="6" w:color="488BC9" w:themeColor="accent1"/>
                              </w:pBdr>
                              <w:spacing w:before="120" w:after="120"/>
                              <w:ind w:right="144"/>
                              <w:rPr>
                                <w:b/>
                              </w:rPr>
                            </w:pPr>
                            <w:r w:rsidRPr="00287A2F">
                              <w:rPr>
                                <w:b/>
                              </w:rPr>
                              <w:t>Allowable Activities:</w:t>
                            </w:r>
                          </w:p>
                          <w:p w14:paraId="06F5441C"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Instructional program for students</w:t>
                            </w:r>
                          </w:p>
                          <w:p w14:paraId="0A42A557"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Interventionists</w:t>
                            </w:r>
                          </w:p>
                          <w:p w14:paraId="39CDB2CD"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Supplies and materials to support the Title I</w:t>
                            </w:r>
                            <w:r>
                              <w:t xml:space="preserve">, Part </w:t>
                            </w:r>
                            <w:r w:rsidRPr="00287A2F">
                              <w:t>D program</w:t>
                            </w:r>
                          </w:p>
                          <w:p w14:paraId="23514528"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P</w:t>
                            </w:r>
                            <w:r>
                              <w:t>D,</w:t>
                            </w:r>
                            <w:r w:rsidRPr="00287A2F">
                              <w:t xml:space="preserve"> for staff who interact with eligible students</w:t>
                            </w:r>
                            <w:r>
                              <w:t>,</w:t>
                            </w:r>
                            <w:r w:rsidRPr="00287A2F">
                              <w:t xml:space="preserve"> that is tied to students’ needs</w:t>
                            </w:r>
                          </w:p>
                          <w:p w14:paraId="7FD6CB78"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Additional counselor to meet the needs of served students</w:t>
                            </w:r>
                          </w:p>
                          <w:p w14:paraId="6E48C6C8"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Transition assistance to help children or youth stay in school, including family services and counseling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7201C3" id="Text Box 18" o:spid="_x0000_s1034" type="#_x0000_t202" alt="Shaded sidebar with color bar accent" style="position:absolute;left:0;text-align:left;margin-left:-2.75pt;margin-top:32.8pt;width:503.25pt;height:295.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" fillcolor="white [3201]" strokecolor="#488bc9 [3204]" strokeweight="1.5pt">
                <v:textbox style="mso-fit-shape-to-text:t" inset=",0,,0">
                  <w:txbxContent>
                    <w:p w14:paraId="7B04EC97" w14:textId="77777777" w:rsidR="0035198F" w:rsidRPr="00287A2F" w:rsidRDefault="0035198F" w:rsidP="00B03452">
                      <w:pPr>
                        <w:pBdr>
                          <w:left w:val="single" w:sz="72" w:space="6" w:color="488BC9" w:themeColor="accent1"/>
                        </w:pBdr>
                        <w:spacing w:before="120" w:after="120"/>
                        <w:ind w:right="144"/>
                        <w:rPr>
                          <w:b/>
                        </w:rPr>
                      </w:pPr>
                      <w:r w:rsidRPr="00287A2F">
                        <w:rPr>
                          <w:b/>
                        </w:rPr>
                        <w:t>Allowable Activities:</w:t>
                      </w:r>
                    </w:p>
                    <w:p w14:paraId="06F5441C"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Instructional program for students</w:t>
                      </w:r>
                    </w:p>
                    <w:p w14:paraId="0A42A557"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Interventionists</w:t>
                      </w:r>
                    </w:p>
                    <w:p w14:paraId="39CDB2CD"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Supplies and materials to support the Title I</w:t>
                      </w:r>
                      <w:r>
                        <w:t xml:space="preserve">, Part </w:t>
                      </w:r>
                      <w:r w:rsidRPr="00287A2F">
                        <w:t>D program</w:t>
                      </w:r>
                    </w:p>
                    <w:p w14:paraId="23514528"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P</w:t>
                      </w:r>
                      <w:r>
                        <w:t>D,</w:t>
                      </w:r>
                      <w:r w:rsidRPr="00287A2F">
                        <w:t xml:space="preserve"> for staff who interact with eligible students</w:t>
                      </w:r>
                      <w:r>
                        <w:t>,</w:t>
                      </w:r>
                      <w:r w:rsidRPr="00287A2F">
                        <w:t xml:space="preserve"> that is tied to students’ needs</w:t>
                      </w:r>
                    </w:p>
                    <w:p w14:paraId="7FD6CB78"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Additional counselor to meet the needs of served students</w:t>
                      </w:r>
                    </w:p>
                    <w:p w14:paraId="6E48C6C8" w14:textId="77777777" w:rsidR="0035198F" w:rsidRPr="00287A2F" w:rsidRDefault="0035198F" w:rsidP="00CC365B">
                      <w:pPr>
                        <w:pStyle w:val="ListParagraph"/>
                        <w:numPr>
                          <w:ilvl w:val="0"/>
                          <w:numId w:val="30"/>
                        </w:numPr>
                        <w:pBdr>
                          <w:left w:val="single" w:sz="72" w:space="6" w:color="488BC9" w:themeColor="accent1"/>
                        </w:pBdr>
                        <w:spacing w:before="120" w:after="120"/>
                        <w:ind w:left="360" w:right="144" w:hanging="360"/>
                      </w:pPr>
                      <w:r w:rsidRPr="00287A2F">
                        <w:t>Transition assistance to help children or youth stay in school, including family services and counseling</w:t>
                      </w:r>
                    </w:p>
                  </w:txbxContent>
                </v:textbox>
                <w10:wrap type="topAndBottom" anchorx="margin"/>
              </v:shape>
            </w:pict>
          </mc:Fallback>
        </mc:AlternateContent>
      </w:r>
      <w:r w:rsidRPr="009E37A5">
        <w:t>Where feasible, involve parents in efforts to improve educational achievement of their children and prevent further delinquent activities.</w:t>
      </w:r>
    </w:p>
    <w:p w14:paraId="6BC269CA" w14:textId="77777777" w:rsidR="00097040" w:rsidRDefault="00097040" w:rsidP="00097040">
      <w:pPr>
        <w:rPr>
          <w:i/>
        </w:rPr>
      </w:pPr>
      <w:bookmarkStart w:id="50" w:name="_Toc482196931"/>
    </w:p>
    <w:p w14:paraId="1C6149D8" w14:textId="77777777" w:rsidR="00097040" w:rsidRPr="00097040" w:rsidRDefault="00097040" w:rsidP="00097040">
      <w:pPr>
        <w:rPr>
          <w:i/>
        </w:rPr>
      </w:pPr>
      <w:r w:rsidRPr="00097040">
        <w:rPr>
          <w:i/>
        </w:rPr>
        <w:t>All neglected facilities served by the LEA should be budgeted under Title I, Part A</w:t>
      </w:r>
      <w:r>
        <w:rPr>
          <w:i/>
        </w:rPr>
        <w:t>.</w:t>
      </w:r>
    </w:p>
    <w:p w14:paraId="5B5AA6D4" w14:textId="77777777" w:rsidR="00B03452" w:rsidRPr="009E37A5" w:rsidRDefault="00B03452" w:rsidP="00B03452">
      <w:pPr>
        <w:pStyle w:val="Heading3"/>
        <w:rPr>
          <w:rFonts w:asciiTheme="minorHAnsi" w:hAnsiTheme="minorHAnsi"/>
        </w:rPr>
      </w:pPr>
      <w:bookmarkStart w:id="51" w:name="_Toc11047999"/>
      <w:r w:rsidRPr="009E37A5">
        <w:rPr>
          <w:rFonts w:asciiTheme="minorHAnsi" w:hAnsiTheme="minorHAnsi"/>
        </w:rPr>
        <w:t>Title I, Part D Questions</w:t>
      </w:r>
      <w:bookmarkEnd w:id="50"/>
      <w:r w:rsidR="0064032A">
        <w:rPr>
          <w:rFonts w:asciiTheme="minorHAnsi" w:hAnsiTheme="minorHAnsi"/>
        </w:rPr>
        <w:t xml:space="preserve"> and Guidance</w:t>
      </w:r>
      <w:bookmarkEnd w:id="51"/>
    </w:p>
    <w:p w14:paraId="3FBEF82B" w14:textId="77777777" w:rsidR="00B03452" w:rsidRDefault="00B03452" w:rsidP="0064032A">
      <w:pPr>
        <w:pStyle w:val="Heading4"/>
      </w:pPr>
      <w:r w:rsidRPr="009E37A5">
        <w:t>Question 1. Describe the formal agreements, regarding the program(s) to be assisted, between the LEA and the local correctional facilities and alternative school programs that serve children and youth involved with the juvenile justice system.</w:t>
      </w:r>
      <w:r w:rsidRPr="009E37A5">
        <w:rPr>
          <w:rStyle w:val="FootnoteReference"/>
        </w:rPr>
        <w:footnoteReference w:id="11"/>
      </w:r>
    </w:p>
    <w:p w14:paraId="2C77427F" w14:textId="1CE780A3" w:rsidR="006E164E" w:rsidRPr="00DD56C1" w:rsidRDefault="007F0EE5" w:rsidP="006E164E">
      <w:pPr>
        <w:rPr>
          <w:szCs w:val="22"/>
        </w:rPr>
      </w:pPr>
      <w:r>
        <w:rPr>
          <w:szCs w:val="22"/>
        </w:rPr>
        <w:t xml:space="preserve">The LEA also needs to indicate if it </w:t>
      </w:r>
      <w:r w:rsidR="00CA64B4" w:rsidRPr="00BF0424">
        <w:rPr>
          <w:szCs w:val="22"/>
        </w:rPr>
        <w:t>has submitted</w:t>
      </w:r>
      <w:r>
        <w:rPr>
          <w:szCs w:val="22"/>
        </w:rPr>
        <w:t xml:space="preserve"> the </w:t>
      </w:r>
      <w:r w:rsidR="00CA64B4" w:rsidRPr="00BF0424">
        <w:rPr>
          <w:szCs w:val="22"/>
        </w:rPr>
        <w:t>Yearly Agreement(s) to CDE</w:t>
      </w:r>
      <w:r>
        <w:rPr>
          <w:szCs w:val="22"/>
        </w:rPr>
        <w:t xml:space="preserve"> in the response to this question</w:t>
      </w:r>
      <w:r w:rsidR="00CA64B4" w:rsidRPr="00BF0424">
        <w:rPr>
          <w:szCs w:val="22"/>
        </w:rPr>
        <w:t>.</w:t>
      </w:r>
    </w:p>
    <w:p w14:paraId="763ED335" w14:textId="77777777" w:rsidR="00B03452" w:rsidRPr="007F0EE5" w:rsidRDefault="00B03452" w:rsidP="006E164E">
      <w:pPr>
        <w:rPr>
          <w:i/>
          <w:color w:val="2E689D" w:themeColor="accent1" w:themeShade="BF"/>
        </w:rPr>
      </w:pPr>
      <w:r w:rsidRPr="007F0EE5">
        <w:rPr>
          <w:i/>
          <w:color w:val="2E689D" w:themeColor="accent1" w:themeShade="BF"/>
        </w:rPr>
        <w:t>Response Guidance</w:t>
      </w:r>
    </w:p>
    <w:p w14:paraId="6339869F" w14:textId="77777777" w:rsidR="00B03452" w:rsidRPr="0064032A" w:rsidRDefault="00B03452" w:rsidP="00CC365B">
      <w:pPr>
        <w:pStyle w:val="ListParagraph"/>
        <w:numPr>
          <w:ilvl w:val="0"/>
          <w:numId w:val="16"/>
        </w:numPr>
      </w:pPr>
      <w:r w:rsidRPr="0064032A">
        <w:rPr>
          <w:rFonts w:cs="Arial"/>
          <w:color w:val="000000"/>
        </w:rPr>
        <w:t>A description of programs to facilitate the successful transition of children and youth returning from correctional facilities.</w:t>
      </w:r>
      <w:r w:rsidRPr="0064032A">
        <w:t xml:space="preserve"> </w:t>
      </w:r>
    </w:p>
    <w:p w14:paraId="30EE7108" w14:textId="77777777" w:rsidR="00B03452" w:rsidRPr="0064032A" w:rsidRDefault="00B03452" w:rsidP="00CC365B">
      <w:pPr>
        <w:pStyle w:val="ListParagraph"/>
        <w:numPr>
          <w:ilvl w:val="1"/>
          <w:numId w:val="16"/>
        </w:numPr>
      </w:pPr>
      <w:r w:rsidRPr="0064032A">
        <w:t>As appropriate, how schools will work with probation officers to meet the needs of children and youth transitioning between correctional facilities and regular public school programs.</w:t>
      </w:r>
    </w:p>
    <w:p w14:paraId="46730FA1" w14:textId="77777777" w:rsidR="00B03452" w:rsidRPr="0064032A" w:rsidRDefault="00B03452" w:rsidP="00CC365B">
      <w:pPr>
        <w:pStyle w:val="ListParagraph"/>
        <w:numPr>
          <w:ilvl w:val="0"/>
          <w:numId w:val="16"/>
        </w:numPr>
      </w:pPr>
      <w:r w:rsidRPr="0064032A">
        <w:t>How the program(s) will involve parents and family members.</w:t>
      </w:r>
    </w:p>
    <w:p w14:paraId="472B7784" w14:textId="77777777" w:rsidR="00B03452" w:rsidRPr="0064032A" w:rsidRDefault="00B03452" w:rsidP="00CC365B">
      <w:pPr>
        <w:pStyle w:val="ListParagraph"/>
        <w:numPr>
          <w:ilvl w:val="0"/>
          <w:numId w:val="16"/>
        </w:numPr>
      </w:pPr>
      <w:r w:rsidRPr="0064032A">
        <w:t>Efforts schools will make to ensure correctional facilities working with children and youth are aware of any existing individualized education program (IEP).</w:t>
      </w:r>
    </w:p>
    <w:p w14:paraId="6994EF99" w14:textId="77777777" w:rsidR="00B03452" w:rsidRPr="0064032A" w:rsidRDefault="00B03452" w:rsidP="00CC365B">
      <w:pPr>
        <w:pStyle w:val="ListParagraph"/>
        <w:numPr>
          <w:ilvl w:val="0"/>
          <w:numId w:val="16"/>
        </w:numPr>
      </w:pPr>
      <w:r w:rsidRPr="0064032A">
        <w:t>Coordination with other federal, state, and local programs that serve children and youth who are neglected, delinquent, or at risk of dropping out of school.</w:t>
      </w:r>
    </w:p>
    <w:p w14:paraId="11B8A8F6" w14:textId="77777777" w:rsidR="00B03452" w:rsidRPr="0064032A" w:rsidRDefault="00B03452" w:rsidP="00CC365B">
      <w:pPr>
        <w:pStyle w:val="ListParagraph"/>
        <w:numPr>
          <w:ilvl w:val="0"/>
          <w:numId w:val="16"/>
        </w:numPr>
      </w:pPr>
      <w:r w:rsidRPr="0064032A">
        <w:t>Coordination with programs operated under the Juvenile Justice and Delinquency Prevention Act of 1974 (JJDPA) and other comparable programs, if applicable.</w:t>
      </w:r>
    </w:p>
    <w:p w14:paraId="743699D0" w14:textId="77777777" w:rsidR="00B03452" w:rsidRPr="0064032A" w:rsidRDefault="00B03452" w:rsidP="00CC365B">
      <w:pPr>
        <w:pStyle w:val="ListParagraph"/>
        <w:numPr>
          <w:ilvl w:val="0"/>
          <w:numId w:val="16"/>
        </w:numPr>
      </w:pPr>
      <w:r w:rsidRPr="0064032A">
        <w:lastRenderedPageBreak/>
        <w:t>How schools will coordinate with existing social, health, and other services to meet the needs of students.</w:t>
      </w:r>
    </w:p>
    <w:p w14:paraId="6DB7C675" w14:textId="77777777" w:rsidR="00B03452" w:rsidRPr="0064032A" w:rsidRDefault="00B03452" w:rsidP="00CC365B">
      <w:pPr>
        <w:pStyle w:val="ListParagraph"/>
        <w:numPr>
          <w:ilvl w:val="0"/>
          <w:numId w:val="16"/>
        </w:numPr>
      </w:pPr>
      <w:r w:rsidRPr="0064032A">
        <w:t>How the program will be coordinated with other federal, state, and local programs, such as those under Title I and vocational and technical education programs serving children and youth at risk of dropping out.</w:t>
      </w:r>
    </w:p>
    <w:p w14:paraId="3E45671F" w14:textId="77777777" w:rsidR="00B03452" w:rsidRPr="0064032A" w:rsidRDefault="00B03452" w:rsidP="00CC365B">
      <w:pPr>
        <w:pStyle w:val="ListParagraph"/>
        <w:numPr>
          <w:ilvl w:val="0"/>
          <w:numId w:val="16"/>
        </w:numPr>
      </w:pPr>
      <w:r w:rsidRPr="0064032A">
        <w:t>Partnerships with IHEs or local businesses to facilitate post-secondary and workforce success.</w:t>
      </w:r>
    </w:p>
    <w:p w14:paraId="0791EA67" w14:textId="77777777" w:rsidR="00B03452" w:rsidRPr="0064032A" w:rsidRDefault="00B03452" w:rsidP="00CC365B">
      <w:pPr>
        <w:pStyle w:val="ListParagraph"/>
        <w:numPr>
          <w:ilvl w:val="0"/>
          <w:numId w:val="16"/>
        </w:numPr>
      </w:pPr>
      <w:r w:rsidRPr="0064032A">
        <w:t>As appropriate, the process for developing and maintaining partnerships with local businesses to develop services for participating students, including curriculum</w:t>
      </w:r>
      <w:r w:rsidRPr="0064032A">
        <w:noBreakHyphen/>
        <w:t>based youth entrepreneurship education, and mentoring.</w:t>
      </w:r>
    </w:p>
    <w:p w14:paraId="03DA389B" w14:textId="77777777" w:rsidR="00B03452" w:rsidRPr="0064032A" w:rsidRDefault="00B03452" w:rsidP="00CC365B">
      <w:pPr>
        <w:pStyle w:val="ListParagraph"/>
        <w:numPr>
          <w:ilvl w:val="0"/>
          <w:numId w:val="16"/>
        </w:numPr>
      </w:pPr>
      <w:r w:rsidRPr="0064032A">
        <w:t>As appropriate, steps participating schools will take to find alternative placements for children and youth interested in continuing their education but not able to attend a regular public school program.</w:t>
      </w:r>
    </w:p>
    <w:p w14:paraId="65BA34D9" w14:textId="77777777" w:rsidR="00B03452" w:rsidRPr="00184D90" w:rsidRDefault="00B03452" w:rsidP="00CC365B">
      <w:pPr>
        <w:pStyle w:val="ListParagraph"/>
        <w:numPr>
          <w:ilvl w:val="0"/>
          <w:numId w:val="16"/>
        </w:numPr>
        <w:rPr>
          <w:rFonts w:eastAsia="Times New Roman" w:cs="Times New Roman"/>
          <w:iCs/>
        </w:rPr>
      </w:pPr>
      <w:r w:rsidRPr="0064032A">
        <w:t>As appropriate, how participating schools will coordinate with facilities to ensure that children and youth are enrolled in an education program that is comparable to the one in the local school they would otherwise attend.</w:t>
      </w:r>
    </w:p>
    <w:p w14:paraId="338A5EEC" w14:textId="77777777" w:rsidR="00184D90" w:rsidRPr="003B4440" w:rsidRDefault="00184D90" w:rsidP="00184D90">
      <w:pPr>
        <w:pStyle w:val="ListParagraph"/>
        <w:rPr>
          <w:rFonts w:eastAsia="Times New Roman" w:cs="Times New Roman"/>
          <w:iCs/>
        </w:rPr>
      </w:pPr>
    </w:p>
    <w:p w14:paraId="5E684166" w14:textId="77777777" w:rsidR="0010164D" w:rsidRPr="009E37A5" w:rsidRDefault="0010164D" w:rsidP="0010164D">
      <w:pPr>
        <w:pStyle w:val="Heading5"/>
      </w:pPr>
      <w:r w:rsidRPr="009E37A5">
        <w:t xml:space="preserve">Additional </w:t>
      </w:r>
      <w:r>
        <w:t>Considerations</w:t>
      </w:r>
    </w:p>
    <w:p w14:paraId="60A1D2B3" w14:textId="77777777" w:rsidR="001F4E06" w:rsidRPr="009E37A5" w:rsidRDefault="001F4E06" w:rsidP="00DC1E9A">
      <w:pPr>
        <w:numPr>
          <w:ilvl w:val="0"/>
          <w:numId w:val="63"/>
        </w:numPr>
        <w:ind w:hanging="360"/>
        <w:contextualSpacing/>
      </w:pPr>
      <w:r w:rsidRPr="009E37A5">
        <w:t>Student populations may include:</w:t>
      </w:r>
    </w:p>
    <w:p w14:paraId="3B1D0567" w14:textId="77777777" w:rsidR="001F4E06" w:rsidRPr="009E37A5" w:rsidRDefault="001F4E06" w:rsidP="00DC1E9A">
      <w:pPr>
        <w:numPr>
          <w:ilvl w:val="1"/>
          <w:numId w:val="63"/>
        </w:numPr>
        <w:ind w:hanging="360"/>
        <w:contextualSpacing/>
      </w:pPr>
      <w:r w:rsidRPr="009E37A5">
        <w:t>Students returning from correctional facilities.</w:t>
      </w:r>
    </w:p>
    <w:p w14:paraId="63651B3B" w14:textId="77777777" w:rsidR="001F4E06" w:rsidRPr="009E37A5" w:rsidRDefault="001F4E06" w:rsidP="00DC1E9A">
      <w:pPr>
        <w:numPr>
          <w:ilvl w:val="1"/>
          <w:numId w:val="63"/>
        </w:numPr>
        <w:ind w:hanging="360"/>
        <w:contextualSpacing/>
      </w:pPr>
      <w:r w:rsidRPr="009E37A5">
        <w:t>At-risk children or youth</w:t>
      </w:r>
    </w:p>
    <w:p w14:paraId="38D285F8" w14:textId="77777777" w:rsidR="001F4E06" w:rsidRPr="009E37A5" w:rsidRDefault="001F4E06" w:rsidP="00DC1E9A">
      <w:pPr>
        <w:numPr>
          <w:ilvl w:val="1"/>
          <w:numId w:val="63"/>
        </w:numPr>
        <w:ind w:hanging="360"/>
        <w:contextualSpacing/>
      </w:pPr>
      <w:r w:rsidRPr="009E37A5">
        <w:t>Children and youth who have been adjudicated within the juvenile justice system but have returned to a school operated by the school district (using the best available records and data available to identify these individuals).</w:t>
      </w:r>
    </w:p>
    <w:p w14:paraId="7F6A4545" w14:textId="77777777" w:rsidR="001F4E06" w:rsidRPr="009E37A5" w:rsidRDefault="001F4E06" w:rsidP="00DC1E9A">
      <w:pPr>
        <w:numPr>
          <w:ilvl w:val="1"/>
          <w:numId w:val="63"/>
        </w:numPr>
        <w:ind w:hanging="360"/>
        <w:contextualSpacing/>
      </w:pPr>
      <w:r w:rsidRPr="009E37A5">
        <w:t>Migrant children or youth (based on their eligibility for services under Title I, Part C of ESEA).</w:t>
      </w:r>
    </w:p>
    <w:p w14:paraId="2AF06187" w14:textId="77777777" w:rsidR="001F4E06" w:rsidRPr="009E37A5" w:rsidRDefault="001F4E06" w:rsidP="00DC1E9A">
      <w:pPr>
        <w:numPr>
          <w:ilvl w:val="1"/>
          <w:numId w:val="63"/>
        </w:numPr>
        <w:ind w:hanging="360"/>
        <w:contextualSpacing/>
      </w:pPr>
      <w:r w:rsidRPr="009E37A5">
        <w:t>Immigrant children or youth.</w:t>
      </w:r>
    </w:p>
    <w:p w14:paraId="62DA3C73" w14:textId="77777777" w:rsidR="001F4E06" w:rsidRPr="009E37A5" w:rsidRDefault="001F4E06" w:rsidP="00DC1E9A">
      <w:pPr>
        <w:numPr>
          <w:ilvl w:val="1"/>
          <w:numId w:val="63"/>
        </w:numPr>
        <w:ind w:hanging="360"/>
        <w:contextualSpacing/>
      </w:pPr>
      <w:r w:rsidRPr="009E37A5">
        <w:t>Gang members (based on definitions established by the SEA/LEA).</w:t>
      </w:r>
    </w:p>
    <w:p w14:paraId="694E01C2" w14:textId="77777777" w:rsidR="001F4E06" w:rsidRPr="009E37A5" w:rsidRDefault="001F4E06" w:rsidP="00DC1E9A">
      <w:pPr>
        <w:numPr>
          <w:ilvl w:val="1"/>
          <w:numId w:val="63"/>
        </w:numPr>
        <w:ind w:hanging="360"/>
        <w:contextualSpacing/>
      </w:pPr>
      <w:r w:rsidRPr="009E37A5">
        <w:t>Pregnant and parenting youth through age 21.</w:t>
      </w:r>
    </w:p>
    <w:p w14:paraId="70A66496" w14:textId="77777777" w:rsidR="001F4E06" w:rsidRPr="009E37A5" w:rsidRDefault="001F4E06" w:rsidP="00DC1E9A">
      <w:pPr>
        <w:numPr>
          <w:ilvl w:val="1"/>
          <w:numId w:val="63"/>
        </w:numPr>
        <w:ind w:hanging="360"/>
        <w:contextualSpacing/>
      </w:pPr>
      <w:r w:rsidRPr="009E37A5">
        <w:t>Children who are at-risk of school failure or who have failed before.</w:t>
      </w:r>
    </w:p>
    <w:p w14:paraId="3A6DCB06" w14:textId="77777777" w:rsidR="001F4E06" w:rsidRPr="009E37A5" w:rsidRDefault="001F4E06" w:rsidP="00DC1E9A">
      <w:pPr>
        <w:numPr>
          <w:ilvl w:val="1"/>
          <w:numId w:val="63"/>
        </w:numPr>
        <w:ind w:hanging="360"/>
        <w:contextualSpacing/>
      </w:pPr>
      <w:r w:rsidRPr="009E37A5">
        <w:t>Children who have limited English proficiency.</w:t>
      </w:r>
    </w:p>
    <w:p w14:paraId="21127AD3" w14:textId="636DA47B" w:rsidR="001F4E06" w:rsidRPr="009E37A5" w:rsidRDefault="001F4E06" w:rsidP="00DC1E9A">
      <w:pPr>
        <w:numPr>
          <w:ilvl w:val="1"/>
          <w:numId w:val="63"/>
        </w:numPr>
        <w:ind w:hanging="360"/>
        <w:contextualSpacing/>
      </w:pPr>
      <w:r w:rsidRPr="009E37A5">
        <w:t>Children who have dropped out of school.</w:t>
      </w:r>
      <w:r w:rsidR="009D6A73">
        <w:t xml:space="preserve"> </w:t>
      </w:r>
    </w:p>
    <w:p w14:paraId="5CFEBBBB" w14:textId="77777777" w:rsidR="001F4E06" w:rsidRPr="0010164D" w:rsidRDefault="001F4E06" w:rsidP="00DC1E9A">
      <w:pPr>
        <w:numPr>
          <w:ilvl w:val="1"/>
          <w:numId w:val="63"/>
        </w:numPr>
        <w:ind w:hanging="360"/>
        <w:contextualSpacing/>
      </w:pPr>
      <w:r w:rsidRPr="009E37A5">
        <w:t>Outside community, school, or family programs that support transitioning students</w:t>
      </w:r>
      <w:r w:rsidRPr="009E37A5">
        <w:rPr>
          <w:i/>
        </w:rPr>
        <w:t>.</w:t>
      </w:r>
    </w:p>
    <w:p w14:paraId="3374CEEC" w14:textId="77777777" w:rsidR="0010164D" w:rsidRPr="009E37A5" w:rsidRDefault="00347082" w:rsidP="00DC1E9A">
      <w:pPr>
        <w:pStyle w:val="ListParagraph"/>
        <w:numPr>
          <w:ilvl w:val="0"/>
          <w:numId w:val="63"/>
        </w:numPr>
        <w:spacing w:line="259" w:lineRule="auto"/>
        <w:ind w:left="144"/>
      </w:pPr>
      <w:hyperlink r:id="rId62" w:history="1">
        <w:r w:rsidR="0010164D" w:rsidRPr="009E37A5">
          <w:t>Neglected/Delinquent Facility and LEA Yearly Agreement</w:t>
        </w:r>
      </w:hyperlink>
      <w:r w:rsidR="0010164D" w:rsidRPr="009E37A5">
        <w:t>.</w:t>
      </w:r>
    </w:p>
    <w:p w14:paraId="23331358" w14:textId="77777777" w:rsidR="0010164D" w:rsidRPr="009E37A5" w:rsidRDefault="0010164D" w:rsidP="00DC1E9A">
      <w:pPr>
        <w:pStyle w:val="ListParagraph"/>
        <w:numPr>
          <w:ilvl w:val="0"/>
          <w:numId w:val="63"/>
        </w:numPr>
        <w:spacing w:line="276" w:lineRule="auto"/>
        <w:ind w:left="144"/>
      </w:pPr>
      <w:r w:rsidRPr="009E37A5">
        <w:t xml:space="preserve">How formal agreements are reviewed and agreed upon. </w:t>
      </w:r>
    </w:p>
    <w:p w14:paraId="7979E81D" w14:textId="77777777" w:rsidR="0010164D" w:rsidRPr="009E37A5" w:rsidRDefault="0010164D" w:rsidP="00DC1E9A">
      <w:pPr>
        <w:pStyle w:val="ListParagraph"/>
        <w:numPr>
          <w:ilvl w:val="0"/>
          <w:numId w:val="63"/>
        </w:numPr>
        <w:spacing w:line="276" w:lineRule="auto"/>
        <w:ind w:left="144"/>
      </w:pPr>
      <w:r w:rsidRPr="009E37A5">
        <w:t>The process for renewing the agreement each year.</w:t>
      </w:r>
    </w:p>
    <w:p w14:paraId="54CA95DF" w14:textId="77777777" w:rsidR="0010164D" w:rsidRPr="009E37A5" w:rsidRDefault="0010164D" w:rsidP="00DC1E9A">
      <w:pPr>
        <w:pStyle w:val="ListParagraph"/>
        <w:numPr>
          <w:ilvl w:val="0"/>
          <w:numId w:val="63"/>
        </w:numPr>
        <w:spacing w:line="276" w:lineRule="auto"/>
        <w:ind w:left="144"/>
      </w:pPr>
      <w:r w:rsidRPr="009E37A5">
        <w:t>Possible comparability criteria:</w:t>
      </w:r>
    </w:p>
    <w:p w14:paraId="7AE4773B" w14:textId="77777777" w:rsidR="0010164D" w:rsidRPr="009E37A5" w:rsidRDefault="0010164D" w:rsidP="00DC1E9A">
      <w:pPr>
        <w:pStyle w:val="ListParagraph"/>
        <w:numPr>
          <w:ilvl w:val="1"/>
          <w:numId w:val="63"/>
        </w:numPr>
        <w:spacing w:line="276" w:lineRule="auto"/>
        <w:ind w:left="0"/>
      </w:pPr>
      <w:r w:rsidRPr="009E37A5">
        <w:t>Whether a program meets the CAS.</w:t>
      </w:r>
    </w:p>
    <w:p w14:paraId="29BF0FDE" w14:textId="77777777" w:rsidR="0010164D" w:rsidRPr="009E37A5" w:rsidRDefault="0010164D" w:rsidP="00DC1E9A">
      <w:pPr>
        <w:pStyle w:val="ListParagraph"/>
        <w:numPr>
          <w:ilvl w:val="1"/>
          <w:numId w:val="63"/>
        </w:numPr>
        <w:spacing w:line="276" w:lineRule="auto"/>
        <w:ind w:left="0"/>
      </w:pPr>
      <w:r w:rsidRPr="009E37A5">
        <w:lastRenderedPageBreak/>
        <w:t>Whether the program offers the subjects required for each grade level.</w:t>
      </w:r>
    </w:p>
    <w:p w14:paraId="21D06DD3" w14:textId="77777777" w:rsidR="0010164D" w:rsidRPr="009E37A5" w:rsidRDefault="0010164D" w:rsidP="00DC1E9A">
      <w:pPr>
        <w:pStyle w:val="ListParagraph"/>
        <w:numPr>
          <w:ilvl w:val="1"/>
          <w:numId w:val="63"/>
        </w:numPr>
        <w:spacing w:line="276" w:lineRule="auto"/>
        <w:ind w:left="0"/>
      </w:pPr>
      <w:r w:rsidRPr="009E37A5">
        <w:t>Whether the subjects offered provide credits towards a high school diploma.</w:t>
      </w:r>
    </w:p>
    <w:p w14:paraId="5411F7A4" w14:textId="77777777" w:rsidR="001A03AC" w:rsidRPr="00B0685C" w:rsidRDefault="001A03AC" w:rsidP="001A03AC">
      <w:pPr>
        <w:spacing w:after="160"/>
      </w:pPr>
      <w:r>
        <w:br/>
        <w:t xml:space="preserve">Visit the </w:t>
      </w:r>
      <w:hyperlink w:anchor="_Application_Budget" w:history="1">
        <w:r w:rsidRPr="001A03AC">
          <w:rPr>
            <w:rStyle w:val="Hyperlink"/>
          </w:rPr>
          <w:t>Application Budget</w:t>
        </w:r>
      </w:hyperlink>
      <w:r>
        <w:t xml:space="preserve"> section for information on completing the budget</w:t>
      </w:r>
      <w:r w:rsidR="00C91F45">
        <w:t xml:space="preserve"> for Title I, Part D</w:t>
      </w:r>
      <w:r>
        <w:t xml:space="preserve">.  </w:t>
      </w:r>
    </w:p>
    <w:p w14:paraId="50562D10" w14:textId="004BE358" w:rsidR="00B03452" w:rsidRPr="0064032A" w:rsidRDefault="00B03452" w:rsidP="0064032A">
      <w:pPr>
        <w:pStyle w:val="Heading3"/>
      </w:pPr>
      <w:bookmarkStart w:id="52" w:name="_Toc482196932"/>
      <w:bookmarkStart w:id="53" w:name="_Toc483888329"/>
      <w:bookmarkStart w:id="54" w:name="_Toc11048000"/>
      <w:r w:rsidRPr="0064032A">
        <w:t>Title II,</w:t>
      </w:r>
      <w:r w:rsidR="0064032A" w:rsidRPr="0064032A">
        <w:t xml:space="preserve"> Part A</w:t>
      </w:r>
      <w:r w:rsidRPr="0064032A">
        <w:t xml:space="preserve"> Program Requirements</w:t>
      </w:r>
      <w:bookmarkEnd w:id="52"/>
      <w:bookmarkEnd w:id="53"/>
      <w:bookmarkEnd w:id="54"/>
    </w:p>
    <w:p w14:paraId="150B9A87" w14:textId="77777777" w:rsidR="0064032A" w:rsidRDefault="00B03452" w:rsidP="00B03452">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The purpose of Title II, Part A is to provide grants to SEAs and sub-grants to LEAs to increase student achievement consistent with the challenging State academic standards; improve the quality and effectiveness of teachers, principals, and other school leaders; increase the number of teachers, principals, and other school leaders who are effective in improving academic achievement in schools; and provide low-income and minority students greater access to effective teachers, principals, and other school leaders. </w:t>
      </w:r>
    </w:p>
    <w:p w14:paraId="2DE779B0" w14:textId="77777777" w:rsidR="009604C9" w:rsidRDefault="00B03452" w:rsidP="009604C9">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br/>
        <w:t>All activities supported with Title II, Part A funds shall be in accordance with the purpose of this Title and address the learning needs of all students including children with disabilities, English learners, and gifted and talented</w:t>
      </w:r>
      <w:r w:rsidR="0064032A">
        <w:rPr>
          <w:rFonts w:asciiTheme="minorHAnsi" w:hAnsiTheme="minorHAnsi" w:cs="Arial"/>
          <w:color w:val="000000"/>
          <w:sz w:val="22"/>
          <w:szCs w:val="22"/>
        </w:rPr>
        <w:t xml:space="preserve"> students.  </w:t>
      </w:r>
    </w:p>
    <w:p w14:paraId="00C039B6" w14:textId="77777777" w:rsidR="00797D78" w:rsidRPr="00797D78" w:rsidRDefault="00B03452" w:rsidP="00797D78">
      <w:pPr>
        <w:pStyle w:val="NormalWeb"/>
        <w:numPr>
          <w:ilvl w:val="0"/>
          <w:numId w:val="149"/>
        </w:numPr>
        <w:spacing w:before="0" w:beforeAutospacing="0" w:after="0" w:afterAutospacing="0"/>
        <w:rPr>
          <w:rFonts w:cs="Arial"/>
          <w:color w:val="000000"/>
        </w:rPr>
      </w:pPr>
      <w:r w:rsidRPr="009E37A5">
        <w:rPr>
          <w:rFonts w:asciiTheme="minorHAnsi" w:hAnsiTheme="minorHAnsi" w:cs="Arial"/>
          <w:color w:val="000000"/>
          <w:sz w:val="22"/>
          <w:szCs w:val="22"/>
        </w:rPr>
        <w:t xml:space="preserve">LEAs accepting Title II, Part A funds </w:t>
      </w:r>
      <w:r w:rsidR="000A6FDA">
        <w:rPr>
          <w:rFonts w:asciiTheme="minorHAnsi" w:hAnsiTheme="minorHAnsi" w:cs="Arial"/>
          <w:color w:val="000000"/>
          <w:sz w:val="22"/>
          <w:szCs w:val="22"/>
        </w:rPr>
        <w:t>are</w:t>
      </w:r>
      <w:r w:rsidR="002E7821">
        <w:rPr>
          <w:rFonts w:asciiTheme="minorHAnsi" w:hAnsiTheme="minorHAnsi" w:cs="Arial"/>
          <w:color w:val="000000"/>
          <w:sz w:val="22"/>
          <w:szCs w:val="22"/>
        </w:rPr>
        <w:t xml:space="preserve"> </w:t>
      </w:r>
      <w:r w:rsidRPr="009E37A5">
        <w:rPr>
          <w:rFonts w:asciiTheme="minorHAnsi" w:hAnsiTheme="minorHAnsi" w:cs="Arial"/>
          <w:color w:val="000000"/>
          <w:sz w:val="22"/>
          <w:szCs w:val="22"/>
        </w:rPr>
        <w:t>required to prioritize these funds to schools that are implementing</w:t>
      </w:r>
      <w:hyperlink r:id="rId63" w:history="1">
        <w:r w:rsidRPr="009E37A5">
          <w:rPr>
            <w:rStyle w:val="Hyperlink"/>
            <w:rFonts w:asciiTheme="minorHAnsi" w:hAnsiTheme="minorHAnsi" w:cs="Arial"/>
            <w:color w:val="000000"/>
            <w:sz w:val="22"/>
            <w:szCs w:val="22"/>
          </w:rPr>
          <w:t xml:space="preserve"> comprehensive and targeted support and improvement</w:t>
        </w:r>
      </w:hyperlink>
      <w:r w:rsidRPr="009E37A5">
        <w:rPr>
          <w:rFonts w:asciiTheme="minorHAnsi" w:hAnsiTheme="minorHAnsi" w:cs="Arial"/>
          <w:color w:val="000000"/>
          <w:sz w:val="22"/>
          <w:szCs w:val="22"/>
        </w:rPr>
        <w:t xml:space="preserve"> activities and</w:t>
      </w:r>
      <w:r w:rsidR="008A4937">
        <w:rPr>
          <w:rFonts w:asciiTheme="minorHAnsi" w:hAnsiTheme="minorHAnsi" w:cs="Arial"/>
          <w:color w:val="000000"/>
          <w:sz w:val="22"/>
          <w:szCs w:val="22"/>
        </w:rPr>
        <w:t xml:space="preserve"> among those schools</w:t>
      </w:r>
      <w:r w:rsidRPr="009E37A5">
        <w:rPr>
          <w:rFonts w:asciiTheme="minorHAnsi" w:hAnsiTheme="minorHAnsi" w:cs="Arial"/>
          <w:color w:val="000000"/>
          <w:sz w:val="22"/>
          <w:szCs w:val="22"/>
        </w:rPr>
        <w:t xml:space="preserve"> </w:t>
      </w:r>
      <w:r w:rsidR="002E7821">
        <w:rPr>
          <w:rFonts w:asciiTheme="minorHAnsi" w:hAnsiTheme="minorHAnsi" w:cs="Arial"/>
          <w:color w:val="000000"/>
          <w:sz w:val="22"/>
          <w:szCs w:val="22"/>
        </w:rPr>
        <w:t xml:space="preserve">that </w:t>
      </w:r>
      <w:r w:rsidRPr="009E37A5">
        <w:rPr>
          <w:rFonts w:asciiTheme="minorHAnsi" w:hAnsiTheme="minorHAnsi" w:cs="Arial"/>
          <w:color w:val="000000"/>
          <w:sz w:val="22"/>
          <w:szCs w:val="22"/>
        </w:rPr>
        <w:t>have the highest percentage of low-income students.  A description of how the LEA plans to meet this requirement will be required in the 20</w:t>
      </w:r>
      <w:r w:rsidR="00CA64B4">
        <w:rPr>
          <w:rFonts w:asciiTheme="minorHAnsi" w:hAnsiTheme="minorHAnsi" w:cs="Arial"/>
          <w:color w:val="000000"/>
          <w:sz w:val="22"/>
          <w:szCs w:val="22"/>
        </w:rPr>
        <w:t>19</w:t>
      </w:r>
      <w:r w:rsidRPr="009E37A5">
        <w:rPr>
          <w:rFonts w:asciiTheme="minorHAnsi" w:hAnsiTheme="minorHAnsi" w:cs="Arial"/>
          <w:color w:val="000000"/>
          <w:sz w:val="22"/>
          <w:szCs w:val="22"/>
        </w:rPr>
        <w:t>-</w:t>
      </w:r>
      <w:r w:rsidR="00CA64B4">
        <w:rPr>
          <w:rFonts w:asciiTheme="minorHAnsi" w:hAnsiTheme="minorHAnsi" w:cs="Arial"/>
          <w:color w:val="000000"/>
          <w:sz w:val="22"/>
          <w:szCs w:val="22"/>
        </w:rPr>
        <w:t>20</w:t>
      </w:r>
      <w:r w:rsidRPr="009E37A5">
        <w:rPr>
          <w:rFonts w:asciiTheme="minorHAnsi" w:hAnsiTheme="minorHAnsi" w:cs="Arial"/>
          <w:color w:val="000000"/>
          <w:sz w:val="22"/>
          <w:szCs w:val="22"/>
        </w:rPr>
        <w:t xml:space="preserve"> Consolidated Application.  The input format for this description will look like the budget line creation format.  The list of CS and TS schools will be pre-populated with the option to add additional schools that have the highest percentage of low-income students.  For each school, you will indicate whether or not the individual school will be prioritized.  </w:t>
      </w:r>
      <w:r w:rsidR="008A4937">
        <w:rPr>
          <w:rFonts w:asciiTheme="minorHAnsi" w:hAnsiTheme="minorHAnsi" w:cs="Arial"/>
          <w:color w:val="000000"/>
          <w:sz w:val="22"/>
          <w:szCs w:val="22"/>
        </w:rPr>
        <w:t>See guidance regarding Title II Question 1 below for more information.</w:t>
      </w:r>
    </w:p>
    <w:p w14:paraId="6DBB04BF" w14:textId="77777777" w:rsidR="00797D78" w:rsidRDefault="00797D78" w:rsidP="00797D78"/>
    <w:p w14:paraId="7C684939" w14:textId="6972A1EE" w:rsidR="009604C9" w:rsidRPr="009E37A5" w:rsidRDefault="00797D78" w:rsidP="00797D78">
      <w:r>
        <w:t xml:space="preserve"> </w:t>
      </w:r>
      <w:r w:rsidR="008A4937">
        <w:t xml:space="preserve">Examples of how </w:t>
      </w:r>
      <w:r w:rsidR="00B03452" w:rsidRPr="009E37A5">
        <w:t xml:space="preserve">Title II, Part A funds can be used </w:t>
      </w:r>
      <w:r w:rsidR="008A4937">
        <w:t>are provided below</w:t>
      </w:r>
      <w:r w:rsidR="00B03452" w:rsidRPr="009E37A5">
        <w:t>:</w:t>
      </w:r>
    </w:p>
    <w:p w14:paraId="28E556F5" w14:textId="77777777" w:rsidR="009604C9" w:rsidRPr="009604C9" w:rsidRDefault="009604C9" w:rsidP="00CC365B">
      <w:pPr>
        <w:pStyle w:val="ListParagraph"/>
        <w:numPr>
          <w:ilvl w:val="0"/>
          <w:numId w:val="32"/>
        </w:numPr>
        <w:rPr>
          <w:b/>
          <w:sz w:val="24"/>
        </w:rPr>
      </w:pPr>
      <w:r>
        <w:rPr>
          <w:rFonts w:cs="Arial"/>
          <w:color w:val="000000"/>
        </w:rPr>
        <w:t>Developing and implementing initiatives to assist in recruiting, hiring, and retaining effective teachers, particularly in low-income schools with high percentages of ineffective teachers and high percentages of students who do not meet the challenging State academic standards, to improve within-district equity in the distribution of teachers, consistent with Title I, Section 1111(g)(1)(B).</w:t>
      </w:r>
    </w:p>
    <w:p w14:paraId="743E480D" w14:textId="0145B6B8" w:rsidR="00B03452" w:rsidRPr="009E37A5" w:rsidRDefault="00B03452" w:rsidP="00CC365B">
      <w:pPr>
        <w:pStyle w:val="ListParagraph"/>
        <w:numPr>
          <w:ilvl w:val="0"/>
          <w:numId w:val="32"/>
        </w:numPr>
        <w:rPr>
          <w:b/>
          <w:sz w:val="24"/>
        </w:rPr>
      </w:pPr>
      <w:r w:rsidRPr="009E37A5">
        <w:rPr>
          <w:rFonts w:cs="Arial"/>
          <w:color w:val="000000"/>
        </w:rPr>
        <w:t>Providing high quality, evidence based P</w:t>
      </w:r>
      <w:r w:rsidR="000A6FDA">
        <w:rPr>
          <w:rFonts w:cs="Arial"/>
          <w:color w:val="000000"/>
        </w:rPr>
        <w:t xml:space="preserve">rofessional </w:t>
      </w:r>
      <w:r w:rsidRPr="009E37A5">
        <w:rPr>
          <w:rFonts w:cs="Arial"/>
          <w:color w:val="000000"/>
        </w:rPr>
        <w:t>D</w:t>
      </w:r>
      <w:r w:rsidR="000A6FDA">
        <w:rPr>
          <w:rFonts w:cs="Arial"/>
          <w:color w:val="000000"/>
        </w:rPr>
        <w:t>evelopment</w:t>
      </w:r>
      <w:r w:rsidRPr="009E37A5">
        <w:rPr>
          <w:rFonts w:cs="Arial"/>
          <w:color w:val="000000"/>
        </w:rPr>
        <w:t xml:space="preserve"> opportunities</w:t>
      </w:r>
    </w:p>
    <w:p w14:paraId="145F04D3" w14:textId="77777777" w:rsidR="00B03452" w:rsidRPr="009E37A5" w:rsidRDefault="00B03452" w:rsidP="00CC365B">
      <w:pPr>
        <w:pStyle w:val="ListParagraph"/>
        <w:numPr>
          <w:ilvl w:val="0"/>
          <w:numId w:val="32"/>
        </w:numPr>
        <w:rPr>
          <w:b/>
          <w:sz w:val="24"/>
        </w:rPr>
      </w:pPr>
      <w:r w:rsidRPr="009E37A5">
        <w:rPr>
          <w:rFonts w:cs="Arial"/>
          <w:color w:val="000000"/>
        </w:rPr>
        <w:t>Developing or improving evaluation and support systems for teachers, principals, and other school leaders</w:t>
      </w:r>
    </w:p>
    <w:p w14:paraId="1C48CDEC" w14:textId="77777777" w:rsidR="00B03452" w:rsidRPr="009E37A5" w:rsidRDefault="00B03452" w:rsidP="00CC365B">
      <w:pPr>
        <w:pStyle w:val="ListParagraph"/>
        <w:numPr>
          <w:ilvl w:val="0"/>
          <w:numId w:val="32"/>
        </w:numPr>
        <w:rPr>
          <w:b/>
          <w:sz w:val="24"/>
        </w:rPr>
      </w:pPr>
      <w:r w:rsidRPr="009E37A5">
        <w:rPr>
          <w:rFonts w:cs="Arial"/>
          <w:color w:val="000000"/>
        </w:rPr>
        <w:t>Recruiting and retaining effective teachers, particularly in low-income schools with high percentages of ineffective teachers</w:t>
      </w:r>
    </w:p>
    <w:p w14:paraId="3010A436" w14:textId="77777777" w:rsidR="00B03452" w:rsidRPr="009E37A5" w:rsidRDefault="00B03452" w:rsidP="00CC365B">
      <w:pPr>
        <w:pStyle w:val="ListParagraph"/>
        <w:numPr>
          <w:ilvl w:val="0"/>
          <w:numId w:val="32"/>
        </w:numPr>
        <w:rPr>
          <w:b/>
          <w:sz w:val="24"/>
        </w:rPr>
      </w:pPr>
      <w:r w:rsidRPr="009E37A5">
        <w:rPr>
          <w:rFonts w:cs="Arial"/>
          <w:color w:val="000000"/>
        </w:rPr>
        <w:t>Recruiting qualified individuals from other fields to become teachers, principals, or other school leaders</w:t>
      </w:r>
    </w:p>
    <w:p w14:paraId="09787E6B" w14:textId="77777777" w:rsidR="00B03452" w:rsidRPr="009E37A5" w:rsidRDefault="00B03452" w:rsidP="00CC365B">
      <w:pPr>
        <w:pStyle w:val="ListParagraph"/>
        <w:numPr>
          <w:ilvl w:val="0"/>
          <w:numId w:val="32"/>
        </w:numPr>
        <w:rPr>
          <w:b/>
          <w:sz w:val="24"/>
        </w:rPr>
      </w:pPr>
      <w:r w:rsidRPr="009E37A5">
        <w:rPr>
          <w:rFonts w:cs="Arial"/>
          <w:color w:val="000000"/>
        </w:rPr>
        <w:t>Reducing class size to a level that is evidence-based</w:t>
      </w:r>
    </w:p>
    <w:p w14:paraId="6E967754" w14:textId="77777777" w:rsidR="00B03452" w:rsidRPr="009E37A5" w:rsidRDefault="00B03452" w:rsidP="00CC365B">
      <w:pPr>
        <w:pStyle w:val="ListParagraph"/>
        <w:numPr>
          <w:ilvl w:val="0"/>
          <w:numId w:val="32"/>
        </w:numPr>
        <w:rPr>
          <w:b/>
          <w:sz w:val="24"/>
        </w:rPr>
      </w:pPr>
      <w:r w:rsidRPr="009E37A5">
        <w:rPr>
          <w:rFonts w:cs="Arial"/>
          <w:color w:val="000000"/>
        </w:rPr>
        <w:lastRenderedPageBreak/>
        <w:t>Increasing the ability of teachers to effectively teach children with disabilities</w:t>
      </w:r>
    </w:p>
    <w:p w14:paraId="1D6CD504" w14:textId="77777777" w:rsidR="00B03452" w:rsidRPr="009E37A5" w:rsidRDefault="00B03452" w:rsidP="00CC365B">
      <w:pPr>
        <w:pStyle w:val="ListParagraph"/>
        <w:numPr>
          <w:ilvl w:val="0"/>
          <w:numId w:val="32"/>
        </w:numPr>
        <w:rPr>
          <w:b/>
          <w:sz w:val="24"/>
        </w:rPr>
      </w:pPr>
      <w:r w:rsidRPr="009E37A5">
        <w:rPr>
          <w:rFonts w:cs="Arial"/>
          <w:color w:val="000000"/>
        </w:rPr>
        <w:t>Increasing the ability of principals or other school leaders to support early childhood educators</w:t>
      </w:r>
    </w:p>
    <w:p w14:paraId="7334CBE6" w14:textId="77777777" w:rsidR="00B03452" w:rsidRPr="009E37A5" w:rsidRDefault="00B03452" w:rsidP="00CC365B">
      <w:pPr>
        <w:pStyle w:val="ListParagraph"/>
        <w:numPr>
          <w:ilvl w:val="0"/>
          <w:numId w:val="32"/>
        </w:numPr>
        <w:rPr>
          <w:b/>
          <w:sz w:val="24"/>
        </w:rPr>
      </w:pPr>
      <w:r w:rsidRPr="009E37A5">
        <w:rPr>
          <w:rFonts w:cs="Arial"/>
          <w:color w:val="000000"/>
        </w:rPr>
        <w:t>Supporting the instructional services provided by effective school library programs</w:t>
      </w:r>
    </w:p>
    <w:p w14:paraId="4B7F2167" w14:textId="77777777" w:rsidR="00B03452" w:rsidRPr="009E37A5" w:rsidRDefault="00B03452" w:rsidP="00CC365B">
      <w:pPr>
        <w:pStyle w:val="ListParagraph"/>
        <w:numPr>
          <w:ilvl w:val="0"/>
          <w:numId w:val="32"/>
        </w:numPr>
        <w:rPr>
          <w:b/>
          <w:sz w:val="24"/>
        </w:rPr>
      </w:pPr>
      <w:r w:rsidRPr="009E37A5">
        <w:rPr>
          <w:rFonts w:cs="Arial"/>
          <w:color w:val="000000"/>
        </w:rPr>
        <w:t>Developing feedback mechanisms to improve school working conditions</w:t>
      </w:r>
    </w:p>
    <w:p w14:paraId="67314727" w14:textId="77777777" w:rsidR="00B03452" w:rsidRPr="009E37A5" w:rsidRDefault="00B03452" w:rsidP="00CC365B">
      <w:pPr>
        <w:pStyle w:val="ListParagraph"/>
        <w:numPr>
          <w:ilvl w:val="0"/>
          <w:numId w:val="32"/>
        </w:numPr>
        <w:rPr>
          <w:b/>
          <w:sz w:val="24"/>
        </w:rPr>
      </w:pPr>
      <w:r w:rsidRPr="009E37A5">
        <w:rPr>
          <w:rFonts w:cs="Arial"/>
          <w:color w:val="000000"/>
        </w:rPr>
        <w:t xml:space="preserve">Carrying out other evidence based activities that meet </w:t>
      </w:r>
      <w:r w:rsidR="0064032A">
        <w:rPr>
          <w:rFonts w:cs="Arial"/>
          <w:color w:val="000000"/>
        </w:rPr>
        <w:t>the purpose of Title II, Part A</w:t>
      </w:r>
    </w:p>
    <w:p w14:paraId="6883A218" w14:textId="77777777" w:rsidR="00B03452" w:rsidRPr="009E37A5" w:rsidRDefault="00B03452" w:rsidP="0064032A">
      <w:pPr>
        <w:pStyle w:val="Heading3"/>
      </w:pPr>
      <w:bookmarkStart w:id="55" w:name="_Toc482196933"/>
      <w:bookmarkStart w:id="56" w:name="_Toc11048001"/>
      <w:r w:rsidRPr="009E37A5">
        <w:t>Title II,</w:t>
      </w:r>
      <w:r w:rsidR="0064032A">
        <w:t xml:space="preserve"> Part A</w:t>
      </w:r>
      <w:r w:rsidRPr="009E37A5">
        <w:t xml:space="preserve"> Question</w:t>
      </w:r>
      <w:bookmarkEnd w:id="55"/>
      <w:r w:rsidR="0064032A">
        <w:t xml:space="preserve"> and Guidance</w:t>
      </w:r>
      <w:bookmarkEnd w:id="56"/>
    </w:p>
    <w:p w14:paraId="1CEE6762" w14:textId="77777777" w:rsidR="00B03452" w:rsidRPr="009D6A73" w:rsidRDefault="00B03452" w:rsidP="0064032A">
      <w:pPr>
        <w:pStyle w:val="Heading4"/>
        <w:rPr>
          <w:rFonts w:asciiTheme="minorHAnsi" w:hAnsiTheme="minorHAnsi" w:cstheme="minorHAnsi"/>
          <w:szCs w:val="22"/>
        </w:rPr>
      </w:pPr>
      <w:r w:rsidRPr="009D6A73">
        <w:rPr>
          <w:rFonts w:asciiTheme="minorHAnsi" w:hAnsiTheme="minorHAnsi" w:cstheme="minorHAnsi"/>
          <w:szCs w:val="22"/>
        </w:rPr>
        <w:t xml:space="preserve">Question 1. </w:t>
      </w:r>
      <w:r w:rsidR="000845C4" w:rsidRPr="009D6A73">
        <w:rPr>
          <w:rFonts w:asciiTheme="minorHAnsi" w:eastAsiaTheme="minorEastAsia" w:hAnsiTheme="minorHAnsi" w:cstheme="minorHAnsi"/>
          <w:bCs/>
          <w:iCs w:val="0"/>
          <w:szCs w:val="22"/>
          <w:shd w:val="clear" w:color="auto" w:fill="FFFFFF"/>
        </w:rPr>
        <w:t> </w:t>
      </w:r>
      <w:r w:rsidR="008A4937" w:rsidRPr="009D6A73">
        <w:rPr>
          <w:rFonts w:asciiTheme="minorHAnsi" w:eastAsiaTheme="minorEastAsia" w:hAnsiTheme="minorHAnsi" w:cstheme="minorHAnsi"/>
          <w:bCs/>
          <w:iCs w:val="0"/>
          <w:szCs w:val="22"/>
          <w:shd w:val="clear" w:color="auto" w:fill="FFFFFF"/>
        </w:rPr>
        <w:t xml:space="preserve">Complete the tables below to describe how the LEA will prioritize Title II, Part A funds to schools implementing comprehensive or targeted support and improvement activities, and among those schools, have the highest percentage of children identified as low-income. </w:t>
      </w:r>
    </w:p>
    <w:p w14:paraId="0100ED54" w14:textId="77777777" w:rsidR="00B03452" w:rsidRPr="009D6A73" w:rsidRDefault="00B03452" w:rsidP="0064032A">
      <w:pPr>
        <w:rPr>
          <w:i/>
          <w:color w:val="2E689D" w:themeColor="accent1" w:themeShade="BF"/>
        </w:rPr>
      </w:pPr>
      <w:r w:rsidRPr="009D6A73">
        <w:rPr>
          <w:i/>
          <w:color w:val="2E689D" w:themeColor="accent1" w:themeShade="BF"/>
        </w:rPr>
        <w:t>Response Guidance</w:t>
      </w:r>
    </w:p>
    <w:p w14:paraId="1B9D5103" w14:textId="77777777" w:rsidR="00C91F45" w:rsidRPr="009D6A73" w:rsidRDefault="00C91F45" w:rsidP="00C91F45">
      <w:r w:rsidRPr="009D6A73">
        <w:t>For each school:</w:t>
      </w:r>
    </w:p>
    <w:p w14:paraId="7D399AFB" w14:textId="77777777" w:rsidR="00C91F45" w:rsidRPr="009D6A73" w:rsidRDefault="00C91F45" w:rsidP="00DC1E9A">
      <w:pPr>
        <w:pStyle w:val="ListParagraph"/>
        <w:numPr>
          <w:ilvl w:val="0"/>
          <w:numId w:val="131"/>
        </w:numPr>
      </w:pPr>
      <w:r w:rsidRPr="009D6A73">
        <w:t>Indicate whether Title II funds will be targeted to this school (from dropdown)</w:t>
      </w:r>
    </w:p>
    <w:p w14:paraId="25FB920C" w14:textId="77777777" w:rsidR="00C91F45" w:rsidRPr="009D6A73" w:rsidRDefault="00C91F45" w:rsidP="00DC1E9A">
      <w:pPr>
        <w:pStyle w:val="ListParagraph"/>
        <w:numPr>
          <w:ilvl w:val="0"/>
          <w:numId w:val="131"/>
        </w:numPr>
      </w:pPr>
      <w:r w:rsidRPr="009D6A73">
        <w:t>Indicate the method for targeting funds (from dropdown)</w:t>
      </w:r>
    </w:p>
    <w:p w14:paraId="3F1EA629" w14:textId="77777777" w:rsidR="00C91F45" w:rsidRDefault="00C91F45" w:rsidP="00DC1E9A">
      <w:pPr>
        <w:pStyle w:val="ListParagraph"/>
        <w:numPr>
          <w:ilvl w:val="0"/>
          <w:numId w:val="131"/>
        </w:numPr>
      </w:pPr>
      <w:r w:rsidRPr="009D6A73">
        <w:t>Describe identified Human Capital needs</w:t>
      </w:r>
    </w:p>
    <w:p w14:paraId="15D93788" w14:textId="77777777" w:rsidR="009D6A73" w:rsidRPr="009D6A73" w:rsidRDefault="009D6A73" w:rsidP="009D6A73">
      <w:pPr>
        <w:numPr>
          <w:ilvl w:val="1"/>
          <w:numId w:val="131"/>
        </w:numPr>
        <w:shd w:val="clear" w:color="auto" w:fill="FFFFFF"/>
        <w:spacing w:before="100" w:beforeAutospacing="1" w:after="100" w:afterAutospacing="1"/>
        <w:rPr>
          <w:szCs w:val="22"/>
        </w:rPr>
      </w:pPr>
      <w:r w:rsidRPr="009D6A73">
        <w:rPr>
          <w:rFonts w:asciiTheme="minorHAnsi" w:eastAsia="Times New Roman" w:hAnsiTheme="minorHAnsi" w:cstheme="minorHAnsi"/>
          <w:szCs w:val="22"/>
        </w:rPr>
        <w:t>Human Capital Needs: Human capital needs can vary, and often involve factors that influence teacher or school leader recruitment, retention, or development. For example, consider: salaries and other compensation; preparation and entry costs for incoming teachers (e.g., licensing); hiring and personnel management policies; new teacher induction; and school culture, leadership support, and professional learning. Title II funds should be used to address any identified disparities in student access to teachers (e.g., those identified through the Equitable Distribution of Teachers (EDT) analyses).</w:t>
      </w:r>
    </w:p>
    <w:p w14:paraId="49341E91" w14:textId="77777777" w:rsidR="00C91F45" w:rsidRPr="009D6A73" w:rsidRDefault="00C91F45" w:rsidP="00DC1E9A">
      <w:pPr>
        <w:pStyle w:val="ListParagraph"/>
        <w:numPr>
          <w:ilvl w:val="0"/>
          <w:numId w:val="131"/>
        </w:numPr>
      </w:pPr>
      <w:r w:rsidRPr="009D6A73">
        <w:t xml:space="preserve">Describe proposed activity </w:t>
      </w:r>
    </w:p>
    <w:p w14:paraId="6F85896C" w14:textId="77777777" w:rsidR="00C91F45" w:rsidRPr="009D6A73" w:rsidRDefault="00C91F45" w:rsidP="00DC1E9A">
      <w:pPr>
        <w:pStyle w:val="ListParagraph"/>
        <w:numPr>
          <w:ilvl w:val="0"/>
          <w:numId w:val="131"/>
        </w:numPr>
      </w:pPr>
      <w:r w:rsidRPr="009D6A73">
        <w:t>Describe the intended outcome (PD must address sustainability)</w:t>
      </w:r>
    </w:p>
    <w:p w14:paraId="70F5F1E3" w14:textId="77777777" w:rsidR="00C91F45" w:rsidRPr="009D6A73" w:rsidRDefault="00C91F45" w:rsidP="00DC1E9A">
      <w:pPr>
        <w:pStyle w:val="ListParagraph"/>
        <w:numPr>
          <w:ilvl w:val="0"/>
          <w:numId w:val="131"/>
        </w:numPr>
      </w:pPr>
      <w:r w:rsidRPr="009D6A73">
        <w:t xml:space="preserve">Describe the timeline for implementation </w:t>
      </w:r>
    </w:p>
    <w:p w14:paraId="264D82D5" w14:textId="77777777" w:rsidR="001F4E06" w:rsidRDefault="001F4E06" w:rsidP="001F4E06"/>
    <w:p w14:paraId="06A0F87A" w14:textId="77777777" w:rsidR="0010164D" w:rsidRPr="009E37A5" w:rsidRDefault="0010164D" w:rsidP="0010164D">
      <w:pPr>
        <w:pStyle w:val="Heading5"/>
      </w:pPr>
      <w:r w:rsidRPr="009E37A5">
        <w:t xml:space="preserve">Additional </w:t>
      </w:r>
      <w:r w:rsidR="000845C4">
        <w:t>Guidance</w:t>
      </w:r>
    </w:p>
    <w:p w14:paraId="686924A7" w14:textId="77777777" w:rsidR="000845C4" w:rsidRDefault="008A4937" w:rsidP="000845C4">
      <w:pPr>
        <w:shd w:val="clear" w:color="auto" w:fill="FFFFFF"/>
        <w:spacing w:after="150"/>
        <w:rPr>
          <w:rFonts w:asciiTheme="minorHAnsi" w:eastAsia="Times New Roman" w:hAnsiTheme="minorHAnsi" w:cstheme="minorHAnsi"/>
          <w:color w:val="333333"/>
          <w:szCs w:val="22"/>
        </w:rPr>
      </w:pPr>
      <w:r w:rsidRPr="009D6A73">
        <w:rPr>
          <w:rFonts w:asciiTheme="minorHAnsi" w:eastAsia="Times New Roman" w:hAnsiTheme="minorHAnsi" w:cstheme="minorHAnsi"/>
          <w:color w:val="333333"/>
          <w:szCs w:val="22"/>
        </w:rPr>
        <w:t xml:space="preserve">A </w:t>
      </w:r>
      <w:r w:rsidR="000845C4" w:rsidRPr="009D6A73">
        <w:rPr>
          <w:rFonts w:asciiTheme="minorHAnsi" w:eastAsia="Times New Roman" w:hAnsiTheme="minorHAnsi" w:cstheme="minorHAnsi"/>
          <w:color w:val="333333"/>
          <w:szCs w:val="22"/>
        </w:rPr>
        <w:t xml:space="preserve">description </w:t>
      </w:r>
      <w:r w:rsidRPr="009D6A73">
        <w:rPr>
          <w:rFonts w:asciiTheme="minorHAnsi" w:eastAsia="Times New Roman" w:hAnsiTheme="minorHAnsi" w:cstheme="minorHAnsi"/>
          <w:color w:val="333333"/>
          <w:szCs w:val="22"/>
        </w:rPr>
        <w:t xml:space="preserve">of how Title II funds will be prioritized </w:t>
      </w:r>
      <w:r w:rsidR="000845C4" w:rsidRPr="009D6A73">
        <w:rPr>
          <w:rFonts w:asciiTheme="minorHAnsi" w:eastAsia="Times New Roman" w:hAnsiTheme="minorHAnsi" w:cstheme="minorHAnsi"/>
          <w:color w:val="333333"/>
          <w:szCs w:val="22"/>
        </w:rPr>
        <w:t>is required under ESSA Sec. 2012(b)(2)(C). By prioritizing CS</w:t>
      </w:r>
      <w:r w:rsidRPr="009D6A73">
        <w:rPr>
          <w:rFonts w:asciiTheme="minorHAnsi" w:eastAsia="Times New Roman" w:hAnsiTheme="minorHAnsi" w:cstheme="minorHAnsi"/>
          <w:color w:val="333333"/>
          <w:szCs w:val="22"/>
        </w:rPr>
        <w:t xml:space="preserve"> and</w:t>
      </w:r>
      <w:r w:rsidR="00F14490" w:rsidRPr="009D6A73">
        <w:rPr>
          <w:rFonts w:asciiTheme="minorHAnsi" w:eastAsia="Times New Roman" w:hAnsiTheme="minorHAnsi" w:cstheme="minorHAnsi"/>
          <w:color w:val="333333"/>
          <w:szCs w:val="22"/>
        </w:rPr>
        <w:t xml:space="preserve"> </w:t>
      </w:r>
      <w:r w:rsidR="000845C4" w:rsidRPr="009D6A73">
        <w:rPr>
          <w:rFonts w:asciiTheme="minorHAnsi" w:eastAsia="Times New Roman" w:hAnsiTheme="minorHAnsi" w:cstheme="minorHAnsi"/>
          <w:color w:val="333333"/>
          <w:szCs w:val="22"/>
        </w:rPr>
        <w:t>TS schools, LEAs ensure these schools are included in the use of Title II funds. Below are several scenarios to illustrate prioritization, according to LEA context:</w:t>
      </w:r>
    </w:p>
    <w:p w14:paraId="24B00DAF" w14:textId="77777777" w:rsidR="009D6A73" w:rsidRPr="009D6A73" w:rsidRDefault="009D6A73" w:rsidP="009D6A73">
      <w:pPr>
        <w:numPr>
          <w:ilvl w:val="0"/>
          <w:numId w:val="142"/>
        </w:numPr>
        <w:shd w:val="clear" w:color="auto" w:fill="FFFFFF"/>
        <w:spacing w:before="100" w:beforeAutospacing="1" w:after="100" w:afterAutospacing="1"/>
        <w:rPr>
          <w:rFonts w:asciiTheme="minorHAnsi" w:eastAsia="Times New Roman" w:hAnsiTheme="minorHAnsi" w:cstheme="minorHAnsi"/>
          <w:color w:val="333333"/>
          <w:szCs w:val="22"/>
        </w:rPr>
      </w:pPr>
      <w:r w:rsidRPr="009D6A73">
        <w:rPr>
          <w:rFonts w:asciiTheme="minorHAnsi" w:eastAsia="Times New Roman" w:hAnsiTheme="minorHAnsi" w:cstheme="minorHAnsi"/>
          <w:b/>
          <w:bCs/>
          <w:color w:val="333333"/>
          <w:szCs w:val="22"/>
        </w:rPr>
        <w:t>Scenario A:</w:t>
      </w:r>
      <w:r w:rsidRPr="009D6A73">
        <w:rPr>
          <w:rFonts w:asciiTheme="minorHAnsi" w:eastAsia="Times New Roman" w:hAnsiTheme="minorHAnsi" w:cstheme="minorHAnsi"/>
          <w:color w:val="333333"/>
          <w:szCs w:val="22"/>
        </w:rPr>
        <w:t> An LEA has 5 schools identified for CS, and plans to support an additional 4 non-ESSA identified schools with Title II funds. The LEA describes that the CS schools with highest levels of poverty are included in the use of Title II funds.</w:t>
      </w:r>
    </w:p>
    <w:p w14:paraId="1109C573" w14:textId="77777777" w:rsidR="009D6A73" w:rsidRPr="009D6A73" w:rsidRDefault="009D6A73" w:rsidP="009D6A73">
      <w:pPr>
        <w:numPr>
          <w:ilvl w:val="0"/>
          <w:numId w:val="142"/>
        </w:numPr>
        <w:shd w:val="clear" w:color="auto" w:fill="FFFFFF"/>
        <w:spacing w:before="100" w:beforeAutospacing="1" w:after="100" w:afterAutospacing="1"/>
        <w:rPr>
          <w:rFonts w:asciiTheme="minorHAnsi" w:eastAsia="Times New Roman" w:hAnsiTheme="minorHAnsi" w:cstheme="minorHAnsi"/>
          <w:color w:val="333333"/>
          <w:szCs w:val="22"/>
        </w:rPr>
      </w:pPr>
      <w:r w:rsidRPr="009D6A73">
        <w:rPr>
          <w:rFonts w:asciiTheme="minorHAnsi" w:eastAsia="Times New Roman" w:hAnsiTheme="minorHAnsi" w:cstheme="minorHAnsi"/>
          <w:b/>
          <w:bCs/>
          <w:color w:val="333333"/>
          <w:szCs w:val="22"/>
        </w:rPr>
        <w:t>Scenario B:</w:t>
      </w:r>
      <w:r w:rsidRPr="009D6A73">
        <w:rPr>
          <w:rFonts w:asciiTheme="minorHAnsi" w:eastAsia="Times New Roman" w:hAnsiTheme="minorHAnsi" w:cstheme="minorHAnsi"/>
          <w:color w:val="333333"/>
          <w:szCs w:val="22"/>
        </w:rPr>
        <w:t xml:space="preserve"> An LEA has 12 schools identified as CS, TS, or ATS, but does not have adequate Title II funds to serve all these schools and serve 3 additional schools not identified for support under ESSA but with identified human capital challenges. The LEA prioritizes Title II funds for 7 ESSA-identified </w:t>
      </w:r>
      <w:r w:rsidRPr="009D6A73">
        <w:rPr>
          <w:rFonts w:asciiTheme="minorHAnsi" w:eastAsia="Times New Roman" w:hAnsiTheme="minorHAnsi" w:cstheme="minorHAnsi"/>
          <w:color w:val="333333"/>
          <w:szCs w:val="22"/>
        </w:rPr>
        <w:lastRenderedPageBreak/>
        <w:t>schools with the highest levels of poverty, and, based on the needs of other schools in the LEA, supports the additional 3 non-identified schools with Title II funds.</w:t>
      </w:r>
    </w:p>
    <w:p w14:paraId="3EE87C35" w14:textId="77777777" w:rsidR="009D6A73" w:rsidRPr="009D6A73" w:rsidRDefault="009D6A73" w:rsidP="009D6A73">
      <w:pPr>
        <w:numPr>
          <w:ilvl w:val="0"/>
          <w:numId w:val="142"/>
        </w:numPr>
        <w:shd w:val="clear" w:color="auto" w:fill="FFFFFF"/>
        <w:spacing w:before="100" w:beforeAutospacing="1" w:after="100" w:afterAutospacing="1"/>
        <w:rPr>
          <w:rFonts w:asciiTheme="minorHAnsi" w:eastAsia="Times New Roman" w:hAnsiTheme="minorHAnsi" w:cstheme="minorHAnsi"/>
          <w:color w:val="333333"/>
          <w:szCs w:val="22"/>
        </w:rPr>
      </w:pPr>
      <w:r w:rsidRPr="009D6A73">
        <w:rPr>
          <w:rFonts w:asciiTheme="minorHAnsi" w:eastAsia="Times New Roman" w:hAnsiTheme="minorHAnsi" w:cstheme="minorHAnsi"/>
          <w:b/>
          <w:bCs/>
          <w:color w:val="333333"/>
          <w:szCs w:val="22"/>
        </w:rPr>
        <w:t>Scenario C:</w:t>
      </w:r>
      <w:r w:rsidRPr="009D6A73">
        <w:rPr>
          <w:rFonts w:asciiTheme="minorHAnsi" w:eastAsia="Times New Roman" w:hAnsiTheme="minorHAnsi" w:cstheme="minorHAnsi"/>
          <w:color w:val="333333"/>
          <w:szCs w:val="22"/>
        </w:rPr>
        <w:t> An LEA has 5 schools identified for CS or TS - each with a high percentage of low income students. The LEA has intentionally leveraged other available funds (e.g., 1003 School Improvement funds through EASI, general LEA funds) to support 3 of these schools already. The LEA is able to describe these additional resources and supports in the application. The LEA prioritizes the remaining 2 CS/TS schools, and is able to support one additional non-ESSA-identified school with Title II funds based on identified needs.</w:t>
      </w:r>
    </w:p>
    <w:p w14:paraId="77F1D644" w14:textId="77777777" w:rsidR="009D6A73" w:rsidRPr="009D6A73" w:rsidRDefault="009D6A73" w:rsidP="009D6A73">
      <w:pPr>
        <w:numPr>
          <w:ilvl w:val="0"/>
          <w:numId w:val="142"/>
        </w:numPr>
        <w:shd w:val="clear" w:color="auto" w:fill="FFFFFF"/>
        <w:spacing w:before="100" w:beforeAutospacing="1" w:after="100" w:afterAutospacing="1"/>
        <w:rPr>
          <w:rFonts w:ascii="Arial" w:eastAsia="Times New Roman" w:hAnsi="Arial" w:cs="Arial"/>
          <w:color w:val="333333"/>
          <w:sz w:val="21"/>
          <w:szCs w:val="21"/>
        </w:rPr>
      </w:pPr>
      <w:r w:rsidRPr="009D6A73">
        <w:rPr>
          <w:rFonts w:asciiTheme="minorHAnsi" w:eastAsia="Times New Roman" w:hAnsiTheme="minorHAnsi" w:cstheme="minorHAnsi"/>
          <w:b/>
          <w:bCs/>
          <w:color w:val="333333"/>
          <w:szCs w:val="22"/>
        </w:rPr>
        <w:t>Scenario D:</w:t>
      </w:r>
      <w:r w:rsidRPr="009D6A73">
        <w:rPr>
          <w:rFonts w:asciiTheme="minorHAnsi" w:eastAsia="Times New Roman" w:hAnsiTheme="minorHAnsi" w:cstheme="minorHAnsi"/>
          <w:color w:val="333333"/>
          <w:szCs w:val="22"/>
        </w:rPr>
        <w:t> An LEA has no schools identified for CS, TS, or ATS. The LEA does not need to consider prioritizing its Title II funds.</w:t>
      </w:r>
    </w:p>
    <w:p w14:paraId="13B5E6D1" w14:textId="77777777" w:rsidR="00B03452" w:rsidRPr="009E37A5" w:rsidRDefault="0064032A" w:rsidP="0064032A">
      <w:pPr>
        <w:pStyle w:val="Heading3"/>
      </w:pPr>
      <w:bookmarkStart w:id="57" w:name="_Toc482196934"/>
      <w:bookmarkStart w:id="58" w:name="_Toc11048002"/>
      <w:r>
        <w:t>Title II, Part A</w:t>
      </w:r>
      <w:r w:rsidR="00B03452" w:rsidRPr="009E37A5">
        <w:t xml:space="preserve"> Assurances</w:t>
      </w:r>
      <w:bookmarkEnd w:id="57"/>
      <w:bookmarkEnd w:id="58"/>
    </w:p>
    <w:p w14:paraId="446499FF" w14:textId="77777777" w:rsidR="0064032A" w:rsidRDefault="0064032A" w:rsidP="0064032A">
      <w:r>
        <w:t xml:space="preserve">LEAs accepting Title II, Part A funds must select and comply with the following assurances: </w:t>
      </w:r>
    </w:p>
    <w:p w14:paraId="62749CB5" w14:textId="77777777" w:rsidR="00B03452" w:rsidRPr="009E37A5" w:rsidRDefault="00B03452" w:rsidP="00CC365B">
      <w:pPr>
        <w:pStyle w:val="ListParagraph"/>
        <w:numPr>
          <w:ilvl w:val="0"/>
          <w:numId w:val="33"/>
        </w:numPr>
      </w:pPr>
      <w:r w:rsidRPr="009E37A5">
        <w:t>The LEA will comply with section 8501, which requires that —Educational services and other benefits provided under this section for private school children, teachers, and other educational personnel shall be equitable in comparison to services and other benefits for public school children, teachers, and other educational personnel participating in the program and shall be provided in a timely manner. §</w:t>
      </w:r>
      <w:r w:rsidR="00B80BE5">
        <w:t xml:space="preserve"> </w:t>
      </w:r>
      <w:r w:rsidRPr="009E37A5">
        <w:t>2102(b)(2)(E).</w:t>
      </w:r>
    </w:p>
    <w:p w14:paraId="2EACBA20" w14:textId="77777777" w:rsidR="00B03452" w:rsidRDefault="00B03452" w:rsidP="00CC365B">
      <w:pPr>
        <w:pStyle w:val="ListParagraph"/>
        <w:numPr>
          <w:ilvl w:val="0"/>
          <w:numId w:val="33"/>
        </w:numPr>
      </w:pPr>
      <w:r w:rsidRPr="009E37A5">
        <w:t>The LEA will coordinate professional development activities authorized under this part with professional development activities provided through other federal, state, and local programs. § 2102(b)(2)(F).</w:t>
      </w:r>
    </w:p>
    <w:p w14:paraId="7D691F41" w14:textId="46A3E558" w:rsidR="003B4440" w:rsidRDefault="008A4937" w:rsidP="003B4440">
      <w:pPr>
        <w:pStyle w:val="ListParagraph"/>
        <w:numPr>
          <w:ilvl w:val="0"/>
          <w:numId w:val="33"/>
        </w:numPr>
      </w:pPr>
      <w:r w:rsidRPr="003C27E2">
        <w:t>The LEA has in place a system of professional growth and improvement, such as induction for teachers, principals, or other school leaders and opportunities for building the capacity of teachers and opportunities to develop meaningful teacher leadership. § 2102(b)(2)(B).</w:t>
      </w:r>
    </w:p>
    <w:p w14:paraId="44E10F20" w14:textId="77777777" w:rsidR="009D6A73" w:rsidRDefault="001A03AC" w:rsidP="00571B22">
      <w:bookmarkStart w:id="59" w:name="_Toc11048003"/>
      <w:bookmarkStart w:id="60" w:name="_Toc482196935"/>
      <w:bookmarkStart w:id="61" w:name="_Toc483888330"/>
      <w:r w:rsidRPr="00B03036">
        <w:t xml:space="preserve">Visit the </w:t>
      </w:r>
      <w:hyperlink w:anchor="_Application_Budget" w:history="1">
        <w:r w:rsidRPr="00B03036">
          <w:rPr>
            <w:rStyle w:val="Hyperlink"/>
            <w:b/>
            <w:i/>
          </w:rPr>
          <w:t>Application Budget</w:t>
        </w:r>
      </w:hyperlink>
      <w:r w:rsidRPr="00B03036">
        <w:t xml:space="preserve"> section for information on completing the budget</w:t>
      </w:r>
      <w:r w:rsidR="00C91F45" w:rsidRPr="00B03036">
        <w:t xml:space="preserve"> for Title II, Part A</w:t>
      </w:r>
      <w:r>
        <w:t>.</w:t>
      </w:r>
      <w:bookmarkEnd w:id="59"/>
      <w:r>
        <w:t xml:space="preserve">  </w:t>
      </w:r>
    </w:p>
    <w:p w14:paraId="090E2B0D" w14:textId="77777777" w:rsidR="000A32EE" w:rsidRPr="009E37A5" w:rsidRDefault="000A32EE" w:rsidP="000A32EE">
      <w:pPr>
        <w:pStyle w:val="Heading3"/>
        <w:rPr>
          <w:rFonts w:asciiTheme="minorHAnsi" w:hAnsiTheme="minorHAnsi"/>
        </w:rPr>
      </w:pPr>
      <w:bookmarkStart w:id="62" w:name="_Toc11048004"/>
      <w:r>
        <w:rPr>
          <w:rFonts w:asciiTheme="minorHAnsi" w:hAnsiTheme="minorHAnsi"/>
        </w:rPr>
        <w:t>Title III, Part A</w:t>
      </w:r>
      <w:r w:rsidRPr="009E37A5">
        <w:rPr>
          <w:rFonts w:asciiTheme="minorHAnsi" w:hAnsiTheme="minorHAnsi"/>
        </w:rPr>
        <w:t xml:space="preserve"> Program Requirements</w:t>
      </w:r>
      <w:bookmarkEnd w:id="60"/>
      <w:bookmarkEnd w:id="61"/>
      <w:bookmarkEnd w:id="62"/>
      <w:r w:rsidRPr="009E37A5">
        <w:rPr>
          <w:rFonts w:asciiTheme="minorHAnsi" w:hAnsiTheme="minorHAnsi"/>
        </w:rPr>
        <w:tab/>
      </w:r>
    </w:p>
    <w:p w14:paraId="7F963ED3" w14:textId="77777777" w:rsidR="000A32EE" w:rsidRDefault="000A32EE" w:rsidP="000A32EE">
      <w:pPr>
        <w:rPr>
          <w:rFonts w:eastAsia="Times New Roman" w:cs="Arial"/>
          <w:color w:val="000000"/>
        </w:rPr>
      </w:pPr>
      <w:r w:rsidRPr="009E37A5">
        <w:rPr>
          <w:rFonts w:eastAsia="Times New Roman" w:cs="Arial"/>
          <w:color w:val="000000"/>
        </w:rPr>
        <w:t xml:space="preserve">The purpose of Title III, Part A is to help ensure that English learners (ELs), including immigrant children and youth, attain English proficiency and attain high levels of academic achievement in English; assist ELs to achieve at high levels in academic subjects so that all ELs can meet the same challenging State academic standards that all children are expected to meet; assist teachers (including preschool), principals and other school leaders, SEAs, LEAs, and schools in establishing, implementing, and sustaining effective language instruction educational programs (LIEPs)/English language development (ELD) programs designed to assist in teaching ELs; assist teachers (including preschool), principals and other school leaders, State educational agencies, and local educational agencies to develop and enhance their capacity to provide effective instructional programs designed to prepare ELs to enter all-English instructional settings; and, promote parental, family, and community participation in LIEPs/ELD programs for parents, families, and communities of ELs. </w:t>
      </w:r>
      <w:r w:rsidR="008716D1">
        <w:rPr>
          <w:rFonts w:ascii="Arial" w:hAnsi="Arial" w:cs="Arial"/>
          <w:color w:val="333333"/>
          <w:sz w:val="21"/>
          <w:szCs w:val="21"/>
          <w:shd w:val="clear" w:color="auto" w:fill="FFFFFF"/>
        </w:rPr>
        <w:t>§ 3102.</w:t>
      </w:r>
    </w:p>
    <w:p w14:paraId="41F53231" w14:textId="77777777" w:rsidR="000A32EE" w:rsidRPr="000A32EE" w:rsidRDefault="000A32EE" w:rsidP="000A32EE">
      <w:pPr>
        <w:rPr>
          <w:rFonts w:eastAsia="Times New Roman" w:cs="Times New Roman"/>
          <w:sz w:val="24"/>
        </w:rPr>
      </w:pPr>
    </w:p>
    <w:p w14:paraId="76936048" w14:textId="77777777" w:rsidR="000A32EE" w:rsidRPr="009E37A5" w:rsidRDefault="000A32EE" w:rsidP="000A32EE">
      <w:pPr>
        <w:rPr>
          <w:rFonts w:cs="Arial"/>
          <w:color w:val="000000"/>
        </w:rPr>
      </w:pPr>
      <w:r w:rsidRPr="009E37A5">
        <w:rPr>
          <w:rFonts w:cs="Arial"/>
          <w:color w:val="000000"/>
        </w:rPr>
        <w:t xml:space="preserve">Activities funded under Title III, Part A must </w:t>
      </w:r>
      <w:r w:rsidR="008716D1">
        <w:rPr>
          <w:rFonts w:cs="Arial"/>
          <w:color w:val="000000"/>
        </w:rPr>
        <w:t xml:space="preserve">include activities in </w:t>
      </w:r>
      <w:r w:rsidRPr="009E37A5">
        <w:rPr>
          <w:rFonts w:cs="Arial"/>
          <w:color w:val="000000"/>
        </w:rPr>
        <w:t xml:space="preserve">support </w:t>
      </w:r>
      <w:r w:rsidR="008716D1">
        <w:rPr>
          <w:rFonts w:cs="Arial"/>
          <w:color w:val="000000"/>
        </w:rPr>
        <w:t xml:space="preserve">of </w:t>
      </w:r>
      <w:r w:rsidRPr="009E37A5">
        <w:rPr>
          <w:rFonts w:cs="Arial"/>
          <w:color w:val="000000"/>
        </w:rPr>
        <w:t>high quality LIEP/ELD programs and parent, family and community engagement activities, as well as the provision of high quality professional development.</w:t>
      </w:r>
    </w:p>
    <w:p w14:paraId="0EE1AC3C" w14:textId="77777777" w:rsidR="000A32EE" w:rsidRDefault="000A32EE" w:rsidP="000A32EE">
      <w:pPr>
        <w:rPr>
          <w:color w:val="5C6670" w:themeColor="text1"/>
          <w:highlight w:val="white"/>
        </w:rPr>
      </w:pPr>
      <w:r w:rsidRPr="000A32EE">
        <w:rPr>
          <w:b/>
          <w:noProof/>
        </w:rPr>
        <mc:AlternateContent>
          <mc:Choice Requires="wps">
            <w:drawing>
              <wp:anchor distT="0" distB="0" distL="114300" distR="114300" simplePos="0" relativeHeight="251689984" behindDoc="0" locked="0" layoutInCell="1" allowOverlap="1" wp14:anchorId="5B04D040" wp14:editId="62B61A0A">
                <wp:simplePos x="0" y="0"/>
                <wp:positionH relativeFrom="margin">
                  <wp:posOffset>0</wp:posOffset>
                </wp:positionH>
                <wp:positionV relativeFrom="paragraph">
                  <wp:posOffset>167005</wp:posOffset>
                </wp:positionV>
                <wp:extent cx="6391275" cy="3749040"/>
                <wp:effectExtent l="0" t="0" r="28575" b="26670"/>
                <wp:wrapTopAndBottom/>
                <wp:docPr id="19" name="Text Box 19" descr="Shaded sidebar with color bar accent"/>
                <wp:cNvGraphicFramePr/>
                <a:graphic xmlns:a="http://schemas.openxmlformats.org/drawingml/2006/main">
                  <a:graphicData uri="http://schemas.microsoft.com/office/word/2010/wordprocessingShape">
                    <wps:wsp>
                      <wps:cNvSpPr txBox="1"/>
                      <wps:spPr>
                        <a:xfrm>
                          <a:off x="0" y="0"/>
                          <a:ext cx="6391275" cy="3749040"/>
                        </a:xfrm>
                        <a:prstGeom prst="rect">
                          <a:avLst/>
                        </a:prstGeom>
                        <a:solidFill>
                          <a:sysClr val="window" lastClr="FFFFFF"/>
                        </a:solidFill>
                        <a:ln w="19050" cap="flat" cmpd="sng" algn="ctr">
                          <a:solidFill>
                            <a:srgbClr val="488BC9"/>
                          </a:solidFill>
                          <a:prstDash val="solid"/>
                        </a:ln>
                        <a:effectLst/>
                      </wps:spPr>
                      <wps:txbx>
                        <w:txbxContent>
                          <w:p w14:paraId="6510E17F" w14:textId="77777777" w:rsidR="0035198F" w:rsidRPr="00287A2F" w:rsidRDefault="0035198F" w:rsidP="000A32EE">
                            <w:pPr>
                              <w:pBdr>
                                <w:left w:val="single" w:sz="72" w:space="6" w:color="488BC9" w:themeColor="accent1"/>
                              </w:pBdr>
                              <w:spacing w:before="120" w:after="120"/>
                              <w:ind w:right="144"/>
                              <w:rPr>
                                <w:b/>
                              </w:rPr>
                            </w:pPr>
                            <w:r w:rsidRPr="00287A2F">
                              <w:rPr>
                                <w:b/>
                              </w:rPr>
                              <w:t>Allowable Activities</w:t>
                            </w:r>
                            <w:r>
                              <w:rPr>
                                <w:b/>
                              </w:rPr>
                              <w:t xml:space="preserve"> may include</w:t>
                            </w:r>
                            <w:r w:rsidRPr="00287A2F">
                              <w:rPr>
                                <w:b/>
                              </w:rPr>
                              <w:t>:</w:t>
                            </w:r>
                          </w:p>
                          <w:p w14:paraId="53A7ABDD"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Upgrading ELD program objectives</w:t>
                            </w:r>
                          </w:p>
                          <w:p w14:paraId="6279183F"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Improving ELD programs</w:t>
                            </w:r>
                          </w:p>
                          <w:p w14:paraId="5AA4165B"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Providing community participation programs, family literacy services, and parent outreach and training activities</w:t>
                            </w:r>
                          </w:p>
                          <w:p w14:paraId="63FA895B"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Providing tutoring and intensified instruction</w:t>
                            </w:r>
                          </w:p>
                          <w:p w14:paraId="1D746245"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Improving instruction for EL students by providing educational technology or instructional materials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04D040" id="Text Box 19" o:spid="_x0000_s1035" type="#_x0000_t202" alt="Shaded sidebar with color bar accent" style="position:absolute;margin-left:0;margin-top:13.15pt;width:503.25pt;height:295.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" fillcolor="window" strokecolor="#488bc9" strokeweight="1.5pt">
                <v:textbox style="mso-fit-shape-to-text:t" inset=",0,,0">
                  <w:txbxContent>
                    <w:p w14:paraId="6510E17F" w14:textId="77777777" w:rsidR="0035198F" w:rsidRPr="00287A2F" w:rsidRDefault="0035198F" w:rsidP="000A32EE">
                      <w:pPr>
                        <w:pBdr>
                          <w:left w:val="single" w:sz="72" w:space="6" w:color="488BC9" w:themeColor="accent1"/>
                        </w:pBdr>
                        <w:spacing w:before="120" w:after="120"/>
                        <w:ind w:right="144"/>
                        <w:rPr>
                          <w:b/>
                        </w:rPr>
                      </w:pPr>
                      <w:r w:rsidRPr="00287A2F">
                        <w:rPr>
                          <w:b/>
                        </w:rPr>
                        <w:t>Allowable Activities</w:t>
                      </w:r>
                      <w:r>
                        <w:rPr>
                          <w:b/>
                        </w:rPr>
                        <w:t xml:space="preserve"> may include</w:t>
                      </w:r>
                      <w:r w:rsidRPr="00287A2F">
                        <w:rPr>
                          <w:b/>
                        </w:rPr>
                        <w:t>:</w:t>
                      </w:r>
                    </w:p>
                    <w:p w14:paraId="53A7ABDD"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Upgrading ELD program objectives</w:t>
                      </w:r>
                    </w:p>
                    <w:p w14:paraId="6279183F"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Improving ELD programs</w:t>
                      </w:r>
                    </w:p>
                    <w:p w14:paraId="5AA4165B"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Providing community participation programs, family literacy services, and parent outreach and training activities</w:t>
                      </w:r>
                    </w:p>
                    <w:p w14:paraId="63FA895B"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Providing tutoring and intensified instruction</w:t>
                      </w:r>
                    </w:p>
                    <w:p w14:paraId="1D746245" w14:textId="77777777" w:rsidR="0035198F" w:rsidRPr="000A32EE" w:rsidRDefault="0035198F" w:rsidP="00CC365B">
                      <w:pPr>
                        <w:pStyle w:val="ListParagraph"/>
                        <w:numPr>
                          <w:ilvl w:val="0"/>
                          <w:numId w:val="30"/>
                        </w:numPr>
                        <w:pBdr>
                          <w:left w:val="single" w:sz="72" w:space="6" w:color="488BC9" w:themeColor="accent1"/>
                        </w:pBdr>
                        <w:spacing w:before="120" w:after="120"/>
                        <w:ind w:left="360" w:right="144" w:hanging="360"/>
                      </w:pPr>
                      <w:r w:rsidRPr="000A32EE">
                        <w:t>Improving instruction for EL students by providing educational technology or instructional materials</w:t>
                      </w:r>
                    </w:p>
                  </w:txbxContent>
                </v:textbox>
                <w10:wrap type="topAndBottom" anchorx="margin"/>
              </v:shape>
            </w:pict>
          </mc:Fallback>
        </mc:AlternateContent>
      </w:r>
    </w:p>
    <w:p w14:paraId="029939DD" w14:textId="22ECF890" w:rsidR="000A32EE" w:rsidRPr="00F73A7A" w:rsidRDefault="000A32EE" w:rsidP="000A32EE">
      <w:pPr>
        <w:rPr>
          <w:color w:val="5C6670" w:themeColor="text1"/>
          <w:highlight w:val="white"/>
        </w:rPr>
      </w:pPr>
      <w:r w:rsidRPr="000A32EE">
        <w:rPr>
          <w:highlight w:val="white"/>
        </w:rPr>
        <w:t>Additional information related to Title III, Part A program r</w:t>
      </w:r>
      <w:r w:rsidR="00B11192">
        <w:rPr>
          <w:highlight w:val="white"/>
        </w:rPr>
        <w:t xml:space="preserve">equirements may be accessed on the </w:t>
      </w:r>
      <w:hyperlink r:id="rId64" w:history="1">
        <w:r w:rsidR="00B11192" w:rsidRPr="00B11192">
          <w:rPr>
            <w:rStyle w:val="Hyperlink"/>
            <w:highlight w:val="white"/>
          </w:rPr>
          <w:t>Title III, Part A program page</w:t>
        </w:r>
      </w:hyperlink>
      <w:r w:rsidR="00F821CF">
        <w:rPr>
          <w:highlight w:val="white"/>
        </w:rPr>
        <w:t>.</w:t>
      </w:r>
    </w:p>
    <w:p w14:paraId="4B4D9260" w14:textId="77777777" w:rsidR="000A32EE" w:rsidRPr="009E37A5" w:rsidRDefault="000A32EE" w:rsidP="000A32EE">
      <w:pPr>
        <w:pStyle w:val="Heading3"/>
      </w:pPr>
      <w:bookmarkStart w:id="63" w:name="_Toc482196936"/>
      <w:bookmarkStart w:id="64" w:name="_Toc11048005"/>
      <w:r>
        <w:t xml:space="preserve">Title III, Part A </w:t>
      </w:r>
      <w:r w:rsidRPr="009E37A5">
        <w:t>Questions</w:t>
      </w:r>
      <w:bookmarkEnd w:id="63"/>
      <w:bookmarkEnd w:id="64"/>
    </w:p>
    <w:p w14:paraId="79F54477" w14:textId="77777777" w:rsidR="000A32EE" w:rsidRPr="009E37A5" w:rsidRDefault="000A32EE" w:rsidP="000A32EE">
      <w:r w:rsidRPr="009E37A5">
        <w:rPr>
          <w:rFonts w:eastAsia="Times New Roman" w:cs="Arial"/>
          <w:color w:val="000000"/>
        </w:rPr>
        <w:t>LEAs accepting Title III, Part A funds are required to update this portion of the LEA plan annually</w:t>
      </w:r>
      <w:r>
        <w:rPr>
          <w:rFonts w:eastAsia="Times New Roman" w:cs="Arial"/>
          <w:color w:val="000000"/>
        </w:rPr>
        <w:t xml:space="preserve"> and </w:t>
      </w:r>
      <w:r w:rsidRPr="009E37A5">
        <w:t>must provide narrative responses that address the specific requirements outlined in each question. Unlike the narrative response options under the Cross Program, Title I, and Title II questions, for which applicants may select checkboxes to indicate their response is reflected in the UIP, this option is not available for the Title III narrative responses.  If the applicant has addressed the needs of their ELs in the UIP or alternate document that satisfies the requirements of Title III LEA plan questions, the applicant should copy and paste the applicable te</w:t>
      </w:r>
      <w:r>
        <w:t>xt into the narrative response</w:t>
      </w:r>
      <w:r w:rsidRPr="009E37A5">
        <w:t>.</w:t>
      </w:r>
    </w:p>
    <w:p w14:paraId="51508709" w14:textId="77777777" w:rsidR="000A32EE" w:rsidRPr="009E37A5" w:rsidRDefault="000A32EE" w:rsidP="000A32EE">
      <w:pPr>
        <w:spacing w:before="200"/>
        <w:rPr>
          <w:rFonts w:eastAsia="Times New Roman" w:cs="Arial"/>
          <w:color w:val="000000"/>
        </w:rPr>
      </w:pPr>
      <w:r>
        <w:rPr>
          <w:rFonts w:eastAsia="Times New Roman" w:cs="Arial"/>
          <w:color w:val="000000"/>
        </w:rPr>
        <w:t xml:space="preserve">The updated </w:t>
      </w:r>
      <w:r w:rsidRPr="009E37A5">
        <w:rPr>
          <w:rFonts w:eastAsia="Times New Roman" w:cs="Arial"/>
          <w:color w:val="000000"/>
        </w:rPr>
        <w:t xml:space="preserve">input format for the </w:t>
      </w:r>
      <w:r>
        <w:rPr>
          <w:rFonts w:eastAsia="Times New Roman" w:cs="Arial"/>
          <w:color w:val="000000"/>
        </w:rPr>
        <w:t xml:space="preserve">Title III </w:t>
      </w:r>
      <w:r w:rsidRPr="009E37A5">
        <w:rPr>
          <w:rFonts w:eastAsia="Times New Roman" w:cs="Arial"/>
          <w:color w:val="000000"/>
        </w:rPr>
        <w:t>narrative response descriptions will look like the budget line creation format.  </w:t>
      </w:r>
      <w:r>
        <w:rPr>
          <w:rFonts w:eastAsia="Times New Roman" w:cs="Arial"/>
          <w:color w:val="000000"/>
        </w:rPr>
        <w:t>LEAs must</w:t>
      </w:r>
      <w:r w:rsidRPr="009E37A5">
        <w:rPr>
          <w:rFonts w:eastAsia="Times New Roman" w:cs="Arial"/>
          <w:color w:val="000000"/>
        </w:rPr>
        <w:t xml:space="preserve"> provide the following information for the corresponding question:</w:t>
      </w:r>
    </w:p>
    <w:p w14:paraId="2585888B" w14:textId="77777777" w:rsidR="00DD56C1" w:rsidRDefault="00DD56C1">
      <w:pPr>
        <w:rPr>
          <w:rFonts w:asciiTheme="majorHAnsi" w:eastAsiaTheme="majorEastAsia" w:hAnsiTheme="majorHAnsi" w:cstheme="majorBidi"/>
          <w:b/>
          <w:iCs/>
          <w:color w:val="5C6670" w:themeColor="text1"/>
        </w:rPr>
      </w:pPr>
      <w:r>
        <w:br w:type="page"/>
      </w:r>
    </w:p>
    <w:p w14:paraId="19593D36" w14:textId="18A24D8B" w:rsidR="000A32EE" w:rsidRDefault="000A32EE" w:rsidP="000A32EE">
      <w:pPr>
        <w:pStyle w:val="Heading4"/>
      </w:pPr>
      <w:r w:rsidRPr="009E37A5">
        <w:lastRenderedPageBreak/>
        <w:t>Question 1</w:t>
      </w:r>
      <w:r>
        <w:t xml:space="preserve"> – Parent, Family, and Community Engagement</w:t>
      </w:r>
    </w:p>
    <w:p w14:paraId="0F8E0B66" w14:textId="77777777" w:rsidR="00860575" w:rsidRDefault="00860575" w:rsidP="00860575">
      <w:pPr>
        <w:rPr>
          <w:rFonts w:asciiTheme="minorHAnsi" w:eastAsia="Times New Roman" w:hAnsiTheme="minorHAnsi" w:cstheme="minorHAnsi"/>
          <w:b/>
          <w:color w:val="5C6670" w:themeColor="text1"/>
        </w:rPr>
      </w:pPr>
      <w:r w:rsidRPr="008716D1">
        <w:rPr>
          <w:rFonts w:asciiTheme="minorHAnsi" w:eastAsia="Times New Roman" w:hAnsiTheme="minorHAnsi" w:cstheme="minorHAnsi"/>
          <w:b/>
          <w:color w:val="5C6670" w:themeColor="text1"/>
        </w:rPr>
        <w:t>Complete the table below to describe how the LEA intends to target and provide services for the parents, families, and/or communities of English Learners in the LEA, Title III consortium region and/or member district(s) in the 20</w:t>
      </w:r>
      <w:r w:rsidR="008716D1">
        <w:rPr>
          <w:rFonts w:asciiTheme="minorHAnsi" w:eastAsia="Times New Roman" w:hAnsiTheme="minorHAnsi" w:cstheme="minorHAnsi"/>
          <w:b/>
          <w:color w:val="5C6670" w:themeColor="text1"/>
        </w:rPr>
        <w:t xml:space="preserve">19-20 </w:t>
      </w:r>
      <w:r w:rsidRPr="008716D1">
        <w:rPr>
          <w:rFonts w:asciiTheme="minorHAnsi" w:eastAsia="Times New Roman" w:hAnsiTheme="minorHAnsi" w:cstheme="minorHAnsi"/>
          <w:b/>
          <w:color w:val="5C6670" w:themeColor="text1"/>
        </w:rPr>
        <w:t>school year. If the applicant is using Title III, Part A funds to support this program requirement, describe how each proposed activity is supplemental to the LEA's core English Language Development program.</w:t>
      </w:r>
    </w:p>
    <w:p w14:paraId="5758062B" w14:textId="77777777" w:rsidR="008716D1" w:rsidRDefault="008716D1" w:rsidP="00860575">
      <w:pPr>
        <w:rPr>
          <w:rFonts w:asciiTheme="minorHAnsi" w:eastAsia="Times New Roman" w:hAnsiTheme="minorHAnsi" w:cstheme="minorHAnsi"/>
          <w:i/>
          <w:color w:val="2E689D" w:themeColor="accent1" w:themeShade="BF"/>
        </w:rPr>
      </w:pPr>
    </w:p>
    <w:p w14:paraId="66F18FB6" w14:textId="78087D3B" w:rsidR="008716D1" w:rsidRDefault="008716D1" w:rsidP="00860575">
      <w:pPr>
        <w:rPr>
          <w:rFonts w:asciiTheme="minorHAnsi" w:eastAsia="Times New Roman" w:hAnsiTheme="minorHAnsi" w:cstheme="minorHAnsi"/>
          <w:i/>
          <w:color w:val="2E689D" w:themeColor="accent1" w:themeShade="BF"/>
        </w:rPr>
      </w:pPr>
      <w:r w:rsidRPr="008716D1">
        <w:rPr>
          <w:rFonts w:asciiTheme="minorHAnsi" w:eastAsia="Times New Roman" w:hAnsiTheme="minorHAnsi" w:cstheme="minorHAnsi"/>
          <w:i/>
          <w:color w:val="2E689D" w:themeColor="accent1" w:themeShade="BF"/>
        </w:rPr>
        <w:t xml:space="preserve">Response </w:t>
      </w:r>
      <w:r w:rsidR="00C83E1E">
        <w:rPr>
          <w:rFonts w:asciiTheme="minorHAnsi" w:eastAsia="Times New Roman" w:hAnsiTheme="minorHAnsi" w:cstheme="minorHAnsi"/>
          <w:i/>
          <w:color w:val="2E689D" w:themeColor="accent1" w:themeShade="BF"/>
        </w:rPr>
        <w:t>Requirements</w:t>
      </w:r>
    </w:p>
    <w:p w14:paraId="3BF0BF97" w14:textId="77777777" w:rsidR="00C83E1E" w:rsidRPr="00C83E1E" w:rsidRDefault="00C83E1E" w:rsidP="00C83E1E">
      <w:pPr>
        <w:rPr>
          <w:szCs w:val="22"/>
        </w:rPr>
      </w:pPr>
      <w:r w:rsidRPr="00C83E1E">
        <w:rPr>
          <w:szCs w:val="22"/>
        </w:rPr>
        <w:t xml:space="preserve">Activities must specifically address the linguistic and academic needs of EL students and/or their families and address how each activity is supplemental to the core programming for English Learners (ELs).  </w:t>
      </w:r>
    </w:p>
    <w:p w14:paraId="1DF2E44A" w14:textId="77777777" w:rsidR="00C83E1E" w:rsidRPr="00C83E1E" w:rsidRDefault="00C83E1E" w:rsidP="00C83E1E">
      <w:pPr>
        <w:rPr>
          <w:szCs w:val="22"/>
        </w:rPr>
      </w:pPr>
      <w:r w:rsidRPr="00C83E1E">
        <w:rPr>
          <w:szCs w:val="22"/>
        </w:rPr>
        <w:t>In developing a response, the LEA, Title III consortium region and/or in member district(s) must include:</w:t>
      </w:r>
    </w:p>
    <w:p w14:paraId="747808A6" w14:textId="77777777" w:rsidR="00C83E1E" w:rsidRPr="008716D1" w:rsidRDefault="00C83E1E" w:rsidP="00860575">
      <w:pPr>
        <w:rPr>
          <w:rFonts w:asciiTheme="minorHAnsi" w:hAnsiTheme="minorHAnsi" w:cstheme="minorHAnsi"/>
          <w:i/>
          <w:color w:val="2E689D" w:themeColor="accent1" w:themeShade="BF"/>
        </w:rPr>
      </w:pPr>
    </w:p>
    <w:p w14:paraId="5C232F21" w14:textId="77777777" w:rsidR="000A32EE" w:rsidRPr="00234E8E" w:rsidRDefault="000A32EE" w:rsidP="00CC365B">
      <w:pPr>
        <w:pStyle w:val="ListParagraph"/>
        <w:numPr>
          <w:ilvl w:val="0"/>
          <w:numId w:val="14"/>
        </w:numPr>
      </w:pPr>
      <w:r w:rsidRPr="009E37A5">
        <w:rPr>
          <w:rFonts w:eastAsia="Times New Roman" w:cs="Arial"/>
          <w:color w:val="000000"/>
        </w:rPr>
        <w:t xml:space="preserve">A brief description </w:t>
      </w:r>
      <w:r w:rsidRPr="00234E8E">
        <w:t>of the proposed activity</w:t>
      </w:r>
    </w:p>
    <w:p w14:paraId="4CD3E20C" w14:textId="77777777" w:rsidR="000A32EE" w:rsidRPr="00234E8E" w:rsidRDefault="000A32EE" w:rsidP="00CC365B">
      <w:pPr>
        <w:pStyle w:val="ListParagraph"/>
        <w:numPr>
          <w:ilvl w:val="0"/>
          <w:numId w:val="14"/>
        </w:numPr>
      </w:pPr>
      <w:r w:rsidRPr="00234E8E">
        <w:t>A brief description of who or what organization is/will be implementing the proposed activity</w:t>
      </w:r>
    </w:p>
    <w:p w14:paraId="7793D720" w14:textId="77777777" w:rsidR="000A32EE" w:rsidRPr="009E37A5" w:rsidRDefault="000A32EE" w:rsidP="00CC365B">
      <w:pPr>
        <w:pStyle w:val="ListParagraph"/>
        <w:numPr>
          <w:ilvl w:val="0"/>
          <w:numId w:val="14"/>
        </w:numPr>
        <w:rPr>
          <w:rFonts w:eastAsia="Times New Roman" w:cs="Times New Roman"/>
          <w:sz w:val="24"/>
        </w:rPr>
      </w:pPr>
      <w:r w:rsidRPr="00234E8E">
        <w:t>Intended audience; select from</w:t>
      </w:r>
      <w:r w:rsidRPr="009E37A5">
        <w:rPr>
          <w:rFonts w:eastAsia="Times New Roman" w:cs="Arial"/>
          <w:color w:val="000000"/>
        </w:rPr>
        <w:t xml:space="preserve"> the following in a drop-down menu</w:t>
      </w:r>
    </w:p>
    <w:p w14:paraId="7DB0CE9F"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Students</w:t>
      </w:r>
    </w:p>
    <w:p w14:paraId="02F3AE77"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Parents/Families</w:t>
      </w:r>
    </w:p>
    <w:p w14:paraId="5978B2B7"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Community</w:t>
      </w:r>
    </w:p>
    <w:p w14:paraId="066D0C20"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Teachers</w:t>
      </w:r>
    </w:p>
    <w:p w14:paraId="2076D27C"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Administrators</w:t>
      </w:r>
    </w:p>
    <w:p w14:paraId="0975B4FE"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Other (provide description)</w:t>
      </w:r>
    </w:p>
    <w:p w14:paraId="03AD34DE" w14:textId="77777777" w:rsidR="000A32EE" w:rsidRPr="009E37A5" w:rsidRDefault="000A32EE" w:rsidP="00DC1E9A">
      <w:pPr>
        <w:pStyle w:val="ListParagraph"/>
        <w:numPr>
          <w:ilvl w:val="0"/>
          <w:numId w:val="36"/>
        </w:numPr>
        <w:contextualSpacing w:val="0"/>
        <w:rPr>
          <w:rFonts w:eastAsia="Times New Roman" w:cs="Times New Roman"/>
          <w:sz w:val="24"/>
        </w:rPr>
      </w:pPr>
      <w:r w:rsidRPr="009E37A5">
        <w:rPr>
          <w:rFonts w:eastAsia="Times New Roman" w:cs="Arial"/>
          <w:color w:val="000000"/>
        </w:rPr>
        <w:t>A brief description of the intended outcome of the activity</w:t>
      </w:r>
    </w:p>
    <w:p w14:paraId="26D1CBCB" w14:textId="77777777" w:rsidR="000A32EE" w:rsidRPr="009E37A5" w:rsidRDefault="000A32EE" w:rsidP="00DC1E9A">
      <w:pPr>
        <w:pStyle w:val="ListParagraph"/>
        <w:numPr>
          <w:ilvl w:val="0"/>
          <w:numId w:val="36"/>
        </w:numPr>
        <w:contextualSpacing w:val="0"/>
        <w:rPr>
          <w:rFonts w:eastAsia="Times New Roman" w:cs="Times New Roman"/>
          <w:sz w:val="24"/>
        </w:rPr>
      </w:pPr>
      <w:r w:rsidRPr="009E37A5">
        <w:rPr>
          <w:rFonts w:eastAsia="Times New Roman" w:cs="Arial"/>
          <w:color w:val="000000"/>
        </w:rPr>
        <w:t>A brief description of the timeline for implementation of this activity</w:t>
      </w:r>
    </w:p>
    <w:p w14:paraId="5983E57D" w14:textId="77777777" w:rsidR="000A32EE" w:rsidRPr="009E37A5" w:rsidRDefault="000A32EE" w:rsidP="00DC1E9A">
      <w:pPr>
        <w:pStyle w:val="ListParagraph"/>
        <w:numPr>
          <w:ilvl w:val="0"/>
          <w:numId w:val="36"/>
        </w:numPr>
        <w:contextualSpacing w:val="0"/>
        <w:rPr>
          <w:rFonts w:eastAsia="Times New Roman" w:cs="Times New Roman"/>
          <w:sz w:val="24"/>
        </w:rPr>
      </w:pPr>
      <w:r w:rsidRPr="009E37A5">
        <w:rPr>
          <w:rFonts w:eastAsia="Times New Roman" w:cs="Arial"/>
          <w:color w:val="000000"/>
        </w:rPr>
        <w:t>Funding source; select from the following in a drop-down menu</w:t>
      </w:r>
    </w:p>
    <w:p w14:paraId="3407D5D6"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Title III, Part A</w:t>
      </w:r>
    </w:p>
    <w:p w14:paraId="2BA33C06" w14:textId="77777777" w:rsidR="000A32EE" w:rsidRPr="009E37A5" w:rsidRDefault="000A32EE" w:rsidP="00DC1E9A">
      <w:pPr>
        <w:pStyle w:val="ListParagraph"/>
        <w:numPr>
          <w:ilvl w:val="1"/>
          <w:numId w:val="36"/>
        </w:numPr>
        <w:contextualSpacing w:val="0"/>
        <w:rPr>
          <w:rFonts w:eastAsia="Times New Roman" w:cs="Times New Roman"/>
          <w:sz w:val="24"/>
        </w:rPr>
      </w:pPr>
      <w:r w:rsidRPr="009E37A5">
        <w:rPr>
          <w:rFonts w:eastAsia="Times New Roman" w:cs="Arial"/>
          <w:color w:val="000000"/>
        </w:rPr>
        <w:t>Other (Add description)</w:t>
      </w:r>
    </w:p>
    <w:p w14:paraId="30427E62" w14:textId="77777777" w:rsidR="00F73A7A" w:rsidRPr="000F5157" w:rsidRDefault="000A32EE" w:rsidP="00DC1E9A">
      <w:pPr>
        <w:pStyle w:val="ListParagraph"/>
        <w:numPr>
          <w:ilvl w:val="0"/>
          <w:numId w:val="37"/>
        </w:numPr>
        <w:contextualSpacing w:val="0"/>
        <w:rPr>
          <w:rFonts w:eastAsia="Times New Roman" w:cs="Times New Roman"/>
          <w:sz w:val="24"/>
        </w:rPr>
      </w:pPr>
      <w:r w:rsidRPr="009E37A5">
        <w:rPr>
          <w:rFonts w:eastAsia="Times New Roman" w:cs="Arial"/>
          <w:color w:val="000000"/>
        </w:rPr>
        <w:t>If the activity is supported with Title III, Part A funds, a brief description of how the activity is supplemental to the core ELD program</w:t>
      </w:r>
    </w:p>
    <w:p w14:paraId="3624EA90" w14:textId="3D42C69B" w:rsidR="000F5157" w:rsidRPr="000F5157" w:rsidRDefault="000F5157" w:rsidP="000F5157">
      <w:pPr>
        <w:pStyle w:val="ListParagraph"/>
        <w:numPr>
          <w:ilvl w:val="0"/>
          <w:numId w:val="37"/>
        </w:numPr>
        <w:rPr>
          <w:szCs w:val="22"/>
        </w:rPr>
      </w:pPr>
      <w:r w:rsidRPr="000F5157">
        <w:rPr>
          <w:szCs w:val="22"/>
        </w:rPr>
        <w:t>If requesting funding for staff salaries, describe what staff are included as part of the core ELD program and funded out of state and local funds.  Include a description of how the position was funded in previous years.</w:t>
      </w:r>
    </w:p>
    <w:p w14:paraId="01F74508" w14:textId="77777777" w:rsidR="001A6972" w:rsidRDefault="001A6972" w:rsidP="001A6972"/>
    <w:p w14:paraId="5F83D881" w14:textId="77777777" w:rsidR="00860575" w:rsidRDefault="00860575" w:rsidP="001A6972"/>
    <w:p w14:paraId="6015A6B3" w14:textId="77777777" w:rsidR="0010164D" w:rsidRPr="009E37A5" w:rsidRDefault="0010164D" w:rsidP="0010164D">
      <w:pPr>
        <w:pStyle w:val="Heading5"/>
      </w:pPr>
      <w:r w:rsidRPr="009E37A5">
        <w:t xml:space="preserve">Additional </w:t>
      </w:r>
      <w:r>
        <w:t>Considerations</w:t>
      </w:r>
    </w:p>
    <w:p w14:paraId="39A91910" w14:textId="77777777" w:rsidR="001A6972" w:rsidRPr="009E37A5" w:rsidRDefault="001A6972" w:rsidP="00DC1E9A">
      <w:pPr>
        <w:pStyle w:val="ListParagraph"/>
        <w:numPr>
          <w:ilvl w:val="0"/>
          <w:numId w:val="37"/>
        </w:numPr>
        <w:spacing w:line="276" w:lineRule="auto"/>
      </w:pPr>
      <w:r w:rsidRPr="009E37A5">
        <w:t>How the district is meeting ELD core programming requirements, set forth under Title VI of the Civil Rights Act of 1964 enforced by the Office for Civil Rights (OCR) and the Equal Educational Opportunities Act of 1974 enforced by the Department of Justice (DOJ).</w:t>
      </w:r>
    </w:p>
    <w:p w14:paraId="27335434" w14:textId="77777777" w:rsidR="001A6972" w:rsidRPr="009E37A5" w:rsidRDefault="001A6972" w:rsidP="00DC1E9A">
      <w:pPr>
        <w:pStyle w:val="ListParagraph"/>
        <w:numPr>
          <w:ilvl w:val="0"/>
          <w:numId w:val="37"/>
        </w:numPr>
        <w:spacing w:line="276" w:lineRule="auto"/>
      </w:pPr>
      <w:r w:rsidRPr="009E37A5">
        <w:lastRenderedPageBreak/>
        <w:t>How stakeholders were engaged in this process.</w:t>
      </w:r>
    </w:p>
    <w:p w14:paraId="77321D1D" w14:textId="77777777" w:rsidR="001A6972" w:rsidRPr="009E37A5" w:rsidRDefault="001A6972" w:rsidP="00DC1E9A">
      <w:pPr>
        <w:pStyle w:val="ListParagraph"/>
        <w:numPr>
          <w:ilvl w:val="0"/>
          <w:numId w:val="37"/>
        </w:numPr>
        <w:spacing w:line="276" w:lineRule="auto"/>
      </w:pPr>
      <w:r w:rsidRPr="009E37A5">
        <w:t>Supports that address the linguistic, social-emotional, and academic challenges and opportunities of English learners.</w:t>
      </w:r>
    </w:p>
    <w:p w14:paraId="5893D3A6" w14:textId="77777777" w:rsidR="001A6972" w:rsidRDefault="001A6972" w:rsidP="00DC1E9A">
      <w:pPr>
        <w:pStyle w:val="ListParagraph"/>
        <w:numPr>
          <w:ilvl w:val="0"/>
          <w:numId w:val="37"/>
        </w:numPr>
        <w:spacing w:line="276" w:lineRule="auto"/>
      </w:pPr>
      <w:r w:rsidRPr="009E37A5">
        <w:t>LEAs under OCR/DOJ agreements or consent decrees must ensure that Title III funds are not being used to fund activities within the consent decree or agreement.</w:t>
      </w:r>
    </w:p>
    <w:p w14:paraId="3A2B79B9" w14:textId="77777777" w:rsidR="00860575" w:rsidRPr="001F6C1C" w:rsidRDefault="00860575" w:rsidP="00DC1E9A">
      <w:pPr>
        <w:pStyle w:val="ListParagraph"/>
        <w:numPr>
          <w:ilvl w:val="0"/>
          <w:numId w:val="37"/>
        </w:numPr>
        <w:rPr>
          <w:color w:val="AAB2B9" w:themeColor="text1" w:themeTint="80"/>
          <w:szCs w:val="22"/>
        </w:rPr>
      </w:pPr>
      <w:r>
        <w:rPr>
          <w:color w:val="AAB2B9" w:themeColor="text1" w:themeTint="80"/>
          <w:szCs w:val="22"/>
        </w:rPr>
        <w:t>Additional Resources:</w:t>
      </w:r>
    </w:p>
    <w:p w14:paraId="30E96FB2" w14:textId="77777777" w:rsidR="00860575" w:rsidRDefault="00347082" w:rsidP="00DC1E9A">
      <w:pPr>
        <w:pStyle w:val="ListParagraph"/>
        <w:numPr>
          <w:ilvl w:val="1"/>
          <w:numId w:val="37"/>
        </w:numPr>
        <w:rPr>
          <w:color w:val="AAB2B9" w:themeColor="text1" w:themeTint="80"/>
          <w:szCs w:val="22"/>
        </w:rPr>
      </w:pPr>
      <w:hyperlink r:id="rId65" w:history="1">
        <w:r w:rsidR="00860575" w:rsidRPr="001F6C1C">
          <w:rPr>
            <w:rStyle w:val="Hyperlink"/>
            <w:szCs w:val="22"/>
          </w:rPr>
          <w:t>Culturally and Linguistically Diverse Education Office Resources</w:t>
        </w:r>
      </w:hyperlink>
    </w:p>
    <w:p w14:paraId="066ED011" w14:textId="72400D61" w:rsidR="00860575" w:rsidRPr="00F821CF" w:rsidRDefault="00F821CF" w:rsidP="00DC1E9A">
      <w:pPr>
        <w:pStyle w:val="ListParagraph"/>
        <w:numPr>
          <w:ilvl w:val="1"/>
          <w:numId w:val="37"/>
        </w:numPr>
        <w:rPr>
          <w:rStyle w:val="Hyperlink"/>
          <w:szCs w:val="22"/>
        </w:rPr>
      </w:pPr>
      <w:r w:rsidRPr="00F821CF">
        <w:rPr>
          <w:rStyle w:val="Hyperlink"/>
          <w:szCs w:val="22"/>
        </w:rPr>
        <w:fldChar w:fldCharType="begin"/>
      </w:r>
      <w:r>
        <w:rPr>
          <w:rStyle w:val="Hyperlink"/>
          <w:szCs w:val="22"/>
        </w:rPr>
        <w:instrText xml:space="preserve"> HYPERLINK "https://www2.ed.gov/about/offices/list/oela/newcomers-toolkit/index.html" </w:instrText>
      </w:r>
      <w:r w:rsidRPr="00F821CF">
        <w:rPr>
          <w:rStyle w:val="Hyperlink"/>
          <w:szCs w:val="22"/>
        </w:rPr>
        <w:fldChar w:fldCharType="separate"/>
      </w:r>
      <w:r w:rsidR="00860575" w:rsidRPr="00F821CF">
        <w:rPr>
          <w:rStyle w:val="Hyperlink"/>
          <w:szCs w:val="22"/>
        </w:rPr>
        <w:t>USDE Newcomer Toolkit</w:t>
      </w:r>
    </w:p>
    <w:p w14:paraId="3F0871F0" w14:textId="1493403D" w:rsidR="00860575" w:rsidRDefault="00F821CF" w:rsidP="000A32EE">
      <w:pPr>
        <w:pStyle w:val="Heading4"/>
      </w:pPr>
      <w:r w:rsidRPr="00F821CF">
        <w:rPr>
          <w:rStyle w:val="Hyperlink"/>
          <w:szCs w:val="22"/>
        </w:rPr>
        <w:fldChar w:fldCharType="end"/>
      </w:r>
      <w:r w:rsidDel="00F821CF">
        <w:rPr>
          <w:rStyle w:val="Hyperlink"/>
          <w:szCs w:val="22"/>
        </w:rPr>
        <w:t xml:space="preserve"> </w:t>
      </w:r>
    </w:p>
    <w:p w14:paraId="746D6C55" w14:textId="77777777" w:rsidR="00DD56C1" w:rsidRDefault="00DD56C1">
      <w:pPr>
        <w:rPr>
          <w:b/>
          <w:color w:val="5C6670" w:themeColor="text1"/>
        </w:rPr>
      </w:pPr>
      <w:r>
        <w:rPr>
          <w:b/>
          <w:color w:val="5C6670" w:themeColor="text1"/>
        </w:rPr>
        <w:br w:type="page"/>
      </w:r>
    </w:p>
    <w:p w14:paraId="4207C992" w14:textId="0ED3F512" w:rsidR="000A32EE" w:rsidRPr="00F821CF" w:rsidRDefault="000A32EE" w:rsidP="00F821CF">
      <w:pPr>
        <w:rPr>
          <w:b/>
          <w:color w:val="5C6670" w:themeColor="text1"/>
        </w:rPr>
      </w:pPr>
      <w:r w:rsidRPr="00F821CF">
        <w:rPr>
          <w:b/>
          <w:color w:val="5C6670" w:themeColor="text1"/>
        </w:rPr>
        <w:lastRenderedPageBreak/>
        <w:t>Question 2 – English Language Development Programming</w:t>
      </w:r>
    </w:p>
    <w:p w14:paraId="3FCCC785" w14:textId="77777777" w:rsidR="008716D1" w:rsidRDefault="00AD23F1" w:rsidP="008716D1">
      <w:pPr>
        <w:rPr>
          <w:rFonts w:asciiTheme="minorHAnsi" w:eastAsia="Times New Roman" w:hAnsiTheme="minorHAnsi" w:cstheme="minorHAnsi"/>
          <w:b/>
          <w:color w:val="5C6670" w:themeColor="text1"/>
        </w:rPr>
      </w:pPr>
      <w:r w:rsidRPr="00F821CF">
        <w:rPr>
          <w:rFonts w:asciiTheme="minorHAnsi" w:eastAsia="Times New Roman" w:hAnsiTheme="minorHAnsi" w:cstheme="minorHAnsi"/>
          <w:b/>
          <w:color w:val="5C6670" w:themeColor="text1"/>
        </w:rPr>
        <w:t xml:space="preserve">Complete the table below to describe how the LEA intends </w:t>
      </w:r>
      <w:r w:rsidRPr="008716D1">
        <w:rPr>
          <w:rFonts w:asciiTheme="minorHAnsi" w:eastAsia="Times New Roman" w:hAnsiTheme="minorHAnsi" w:cstheme="minorHAnsi"/>
          <w:b/>
          <w:color w:val="5C6670" w:themeColor="text1"/>
        </w:rPr>
        <w:t>to use Title III, Part A funds in the 201</w:t>
      </w:r>
      <w:r w:rsidR="008716D1">
        <w:rPr>
          <w:rFonts w:asciiTheme="minorHAnsi" w:eastAsia="Times New Roman" w:hAnsiTheme="minorHAnsi" w:cstheme="minorHAnsi"/>
          <w:b/>
          <w:color w:val="5C6670" w:themeColor="text1"/>
        </w:rPr>
        <w:t xml:space="preserve">9-2020 </w:t>
      </w:r>
      <w:r w:rsidRPr="008716D1">
        <w:rPr>
          <w:rFonts w:asciiTheme="minorHAnsi" w:eastAsia="Times New Roman" w:hAnsiTheme="minorHAnsi" w:cstheme="minorHAnsi"/>
          <w:b/>
          <w:color w:val="5C6670" w:themeColor="text1"/>
        </w:rPr>
        <w:t>school year</w:t>
      </w:r>
      <w:r w:rsidR="008716D1">
        <w:rPr>
          <w:rFonts w:asciiTheme="minorHAnsi" w:eastAsia="Times New Roman" w:hAnsiTheme="minorHAnsi" w:cstheme="minorHAnsi"/>
          <w:b/>
          <w:color w:val="5C6670" w:themeColor="text1"/>
        </w:rPr>
        <w:t>.  Each proposed activity must be included in the table as its own line item and must include:</w:t>
      </w:r>
      <w:r w:rsidRPr="008716D1">
        <w:rPr>
          <w:rFonts w:asciiTheme="minorHAnsi" w:eastAsia="Times New Roman" w:hAnsiTheme="minorHAnsi" w:cstheme="minorHAnsi"/>
          <w:b/>
          <w:color w:val="5C6670" w:themeColor="text1"/>
        </w:rPr>
        <w:t xml:space="preserve"> </w:t>
      </w:r>
    </w:p>
    <w:p w14:paraId="2E0F1F38" w14:textId="77777777" w:rsidR="000A32EE" w:rsidRPr="008716D1" w:rsidRDefault="000A32EE" w:rsidP="008716D1">
      <w:pPr>
        <w:pStyle w:val="ListParagraph"/>
        <w:numPr>
          <w:ilvl w:val="0"/>
          <w:numId w:val="143"/>
        </w:numPr>
        <w:rPr>
          <w:rFonts w:eastAsia="Times New Roman" w:cs="Times New Roman"/>
          <w:sz w:val="24"/>
        </w:rPr>
      </w:pPr>
      <w:r w:rsidRPr="008716D1">
        <w:rPr>
          <w:rFonts w:eastAsia="Times New Roman" w:cs="Arial"/>
          <w:color w:val="000000"/>
        </w:rPr>
        <w:t>A brief description of the proposed activity</w:t>
      </w:r>
      <w:r w:rsidR="006F68DC">
        <w:rPr>
          <w:rFonts w:eastAsia="Times New Roman" w:cs="Arial"/>
          <w:color w:val="000000"/>
        </w:rPr>
        <w:t>;</w:t>
      </w:r>
    </w:p>
    <w:p w14:paraId="152D8262" w14:textId="77777777" w:rsidR="006F68DC" w:rsidRPr="009E37A5" w:rsidRDefault="006F68DC" w:rsidP="008716D1">
      <w:pPr>
        <w:pStyle w:val="ListParagraph"/>
        <w:numPr>
          <w:ilvl w:val="0"/>
          <w:numId w:val="143"/>
        </w:numPr>
        <w:rPr>
          <w:rFonts w:eastAsia="Times New Roman" w:cs="Times New Roman"/>
          <w:sz w:val="24"/>
        </w:rPr>
      </w:pPr>
      <w:r>
        <w:rPr>
          <w:rFonts w:eastAsia="Times New Roman" w:cs="Arial"/>
          <w:color w:val="000000"/>
        </w:rPr>
        <w:t>How the proposed activity is supplemental to the LEA’s core English Language Development (ELD) program, including a brief description of the core ELD program;</w:t>
      </w:r>
    </w:p>
    <w:p w14:paraId="0DEFB7AE" w14:textId="77777777" w:rsidR="0093153D" w:rsidRPr="006F68DC" w:rsidRDefault="006F68DC" w:rsidP="006F68DC">
      <w:pPr>
        <w:pStyle w:val="ListParagraph"/>
        <w:numPr>
          <w:ilvl w:val="0"/>
          <w:numId w:val="143"/>
        </w:numPr>
        <w:rPr>
          <w:rFonts w:eastAsia="Times New Roman" w:cs="Times New Roman"/>
          <w:sz w:val="24"/>
        </w:rPr>
      </w:pPr>
      <w:r w:rsidRPr="006F68DC">
        <w:rPr>
          <w:rFonts w:eastAsia="Times New Roman" w:cs="Arial"/>
          <w:color w:val="000000"/>
        </w:rPr>
        <w:t>The proposed activity’s intended outcomes, as it relates to increasing English language proficiency and/or equitable access to grade level content and standards</w:t>
      </w:r>
    </w:p>
    <w:p w14:paraId="40664C07" w14:textId="77777777" w:rsidR="006F68DC" w:rsidRDefault="006F68DC" w:rsidP="0010164D">
      <w:pPr>
        <w:pStyle w:val="Heading5"/>
      </w:pPr>
    </w:p>
    <w:p w14:paraId="2F7F7CC4" w14:textId="77777777" w:rsidR="0010164D" w:rsidRPr="009E37A5" w:rsidRDefault="0010164D" w:rsidP="0010164D">
      <w:pPr>
        <w:pStyle w:val="Heading5"/>
      </w:pPr>
      <w:r w:rsidRPr="009E37A5">
        <w:t xml:space="preserve">Additional </w:t>
      </w:r>
      <w:r>
        <w:t>Considerations</w:t>
      </w:r>
    </w:p>
    <w:p w14:paraId="48E224F9" w14:textId="77777777" w:rsidR="0093153D" w:rsidRPr="009E37A5" w:rsidRDefault="0093153D" w:rsidP="00DC1E9A">
      <w:pPr>
        <w:pStyle w:val="ListParagraph"/>
        <w:numPr>
          <w:ilvl w:val="0"/>
          <w:numId w:val="77"/>
        </w:numPr>
        <w:spacing w:line="276" w:lineRule="auto"/>
      </w:pPr>
      <w:r w:rsidRPr="009E37A5">
        <w:t>Outcomes that address the linguistic, social-emotional, and academic challenges of and opportunities for ELs.</w:t>
      </w:r>
    </w:p>
    <w:p w14:paraId="26B14005" w14:textId="77777777" w:rsidR="0093153D" w:rsidRPr="009E37A5" w:rsidRDefault="0093153D" w:rsidP="00DC1E9A">
      <w:pPr>
        <w:pStyle w:val="ListParagraph"/>
        <w:numPr>
          <w:ilvl w:val="0"/>
          <w:numId w:val="77"/>
        </w:numPr>
        <w:spacing w:line="276" w:lineRule="auto"/>
      </w:pPr>
      <w:r w:rsidRPr="009E37A5">
        <w:t>The process utilized to determine the use of Title III funds to increase English language proficiency and academic achievement at the LEA, Title III consortium, region, or member district(s) including the evaluation of ELD program, evidence-based research, stakeholder surveys, needs assessment, etc.</w:t>
      </w:r>
    </w:p>
    <w:p w14:paraId="78F1D84E" w14:textId="77777777" w:rsidR="00097040" w:rsidRPr="009E37A5" w:rsidRDefault="00097040" w:rsidP="00097040">
      <w:pPr>
        <w:pStyle w:val="ListParagraph"/>
        <w:rPr>
          <w:rFonts w:eastAsia="Times New Roman" w:cs="Times New Roman"/>
          <w:sz w:val="24"/>
        </w:rPr>
      </w:pPr>
    </w:p>
    <w:p w14:paraId="71041607" w14:textId="77777777" w:rsidR="000A32EE" w:rsidRDefault="000A32EE" w:rsidP="00234E8E">
      <w:pPr>
        <w:pStyle w:val="Heading4"/>
        <w:spacing w:before="0"/>
        <w:contextualSpacing/>
      </w:pPr>
      <w:r w:rsidRPr="009E37A5">
        <w:t>Question 3</w:t>
      </w:r>
      <w:r w:rsidR="00F73A7A">
        <w:t xml:space="preserve"> – Professional Development</w:t>
      </w:r>
    </w:p>
    <w:p w14:paraId="44CE07C0" w14:textId="77777777" w:rsidR="00AD23F1" w:rsidRDefault="00AD23F1" w:rsidP="00AD23F1">
      <w:pPr>
        <w:rPr>
          <w:rFonts w:asciiTheme="minorHAnsi" w:eastAsia="Times New Roman" w:hAnsiTheme="minorHAnsi" w:cstheme="minorHAnsi"/>
          <w:b/>
          <w:color w:val="5C6670" w:themeColor="text1"/>
        </w:rPr>
      </w:pPr>
      <w:r w:rsidRPr="006F68DC">
        <w:rPr>
          <w:rFonts w:asciiTheme="minorHAnsi" w:eastAsia="Times New Roman" w:hAnsiTheme="minorHAnsi" w:cstheme="minorHAnsi"/>
          <w:b/>
          <w:color w:val="5C6670" w:themeColor="text1"/>
        </w:rPr>
        <w:t xml:space="preserve">Complete the table below to describe how the LEA intends to provide ongoing and effective professional learning/development in the </w:t>
      </w:r>
      <w:r w:rsidR="006F68DC">
        <w:rPr>
          <w:rFonts w:asciiTheme="minorHAnsi" w:eastAsia="Times New Roman" w:hAnsiTheme="minorHAnsi" w:cstheme="minorHAnsi"/>
          <w:b/>
          <w:color w:val="5C6670" w:themeColor="text1"/>
        </w:rPr>
        <w:t>2019-2020</w:t>
      </w:r>
      <w:r w:rsidRPr="006F68DC">
        <w:rPr>
          <w:rFonts w:asciiTheme="minorHAnsi" w:eastAsia="Times New Roman" w:hAnsiTheme="minorHAnsi" w:cstheme="minorHAnsi"/>
          <w:b/>
          <w:color w:val="5C6670" w:themeColor="text1"/>
        </w:rPr>
        <w:t xml:space="preserve"> school year for instructional and non-instructional staff working with English Learners. If the applicant is using Title III, Part A funds to support this program requirement, describe how each proposed activity is supplemental to the LEA's core English Language Development program.</w:t>
      </w:r>
    </w:p>
    <w:p w14:paraId="2F0C184F" w14:textId="70141370" w:rsidR="006F68DC" w:rsidRDefault="006F68DC" w:rsidP="00AD23F1">
      <w:pPr>
        <w:rPr>
          <w:rFonts w:asciiTheme="minorHAnsi" w:eastAsia="Times New Roman" w:hAnsiTheme="minorHAnsi" w:cstheme="minorHAnsi"/>
          <w:i/>
          <w:color w:val="2E689D" w:themeColor="accent1" w:themeShade="BF"/>
        </w:rPr>
      </w:pPr>
      <w:r w:rsidRPr="006F68DC">
        <w:rPr>
          <w:rFonts w:asciiTheme="minorHAnsi" w:eastAsia="Times New Roman" w:hAnsiTheme="minorHAnsi" w:cstheme="minorHAnsi"/>
          <w:i/>
          <w:color w:val="2E689D" w:themeColor="accent1" w:themeShade="BF"/>
        </w:rPr>
        <w:t xml:space="preserve">Response </w:t>
      </w:r>
      <w:r w:rsidR="000F5157">
        <w:rPr>
          <w:rFonts w:asciiTheme="minorHAnsi" w:eastAsia="Times New Roman" w:hAnsiTheme="minorHAnsi" w:cstheme="minorHAnsi"/>
          <w:i/>
          <w:color w:val="2E689D" w:themeColor="accent1" w:themeShade="BF"/>
        </w:rPr>
        <w:t>Requirements</w:t>
      </w:r>
    </w:p>
    <w:p w14:paraId="55AEB81B" w14:textId="7E4D5AF9" w:rsidR="000F5157" w:rsidRPr="006F68DC" w:rsidRDefault="000F5157" w:rsidP="00AD23F1">
      <w:pPr>
        <w:rPr>
          <w:rFonts w:asciiTheme="minorHAnsi" w:hAnsiTheme="minorHAnsi" w:cstheme="minorHAnsi"/>
          <w:i/>
          <w:color w:val="2E689D" w:themeColor="accent1" w:themeShade="BF"/>
        </w:rPr>
      </w:pPr>
      <w:r w:rsidRPr="005C2E5D">
        <w:rPr>
          <w:i/>
          <w:szCs w:val="22"/>
        </w:rPr>
        <w:t xml:space="preserve">In developing a response, the LEA, Title III consortium region and/or in member district(s) must </w:t>
      </w:r>
      <w:r>
        <w:rPr>
          <w:i/>
          <w:szCs w:val="22"/>
        </w:rPr>
        <w:t>include:</w:t>
      </w:r>
    </w:p>
    <w:p w14:paraId="7E0D5414" w14:textId="77777777" w:rsidR="000A32EE" w:rsidRPr="009E37A5" w:rsidRDefault="000A32EE" w:rsidP="00F87590">
      <w:pPr>
        <w:pStyle w:val="ListParagraph"/>
        <w:numPr>
          <w:ilvl w:val="0"/>
          <w:numId w:val="38"/>
        </w:numPr>
        <w:rPr>
          <w:rFonts w:eastAsia="Times New Roman" w:cs="Times New Roman"/>
          <w:sz w:val="24"/>
        </w:rPr>
      </w:pPr>
      <w:r w:rsidRPr="009E37A5">
        <w:rPr>
          <w:rFonts w:eastAsia="Times New Roman" w:cs="Arial"/>
          <w:color w:val="000000"/>
        </w:rPr>
        <w:t>A brief description of the proposed activity</w:t>
      </w:r>
    </w:p>
    <w:p w14:paraId="605F8B1C" w14:textId="77777777" w:rsidR="000A32EE" w:rsidRPr="009E37A5" w:rsidRDefault="000A32EE" w:rsidP="00F87590">
      <w:pPr>
        <w:pStyle w:val="ListParagraph"/>
        <w:numPr>
          <w:ilvl w:val="0"/>
          <w:numId w:val="38"/>
        </w:numPr>
        <w:spacing w:before="100"/>
        <w:rPr>
          <w:rFonts w:eastAsia="Times New Roman" w:cs="Times New Roman"/>
          <w:sz w:val="24"/>
        </w:rPr>
      </w:pPr>
      <w:r w:rsidRPr="009E37A5">
        <w:rPr>
          <w:rFonts w:eastAsia="Times New Roman" w:cs="Arial"/>
          <w:color w:val="000000"/>
        </w:rPr>
        <w:t>A brief description who or what organization is/will be implementing the proposed activity</w:t>
      </w:r>
    </w:p>
    <w:p w14:paraId="4C689726" w14:textId="4D3AA121" w:rsidR="000A32EE" w:rsidRPr="009E37A5" w:rsidRDefault="000F5157" w:rsidP="00F87590">
      <w:pPr>
        <w:pStyle w:val="ListParagraph"/>
        <w:numPr>
          <w:ilvl w:val="0"/>
          <w:numId w:val="38"/>
        </w:numPr>
        <w:spacing w:before="100"/>
        <w:rPr>
          <w:rFonts w:eastAsia="Times New Roman" w:cs="Times New Roman"/>
          <w:sz w:val="24"/>
        </w:rPr>
      </w:pPr>
      <w:r>
        <w:rPr>
          <w:rFonts w:eastAsia="Times New Roman" w:cs="Arial"/>
          <w:color w:val="000000"/>
        </w:rPr>
        <w:t xml:space="preserve">Target </w:t>
      </w:r>
      <w:r w:rsidR="000A32EE" w:rsidRPr="009E37A5">
        <w:rPr>
          <w:rFonts w:eastAsia="Times New Roman" w:cs="Arial"/>
          <w:color w:val="000000"/>
        </w:rPr>
        <w:t>audience; select from the following in a drop-down menu</w:t>
      </w:r>
    </w:p>
    <w:p w14:paraId="637B6ECF" w14:textId="77777777" w:rsidR="000A32EE" w:rsidRPr="009E37A5" w:rsidRDefault="000A32EE" w:rsidP="00F87590">
      <w:pPr>
        <w:pStyle w:val="ListParagraph"/>
        <w:numPr>
          <w:ilvl w:val="1"/>
          <w:numId w:val="38"/>
        </w:numPr>
        <w:spacing w:before="100"/>
        <w:rPr>
          <w:rFonts w:eastAsia="Times New Roman" w:cs="Times New Roman"/>
          <w:sz w:val="24"/>
        </w:rPr>
      </w:pPr>
      <w:r w:rsidRPr="009E37A5">
        <w:rPr>
          <w:rFonts w:eastAsia="Times New Roman" w:cs="Arial"/>
          <w:color w:val="000000"/>
        </w:rPr>
        <w:t>Teachers</w:t>
      </w:r>
    </w:p>
    <w:p w14:paraId="1156EB85" w14:textId="77777777" w:rsidR="000A32EE" w:rsidRPr="009E37A5" w:rsidRDefault="000A32EE" w:rsidP="00F87590">
      <w:pPr>
        <w:pStyle w:val="ListParagraph"/>
        <w:numPr>
          <w:ilvl w:val="1"/>
          <w:numId w:val="38"/>
        </w:numPr>
        <w:spacing w:before="100"/>
        <w:rPr>
          <w:rFonts w:eastAsia="Times New Roman" w:cs="Times New Roman"/>
          <w:sz w:val="24"/>
        </w:rPr>
      </w:pPr>
      <w:r w:rsidRPr="009E37A5">
        <w:rPr>
          <w:rFonts w:eastAsia="Times New Roman" w:cs="Arial"/>
          <w:color w:val="000000"/>
        </w:rPr>
        <w:t>Administrators</w:t>
      </w:r>
    </w:p>
    <w:p w14:paraId="4E960B82" w14:textId="77777777" w:rsidR="000A32EE" w:rsidRPr="009E37A5" w:rsidRDefault="000A32EE" w:rsidP="00F87590">
      <w:pPr>
        <w:pStyle w:val="ListParagraph"/>
        <w:numPr>
          <w:ilvl w:val="1"/>
          <w:numId w:val="38"/>
        </w:numPr>
        <w:spacing w:before="100"/>
        <w:rPr>
          <w:rFonts w:eastAsia="Times New Roman" w:cs="Times New Roman"/>
          <w:sz w:val="24"/>
        </w:rPr>
      </w:pPr>
      <w:r w:rsidRPr="009E37A5">
        <w:rPr>
          <w:rFonts w:eastAsia="Times New Roman" w:cs="Arial"/>
          <w:color w:val="000000"/>
        </w:rPr>
        <w:t>Other (provide description)</w:t>
      </w:r>
    </w:p>
    <w:p w14:paraId="6D444AEC" w14:textId="77777777" w:rsidR="000A32EE" w:rsidRPr="009E37A5" w:rsidRDefault="000A32EE" w:rsidP="00F87590">
      <w:pPr>
        <w:pStyle w:val="ListParagraph"/>
        <w:numPr>
          <w:ilvl w:val="0"/>
          <w:numId w:val="38"/>
        </w:numPr>
        <w:spacing w:before="100"/>
        <w:rPr>
          <w:rFonts w:eastAsia="Times New Roman" w:cs="Times New Roman"/>
          <w:sz w:val="24"/>
        </w:rPr>
      </w:pPr>
      <w:r w:rsidRPr="009E37A5">
        <w:rPr>
          <w:rFonts w:eastAsia="Times New Roman" w:cs="Arial"/>
          <w:color w:val="000000"/>
        </w:rPr>
        <w:t>A brief description of the intended outcome of the activity</w:t>
      </w:r>
    </w:p>
    <w:p w14:paraId="6FFB319F" w14:textId="2D7BE6E4" w:rsidR="000A32EE" w:rsidRPr="009E37A5" w:rsidRDefault="000F5157" w:rsidP="00F87590">
      <w:pPr>
        <w:pStyle w:val="ListParagraph"/>
        <w:numPr>
          <w:ilvl w:val="0"/>
          <w:numId w:val="38"/>
        </w:numPr>
        <w:spacing w:before="100"/>
        <w:rPr>
          <w:rFonts w:eastAsia="Times New Roman" w:cs="Times New Roman"/>
          <w:sz w:val="24"/>
        </w:rPr>
      </w:pPr>
      <w:r>
        <w:rPr>
          <w:rFonts w:eastAsia="Times New Roman" w:cs="Arial"/>
          <w:color w:val="000000"/>
        </w:rPr>
        <w:t>Timelines of</w:t>
      </w:r>
      <w:r w:rsidR="000A32EE" w:rsidRPr="009E37A5">
        <w:rPr>
          <w:rFonts w:eastAsia="Times New Roman" w:cs="Arial"/>
          <w:color w:val="000000"/>
        </w:rPr>
        <w:t xml:space="preserve"> professional development </w:t>
      </w:r>
      <w:r>
        <w:rPr>
          <w:rFonts w:eastAsia="Times New Roman" w:cs="Arial"/>
          <w:color w:val="000000"/>
        </w:rPr>
        <w:t>delivery</w:t>
      </w:r>
      <w:r w:rsidR="000A32EE" w:rsidRPr="009E37A5">
        <w:rPr>
          <w:rFonts w:eastAsia="Times New Roman" w:cs="Arial"/>
          <w:color w:val="000000"/>
        </w:rPr>
        <w:t xml:space="preserve"> throughout the year</w:t>
      </w:r>
    </w:p>
    <w:p w14:paraId="12ABA490" w14:textId="77777777" w:rsidR="000A32EE" w:rsidRPr="009E37A5" w:rsidRDefault="000A32EE" w:rsidP="00F87590">
      <w:pPr>
        <w:pStyle w:val="ListParagraph"/>
        <w:numPr>
          <w:ilvl w:val="0"/>
          <w:numId w:val="38"/>
        </w:numPr>
        <w:spacing w:before="100"/>
        <w:rPr>
          <w:rFonts w:eastAsia="Times New Roman" w:cs="Times New Roman"/>
          <w:sz w:val="24"/>
        </w:rPr>
      </w:pPr>
      <w:r w:rsidRPr="009E37A5">
        <w:rPr>
          <w:rFonts w:eastAsia="Times New Roman" w:cs="Arial"/>
          <w:color w:val="000000"/>
        </w:rPr>
        <w:t>Funding source; select from the following in a drop-down menu</w:t>
      </w:r>
    </w:p>
    <w:p w14:paraId="5DD4EF45" w14:textId="77777777" w:rsidR="000A32EE" w:rsidRPr="009E37A5" w:rsidRDefault="000A32EE" w:rsidP="00F87590">
      <w:pPr>
        <w:pStyle w:val="ListParagraph"/>
        <w:numPr>
          <w:ilvl w:val="1"/>
          <w:numId w:val="38"/>
        </w:numPr>
        <w:spacing w:before="100"/>
        <w:rPr>
          <w:rFonts w:eastAsia="Times New Roman" w:cs="Times New Roman"/>
          <w:sz w:val="24"/>
        </w:rPr>
      </w:pPr>
      <w:r w:rsidRPr="009E37A5">
        <w:rPr>
          <w:rFonts w:eastAsia="Times New Roman" w:cs="Arial"/>
          <w:color w:val="000000"/>
        </w:rPr>
        <w:t>Title III, Part A</w:t>
      </w:r>
    </w:p>
    <w:p w14:paraId="4CEC046E" w14:textId="77777777" w:rsidR="000A32EE" w:rsidRPr="009E37A5" w:rsidRDefault="000A32EE" w:rsidP="00F87590">
      <w:pPr>
        <w:pStyle w:val="ListParagraph"/>
        <w:numPr>
          <w:ilvl w:val="1"/>
          <w:numId w:val="38"/>
        </w:numPr>
        <w:spacing w:before="100"/>
        <w:rPr>
          <w:rFonts w:eastAsia="Times New Roman" w:cs="Times New Roman"/>
          <w:sz w:val="24"/>
        </w:rPr>
      </w:pPr>
      <w:r w:rsidRPr="009E37A5">
        <w:rPr>
          <w:rFonts w:eastAsia="Times New Roman" w:cs="Arial"/>
          <w:color w:val="000000"/>
        </w:rPr>
        <w:t>Title I, Part A</w:t>
      </w:r>
    </w:p>
    <w:p w14:paraId="1572CC0D" w14:textId="77777777" w:rsidR="000A32EE" w:rsidRPr="009E37A5" w:rsidRDefault="000A32EE" w:rsidP="00F87590">
      <w:pPr>
        <w:pStyle w:val="ListParagraph"/>
        <w:numPr>
          <w:ilvl w:val="1"/>
          <w:numId w:val="38"/>
        </w:numPr>
        <w:spacing w:before="100"/>
        <w:rPr>
          <w:rFonts w:eastAsia="Times New Roman" w:cs="Times New Roman"/>
          <w:sz w:val="24"/>
        </w:rPr>
      </w:pPr>
      <w:r w:rsidRPr="009E37A5">
        <w:rPr>
          <w:rFonts w:eastAsia="Times New Roman" w:cs="Arial"/>
          <w:color w:val="000000"/>
        </w:rPr>
        <w:lastRenderedPageBreak/>
        <w:t>State/local funds</w:t>
      </w:r>
    </w:p>
    <w:p w14:paraId="700ACB43" w14:textId="77777777" w:rsidR="000A32EE" w:rsidRPr="000F5157" w:rsidRDefault="000A32EE" w:rsidP="00F87590">
      <w:pPr>
        <w:pStyle w:val="ListParagraph"/>
        <w:numPr>
          <w:ilvl w:val="0"/>
          <w:numId w:val="38"/>
        </w:numPr>
        <w:spacing w:before="100"/>
        <w:rPr>
          <w:rFonts w:eastAsia="Times New Roman" w:cs="Times New Roman"/>
          <w:sz w:val="24"/>
        </w:rPr>
      </w:pPr>
      <w:r w:rsidRPr="009E37A5">
        <w:rPr>
          <w:rFonts w:eastAsia="Times New Roman" w:cs="Arial"/>
          <w:color w:val="000000"/>
        </w:rPr>
        <w:t>If the activity is supported with Title III, Part A funds, a brief description of how the activity is supplemental to the core ELD program</w:t>
      </w:r>
    </w:p>
    <w:p w14:paraId="107FFCAD" w14:textId="0D877694" w:rsidR="000F5157" w:rsidRPr="000F5157" w:rsidRDefault="000F5157" w:rsidP="000F5157">
      <w:pPr>
        <w:pStyle w:val="ListParagraph"/>
        <w:numPr>
          <w:ilvl w:val="0"/>
          <w:numId w:val="38"/>
        </w:numPr>
        <w:spacing w:before="100"/>
        <w:rPr>
          <w:rFonts w:eastAsia="Times New Roman" w:cs="Times New Roman"/>
          <w:sz w:val="24"/>
        </w:rPr>
      </w:pPr>
      <w:r w:rsidRPr="00943AA2">
        <w:rPr>
          <w:szCs w:val="22"/>
        </w:rPr>
        <w:t>If requesting funding for staff salaries, describe what staff are included as part of the core ELD program and funded out of state and local funds.  Include a description of how the position was funded in previous years.</w:t>
      </w:r>
    </w:p>
    <w:p w14:paraId="6924C08C" w14:textId="77777777" w:rsidR="000A32EE" w:rsidRPr="009E37A5" w:rsidRDefault="000A32EE" w:rsidP="000A32EE">
      <w:pPr>
        <w:rPr>
          <w:highlight w:val="white"/>
        </w:rPr>
      </w:pPr>
    </w:p>
    <w:p w14:paraId="41FBBAC3" w14:textId="77777777" w:rsidR="00234E8E" w:rsidRPr="006F68DC" w:rsidRDefault="00234E8E" w:rsidP="00234E8E">
      <w:pPr>
        <w:rPr>
          <w:rFonts w:eastAsia="Times New Roman" w:cs="Times New Roman"/>
          <w:i/>
          <w:color w:val="2E689D" w:themeColor="accent1" w:themeShade="BF"/>
        </w:rPr>
      </w:pPr>
      <w:r w:rsidRPr="006F68DC">
        <w:rPr>
          <w:rFonts w:eastAsia="Times New Roman" w:cs="Times New Roman"/>
          <w:i/>
          <w:color w:val="2E689D" w:themeColor="accent1" w:themeShade="BF"/>
        </w:rPr>
        <w:t>Response Requirements</w:t>
      </w:r>
    </w:p>
    <w:p w14:paraId="7138A700" w14:textId="77777777" w:rsidR="00234E8E" w:rsidRDefault="00234E8E" w:rsidP="00F87590">
      <w:pPr>
        <w:pStyle w:val="ListParagraph"/>
        <w:numPr>
          <w:ilvl w:val="0"/>
          <w:numId w:val="37"/>
        </w:numPr>
        <w:rPr>
          <w:rFonts w:eastAsia="Times New Roman" w:cs="Times New Roman"/>
          <w:sz w:val="24"/>
        </w:rPr>
      </w:pPr>
      <w:r w:rsidRPr="00F73A7A">
        <w:t>In developing a response</w:t>
      </w:r>
      <w:r>
        <w:t xml:space="preserve"> to the LEA plan questions</w:t>
      </w:r>
      <w:r w:rsidRPr="00F73A7A">
        <w:t>, the LEA, Title III consortium region and/or in member district(s) must include a description of the following requirements for each activity</w:t>
      </w:r>
      <w:r>
        <w:t xml:space="preserve"> described</w:t>
      </w:r>
      <w:r w:rsidRPr="00F73A7A">
        <w:t xml:space="preserve">. This information will be used to review the LEA plan. </w:t>
      </w:r>
    </w:p>
    <w:p w14:paraId="256B94E0" w14:textId="77777777" w:rsidR="00AD23F1" w:rsidRPr="005C2E5D" w:rsidRDefault="00AD23F1" w:rsidP="00F87590">
      <w:pPr>
        <w:pStyle w:val="ListParagraph"/>
        <w:numPr>
          <w:ilvl w:val="1"/>
          <w:numId w:val="37"/>
        </w:numPr>
        <w:rPr>
          <w:i/>
          <w:szCs w:val="22"/>
        </w:rPr>
      </w:pPr>
      <w:r w:rsidRPr="005C2E5D">
        <w:rPr>
          <w:i/>
          <w:szCs w:val="22"/>
        </w:rPr>
        <w:t>How the PD plan was developed and the targeted audience was selected.</w:t>
      </w:r>
    </w:p>
    <w:p w14:paraId="2B3B222E" w14:textId="77777777" w:rsidR="00AD23F1" w:rsidRPr="005C2E5D" w:rsidRDefault="00AD23F1" w:rsidP="00F87590">
      <w:pPr>
        <w:pStyle w:val="ListParagraph"/>
        <w:numPr>
          <w:ilvl w:val="1"/>
          <w:numId w:val="37"/>
        </w:numPr>
        <w:rPr>
          <w:i/>
          <w:szCs w:val="22"/>
        </w:rPr>
      </w:pPr>
      <w:r w:rsidRPr="005C2E5D">
        <w:rPr>
          <w:i/>
          <w:szCs w:val="22"/>
        </w:rPr>
        <w:t>How the PD will specifically increase the capacity of the targeted audience.</w:t>
      </w:r>
    </w:p>
    <w:p w14:paraId="169AF928" w14:textId="77777777" w:rsidR="00AD23F1" w:rsidRPr="005C2E5D" w:rsidRDefault="00AD23F1" w:rsidP="00F87590">
      <w:pPr>
        <w:pStyle w:val="ListParagraph"/>
        <w:numPr>
          <w:ilvl w:val="1"/>
          <w:numId w:val="37"/>
        </w:numPr>
        <w:rPr>
          <w:i/>
          <w:szCs w:val="22"/>
        </w:rPr>
      </w:pPr>
      <w:r w:rsidRPr="005C2E5D">
        <w:rPr>
          <w:i/>
          <w:szCs w:val="22"/>
        </w:rPr>
        <w:t xml:space="preserve">How the PD will be delivered throughout the </w:t>
      </w:r>
      <w:r w:rsidR="006F68DC">
        <w:rPr>
          <w:i/>
          <w:szCs w:val="22"/>
        </w:rPr>
        <w:t>2019-2020</w:t>
      </w:r>
      <w:r w:rsidRPr="005C2E5D">
        <w:rPr>
          <w:i/>
          <w:szCs w:val="22"/>
        </w:rPr>
        <w:t xml:space="preserve"> school year.</w:t>
      </w:r>
    </w:p>
    <w:p w14:paraId="52554115" w14:textId="77777777" w:rsidR="00AD23F1" w:rsidRDefault="00AD23F1" w:rsidP="00F87590">
      <w:pPr>
        <w:pStyle w:val="ListParagraph"/>
        <w:numPr>
          <w:ilvl w:val="1"/>
          <w:numId w:val="37"/>
        </w:numPr>
        <w:rPr>
          <w:i/>
          <w:szCs w:val="22"/>
        </w:rPr>
      </w:pPr>
      <w:r w:rsidRPr="005C2E5D">
        <w:rPr>
          <w:i/>
          <w:szCs w:val="22"/>
        </w:rPr>
        <w:t>How the PD plan leverages state, local and federal funds to provide effective PD for instructional and non-instructional staff working with ELs.</w:t>
      </w:r>
    </w:p>
    <w:p w14:paraId="0B3B0BFC" w14:textId="73476F20" w:rsidR="000F5157" w:rsidRPr="00AD23F1" w:rsidRDefault="000F5157" w:rsidP="00F87590">
      <w:pPr>
        <w:pStyle w:val="ListParagraph"/>
        <w:numPr>
          <w:ilvl w:val="1"/>
          <w:numId w:val="37"/>
        </w:numPr>
        <w:rPr>
          <w:i/>
          <w:szCs w:val="22"/>
        </w:rPr>
      </w:pPr>
      <w:r w:rsidRPr="005C2E5D">
        <w:rPr>
          <w:i/>
          <w:szCs w:val="22"/>
        </w:rPr>
        <w:t>If requesting funding for staff salaries, describe what staff are included as part of the core ELD program and funded out of state and local funds.  Include a description of how the position was funded in previous years.</w:t>
      </w:r>
    </w:p>
    <w:p w14:paraId="2BAE9C65" w14:textId="77777777" w:rsidR="00FB30E6" w:rsidRDefault="00FB30E6" w:rsidP="00FB30E6">
      <w:pPr>
        <w:rPr>
          <w:rFonts w:eastAsia="Times New Roman" w:cs="Times New Roman"/>
          <w:sz w:val="24"/>
        </w:rPr>
      </w:pPr>
      <w:bookmarkStart w:id="65" w:name="_Toc482196938"/>
    </w:p>
    <w:p w14:paraId="64B29965" w14:textId="77777777" w:rsidR="0010164D" w:rsidRPr="009E37A5" w:rsidRDefault="0010164D" w:rsidP="0010164D">
      <w:pPr>
        <w:pStyle w:val="Heading5"/>
      </w:pPr>
      <w:r w:rsidRPr="009E37A5">
        <w:t xml:space="preserve">Additional </w:t>
      </w:r>
      <w:r>
        <w:t>Considerations</w:t>
      </w:r>
    </w:p>
    <w:p w14:paraId="32B39534" w14:textId="77777777" w:rsidR="00FB30E6" w:rsidRPr="009E37A5" w:rsidRDefault="00FB30E6" w:rsidP="00F87590">
      <w:pPr>
        <w:pStyle w:val="ListParagraph"/>
        <w:numPr>
          <w:ilvl w:val="0"/>
          <w:numId w:val="78"/>
        </w:numPr>
        <w:spacing w:line="276" w:lineRule="auto"/>
        <w:ind w:left="720"/>
      </w:pPr>
      <w:r w:rsidRPr="009E37A5">
        <w:t>How Title III funds will be utilized to meet this requirement. If using Title III funds to support PD requirement, include in budget.</w:t>
      </w:r>
    </w:p>
    <w:p w14:paraId="2E6FB9BE" w14:textId="77777777" w:rsidR="00FB30E6" w:rsidRPr="009E37A5" w:rsidRDefault="00FB30E6" w:rsidP="00F87590">
      <w:pPr>
        <w:pStyle w:val="ListParagraph"/>
        <w:numPr>
          <w:ilvl w:val="0"/>
          <w:numId w:val="78"/>
        </w:numPr>
        <w:spacing w:line="276" w:lineRule="auto"/>
        <w:ind w:left="720"/>
      </w:pPr>
      <w:r w:rsidRPr="009E37A5">
        <w:t>How the PD:</w:t>
      </w:r>
    </w:p>
    <w:p w14:paraId="0F357D4D" w14:textId="77777777" w:rsidR="00FB30E6" w:rsidRPr="009E37A5" w:rsidRDefault="00FB30E6" w:rsidP="00F87590">
      <w:pPr>
        <w:pStyle w:val="ListParagraph"/>
        <w:numPr>
          <w:ilvl w:val="1"/>
          <w:numId w:val="78"/>
        </w:numPr>
        <w:spacing w:line="276" w:lineRule="auto"/>
        <w:ind w:left="1170"/>
      </w:pPr>
      <w:r w:rsidRPr="009E37A5">
        <w:t>Addresses ELs’ unique academic, linguistic, and social-emotional challenges and opportunities.</w:t>
      </w:r>
    </w:p>
    <w:p w14:paraId="1214AD32" w14:textId="77777777" w:rsidR="00FB30E6" w:rsidRPr="009E37A5" w:rsidRDefault="00FB30E6" w:rsidP="00F87590">
      <w:pPr>
        <w:pStyle w:val="ListParagraph"/>
        <w:numPr>
          <w:ilvl w:val="1"/>
          <w:numId w:val="78"/>
        </w:numPr>
        <w:spacing w:line="276" w:lineRule="auto"/>
        <w:ind w:left="1170"/>
      </w:pPr>
      <w:r w:rsidRPr="009E37A5">
        <w:t>Improves instructional and non-instructional staff’s ability to provide effective programs and instructional practices for ELs.</w:t>
      </w:r>
    </w:p>
    <w:p w14:paraId="3E450FCF" w14:textId="77777777" w:rsidR="00FB30E6" w:rsidRPr="009E37A5" w:rsidRDefault="00FB30E6" w:rsidP="00F87590">
      <w:pPr>
        <w:pStyle w:val="ListParagraph"/>
        <w:numPr>
          <w:ilvl w:val="1"/>
          <w:numId w:val="78"/>
        </w:numPr>
        <w:spacing w:line="276" w:lineRule="auto"/>
        <w:ind w:left="1170"/>
      </w:pPr>
      <w:r w:rsidRPr="009E37A5">
        <w:t>Increases ELs’ ELD proficiency, as well as access to grade-level standards.</w:t>
      </w:r>
    </w:p>
    <w:p w14:paraId="7A7C5E53" w14:textId="77777777" w:rsidR="00FB30E6" w:rsidRPr="009E37A5" w:rsidRDefault="00FB30E6" w:rsidP="00F87590">
      <w:pPr>
        <w:pStyle w:val="ListParagraph"/>
        <w:numPr>
          <w:ilvl w:val="0"/>
          <w:numId w:val="78"/>
        </w:numPr>
        <w:spacing w:line="276" w:lineRule="auto"/>
        <w:ind w:left="720"/>
      </w:pPr>
      <w:r w:rsidRPr="009E37A5">
        <w:t>How professional learning will increase teachers’ capacity to connect CELP to CAS standards during content instruction in the LEA, Title III consortium region/member district(s).</w:t>
      </w:r>
    </w:p>
    <w:p w14:paraId="103B8619" w14:textId="77777777" w:rsidR="00FB30E6" w:rsidRDefault="00FB30E6" w:rsidP="00F87590">
      <w:pPr>
        <w:pStyle w:val="ListParagraph"/>
        <w:numPr>
          <w:ilvl w:val="0"/>
          <w:numId w:val="78"/>
        </w:numPr>
        <w:spacing w:line="276" w:lineRule="auto"/>
        <w:ind w:left="720"/>
      </w:pPr>
      <w:r w:rsidRPr="009E37A5">
        <w:t>The process utilized to determine the use of Title III funds to develop the PD plan in the LEA, Title III consortium region/member district(s) including the evaluation of ELD program, evidence-based research, and stakeholder surveys, needs assessment, etc.</w:t>
      </w:r>
    </w:p>
    <w:p w14:paraId="56942EF1" w14:textId="77777777" w:rsidR="00AD23F1" w:rsidRPr="001F6C1C" w:rsidRDefault="00AD23F1" w:rsidP="00F87590">
      <w:pPr>
        <w:pStyle w:val="ListParagraph"/>
        <w:numPr>
          <w:ilvl w:val="0"/>
          <w:numId w:val="78"/>
        </w:numPr>
        <w:rPr>
          <w:color w:val="AAB2B9" w:themeColor="text1" w:themeTint="80"/>
          <w:szCs w:val="22"/>
        </w:rPr>
      </w:pPr>
      <w:r w:rsidRPr="005C2E5D">
        <w:rPr>
          <w:color w:val="AAB2B9" w:themeColor="text1" w:themeTint="80"/>
          <w:szCs w:val="22"/>
        </w:rPr>
        <w:t>Additional Resources:</w:t>
      </w:r>
    </w:p>
    <w:p w14:paraId="0DD9C6CB" w14:textId="77777777" w:rsidR="00AD23F1" w:rsidRDefault="00347082" w:rsidP="00F87590">
      <w:pPr>
        <w:pStyle w:val="ListParagraph"/>
        <w:numPr>
          <w:ilvl w:val="1"/>
          <w:numId w:val="78"/>
        </w:numPr>
        <w:rPr>
          <w:color w:val="AAB2B9" w:themeColor="text1" w:themeTint="80"/>
          <w:szCs w:val="22"/>
        </w:rPr>
      </w:pPr>
      <w:hyperlink r:id="rId66" w:history="1">
        <w:r w:rsidR="00AD23F1" w:rsidRPr="001F6C1C">
          <w:rPr>
            <w:rStyle w:val="Hyperlink"/>
            <w:szCs w:val="22"/>
          </w:rPr>
          <w:t>Culturally and Linguistically Diverse Education Office Resources</w:t>
        </w:r>
      </w:hyperlink>
    </w:p>
    <w:p w14:paraId="76AC1B28" w14:textId="4D514917" w:rsidR="00AD23F1" w:rsidRPr="00F821CF" w:rsidRDefault="00F821CF" w:rsidP="00F87590">
      <w:pPr>
        <w:pStyle w:val="ListParagraph"/>
        <w:numPr>
          <w:ilvl w:val="1"/>
          <w:numId w:val="78"/>
        </w:numPr>
        <w:rPr>
          <w:rStyle w:val="Hyperlink"/>
          <w:szCs w:val="22"/>
        </w:rPr>
      </w:pPr>
      <w:r>
        <w:rPr>
          <w:rStyle w:val="Hyperlink"/>
          <w:szCs w:val="22"/>
        </w:rPr>
        <w:lastRenderedPageBreak/>
        <w:fldChar w:fldCharType="begin"/>
      </w:r>
      <w:r>
        <w:rPr>
          <w:rStyle w:val="Hyperlink"/>
          <w:szCs w:val="22"/>
        </w:rPr>
        <w:instrText xml:space="preserve"> HYPERLINK "https://www2.ed.gov/about/offices/list/oela/newcomers-toolkit/index.html" </w:instrText>
      </w:r>
      <w:r>
        <w:rPr>
          <w:rStyle w:val="Hyperlink"/>
          <w:szCs w:val="22"/>
        </w:rPr>
        <w:fldChar w:fldCharType="separate"/>
      </w:r>
      <w:r w:rsidR="00AD23F1" w:rsidRPr="00F821CF">
        <w:rPr>
          <w:rStyle w:val="Hyperlink"/>
          <w:szCs w:val="22"/>
        </w:rPr>
        <w:t>USDE Newcomer Toolkit</w:t>
      </w:r>
    </w:p>
    <w:p w14:paraId="439ABD53" w14:textId="650BF4F1" w:rsidR="00AD23F1" w:rsidRDefault="00F821CF" w:rsidP="00F87590">
      <w:pPr>
        <w:pStyle w:val="ListParagraph"/>
        <w:numPr>
          <w:ilvl w:val="1"/>
          <w:numId w:val="78"/>
        </w:numPr>
        <w:rPr>
          <w:color w:val="AAB2B9" w:themeColor="text1" w:themeTint="80"/>
          <w:szCs w:val="22"/>
        </w:rPr>
      </w:pPr>
      <w:r>
        <w:rPr>
          <w:rStyle w:val="Hyperlink"/>
          <w:szCs w:val="22"/>
        </w:rPr>
        <w:fldChar w:fldCharType="end"/>
      </w:r>
      <w:hyperlink r:id="rId67" w:history="1">
        <w:r w:rsidR="00AD23F1" w:rsidRPr="001F6C1C">
          <w:rPr>
            <w:rStyle w:val="Hyperlink"/>
            <w:szCs w:val="22"/>
          </w:rPr>
          <w:t>Self-Assessment for Healthy Human Capital Systems</w:t>
        </w:r>
      </w:hyperlink>
    </w:p>
    <w:p w14:paraId="225DF34B" w14:textId="0AD9BC14" w:rsidR="00AD23F1" w:rsidRPr="005C2E5D" w:rsidRDefault="00347082" w:rsidP="00F87590">
      <w:pPr>
        <w:pStyle w:val="ListParagraph"/>
        <w:numPr>
          <w:ilvl w:val="1"/>
          <w:numId w:val="78"/>
        </w:numPr>
        <w:rPr>
          <w:rStyle w:val="Hyperlink"/>
          <w:color w:val="AAB2B9" w:themeColor="text1" w:themeTint="80"/>
          <w:szCs w:val="22"/>
        </w:rPr>
      </w:pPr>
      <w:hyperlink r:id="rId68" w:history="1">
        <w:r w:rsidR="00AD23F1" w:rsidRPr="001F6C1C">
          <w:rPr>
            <w:rStyle w:val="Hyperlink"/>
            <w:szCs w:val="22"/>
          </w:rPr>
          <w:t>Evidence-based interventions</w:t>
        </w:r>
      </w:hyperlink>
      <w:r w:rsidR="007865D0">
        <w:rPr>
          <w:rStyle w:val="Hyperlink"/>
          <w:szCs w:val="22"/>
        </w:rPr>
        <w:t xml:space="preserve"> (DOC)</w:t>
      </w:r>
    </w:p>
    <w:p w14:paraId="289983DE" w14:textId="77777777" w:rsidR="00FB30E6" w:rsidRPr="00FB30E6" w:rsidRDefault="00FB30E6" w:rsidP="00FB30E6">
      <w:pPr>
        <w:rPr>
          <w:rFonts w:eastAsia="Times New Roman" w:cs="Times New Roman"/>
          <w:sz w:val="24"/>
        </w:rPr>
      </w:pPr>
    </w:p>
    <w:p w14:paraId="2464AB60" w14:textId="77777777" w:rsidR="000A32EE" w:rsidRPr="009E37A5" w:rsidRDefault="00234E8E" w:rsidP="00234E8E">
      <w:pPr>
        <w:pStyle w:val="Heading3"/>
      </w:pPr>
      <w:bookmarkStart w:id="66" w:name="_Toc11048006"/>
      <w:r>
        <w:t xml:space="preserve">Title III, Part A </w:t>
      </w:r>
      <w:r w:rsidR="000A32EE" w:rsidRPr="009E37A5">
        <w:t>Assurances</w:t>
      </w:r>
      <w:bookmarkEnd w:id="65"/>
      <w:bookmarkEnd w:id="66"/>
    </w:p>
    <w:p w14:paraId="450F3F8A" w14:textId="77777777" w:rsidR="00234E8E" w:rsidRDefault="00234E8E" w:rsidP="00234E8E">
      <w:r>
        <w:t xml:space="preserve">LEAs accepting Title III, Part A funds must select and comply with the following assurances: </w:t>
      </w:r>
    </w:p>
    <w:p w14:paraId="75057DC7" w14:textId="77777777" w:rsidR="000A32EE" w:rsidRPr="009E37A5" w:rsidRDefault="000A32EE" w:rsidP="00F87590">
      <w:pPr>
        <w:pStyle w:val="ListParagraph"/>
        <w:numPr>
          <w:ilvl w:val="0"/>
          <w:numId w:val="114"/>
        </w:numPr>
      </w:pPr>
      <w:r w:rsidRPr="009E37A5">
        <w:t>The LEA is complying with the Parents Right to Know provisions under section 1112(e), prior to, and throughout, each school year as of the date of application. § 3116(b)(4)(A).</w:t>
      </w:r>
    </w:p>
    <w:p w14:paraId="6EB723AA" w14:textId="77777777" w:rsidR="000A32EE" w:rsidRPr="009E37A5" w:rsidRDefault="000A32EE" w:rsidP="00F87590">
      <w:pPr>
        <w:pStyle w:val="ListParagraph"/>
        <w:numPr>
          <w:ilvl w:val="0"/>
          <w:numId w:val="114"/>
        </w:numPr>
      </w:pPr>
      <w:r w:rsidRPr="009E37A5">
        <w:t>The LEA is not in violation of any State law, including State constitutional law, regarding the education of English learners. § 3116(b)(4)(B).</w:t>
      </w:r>
    </w:p>
    <w:p w14:paraId="02E03203" w14:textId="77777777" w:rsidR="000A32EE" w:rsidRPr="009E37A5" w:rsidRDefault="000A32EE" w:rsidP="00F87590">
      <w:pPr>
        <w:pStyle w:val="ListParagraph"/>
        <w:numPr>
          <w:ilvl w:val="0"/>
          <w:numId w:val="114"/>
        </w:numPr>
      </w:pPr>
      <w:r w:rsidRPr="009E37A5">
        <w:t>The LEA assures that consultation has occurred with teachers, researchers, school administrators, parents and family members, community members, public or private entities, and institutions of higher education, in developing and implementing the Title III plan. § 3116(b)(4)(C).</w:t>
      </w:r>
    </w:p>
    <w:p w14:paraId="6DEB5D4D" w14:textId="77777777" w:rsidR="000A32EE" w:rsidRPr="009E37A5" w:rsidRDefault="000A32EE" w:rsidP="00F87590">
      <w:pPr>
        <w:pStyle w:val="ListParagraph"/>
        <w:numPr>
          <w:ilvl w:val="0"/>
          <w:numId w:val="114"/>
        </w:numPr>
      </w:pPr>
      <w:r w:rsidRPr="009E37A5">
        <w:t>The LEA will, if applicable, coordinate activities and share relevant data under the plan with local Head Start and Early Head Start agencies, including migrant and seasonal Head Start agencies, and other early childhood education providers. § 3116(b)(4)(D).</w:t>
      </w:r>
    </w:p>
    <w:p w14:paraId="7967465D" w14:textId="77777777" w:rsidR="000A32EE" w:rsidRPr="009E37A5" w:rsidRDefault="000A32EE" w:rsidP="00F87590">
      <w:pPr>
        <w:pStyle w:val="ListParagraph"/>
        <w:numPr>
          <w:ilvl w:val="0"/>
          <w:numId w:val="114"/>
        </w:numPr>
      </w:pPr>
      <w:r w:rsidRPr="009E37A5">
        <w:t>The LEA certifies that all teachers in any ELD program for English learners that is, or will be, funded with Title III are fluent in English and any other language used for instruction, including having written and oral communication skills. § 3116(c).</w:t>
      </w:r>
    </w:p>
    <w:p w14:paraId="0A034437" w14:textId="77777777" w:rsidR="000A32EE" w:rsidRDefault="000A32EE" w:rsidP="000A32EE">
      <w:pPr>
        <w:pStyle w:val="Heading4"/>
        <w:rPr>
          <w:rFonts w:asciiTheme="minorHAnsi" w:hAnsiTheme="minorHAnsi"/>
        </w:rPr>
      </w:pPr>
    </w:p>
    <w:p w14:paraId="3A5CB125" w14:textId="77777777" w:rsidR="00234E8E" w:rsidRPr="00234E8E" w:rsidRDefault="00234E8E" w:rsidP="00234E8E">
      <w:r>
        <w:t xml:space="preserve">BOCES or Consortia leads accepting Title III, Part A funds must select and comply with the following assurances: </w:t>
      </w:r>
    </w:p>
    <w:p w14:paraId="1104B701" w14:textId="77777777" w:rsidR="000A32EE" w:rsidRPr="009E37A5" w:rsidRDefault="000A32EE" w:rsidP="00F87590">
      <w:pPr>
        <w:pStyle w:val="ListParagraph"/>
        <w:numPr>
          <w:ilvl w:val="0"/>
          <w:numId w:val="115"/>
        </w:numPr>
      </w:pPr>
      <w:r w:rsidRPr="009E37A5">
        <w:t>The Title III consortium lead assures consultation has occurred regarding the following district level assurances:</w:t>
      </w:r>
    </w:p>
    <w:p w14:paraId="7CED5DAD" w14:textId="77777777" w:rsidR="000A32EE" w:rsidRPr="009E37A5" w:rsidRDefault="000A32EE" w:rsidP="00F87590">
      <w:pPr>
        <w:pStyle w:val="ListParagraph"/>
        <w:numPr>
          <w:ilvl w:val="1"/>
          <w:numId w:val="115"/>
        </w:numPr>
      </w:pPr>
      <w:r w:rsidRPr="009E37A5">
        <w:t>The member district is complying with the Parents Right to Know provisions under section 1112(e), prior to, and throughout, each school year as of the date of application. § 3116(b)(4)(A).</w:t>
      </w:r>
    </w:p>
    <w:p w14:paraId="392FBE85" w14:textId="77777777" w:rsidR="000A32EE" w:rsidRPr="009E37A5" w:rsidRDefault="000A32EE" w:rsidP="00F87590">
      <w:pPr>
        <w:pStyle w:val="ListParagraph"/>
        <w:numPr>
          <w:ilvl w:val="1"/>
          <w:numId w:val="115"/>
        </w:numPr>
      </w:pPr>
      <w:r w:rsidRPr="009E37A5">
        <w:t>The member district is not in violation of any State law, including State constitutional law, regarding the education of English learners. § 3116(b)(4)(B).</w:t>
      </w:r>
    </w:p>
    <w:p w14:paraId="77ACB3C7" w14:textId="77777777" w:rsidR="000A32EE" w:rsidRPr="009E37A5" w:rsidRDefault="000A32EE" w:rsidP="00F87590">
      <w:pPr>
        <w:pStyle w:val="ListParagraph"/>
        <w:numPr>
          <w:ilvl w:val="1"/>
          <w:numId w:val="115"/>
        </w:numPr>
      </w:pPr>
      <w:r w:rsidRPr="009E37A5">
        <w:t>The member district assures that consultation has occurred with teachers, researchers, school administrators, parents and family members, community members, public or private entities, and institutions of higher education, in developing and implementing the Title III plan. § 3116(b)(4)(C).</w:t>
      </w:r>
    </w:p>
    <w:p w14:paraId="3779D3BA" w14:textId="77777777" w:rsidR="000A32EE" w:rsidRPr="009E37A5" w:rsidRDefault="000A32EE" w:rsidP="00F87590">
      <w:pPr>
        <w:pStyle w:val="ListParagraph"/>
        <w:numPr>
          <w:ilvl w:val="1"/>
          <w:numId w:val="115"/>
        </w:numPr>
      </w:pPr>
      <w:r w:rsidRPr="009E37A5">
        <w:t>The member district will, if applicable, coordinate activities and share relevant data under the plan with local Head Start and Early Head Start agencies, including migrant and seasonal Head Start agencies, and other early childhood education providers. § 3116(b)(4)(D).</w:t>
      </w:r>
    </w:p>
    <w:p w14:paraId="57BC58EA" w14:textId="77777777" w:rsidR="000A32EE" w:rsidRPr="009E37A5" w:rsidRDefault="000A32EE" w:rsidP="00F87590">
      <w:pPr>
        <w:pStyle w:val="ListParagraph"/>
        <w:numPr>
          <w:ilvl w:val="1"/>
          <w:numId w:val="115"/>
        </w:numPr>
      </w:pPr>
      <w:r w:rsidRPr="009E37A5">
        <w:lastRenderedPageBreak/>
        <w:t>The member district certifies that all teachers in any ELD program for English learners that is, or will be, funded with Title III are fluent in English and any other language used for instruction, including having written and oral communication skills. § 3116(c).</w:t>
      </w:r>
    </w:p>
    <w:p w14:paraId="6FABFABF" w14:textId="77777777" w:rsidR="000A32EE" w:rsidRPr="009E37A5" w:rsidRDefault="000A32EE" w:rsidP="00234E8E">
      <w:pPr>
        <w:pStyle w:val="ListParagraph"/>
        <w:ind w:left="1080"/>
      </w:pPr>
    </w:p>
    <w:p w14:paraId="33BF6740" w14:textId="77777777" w:rsidR="000A32EE" w:rsidRPr="009E37A5" w:rsidRDefault="00234E8E" w:rsidP="00A75390">
      <w:pPr>
        <w:pStyle w:val="Heading3"/>
      </w:pPr>
      <w:bookmarkStart w:id="67" w:name="_Toc11048007"/>
      <w:r>
        <w:t>Title III Immigrant Set-Aside</w:t>
      </w:r>
      <w:r w:rsidR="000A32EE" w:rsidRPr="009E37A5">
        <w:t xml:space="preserve"> Program Requirements</w:t>
      </w:r>
      <w:bookmarkEnd w:id="67"/>
    </w:p>
    <w:p w14:paraId="50E8D173" w14:textId="77777777" w:rsidR="000A32EE" w:rsidRPr="009E37A5" w:rsidRDefault="000A32EE" w:rsidP="000A32EE">
      <w:pPr>
        <w:rPr>
          <w:rFonts w:eastAsia="Times New Roman" w:cs="Times New Roman"/>
          <w:sz w:val="24"/>
        </w:rPr>
      </w:pPr>
      <w:r w:rsidRPr="009E37A5">
        <w:rPr>
          <w:rFonts w:eastAsia="Times New Roman" w:cs="Arial"/>
          <w:color w:val="000000"/>
        </w:rPr>
        <w:t xml:space="preserve">The purpose of the Title III Immigrant Set-Aside program is to support school districts that have experienced a significant increase in immigrant students over the past two years. This program provides enhanced instructional and supplemental support opportunities for immigrant students and their families. </w:t>
      </w:r>
    </w:p>
    <w:p w14:paraId="0EB80265" w14:textId="77777777" w:rsidR="00A75390" w:rsidRDefault="00A75390" w:rsidP="000A32EE">
      <w:pPr>
        <w:rPr>
          <w:rFonts w:eastAsia="Times New Roman" w:cs="Arial"/>
          <w:color w:val="000000"/>
        </w:rPr>
      </w:pPr>
    </w:p>
    <w:p w14:paraId="44409975" w14:textId="77777777" w:rsidR="000A32EE" w:rsidRPr="009E37A5" w:rsidRDefault="000A32EE" w:rsidP="000A32EE">
      <w:pPr>
        <w:rPr>
          <w:rFonts w:eastAsia="Times New Roman" w:cs="Times New Roman"/>
          <w:sz w:val="24"/>
        </w:rPr>
      </w:pPr>
      <w:r w:rsidRPr="009E37A5">
        <w:rPr>
          <w:rFonts w:eastAsia="Times New Roman" w:cs="Arial"/>
          <w:color w:val="000000"/>
        </w:rPr>
        <w:t>Activities funded with the Title III Immigrant Set-Aside may include</w:t>
      </w:r>
      <w:r w:rsidR="00764910">
        <w:rPr>
          <w:rFonts w:eastAsia="Times New Roman" w:cs="Arial"/>
          <w:color w:val="000000"/>
        </w:rPr>
        <w:t>:</w:t>
      </w:r>
    </w:p>
    <w:p w14:paraId="7D4C0341" w14:textId="77777777" w:rsidR="000A32EE" w:rsidRPr="009E37A5" w:rsidRDefault="000A32EE" w:rsidP="0029571F">
      <w:pPr>
        <w:pStyle w:val="ListParagraph"/>
        <w:numPr>
          <w:ilvl w:val="0"/>
          <w:numId w:val="34"/>
        </w:numPr>
        <w:rPr>
          <w:rFonts w:eastAsia="Times New Roman" w:cs="Times New Roman"/>
          <w:sz w:val="24"/>
        </w:rPr>
      </w:pPr>
      <w:r w:rsidRPr="009E37A5">
        <w:rPr>
          <w:rFonts w:eastAsia="Times New Roman" w:cs="Arial"/>
          <w:color w:val="000000"/>
        </w:rPr>
        <w:t>Providing family literacy and parent outreach</w:t>
      </w:r>
    </w:p>
    <w:p w14:paraId="6825C813" w14:textId="77777777" w:rsidR="000A32EE" w:rsidRPr="009E37A5" w:rsidRDefault="000A32EE" w:rsidP="0029571F">
      <w:pPr>
        <w:pStyle w:val="ListParagraph"/>
        <w:numPr>
          <w:ilvl w:val="0"/>
          <w:numId w:val="34"/>
        </w:numPr>
        <w:rPr>
          <w:rFonts w:eastAsia="Times New Roman" w:cs="Times New Roman"/>
          <w:sz w:val="24"/>
        </w:rPr>
      </w:pPr>
      <w:r w:rsidRPr="009E37A5">
        <w:rPr>
          <w:rFonts w:eastAsia="Times New Roman" w:cs="Arial"/>
          <w:color w:val="000000"/>
        </w:rPr>
        <w:t>Support for personnel specifically trained to serve immigrant children</w:t>
      </w:r>
    </w:p>
    <w:p w14:paraId="0C797DA9" w14:textId="77777777" w:rsidR="000A32EE" w:rsidRPr="009E37A5" w:rsidRDefault="000A32EE" w:rsidP="0029571F">
      <w:pPr>
        <w:pStyle w:val="ListParagraph"/>
        <w:numPr>
          <w:ilvl w:val="0"/>
          <w:numId w:val="34"/>
        </w:numPr>
        <w:rPr>
          <w:rFonts w:eastAsia="Times New Roman" w:cs="Times New Roman"/>
          <w:sz w:val="24"/>
        </w:rPr>
      </w:pPr>
      <w:r w:rsidRPr="009E37A5">
        <w:rPr>
          <w:rFonts w:eastAsia="Times New Roman" w:cs="Arial"/>
          <w:color w:val="000000"/>
        </w:rPr>
        <w:t>Tutoring, mentoring, and academic or career counseling</w:t>
      </w:r>
    </w:p>
    <w:p w14:paraId="2BD6806E" w14:textId="77777777" w:rsidR="000A32EE" w:rsidRPr="009E37A5" w:rsidRDefault="000A32EE" w:rsidP="0029571F">
      <w:pPr>
        <w:pStyle w:val="ListParagraph"/>
        <w:numPr>
          <w:ilvl w:val="0"/>
          <w:numId w:val="34"/>
        </w:numPr>
        <w:rPr>
          <w:rFonts w:eastAsia="Times New Roman" w:cs="Times New Roman"/>
          <w:sz w:val="24"/>
        </w:rPr>
      </w:pPr>
      <w:r w:rsidRPr="009E37A5">
        <w:rPr>
          <w:rFonts w:eastAsia="Times New Roman" w:cs="Arial"/>
          <w:color w:val="000000"/>
        </w:rPr>
        <w:t>Identification and acquisition of supplemental curricular materials and educational software and technologies</w:t>
      </w:r>
    </w:p>
    <w:p w14:paraId="5F09D31A" w14:textId="77777777" w:rsidR="000A32EE" w:rsidRPr="009E37A5" w:rsidRDefault="000A32EE" w:rsidP="0029571F">
      <w:pPr>
        <w:pStyle w:val="ListParagraph"/>
        <w:numPr>
          <w:ilvl w:val="0"/>
          <w:numId w:val="34"/>
        </w:numPr>
        <w:rPr>
          <w:rFonts w:eastAsia="Times New Roman" w:cs="Times New Roman"/>
          <w:sz w:val="24"/>
        </w:rPr>
      </w:pPr>
      <w:r w:rsidRPr="009E37A5">
        <w:rPr>
          <w:rFonts w:eastAsia="Times New Roman" w:cs="Arial"/>
          <w:color w:val="000000"/>
        </w:rPr>
        <w:t>Basic instruction services directly attributable to immigrant student enrollment</w:t>
      </w:r>
    </w:p>
    <w:p w14:paraId="16F46FCE" w14:textId="77777777" w:rsidR="000A32EE" w:rsidRPr="009E37A5" w:rsidRDefault="000A32EE" w:rsidP="0029571F">
      <w:pPr>
        <w:pStyle w:val="ListParagraph"/>
        <w:numPr>
          <w:ilvl w:val="0"/>
          <w:numId w:val="34"/>
        </w:numPr>
        <w:rPr>
          <w:rFonts w:eastAsia="Times New Roman" w:cs="Times New Roman"/>
          <w:sz w:val="24"/>
        </w:rPr>
      </w:pPr>
      <w:r w:rsidRPr="009E37A5">
        <w:rPr>
          <w:rFonts w:eastAsia="Times New Roman" w:cs="Arial"/>
          <w:color w:val="000000"/>
        </w:rPr>
        <w:t>Other instruction services to assist immigrant students</w:t>
      </w:r>
    </w:p>
    <w:p w14:paraId="3A71DFC5" w14:textId="77777777" w:rsidR="00A75390" w:rsidRDefault="00A75390" w:rsidP="00A75390">
      <w:pPr>
        <w:rPr>
          <w:rFonts w:eastAsia="Times New Roman" w:cs="Arial"/>
          <w:color w:val="000000"/>
        </w:rPr>
      </w:pPr>
    </w:p>
    <w:p w14:paraId="3DA2494E" w14:textId="75216590" w:rsidR="000A32EE" w:rsidRPr="009E37A5" w:rsidRDefault="00A75390" w:rsidP="00A75390">
      <w:pPr>
        <w:rPr>
          <w:rFonts w:eastAsia="Times New Roman" w:cs="Arial"/>
          <w:color w:val="000000"/>
        </w:rPr>
      </w:pPr>
      <w:r w:rsidRPr="000A32EE">
        <w:rPr>
          <w:highlight w:val="white"/>
        </w:rPr>
        <w:t xml:space="preserve">Additional information related to </w:t>
      </w:r>
      <w:r w:rsidR="000A32EE" w:rsidRPr="009E37A5">
        <w:rPr>
          <w:rFonts w:eastAsia="Times New Roman" w:cs="Arial"/>
          <w:color w:val="000000"/>
        </w:rPr>
        <w:t xml:space="preserve">Title III Immigrant Set-Aside program </w:t>
      </w:r>
      <w:r>
        <w:rPr>
          <w:rFonts w:eastAsia="Times New Roman" w:cs="Arial"/>
          <w:color w:val="000000"/>
        </w:rPr>
        <w:t>r</w:t>
      </w:r>
      <w:r w:rsidR="00B11192">
        <w:rPr>
          <w:rFonts w:eastAsia="Times New Roman" w:cs="Arial"/>
          <w:color w:val="000000"/>
        </w:rPr>
        <w:t xml:space="preserve">equirements may be accessed on the </w:t>
      </w:r>
      <w:hyperlink r:id="rId69" w:history="1">
        <w:r w:rsidR="00B11192" w:rsidRPr="00B11192">
          <w:rPr>
            <w:rStyle w:val="Hyperlink"/>
            <w:rFonts w:eastAsia="Times New Roman" w:cs="Arial"/>
          </w:rPr>
          <w:t>Title III Immigrant Set-Aside program page</w:t>
        </w:r>
      </w:hyperlink>
      <w:r w:rsidR="000A32EE" w:rsidRPr="009E37A5">
        <w:rPr>
          <w:rFonts w:eastAsia="Times New Roman" w:cs="Arial"/>
          <w:color w:val="000000"/>
        </w:rPr>
        <w:t>.</w:t>
      </w:r>
    </w:p>
    <w:p w14:paraId="15E30CC8" w14:textId="77777777" w:rsidR="00A75390" w:rsidRPr="00A75390" w:rsidRDefault="000A32EE" w:rsidP="00A75390">
      <w:pPr>
        <w:pStyle w:val="Heading3"/>
        <w:rPr>
          <w:rStyle w:val="Heading3Char"/>
          <w:b/>
          <w:bCs/>
          <w:i/>
        </w:rPr>
      </w:pPr>
      <w:bookmarkStart w:id="68" w:name="_Toc11048008"/>
      <w:r w:rsidRPr="00A75390">
        <w:rPr>
          <w:rStyle w:val="Heading3Char"/>
          <w:b/>
          <w:bCs/>
          <w:i/>
        </w:rPr>
        <w:t>Title III Immigrant Set-Aside Questions</w:t>
      </w:r>
      <w:bookmarkEnd w:id="68"/>
    </w:p>
    <w:p w14:paraId="426E0728" w14:textId="77777777" w:rsidR="00A75390" w:rsidRDefault="00A75390" w:rsidP="000A32EE">
      <w:r w:rsidRPr="009E37A5">
        <w:rPr>
          <w:rFonts w:eastAsia="Times New Roman" w:cs="Arial"/>
          <w:color w:val="000000"/>
        </w:rPr>
        <w:t>LEAs accepting Title III</w:t>
      </w:r>
      <w:r>
        <w:rPr>
          <w:rFonts w:eastAsia="Times New Roman" w:cs="Arial"/>
          <w:color w:val="000000"/>
        </w:rPr>
        <w:t xml:space="preserve"> Immigrant Set-Aside</w:t>
      </w:r>
      <w:r w:rsidRPr="009E37A5">
        <w:rPr>
          <w:rFonts w:eastAsia="Times New Roman" w:cs="Arial"/>
          <w:color w:val="000000"/>
        </w:rPr>
        <w:t xml:space="preserve"> funds are required to update this portion of the LEA plan annually</w:t>
      </w:r>
      <w:r>
        <w:rPr>
          <w:rFonts w:eastAsia="Times New Roman" w:cs="Arial"/>
          <w:color w:val="000000"/>
        </w:rPr>
        <w:t xml:space="preserve"> and </w:t>
      </w:r>
      <w:r w:rsidRPr="009E37A5">
        <w:t>must provide narrative responses that address the specific requirements outlined in each question.</w:t>
      </w:r>
    </w:p>
    <w:p w14:paraId="121573B5" w14:textId="77777777" w:rsidR="000A32EE" w:rsidRPr="006F68DC" w:rsidRDefault="000A32EE" w:rsidP="007B2641">
      <w:pPr>
        <w:pStyle w:val="Heading4"/>
        <w:rPr>
          <w:rFonts w:eastAsia="Times New Roman" w:cs="Times New Roman"/>
          <w:b w:val="0"/>
          <w:sz w:val="24"/>
        </w:rPr>
      </w:pPr>
      <w:r w:rsidRPr="009E37A5">
        <w:rPr>
          <w:rFonts w:eastAsia="Times New Roman" w:cs="Arial"/>
          <w:color w:val="000000"/>
        </w:rPr>
        <w:br/>
      </w:r>
      <w:r w:rsidRPr="006F68DC">
        <w:rPr>
          <w:rStyle w:val="Heading4Char"/>
          <w:b/>
        </w:rPr>
        <w:t xml:space="preserve">Question 1. </w:t>
      </w:r>
      <w:r w:rsidR="00A75390" w:rsidRPr="006F68DC">
        <w:rPr>
          <w:rStyle w:val="Heading4Char"/>
          <w:b/>
        </w:rPr>
        <w:t xml:space="preserve"> </w:t>
      </w:r>
      <w:r w:rsidRPr="006F68DC">
        <w:rPr>
          <w:rStyle w:val="Heading4Char"/>
          <w:b/>
        </w:rPr>
        <w:t>Describe how Title III, Immigrant Set Aside funds will be used to pay for activities that provide enhanced instructional opportunities for immigrant children and youth in the LEA, Title III consortium region and/or member district(s).</w:t>
      </w:r>
      <w:r w:rsidRPr="006F68DC">
        <w:rPr>
          <w:rFonts w:eastAsia="Times New Roman" w:cs="Arial"/>
          <w:b w:val="0"/>
          <w:color w:val="000000"/>
        </w:rPr>
        <w:t xml:space="preserve"> </w:t>
      </w:r>
    </w:p>
    <w:p w14:paraId="4B6FE6F0" w14:textId="77777777" w:rsidR="00C00BA4" w:rsidRPr="00C00BA4" w:rsidRDefault="000A32EE" w:rsidP="00C00BA4">
      <w:pPr>
        <w:rPr>
          <w:rFonts w:asciiTheme="minorHAnsi" w:hAnsiTheme="minorHAnsi" w:cstheme="minorHAnsi"/>
          <w:i/>
          <w:szCs w:val="22"/>
        </w:rPr>
      </w:pPr>
      <w:r w:rsidRPr="00C00BA4">
        <w:rPr>
          <w:rFonts w:eastAsia="Times New Roman" w:cs="Arial"/>
          <w:i/>
          <w:color w:val="2E689D" w:themeColor="accent1" w:themeShade="BF"/>
        </w:rPr>
        <w:t xml:space="preserve">Response </w:t>
      </w:r>
      <w:r w:rsidR="000F5157" w:rsidRPr="00C00BA4">
        <w:rPr>
          <w:rFonts w:eastAsia="Times New Roman" w:cs="Arial"/>
          <w:i/>
          <w:color w:val="2E689D" w:themeColor="accent1" w:themeShade="BF"/>
        </w:rPr>
        <w:t>Requirements</w:t>
      </w:r>
    </w:p>
    <w:p w14:paraId="1083B0A9" w14:textId="2ABBD543" w:rsidR="00DA0F47" w:rsidRPr="00C00BA4" w:rsidRDefault="000A32EE" w:rsidP="00C00BA4">
      <w:pPr>
        <w:pStyle w:val="ListParagraph"/>
        <w:numPr>
          <w:ilvl w:val="0"/>
          <w:numId w:val="153"/>
        </w:numPr>
        <w:rPr>
          <w:rFonts w:asciiTheme="minorHAnsi" w:hAnsiTheme="minorHAnsi" w:cstheme="minorHAnsi"/>
          <w:i/>
          <w:szCs w:val="22"/>
        </w:rPr>
      </w:pPr>
      <w:r w:rsidRPr="00C00BA4">
        <w:rPr>
          <w:rFonts w:eastAsia="Times New Roman" w:cs="Arial"/>
          <w:color w:val="000000"/>
        </w:rPr>
        <w:t xml:space="preserve">In developing a response, the LEA, Title III consortium region and/or member district(s) must include a description of the following requirements for each proposed activity. </w:t>
      </w:r>
      <w:r w:rsidRPr="00C00BA4">
        <w:rPr>
          <w:rFonts w:asciiTheme="minorHAnsi" w:eastAsia="Times New Roman" w:hAnsiTheme="minorHAnsi" w:cstheme="minorHAnsi"/>
          <w:color w:val="000000"/>
        </w:rPr>
        <w:t>Activities must specifically address the educational opportunities of immigrant students and their families/communities in the LEA, Title III consortium region and/or in member district(s).</w:t>
      </w:r>
      <w:r w:rsidR="00AA12AC" w:rsidRPr="00C00BA4">
        <w:rPr>
          <w:rFonts w:asciiTheme="minorHAnsi" w:hAnsiTheme="minorHAnsi" w:cstheme="minorHAnsi"/>
          <w:color w:val="000000"/>
          <w:shd w:val="clear" w:color="auto" w:fill="FFFFFF"/>
        </w:rPr>
        <w:t xml:space="preserve"> </w:t>
      </w:r>
    </w:p>
    <w:p w14:paraId="271D0EB3" w14:textId="77777777" w:rsidR="00AA12AC" w:rsidRPr="00DA0F47" w:rsidRDefault="00AA12AC" w:rsidP="00DA0F47">
      <w:pPr>
        <w:pStyle w:val="ListParagraph"/>
        <w:numPr>
          <w:ilvl w:val="0"/>
          <w:numId w:val="133"/>
        </w:numPr>
        <w:rPr>
          <w:rFonts w:asciiTheme="minorHAnsi" w:hAnsiTheme="minorHAnsi" w:cstheme="minorHAnsi"/>
          <w:i/>
          <w:szCs w:val="22"/>
        </w:rPr>
      </w:pPr>
      <w:r w:rsidRPr="00DA0F47">
        <w:rPr>
          <w:rFonts w:asciiTheme="minorHAnsi" w:hAnsiTheme="minorHAnsi" w:cstheme="minorHAnsi"/>
          <w:color w:val="000000"/>
          <w:shd w:val="clear" w:color="auto" w:fill="FFFFFF"/>
        </w:rPr>
        <w:t xml:space="preserve">If LEA, Title III consortium region and/or member district(s) use funds for staffing positions, purchased services, or curricular resources the LEA should include a description of the following requirements: </w:t>
      </w:r>
    </w:p>
    <w:p w14:paraId="20C9B18F" w14:textId="77777777" w:rsidR="00DA0F47" w:rsidRPr="00DA0F47" w:rsidRDefault="00AA12AC" w:rsidP="00DA0F47">
      <w:pPr>
        <w:pStyle w:val="ListParagraph"/>
        <w:numPr>
          <w:ilvl w:val="1"/>
          <w:numId w:val="133"/>
        </w:numPr>
        <w:spacing w:before="100"/>
        <w:rPr>
          <w:rFonts w:asciiTheme="minorHAnsi" w:hAnsiTheme="minorHAnsi" w:cstheme="minorHAnsi"/>
          <w:color w:val="000000"/>
          <w:shd w:val="clear" w:color="auto" w:fill="FFFFFF"/>
        </w:rPr>
      </w:pPr>
      <w:r w:rsidRPr="00DA0F47">
        <w:rPr>
          <w:rFonts w:asciiTheme="minorHAnsi" w:hAnsiTheme="minorHAnsi" w:cstheme="minorHAnsi"/>
          <w:color w:val="000000"/>
          <w:shd w:val="clear" w:color="auto" w:fill="FFFFFF"/>
        </w:rPr>
        <w:lastRenderedPageBreak/>
        <w:t xml:space="preserve">Activities funding staff positions must specifically address how the position was previously funded. </w:t>
      </w:r>
    </w:p>
    <w:p w14:paraId="74AD8E31" w14:textId="77777777" w:rsidR="00DA0F47" w:rsidRPr="00DA0F47" w:rsidRDefault="00AA12AC" w:rsidP="00DA0F47">
      <w:pPr>
        <w:pStyle w:val="ListParagraph"/>
        <w:numPr>
          <w:ilvl w:val="1"/>
          <w:numId w:val="133"/>
        </w:numPr>
        <w:spacing w:before="100"/>
        <w:rPr>
          <w:rFonts w:asciiTheme="minorHAnsi" w:hAnsiTheme="minorHAnsi" w:cstheme="minorHAnsi"/>
          <w:color w:val="000000"/>
          <w:shd w:val="clear" w:color="auto" w:fill="FFFFFF"/>
        </w:rPr>
      </w:pPr>
      <w:r w:rsidRPr="00DA0F47">
        <w:rPr>
          <w:rFonts w:asciiTheme="minorHAnsi" w:hAnsiTheme="minorHAnsi" w:cstheme="minorHAnsi"/>
          <w:color w:val="000000"/>
          <w:shd w:val="clear" w:color="auto" w:fill="FFFFFF"/>
        </w:rPr>
        <w:t xml:space="preserve">Description must include how relevant stakeholders were engaged in determining use of Title III funds. </w:t>
      </w:r>
    </w:p>
    <w:p w14:paraId="4134E670" w14:textId="77777777" w:rsidR="00A75390" w:rsidRPr="00DA0F47" w:rsidRDefault="00AA12AC" w:rsidP="00DA0F47">
      <w:pPr>
        <w:pStyle w:val="ListParagraph"/>
        <w:numPr>
          <w:ilvl w:val="1"/>
          <w:numId w:val="133"/>
        </w:numPr>
        <w:spacing w:before="100"/>
        <w:rPr>
          <w:rFonts w:asciiTheme="minorHAnsi" w:hAnsiTheme="minorHAnsi" w:cstheme="minorHAnsi"/>
          <w:i/>
          <w:szCs w:val="22"/>
        </w:rPr>
      </w:pPr>
      <w:r w:rsidRPr="00DA0F47">
        <w:rPr>
          <w:rFonts w:asciiTheme="minorHAnsi" w:hAnsiTheme="minorHAnsi" w:cstheme="minorHAnsi"/>
          <w:color w:val="000000"/>
          <w:shd w:val="clear" w:color="auto" w:fill="FFFFFF"/>
        </w:rPr>
        <w:t>Activities funding purchased services or curricular resources must specifically address the parties involved, length of the relationship, and the purpose of the contract.</w:t>
      </w:r>
      <w:r w:rsidRPr="00DA0F47">
        <w:rPr>
          <w:rFonts w:asciiTheme="minorHAnsi" w:hAnsiTheme="minorHAnsi" w:cstheme="minorHAnsi"/>
          <w:i/>
          <w:szCs w:val="22"/>
        </w:rPr>
        <w:t xml:space="preserve"> </w:t>
      </w:r>
    </w:p>
    <w:p w14:paraId="25791B40" w14:textId="77777777" w:rsidR="00FB30E6" w:rsidRDefault="00FB30E6" w:rsidP="00FB30E6">
      <w:pPr>
        <w:rPr>
          <w:rFonts w:eastAsia="Times New Roman" w:cs="Times New Roman"/>
          <w:sz w:val="24"/>
        </w:rPr>
      </w:pPr>
    </w:p>
    <w:p w14:paraId="32172172" w14:textId="77777777" w:rsidR="00FB30E6" w:rsidRPr="00145865" w:rsidRDefault="0010164D" w:rsidP="00145865">
      <w:pPr>
        <w:pStyle w:val="Heading5"/>
      </w:pPr>
      <w:r w:rsidRPr="00145865">
        <w:t>Additional Considerations</w:t>
      </w:r>
    </w:p>
    <w:p w14:paraId="3C6AD8EC" w14:textId="77777777" w:rsidR="00FB30E6" w:rsidRPr="009E37A5" w:rsidRDefault="00FB30E6" w:rsidP="00F87590">
      <w:pPr>
        <w:pStyle w:val="ListParagraph"/>
        <w:numPr>
          <w:ilvl w:val="0"/>
          <w:numId w:val="79"/>
        </w:numPr>
        <w:spacing w:line="259" w:lineRule="auto"/>
      </w:pPr>
      <w:r w:rsidRPr="009E37A5">
        <w:t>The challenges and opportunities of immigrant students and their families/communities in the LEA, Title III consortium region, or member district(s), including:</w:t>
      </w:r>
    </w:p>
    <w:p w14:paraId="6A10ACA6" w14:textId="77777777" w:rsidR="00FB30E6" w:rsidRPr="009E37A5" w:rsidRDefault="00FB30E6" w:rsidP="00F87590">
      <w:pPr>
        <w:pStyle w:val="ListParagraph"/>
        <w:numPr>
          <w:ilvl w:val="1"/>
          <w:numId w:val="68"/>
        </w:numPr>
        <w:spacing w:line="276" w:lineRule="auto"/>
      </w:pPr>
      <w:r w:rsidRPr="009E37A5">
        <w:t>Language(s) spoken</w:t>
      </w:r>
    </w:p>
    <w:p w14:paraId="1CBC511F" w14:textId="77777777" w:rsidR="00FB30E6" w:rsidRPr="009E37A5" w:rsidRDefault="00FB30E6" w:rsidP="00F87590">
      <w:pPr>
        <w:pStyle w:val="ListParagraph"/>
        <w:numPr>
          <w:ilvl w:val="1"/>
          <w:numId w:val="68"/>
        </w:numPr>
        <w:spacing w:line="276" w:lineRule="auto"/>
      </w:pPr>
      <w:r w:rsidRPr="009E37A5">
        <w:t>Access to formal education</w:t>
      </w:r>
    </w:p>
    <w:p w14:paraId="7F80CC8D" w14:textId="77777777" w:rsidR="00FB30E6" w:rsidRPr="009E37A5" w:rsidRDefault="00FB30E6" w:rsidP="00F87590">
      <w:pPr>
        <w:pStyle w:val="ListParagraph"/>
        <w:numPr>
          <w:ilvl w:val="1"/>
          <w:numId w:val="68"/>
        </w:numPr>
        <w:spacing w:line="276" w:lineRule="auto"/>
      </w:pPr>
      <w:r w:rsidRPr="009E37A5">
        <w:t>Academic background</w:t>
      </w:r>
    </w:p>
    <w:p w14:paraId="0B344991" w14:textId="77777777" w:rsidR="00FB30E6" w:rsidRPr="009E37A5" w:rsidRDefault="00FB30E6" w:rsidP="00F87590">
      <w:pPr>
        <w:pStyle w:val="ListParagraph"/>
        <w:numPr>
          <w:ilvl w:val="1"/>
          <w:numId w:val="68"/>
        </w:numPr>
        <w:spacing w:line="276" w:lineRule="auto"/>
      </w:pPr>
      <w:r w:rsidRPr="009E37A5">
        <w:t>Cultural experiences</w:t>
      </w:r>
    </w:p>
    <w:p w14:paraId="6FF6FB64" w14:textId="77777777" w:rsidR="00FB30E6" w:rsidRDefault="00FB30E6" w:rsidP="00F87590">
      <w:pPr>
        <w:pStyle w:val="ListParagraph"/>
        <w:numPr>
          <w:ilvl w:val="0"/>
          <w:numId w:val="68"/>
        </w:numPr>
        <w:spacing w:line="276" w:lineRule="auto"/>
      </w:pPr>
      <w:r w:rsidRPr="009E37A5">
        <w:t>Coordinated activities with community-based organizations, IHEs, and other entities working with the immigrant community.</w:t>
      </w:r>
    </w:p>
    <w:p w14:paraId="7117229C" w14:textId="77777777" w:rsidR="00AA12AC" w:rsidRPr="001F6C1C" w:rsidRDefault="00AA12AC" w:rsidP="00F87590">
      <w:pPr>
        <w:pStyle w:val="ListParagraph"/>
        <w:numPr>
          <w:ilvl w:val="0"/>
          <w:numId w:val="68"/>
        </w:numPr>
        <w:rPr>
          <w:color w:val="AAB2B9" w:themeColor="text1" w:themeTint="80"/>
          <w:szCs w:val="22"/>
        </w:rPr>
      </w:pPr>
      <w:r>
        <w:rPr>
          <w:color w:val="AAB2B9" w:themeColor="text1" w:themeTint="80"/>
          <w:szCs w:val="22"/>
        </w:rPr>
        <w:t>Additional Resources:</w:t>
      </w:r>
    </w:p>
    <w:p w14:paraId="1F97C178" w14:textId="77777777" w:rsidR="00AA12AC" w:rsidRDefault="00347082" w:rsidP="00F87590">
      <w:pPr>
        <w:pStyle w:val="ListParagraph"/>
        <w:numPr>
          <w:ilvl w:val="1"/>
          <w:numId w:val="68"/>
        </w:numPr>
        <w:rPr>
          <w:color w:val="AAB2B9" w:themeColor="text1" w:themeTint="80"/>
          <w:szCs w:val="22"/>
        </w:rPr>
      </w:pPr>
      <w:hyperlink r:id="rId70" w:history="1">
        <w:r w:rsidR="00AA12AC" w:rsidRPr="001F6C1C">
          <w:rPr>
            <w:rStyle w:val="Hyperlink"/>
            <w:szCs w:val="22"/>
          </w:rPr>
          <w:t>Culturally and Linguistically Diverse Education Office Resources</w:t>
        </w:r>
      </w:hyperlink>
    </w:p>
    <w:p w14:paraId="1BE5E9BE" w14:textId="067D5CA7" w:rsidR="00AA12AC" w:rsidRPr="00F821CF" w:rsidRDefault="00F821CF" w:rsidP="00F87590">
      <w:pPr>
        <w:pStyle w:val="ListParagraph"/>
        <w:numPr>
          <w:ilvl w:val="1"/>
          <w:numId w:val="68"/>
        </w:numPr>
        <w:rPr>
          <w:rStyle w:val="Hyperlink"/>
          <w:szCs w:val="22"/>
        </w:rPr>
      </w:pPr>
      <w:r>
        <w:rPr>
          <w:rStyle w:val="Hyperlink"/>
          <w:szCs w:val="22"/>
        </w:rPr>
        <w:fldChar w:fldCharType="begin"/>
      </w:r>
      <w:r>
        <w:rPr>
          <w:rStyle w:val="Hyperlink"/>
          <w:szCs w:val="22"/>
        </w:rPr>
        <w:instrText xml:space="preserve"> HYPERLINK "https://www2.ed.gov/about/offices/list/oela/newcomers-toolkit/index.html" </w:instrText>
      </w:r>
      <w:r>
        <w:rPr>
          <w:rStyle w:val="Hyperlink"/>
          <w:szCs w:val="22"/>
        </w:rPr>
        <w:fldChar w:fldCharType="separate"/>
      </w:r>
      <w:r w:rsidR="00AA12AC" w:rsidRPr="00F821CF">
        <w:rPr>
          <w:rStyle w:val="Hyperlink"/>
          <w:szCs w:val="22"/>
        </w:rPr>
        <w:t>USDE Newcomer Toolkit</w:t>
      </w:r>
    </w:p>
    <w:p w14:paraId="0E83DAB5" w14:textId="17B176E0" w:rsidR="007865D0" w:rsidRPr="00E41C53" w:rsidRDefault="00F821CF" w:rsidP="00E41C53">
      <w:pPr>
        <w:rPr>
          <w:rFonts w:eastAsia="Times New Roman" w:cs="Times New Roman"/>
          <w:sz w:val="24"/>
        </w:rPr>
      </w:pPr>
      <w:r>
        <w:rPr>
          <w:rStyle w:val="Hyperlink"/>
          <w:szCs w:val="22"/>
        </w:rPr>
        <w:fldChar w:fldCharType="end"/>
      </w:r>
    </w:p>
    <w:p w14:paraId="0DFA5840" w14:textId="77777777" w:rsidR="000A32EE" w:rsidRPr="007E4370" w:rsidRDefault="000A32EE" w:rsidP="00E41C53">
      <w:pPr>
        <w:rPr>
          <w:i/>
          <w:color w:val="5C6670" w:themeColor="text1"/>
        </w:rPr>
      </w:pPr>
      <w:r w:rsidRPr="007E4370">
        <w:rPr>
          <w:i/>
          <w:color w:val="5C6670" w:themeColor="text1"/>
        </w:rPr>
        <w:t>Title III Immigrant Set-Aside Assurance</w:t>
      </w:r>
      <w:r w:rsidR="00A75390" w:rsidRPr="007E4370">
        <w:rPr>
          <w:i/>
          <w:color w:val="5C6670" w:themeColor="text1"/>
        </w:rPr>
        <w:t>s</w:t>
      </w:r>
    </w:p>
    <w:p w14:paraId="58184D84" w14:textId="77777777" w:rsidR="00A75390" w:rsidRDefault="00A75390" w:rsidP="00A75390">
      <w:r>
        <w:t>LEAs accepting Title III</w:t>
      </w:r>
      <w:r w:rsidR="000A6120">
        <w:t xml:space="preserve"> Immigrant Set-Aside</w:t>
      </w:r>
      <w:r>
        <w:t xml:space="preserve"> funds must select and comply with the following assurance: </w:t>
      </w:r>
    </w:p>
    <w:p w14:paraId="3762989F" w14:textId="77777777" w:rsidR="000A32EE" w:rsidRPr="00764910" w:rsidRDefault="000A32EE" w:rsidP="00F87590">
      <w:pPr>
        <w:pStyle w:val="ListParagraph"/>
        <w:numPr>
          <w:ilvl w:val="0"/>
          <w:numId w:val="116"/>
        </w:numPr>
        <w:rPr>
          <w:rFonts w:eastAsia="Times New Roman" w:cs="Times New Roman"/>
          <w:sz w:val="24"/>
        </w:rPr>
      </w:pPr>
      <w:r w:rsidRPr="00764910">
        <w:rPr>
          <w:rFonts w:eastAsia="Times New Roman" w:cs="Arial"/>
          <w:color w:val="000000"/>
        </w:rPr>
        <w:t xml:space="preserve">By accepting Title III Immigrant Set-Aside funds, the LEA understands the funds are intended to support activities that provide enhanced instructional opportunities for immigrant children and youth and agrees to comply with all associated program requirements. § 3115(e). </w:t>
      </w:r>
    </w:p>
    <w:p w14:paraId="5C85D32B" w14:textId="77777777" w:rsidR="000A32EE" w:rsidRDefault="000A32EE" w:rsidP="000A32EE">
      <w:pPr>
        <w:rPr>
          <w:rFonts w:eastAsia="Times New Roman" w:cs="Times New Roman"/>
          <w:sz w:val="24"/>
        </w:rPr>
      </w:pPr>
    </w:p>
    <w:p w14:paraId="1502F66F" w14:textId="77777777" w:rsidR="00A75390" w:rsidRPr="00234E8E" w:rsidRDefault="00A75390" w:rsidP="00A75390">
      <w:r>
        <w:t>BOCES or Consortia leads accepting Title II</w:t>
      </w:r>
      <w:r w:rsidR="000A6120">
        <w:t xml:space="preserve">I Immigrant Set-Aside </w:t>
      </w:r>
      <w:r>
        <w:t xml:space="preserve">funds must select and comply with the following assurances: </w:t>
      </w:r>
    </w:p>
    <w:p w14:paraId="2DB4C3B0" w14:textId="77777777" w:rsidR="000A32EE" w:rsidRPr="0084443B" w:rsidRDefault="000A32EE" w:rsidP="00F87590">
      <w:pPr>
        <w:pStyle w:val="ListParagraph"/>
        <w:numPr>
          <w:ilvl w:val="0"/>
          <w:numId w:val="117"/>
        </w:numPr>
        <w:rPr>
          <w:rFonts w:eastAsia="Times New Roman" w:cs="Times New Roman"/>
          <w:sz w:val="24"/>
        </w:rPr>
      </w:pPr>
      <w:r w:rsidRPr="009E37A5">
        <w:rPr>
          <w:rFonts w:eastAsia="Times New Roman" w:cs="Arial"/>
          <w:color w:val="000000"/>
        </w:rPr>
        <w:t xml:space="preserve">By accepting Title III Immigrant Set-Aside funds, the Title III consortium lead assures consultation has occurred with member districts and that the member districts understand the funds are intended to support activities that provide enhanced instructional opportunities for immigrant children and youth and agrees to comply with all associated program requirements. § 3115(e). </w:t>
      </w:r>
    </w:p>
    <w:p w14:paraId="0AC3F5BB" w14:textId="77777777" w:rsidR="0084443B" w:rsidRDefault="0084443B" w:rsidP="0084443B">
      <w:pPr>
        <w:rPr>
          <w:rFonts w:eastAsia="Times New Roman" w:cs="Times New Roman"/>
          <w:sz w:val="24"/>
        </w:rPr>
      </w:pPr>
    </w:p>
    <w:p w14:paraId="1AB6C2A7" w14:textId="77777777" w:rsidR="001A03AC" w:rsidRPr="00B0685C" w:rsidRDefault="001A03AC" w:rsidP="001A03AC">
      <w:pPr>
        <w:spacing w:after="160"/>
      </w:pPr>
      <w:r>
        <w:t xml:space="preserve">Visit the </w:t>
      </w:r>
      <w:hyperlink w:anchor="_Application_Budget" w:history="1">
        <w:r w:rsidRPr="001A03AC">
          <w:rPr>
            <w:rStyle w:val="Hyperlink"/>
          </w:rPr>
          <w:t>Application Budget</w:t>
        </w:r>
      </w:hyperlink>
      <w:r>
        <w:t xml:space="preserve"> section for information on completing the budget.  </w:t>
      </w:r>
    </w:p>
    <w:p w14:paraId="70565197" w14:textId="3AB1FE29" w:rsidR="000A6120" w:rsidRPr="000A6120" w:rsidRDefault="000A6120" w:rsidP="000A6120">
      <w:pPr>
        <w:pStyle w:val="Heading3"/>
      </w:pPr>
      <w:bookmarkStart w:id="69" w:name="_Toc483888331"/>
      <w:bookmarkStart w:id="70" w:name="_Toc11048009"/>
      <w:r w:rsidRPr="000A6120">
        <w:lastRenderedPageBreak/>
        <w:t>Title IV, Part A Program Requirements</w:t>
      </w:r>
      <w:bookmarkEnd w:id="69"/>
      <w:bookmarkEnd w:id="70"/>
    </w:p>
    <w:p w14:paraId="3A84EE4A" w14:textId="77777777" w:rsidR="00D33842" w:rsidRPr="00C27F40" w:rsidRDefault="00D33842" w:rsidP="00D33842">
      <w:pPr>
        <w:rPr>
          <w:highlight w:val="white"/>
        </w:rPr>
      </w:pPr>
      <w:r w:rsidRPr="00C27F40">
        <w:rPr>
          <w:highlight w:val="white"/>
        </w:rPr>
        <w:t>The purpose of Title IV, Part A is to improve academic achievement by increasing the capacity of states, LEAs, schools, and communities to provide all students with access to a well-rounded education, improve school conditions for student learning, and improve the use of technology in order to improve the academic achievement and digital literacy of all students.</w:t>
      </w:r>
      <w:r w:rsidR="00FC5053">
        <w:rPr>
          <w:highlight w:val="white"/>
        </w:rPr>
        <w:t xml:space="preserve"> </w:t>
      </w:r>
      <w:r w:rsidR="00FC5053">
        <w:rPr>
          <w:rFonts w:ascii="Arial" w:hAnsi="Arial" w:cs="Arial"/>
          <w:color w:val="333333"/>
          <w:sz w:val="21"/>
          <w:szCs w:val="21"/>
          <w:shd w:val="clear" w:color="auto" w:fill="FFFFFF"/>
        </w:rPr>
        <w:t>§ 4101.</w:t>
      </w:r>
    </w:p>
    <w:p w14:paraId="18B65E08" w14:textId="77777777" w:rsidR="00D33842" w:rsidRDefault="00D33842" w:rsidP="00D33842">
      <w:pPr>
        <w:rPr>
          <w:highlight w:val="white"/>
        </w:rPr>
      </w:pPr>
    </w:p>
    <w:p w14:paraId="274227E2" w14:textId="77777777" w:rsidR="00D33842" w:rsidRPr="00C27F40" w:rsidRDefault="00D33842" w:rsidP="00D33842">
      <w:pPr>
        <w:pStyle w:val="Heading4"/>
        <w:rPr>
          <w:highlight w:val="white"/>
        </w:rPr>
      </w:pPr>
      <w:r>
        <w:rPr>
          <w:highlight w:val="white"/>
        </w:rPr>
        <w:t>Title IV, Part A Activities</w:t>
      </w:r>
    </w:p>
    <w:p w14:paraId="3000CDD0" w14:textId="77777777" w:rsidR="00D33842" w:rsidRPr="00C27F40" w:rsidRDefault="00D33842" w:rsidP="00D33842">
      <w:pPr>
        <w:rPr>
          <w:highlight w:val="white"/>
        </w:rPr>
      </w:pPr>
      <w:r w:rsidRPr="00C27F40">
        <w:rPr>
          <w:highlight w:val="white"/>
        </w:rPr>
        <w:t>Activities supported with Title IV, Part A funds must be planned in consultation with parents, teachers, principals and other relevant stakeholders. LEAs must engage in continued consultation with these stakeholders to improve supported activities. Descriptions of funded activities must address program objectives and intended outcomes.</w:t>
      </w:r>
    </w:p>
    <w:p w14:paraId="29E46DB2" w14:textId="77777777" w:rsidR="00D33842" w:rsidRPr="00C27F40" w:rsidRDefault="00D33842" w:rsidP="00D33842">
      <w:pPr>
        <w:rPr>
          <w:highlight w:val="yellow"/>
        </w:rPr>
      </w:pPr>
    </w:p>
    <w:p w14:paraId="3B5103EE" w14:textId="77012F9C" w:rsidR="00D33842" w:rsidRPr="00701471" w:rsidRDefault="00D33842" w:rsidP="00D33842">
      <w:pPr>
        <w:rPr>
          <w:rFonts w:eastAsia="Times New Roman"/>
          <w:color w:val="333333"/>
        </w:rPr>
      </w:pPr>
      <w:r w:rsidRPr="00C27F40">
        <w:rPr>
          <w:rFonts w:eastAsia="Times New Roman"/>
          <w:color w:val="333333"/>
        </w:rPr>
        <w:t xml:space="preserve">LEAs that receive a Title IV, Part A allocation must provide </w:t>
      </w:r>
      <w:hyperlink r:id="rId71" w:history="1">
        <w:r w:rsidRPr="007865D0">
          <w:rPr>
            <w:rStyle w:val="Hyperlink"/>
            <w:rFonts w:eastAsia="Times New Roman"/>
          </w:rPr>
          <w:t>equitable services</w:t>
        </w:r>
      </w:hyperlink>
      <w:r w:rsidRPr="00C27F40">
        <w:rPr>
          <w:rFonts w:eastAsia="Times New Roman"/>
          <w:color w:val="333333"/>
        </w:rPr>
        <w:t xml:space="preserve"> to children in eligible </w:t>
      </w:r>
      <w:r w:rsidR="007865D0" w:rsidRPr="00E41C53">
        <w:rPr>
          <w:rFonts w:eastAsia="Times New Roman"/>
          <w:color w:val="403F3B"/>
        </w:rPr>
        <w:t>non-public schools</w:t>
      </w:r>
      <w:r w:rsidRPr="00C27F40">
        <w:rPr>
          <w:rFonts w:eastAsia="Times New Roman"/>
          <w:color w:val="333333"/>
        </w:rPr>
        <w:t xml:space="preserve"> and p</w:t>
      </w:r>
      <w:r w:rsidRPr="00701471">
        <w:rPr>
          <w:rFonts w:eastAsia="Times New Roman"/>
          <w:color w:val="333333"/>
        </w:rPr>
        <w:t>rioritize the distribution of Title IV, Part A funds to schools that:</w:t>
      </w:r>
    </w:p>
    <w:p w14:paraId="2E109921" w14:textId="77777777" w:rsidR="00D33842" w:rsidRPr="00D33842" w:rsidRDefault="00D33842" w:rsidP="00F87590">
      <w:pPr>
        <w:pStyle w:val="ListParagraph"/>
        <w:numPr>
          <w:ilvl w:val="0"/>
          <w:numId w:val="42"/>
        </w:numPr>
        <w:rPr>
          <w:rFonts w:eastAsia="Times New Roman"/>
          <w:color w:val="333333"/>
        </w:rPr>
      </w:pPr>
      <w:r w:rsidRPr="00D33842">
        <w:rPr>
          <w:rFonts w:eastAsia="Times New Roman"/>
          <w:color w:val="333333"/>
        </w:rPr>
        <w:t>have the greatest needs (as determined by the LEA),</w:t>
      </w:r>
    </w:p>
    <w:p w14:paraId="4DCF4E65" w14:textId="77777777" w:rsidR="00D33842" w:rsidRPr="00D33842" w:rsidRDefault="00D33842" w:rsidP="00F87590">
      <w:pPr>
        <w:pStyle w:val="ListParagraph"/>
        <w:numPr>
          <w:ilvl w:val="0"/>
          <w:numId w:val="42"/>
        </w:numPr>
        <w:rPr>
          <w:rFonts w:eastAsia="Times New Roman"/>
          <w:color w:val="333333"/>
        </w:rPr>
      </w:pPr>
      <w:r w:rsidRPr="00D33842">
        <w:rPr>
          <w:rFonts w:eastAsia="Times New Roman"/>
          <w:color w:val="333333"/>
        </w:rPr>
        <w:t>have the highest percentages or numbers of low-income children,</w:t>
      </w:r>
    </w:p>
    <w:p w14:paraId="24FF5681" w14:textId="77777777" w:rsidR="00D33842" w:rsidRPr="00D33842" w:rsidRDefault="00D33842" w:rsidP="00F87590">
      <w:pPr>
        <w:pStyle w:val="ListParagraph"/>
        <w:numPr>
          <w:ilvl w:val="0"/>
          <w:numId w:val="42"/>
        </w:numPr>
        <w:rPr>
          <w:rFonts w:eastAsia="Times New Roman"/>
          <w:color w:val="333333"/>
        </w:rPr>
      </w:pPr>
      <w:r w:rsidRPr="00D33842">
        <w:rPr>
          <w:rFonts w:eastAsia="Times New Roman"/>
          <w:color w:val="333333"/>
        </w:rPr>
        <w:t>are identified for targeted or comprehensive support and improvement, OR</w:t>
      </w:r>
    </w:p>
    <w:p w14:paraId="72A65639" w14:textId="77777777" w:rsidR="00D33842" w:rsidRDefault="00D33842" w:rsidP="00F87590">
      <w:pPr>
        <w:pStyle w:val="ListParagraph"/>
        <w:numPr>
          <w:ilvl w:val="0"/>
          <w:numId w:val="42"/>
        </w:numPr>
        <w:rPr>
          <w:rFonts w:eastAsia="Times New Roman"/>
          <w:color w:val="333333"/>
        </w:rPr>
      </w:pPr>
      <w:r w:rsidRPr="00D33842">
        <w:rPr>
          <w:rFonts w:eastAsia="Times New Roman"/>
          <w:color w:val="333333"/>
        </w:rPr>
        <w:t>are identified as a persistently dangerous public elementary or secondary school under section 8532 of the ESSA</w:t>
      </w:r>
      <w:r w:rsidR="00464180">
        <w:rPr>
          <w:rFonts w:eastAsia="Times New Roman"/>
          <w:color w:val="333333"/>
        </w:rPr>
        <w:t>.</w:t>
      </w:r>
    </w:p>
    <w:p w14:paraId="7246ADDC" w14:textId="77777777" w:rsidR="00D33842" w:rsidRPr="00D33842" w:rsidRDefault="00D33842" w:rsidP="00D33842">
      <w:pPr>
        <w:pStyle w:val="ListParagraph"/>
        <w:rPr>
          <w:rFonts w:eastAsia="Times New Roman"/>
          <w:color w:val="333333"/>
        </w:rPr>
      </w:pPr>
    </w:p>
    <w:p w14:paraId="1C88B328" w14:textId="77777777" w:rsidR="00D33842" w:rsidRPr="00701471" w:rsidRDefault="00D33842" w:rsidP="00D33842">
      <w:pPr>
        <w:rPr>
          <w:rFonts w:eastAsia="Times New Roman"/>
          <w:color w:val="333333"/>
        </w:rPr>
      </w:pPr>
      <w:r w:rsidRPr="00701471">
        <w:rPr>
          <w:rFonts w:eastAsia="Times New Roman"/>
          <w:color w:val="333333"/>
        </w:rPr>
        <w:t xml:space="preserve">LEAs whose allocation is $30,000 or more, in addition to meeting the above requirements, </w:t>
      </w:r>
      <w:r>
        <w:rPr>
          <w:rFonts w:eastAsia="Times New Roman"/>
          <w:color w:val="333333"/>
        </w:rPr>
        <w:t xml:space="preserve">must: </w:t>
      </w:r>
    </w:p>
    <w:p w14:paraId="434DBE1A" w14:textId="77777777" w:rsidR="00D33842" w:rsidRPr="00D33842" w:rsidRDefault="00D33842" w:rsidP="00F87590">
      <w:pPr>
        <w:pStyle w:val="ListParagraph"/>
        <w:numPr>
          <w:ilvl w:val="0"/>
          <w:numId w:val="43"/>
        </w:numPr>
        <w:rPr>
          <w:rFonts w:eastAsia="Times New Roman"/>
          <w:color w:val="333333"/>
        </w:rPr>
      </w:pPr>
      <w:r w:rsidRPr="00D33842">
        <w:rPr>
          <w:rFonts w:eastAsia="Times New Roman"/>
          <w:color w:val="333333"/>
        </w:rPr>
        <w:t>Conduct a comprehensive needs assessment every three years to examine the needs for improvement of well-rounded educational opportunities, school conditions for student learning, and access to personalized learning experiences supported by technology;</w:t>
      </w:r>
    </w:p>
    <w:p w14:paraId="1882CA9B" w14:textId="77777777" w:rsidR="00D33842" w:rsidRPr="00D33842" w:rsidRDefault="00D33842" w:rsidP="00F87590">
      <w:pPr>
        <w:pStyle w:val="ListParagraph"/>
        <w:numPr>
          <w:ilvl w:val="0"/>
          <w:numId w:val="43"/>
        </w:numPr>
        <w:rPr>
          <w:rFonts w:eastAsia="Times New Roman"/>
          <w:color w:val="333333"/>
        </w:rPr>
      </w:pPr>
      <w:r w:rsidRPr="00D33842">
        <w:rPr>
          <w:rFonts w:eastAsia="Times New Roman"/>
          <w:color w:val="333333"/>
        </w:rPr>
        <w:t>Use at least 20% of Title IV, Part A funds to support well-rounded educational opportunities;</w:t>
      </w:r>
    </w:p>
    <w:p w14:paraId="6CA36A02" w14:textId="77777777" w:rsidR="00D33842" w:rsidRPr="00D33842" w:rsidRDefault="00D33842" w:rsidP="00F87590">
      <w:pPr>
        <w:pStyle w:val="ListParagraph"/>
        <w:numPr>
          <w:ilvl w:val="0"/>
          <w:numId w:val="43"/>
        </w:numPr>
        <w:rPr>
          <w:rFonts w:eastAsia="Times New Roman"/>
          <w:color w:val="333333"/>
        </w:rPr>
      </w:pPr>
      <w:r w:rsidRPr="00D33842">
        <w:rPr>
          <w:rFonts w:eastAsia="Times New Roman"/>
          <w:color w:val="333333"/>
        </w:rPr>
        <w:t>Use at least 20% of Title IV, Part A funds to support school conditions for student learning; and</w:t>
      </w:r>
    </w:p>
    <w:p w14:paraId="5426B66D" w14:textId="77777777" w:rsidR="00D33842" w:rsidRDefault="00D33842" w:rsidP="00F87590">
      <w:pPr>
        <w:pStyle w:val="ListParagraph"/>
        <w:numPr>
          <w:ilvl w:val="0"/>
          <w:numId w:val="43"/>
        </w:numPr>
        <w:rPr>
          <w:rFonts w:eastAsia="Times New Roman"/>
          <w:color w:val="333333"/>
        </w:rPr>
      </w:pPr>
      <w:r w:rsidRPr="00D33842">
        <w:rPr>
          <w:rFonts w:eastAsia="Times New Roman"/>
          <w:color w:val="333333"/>
        </w:rPr>
        <w:t>Use a portion of Title IV, Part A funds to support access to personalized learning expe</w:t>
      </w:r>
      <w:r>
        <w:rPr>
          <w:rFonts w:eastAsia="Times New Roman"/>
          <w:color w:val="333333"/>
        </w:rPr>
        <w:t>riences supported by technology.</w:t>
      </w:r>
    </w:p>
    <w:p w14:paraId="6C315C6C" w14:textId="77777777" w:rsidR="00D33842" w:rsidRPr="00D33842" w:rsidRDefault="00D33842" w:rsidP="00D33842">
      <w:pPr>
        <w:pStyle w:val="ListParagraph"/>
        <w:rPr>
          <w:rFonts w:eastAsia="Times New Roman"/>
          <w:color w:val="333333"/>
        </w:rPr>
      </w:pPr>
    </w:p>
    <w:p w14:paraId="3CB3797F" w14:textId="77777777" w:rsidR="00D33842" w:rsidRPr="00C27F40" w:rsidRDefault="00D33842" w:rsidP="00D33842">
      <w:pPr>
        <w:rPr>
          <w:rFonts w:eastAsia="Times New Roman"/>
          <w:color w:val="333333"/>
        </w:rPr>
      </w:pPr>
      <w:r w:rsidRPr="00C27F40">
        <w:rPr>
          <w:rFonts w:eastAsia="Times New Roman"/>
          <w:color w:val="333333"/>
        </w:rPr>
        <w:t>LEAs whose allocation is less than $30,000, in addition to meeting the equitable service to non-public schools and prioritization requirement</w:t>
      </w:r>
      <w:r>
        <w:rPr>
          <w:rFonts w:eastAsia="Times New Roman"/>
          <w:color w:val="333333"/>
        </w:rPr>
        <w:t>,</w:t>
      </w:r>
      <w:r w:rsidRPr="00C27F40">
        <w:rPr>
          <w:rFonts w:eastAsia="Times New Roman"/>
          <w:color w:val="333333"/>
        </w:rPr>
        <w:t xml:space="preserve"> </w:t>
      </w:r>
      <w:r>
        <w:rPr>
          <w:rFonts w:eastAsia="Times New Roman"/>
          <w:color w:val="333333"/>
        </w:rPr>
        <w:t xml:space="preserve">must </w:t>
      </w:r>
      <w:r w:rsidR="00464180">
        <w:rPr>
          <w:rFonts w:eastAsia="Times New Roman"/>
          <w:color w:val="333333"/>
        </w:rPr>
        <w:t>assure to use</w:t>
      </w:r>
      <w:r w:rsidR="00464180" w:rsidRPr="00C27F40">
        <w:rPr>
          <w:rFonts w:eastAsia="Times New Roman"/>
          <w:color w:val="333333"/>
        </w:rPr>
        <w:t xml:space="preserve"> </w:t>
      </w:r>
      <w:r w:rsidRPr="00C27F40">
        <w:rPr>
          <w:rFonts w:eastAsia="Times New Roman"/>
          <w:color w:val="333333"/>
        </w:rPr>
        <w:t xml:space="preserve">funds to support one or more of the </w:t>
      </w:r>
      <w:r w:rsidR="00464180">
        <w:rPr>
          <w:rFonts w:eastAsia="Times New Roman"/>
          <w:color w:val="333333"/>
        </w:rPr>
        <w:t>following</w:t>
      </w:r>
      <w:r w:rsidRPr="00C27F40">
        <w:rPr>
          <w:rFonts w:eastAsia="Times New Roman"/>
          <w:color w:val="333333"/>
        </w:rPr>
        <w:t xml:space="preserve">: </w:t>
      </w:r>
    </w:p>
    <w:p w14:paraId="4C48C418" w14:textId="77777777" w:rsidR="00D33842" w:rsidRPr="00D33842" w:rsidRDefault="00464180" w:rsidP="00F87590">
      <w:pPr>
        <w:pStyle w:val="ListParagraph"/>
        <w:numPr>
          <w:ilvl w:val="0"/>
          <w:numId w:val="44"/>
        </w:numPr>
        <w:rPr>
          <w:color w:val="000000"/>
          <w:shd w:val="clear" w:color="auto" w:fill="FFFFFF"/>
        </w:rPr>
      </w:pPr>
      <w:r>
        <w:rPr>
          <w:color w:val="000000"/>
          <w:shd w:val="clear" w:color="auto" w:fill="FFFFFF"/>
        </w:rPr>
        <w:t xml:space="preserve">Use no less than 20% of the funds to support activities related to </w:t>
      </w:r>
      <w:r w:rsidR="00D33842" w:rsidRPr="00D33842">
        <w:rPr>
          <w:color w:val="000000"/>
          <w:shd w:val="clear" w:color="auto" w:fill="FFFFFF"/>
        </w:rPr>
        <w:t>Well-Rounded Educational Opportunities</w:t>
      </w:r>
      <w:r>
        <w:rPr>
          <w:color w:val="000000"/>
          <w:shd w:val="clear" w:color="auto" w:fill="FFFFFF"/>
        </w:rPr>
        <w:t>,</w:t>
      </w:r>
    </w:p>
    <w:p w14:paraId="1E97A716" w14:textId="77777777" w:rsidR="00D33842" w:rsidRPr="00D33842" w:rsidRDefault="00464180" w:rsidP="00F87590">
      <w:pPr>
        <w:pStyle w:val="ListParagraph"/>
        <w:numPr>
          <w:ilvl w:val="0"/>
          <w:numId w:val="44"/>
        </w:numPr>
        <w:rPr>
          <w:color w:val="000000"/>
          <w:shd w:val="clear" w:color="auto" w:fill="FFFFFF"/>
        </w:rPr>
      </w:pPr>
      <w:r>
        <w:rPr>
          <w:color w:val="000000"/>
          <w:shd w:val="clear" w:color="auto" w:fill="FFFFFF"/>
        </w:rPr>
        <w:t xml:space="preserve">Use no less than 20% of the funds to support </w:t>
      </w:r>
      <w:r w:rsidR="00D33842" w:rsidRPr="00D33842">
        <w:rPr>
          <w:color w:val="000000"/>
          <w:shd w:val="clear" w:color="auto" w:fill="FFFFFF"/>
        </w:rPr>
        <w:t>Activities to support Safe and Healthy Students</w:t>
      </w:r>
      <w:r>
        <w:rPr>
          <w:color w:val="000000"/>
          <w:shd w:val="clear" w:color="auto" w:fill="FFFFFF"/>
        </w:rPr>
        <w:t>, or</w:t>
      </w:r>
    </w:p>
    <w:p w14:paraId="3AF1ACB7" w14:textId="77777777" w:rsidR="00D33842" w:rsidRPr="00D33842" w:rsidRDefault="00464180" w:rsidP="00F87590">
      <w:pPr>
        <w:pStyle w:val="ListParagraph"/>
        <w:numPr>
          <w:ilvl w:val="0"/>
          <w:numId w:val="44"/>
        </w:numPr>
        <w:rPr>
          <w:rFonts w:eastAsia="Times New Roman"/>
          <w:color w:val="333333"/>
        </w:rPr>
      </w:pPr>
      <w:r>
        <w:rPr>
          <w:color w:val="000000"/>
          <w:shd w:val="clear" w:color="auto" w:fill="FFFFFF"/>
        </w:rPr>
        <w:t xml:space="preserve">Use a portion of the funds </w:t>
      </w:r>
      <w:r w:rsidR="00D33842" w:rsidRPr="00D33842">
        <w:rPr>
          <w:color w:val="000000"/>
          <w:shd w:val="clear" w:color="auto" w:fill="FFFFFF"/>
        </w:rPr>
        <w:t>to support the Effective Use of Technology</w:t>
      </w:r>
      <w:r>
        <w:rPr>
          <w:color w:val="000000"/>
          <w:shd w:val="clear" w:color="auto" w:fill="FFFFFF"/>
        </w:rPr>
        <w:t>.</w:t>
      </w:r>
    </w:p>
    <w:p w14:paraId="647BCB62" w14:textId="77777777" w:rsidR="00D33842" w:rsidRPr="00C27F40" w:rsidRDefault="00464180" w:rsidP="00D33842">
      <w:pPr>
        <w:pStyle w:val="Heading4"/>
        <w:rPr>
          <w:highlight w:val="white"/>
        </w:rPr>
      </w:pPr>
      <w:r>
        <w:rPr>
          <w:highlight w:val="white"/>
        </w:rPr>
        <w:lastRenderedPageBreak/>
        <w:t xml:space="preserve">Effective </w:t>
      </w:r>
      <w:r w:rsidR="00D33842" w:rsidRPr="00C27F40">
        <w:rPr>
          <w:highlight w:val="white"/>
        </w:rPr>
        <w:t>Use of Technology Special Rule</w:t>
      </w:r>
    </w:p>
    <w:p w14:paraId="7C3665CF" w14:textId="77777777" w:rsidR="00D33842" w:rsidRPr="00C27F40" w:rsidRDefault="00D33842" w:rsidP="00D33842">
      <w:r w:rsidRPr="00C27F40">
        <w:t xml:space="preserve">At least 85 percent of the educational technology funds must be used to support professional learning to enable the effective use of educational technology. LEAs or consortiums of LEAs may not spend more than 15 percent of funding in this section on devices, equipment, software applications, platforms, digital instructional resources and/or other one-time IT purchases. </w:t>
      </w:r>
    </w:p>
    <w:p w14:paraId="4DECB607" w14:textId="77777777" w:rsidR="00D33842" w:rsidRDefault="00D33842" w:rsidP="00D33842">
      <w:pPr>
        <w:rPr>
          <w:color w:val="333333"/>
          <w:shd w:val="clear" w:color="auto" w:fill="FFFFFF"/>
        </w:rPr>
      </w:pPr>
    </w:p>
    <w:p w14:paraId="0D0FFFE4" w14:textId="77777777" w:rsidR="00D33842" w:rsidRPr="00C27F40" w:rsidRDefault="00D33842" w:rsidP="00D33842">
      <w:pPr>
        <w:pStyle w:val="Heading4"/>
        <w:rPr>
          <w:shd w:val="clear" w:color="auto" w:fill="FFFFFF"/>
        </w:rPr>
      </w:pPr>
      <w:r>
        <w:rPr>
          <w:shd w:val="clear" w:color="auto" w:fill="FFFFFF"/>
        </w:rPr>
        <w:t>BOCES Considerations</w:t>
      </w:r>
    </w:p>
    <w:p w14:paraId="39D87D09" w14:textId="699F653B" w:rsidR="00D33842" w:rsidRPr="00C27F40" w:rsidRDefault="00D33842" w:rsidP="00B11192">
      <w:r w:rsidRPr="00C27F40">
        <w:rPr>
          <w:shd w:val="clear" w:color="auto" w:fill="FFFFFF"/>
        </w:rPr>
        <w:t>CDE has defined two general models of BOCES-member district agreements. The deta</w:t>
      </w:r>
      <w:r w:rsidR="00B11192">
        <w:rPr>
          <w:shd w:val="clear" w:color="auto" w:fill="FFFFFF"/>
        </w:rPr>
        <w:t xml:space="preserve">iled definitions can be found in </w:t>
      </w:r>
      <w:hyperlink r:id="rId72" w:history="1">
        <w:r w:rsidR="00B11192" w:rsidRPr="00B11192">
          <w:rPr>
            <w:rStyle w:val="Hyperlink"/>
            <w:shd w:val="clear" w:color="auto" w:fill="FFFFFF"/>
          </w:rPr>
          <w:t>CDE’s BOCES Programmatic and Fiscal Agent Status and Monitoring Clarification</w:t>
        </w:r>
      </w:hyperlink>
      <w:r w:rsidR="00B11192">
        <w:rPr>
          <w:shd w:val="clear" w:color="auto" w:fill="FFFFFF"/>
        </w:rPr>
        <w:t xml:space="preserve"> document</w:t>
      </w:r>
      <w:r w:rsidRPr="00C27F40">
        <w:rPr>
          <w:shd w:val="clear" w:color="auto" w:fill="FFFFFF"/>
        </w:rPr>
        <w:t xml:space="preserve">.   The expenditure requirements </w:t>
      </w:r>
      <w:r>
        <w:rPr>
          <w:shd w:val="clear" w:color="auto" w:fill="FFFFFF"/>
        </w:rPr>
        <w:t xml:space="preserve">imposed on LEAs receiving $30,000 or more </w:t>
      </w:r>
      <w:r w:rsidRPr="00C27F40">
        <w:rPr>
          <w:shd w:val="clear" w:color="auto" w:fill="FFFFFF"/>
        </w:rPr>
        <w:t>would only apply to BOCES that are operating as both fiscal and programmatic agents, and not to those operating solely as a fiscal agent (pass-through).</w:t>
      </w:r>
    </w:p>
    <w:p w14:paraId="41418661" w14:textId="77777777" w:rsidR="00D33842" w:rsidRDefault="00D33842" w:rsidP="00D33842"/>
    <w:p w14:paraId="09CD155A" w14:textId="77777777" w:rsidR="000A6120" w:rsidRPr="009E37A5" w:rsidRDefault="000A6120" w:rsidP="000A6120">
      <w:pPr>
        <w:pStyle w:val="Heading3"/>
      </w:pPr>
      <w:bookmarkStart w:id="71" w:name="_Toc482196941"/>
      <w:bookmarkStart w:id="72" w:name="_Toc11048010"/>
      <w:r w:rsidRPr="009E37A5">
        <w:t>Title IV, Part A Questions</w:t>
      </w:r>
      <w:bookmarkEnd w:id="71"/>
      <w:bookmarkEnd w:id="72"/>
    </w:p>
    <w:p w14:paraId="1BB8D692" w14:textId="77777777" w:rsidR="00DA0F47" w:rsidRPr="00DA0F47" w:rsidRDefault="000A6120" w:rsidP="00CC365B">
      <w:pPr>
        <w:rPr>
          <w:rFonts w:asciiTheme="minorHAnsi" w:hAnsiTheme="minorHAnsi" w:cstheme="minorHAnsi"/>
          <w:b/>
          <w:bCs/>
          <w:iCs/>
          <w:color w:val="5C6670" w:themeColor="text1"/>
          <w:szCs w:val="22"/>
          <w:shd w:val="clear" w:color="auto" w:fill="FFFFFF"/>
        </w:rPr>
      </w:pPr>
      <w:r w:rsidRPr="00DA0F47">
        <w:rPr>
          <w:rStyle w:val="Heading5Char"/>
          <w:rFonts w:asciiTheme="minorHAnsi" w:hAnsiTheme="minorHAnsi" w:cstheme="minorHAnsi"/>
          <w:b/>
          <w:i w:val="0"/>
          <w:color w:val="5C6670" w:themeColor="text1"/>
          <w:szCs w:val="22"/>
        </w:rPr>
        <w:t xml:space="preserve">Question 1. </w:t>
      </w:r>
      <w:r w:rsidR="003877EB" w:rsidRPr="00DA0F47">
        <w:rPr>
          <w:rFonts w:asciiTheme="minorHAnsi" w:hAnsiTheme="minorHAnsi" w:cstheme="minorHAnsi"/>
          <w:b/>
          <w:bCs/>
          <w:iCs/>
          <w:color w:val="5C6670" w:themeColor="text1"/>
          <w:szCs w:val="22"/>
          <w:shd w:val="clear" w:color="auto" w:fill="FFFFFF"/>
        </w:rPr>
        <w:t>Complete the table below to describe how the LEA intends to use Title IV, Part A funds for activities in the three content areas, Well Rounded Educational Opportunities, Safe and Healthy Students and Effective Use of Technology.</w:t>
      </w:r>
    </w:p>
    <w:p w14:paraId="1D0C4D59" w14:textId="77777777" w:rsidR="00CC365B" w:rsidRPr="00DA0F47" w:rsidRDefault="00CC365B" w:rsidP="00CC365B">
      <w:pPr>
        <w:rPr>
          <w:i/>
          <w:color w:val="2E689D" w:themeColor="accent1" w:themeShade="BF"/>
        </w:rPr>
      </w:pPr>
      <w:r w:rsidRPr="00DA0F47">
        <w:rPr>
          <w:i/>
          <w:color w:val="2E689D" w:themeColor="accent1" w:themeShade="BF"/>
        </w:rPr>
        <w:t>Response Guidance</w:t>
      </w:r>
    </w:p>
    <w:p w14:paraId="7C000C8C" w14:textId="77777777" w:rsidR="003877EB" w:rsidRPr="003877EB" w:rsidRDefault="003877EB" w:rsidP="00F87590">
      <w:pPr>
        <w:numPr>
          <w:ilvl w:val="0"/>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If the LEA allocation is greater than $30,000, the LEA has:</w:t>
      </w:r>
    </w:p>
    <w:p w14:paraId="28EE400F" w14:textId="77777777" w:rsidR="003877EB" w:rsidRPr="003877EB" w:rsidRDefault="003877EB" w:rsidP="00F87590">
      <w:pPr>
        <w:numPr>
          <w:ilvl w:val="1"/>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determined proposed activities meet the needs identified in the needs assessment.</w:t>
      </w:r>
    </w:p>
    <w:p w14:paraId="571C5A30" w14:textId="77777777" w:rsidR="003877EB" w:rsidRPr="003877EB" w:rsidRDefault="003877EB" w:rsidP="00F87590">
      <w:pPr>
        <w:numPr>
          <w:ilvl w:val="1"/>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allocated funds to Well-Rounded Educational Opportunities, Safe and Healthy Students, and a portion to the Effective Use of Technology.</w:t>
      </w:r>
    </w:p>
    <w:p w14:paraId="75BCBC00" w14:textId="77777777" w:rsidR="003877EB" w:rsidRPr="003877EB" w:rsidRDefault="003877EB" w:rsidP="00F87590">
      <w:pPr>
        <w:numPr>
          <w:ilvl w:val="0"/>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Include sufficient detail to ensure alignment with the selected Activity content area.</w:t>
      </w:r>
    </w:p>
    <w:p w14:paraId="648540A9" w14:textId="77777777" w:rsidR="003877EB" w:rsidRPr="003877EB" w:rsidRDefault="003877EB" w:rsidP="00F87590">
      <w:pPr>
        <w:numPr>
          <w:ilvl w:val="0"/>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Include an outcome that is attainable and will yield reasonable results.</w:t>
      </w:r>
    </w:p>
    <w:p w14:paraId="670E8C8D" w14:textId="77777777" w:rsidR="003877EB" w:rsidRPr="003877EB" w:rsidRDefault="003877EB" w:rsidP="00F87590">
      <w:pPr>
        <w:numPr>
          <w:ilvl w:val="1"/>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What are reasonable expectations of success at the beginning, middle, and end of an activity or intervention?</w:t>
      </w:r>
    </w:p>
    <w:p w14:paraId="3432F269" w14:textId="77777777" w:rsidR="003877EB" w:rsidRPr="003877EB" w:rsidRDefault="003877EB" w:rsidP="00F87590">
      <w:pPr>
        <w:numPr>
          <w:ilvl w:val="1"/>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How will success be measured?</w:t>
      </w:r>
    </w:p>
    <w:p w14:paraId="218A8348" w14:textId="77777777" w:rsidR="003877EB" w:rsidRPr="003877EB" w:rsidRDefault="003877EB" w:rsidP="00F87590">
      <w:pPr>
        <w:numPr>
          <w:ilvl w:val="0"/>
          <w:numId w:val="135"/>
        </w:numPr>
        <w:spacing w:before="100" w:beforeAutospacing="1" w:after="100" w:afterAutospacing="1"/>
        <w:rPr>
          <w:rFonts w:asciiTheme="minorHAnsi" w:eastAsia="Times New Roman" w:hAnsiTheme="minorHAnsi" w:cstheme="minorHAnsi"/>
          <w:color w:val="333333"/>
          <w:szCs w:val="22"/>
        </w:rPr>
      </w:pPr>
      <w:r w:rsidRPr="003877EB">
        <w:rPr>
          <w:rFonts w:asciiTheme="minorHAnsi" w:eastAsia="Times New Roman" w:hAnsiTheme="minorHAnsi" w:cstheme="minorHAnsi"/>
          <w:i/>
          <w:iCs/>
          <w:color w:val="333333"/>
          <w:szCs w:val="22"/>
        </w:rPr>
        <w:t>Include a timeline for the evaluation and alignment with intended outcome.</w:t>
      </w:r>
    </w:p>
    <w:p w14:paraId="59DB3287" w14:textId="77777777" w:rsidR="00F14324" w:rsidRPr="00797D78" w:rsidRDefault="00F14324" w:rsidP="00797D78">
      <w:pPr>
        <w:rPr>
          <w:i/>
          <w:color w:val="0070C0"/>
        </w:rPr>
      </w:pPr>
      <w:r w:rsidRPr="00797D78">
        <w:rPr>
          <w:i/>
          <w:color w:val="0070C0"/>
        </w:rPr>
        <w:t>Additional Considerations</w:t>
      </w:r>
    </w:p>
    <w:p w14:paraId="492E48EC" w14:textId="77777777" w:rsidR="00F14324" w:rsidRPr="009E37A5" w:rsidRDefault="00F14324" w:rsidP="00F87590">
      <w:pPr>
        <w:pStyle w:val="ListParagraph"/>
        <w:numPr>
          <w:ilvl w:val="0"/>
          <w:numId w:val="68"/>
        </w:numPr>
        <w:spacing w:line="276" w:lineRule="auto"/>
      </w:pPr>
      <w:r w:rsidRPr="009E37A5">
        <w:t>How the LEA supports schools as they plan for the use of Title IV funds.</w:t>
      </w:r>
    </w:p>
    <w:p w14:paraId="0FB06472" w14:textId="77777777" w:rsidR="00F14324" w:rsidRPr="009E37A5" w:rsidRDefault="00F14324" w:rsidP="00F87590">
      <w:pPr>
        <w:pStyle w:val="ListParagraph"/>
        <w:numPr>
          <w:ilvl w:val="0"/>
          <w:numId w:val="68"/>
        </w:numPr>
        <w:spacing w:line="276" w:lineRule="auto"/>
      </w:pPr>
      <w:r w:rsidRPr="009E37A5">
        <w:t>How the LEA will meet the linguistic, social-emotional, and academic needs of students served in schoolwide, targeted assistance programs, and neglected/delinquent institutions, and children and youth experiencing homelessness.</w:t>
      </w:r>
    </w:p>
    <w:p w14:paraId="7D0A33AA" w14:textId="77777777" w:rsidR="00F14324" w:rsidRPr="009E37A5" w:rsidRDefault="00F14324" w:rsidP="00F87590">
      <w:pPr>
        <w:pStyle w:val="ListParagraph"/>
        <w:numPr>
          <w:ilvl w:val="0"/>
          <w:numId w:val="68"/>
        </w:numPr>
        <w:spacing w:line="276" w:lineRule="auto"/>
      </w:pPr>
      <w:r w:rsidRPr="009E37A5">
        <w:t>Specific supports for both residential and day treatment centers, if applicable.</w:t>
      </w:r>
    </w:p>
    <w:p w14:paraId="0B6D0130" w14:textId="77777777" w:rsidR="00CC365B" w:rsidRPr="009E37A5" w:rsidRDefault="00CC365B" w:rsidP="000A6120">
      <w:pPr>
        <w:rPr>
          <w:rFonts w:eastAsiaTheme="majorEastAsia" w:cstheme="majorBidi"/>
          <w:b/>
          <w:color w:val="5C6670" w:themeColor="text1"/>
        </w:rPr>
      </w:pPr>
    </w:p>
    <w:p w14:paraId="6FD34ECC" w14:textId="77777777" w:rsidR="000A6120" w:rsidRPr="009E37A5" w:rsidRDefault="001E444E" w:rsidP="000A6120">
      <w:pPr>
        <w:pStyle w:val="Heading3"/>
      </w:pPr>
      <w:bookmarkStart w:id="73" w:name="_Toc482196942"/>
      <w:bookmarkStart w:id="74" w:name="_Toc11048011"/>
      <w:r>
        <w:t>Title IV, Part A</w:t>
      </w:r>
      <w:r w:rsidR="000A6120" w:rsidRPr="009E37A5">
        <w:t xml:space="preserve"> Assurances</w:t>
      </w:r>
      <w:bookmarkEnd w:id="73"/>
      <w:bookmarkEnd w:id="74"/>
    </w:p>
    <w:p w14:paraId="1882E970" w14:textId="77777777" w:rsidR="00545DA0" w:rsidRDefault="00545DA0" w:rsidP="00545DA0">
      <w:r>
        <w:t xml:space="preserve">LEAs accepting Title IV, Part A funds must select and comply with the following assurances: </w:t>
      </w:r>
    </w:p>
    <w:p w14:paraId="714234F1" w14:textId="77777777" w:rsidR="000A6120" w:rsidRPr="00545DA0" w:rsidRDefault="000A6120" w:rsidP="00F87590">
      <w:pPr>
        <w:pStyle w:val="ListParagraph"/>
        <w:numPr>
          <w:ilvl w:val="0"/>
          <w:numId w:val="118"/>
        </w:numPr>
      </w:pPr>
      <w:r w:rsidRPr="00545DA0">
        <w:t>The LEA or consortium will prioritize the distribution of funds to schools served by the LEA, or consortium of LEAs, that are among the schools with the greatest needs, have the highest percentages or numbers of children in poverty, are identified for comprehensive support and improvement, are implementing targeted support and improvement plans, or are identified as a persistently dangerous public elementary school or secondary school under section 8532. § 4106(e)(2)(A).</w:t>
      </w:r>
    </w:p>
    <w:p w14:paraId="13F5F7CA" w14:textId="77777777" w:rsidR="000A6120" w:rsidRDefault="000A6120" w:rsidP="00F87590">
      <w:pPr>
        <w:pStyle w:val="ListParagraph"/>
        <w:numPr>
          <w:ilvl w:val="0"/>
          <w:numId w:val="118"/>
        </w:numPr>
      </w:pPr>
      <w:r w:rsidRPr="00545DA0">
        <w:t>The LEA or consortium will comply with section 8501 regarding equitable participation by private school children and teachers. § 4106(e)(2)(B).</w:t>
      </w:r>
    </w:p>
    <w:p w14:paraId="5E2FCC22" w14:textId="77777777" w:rsidR="003877EB" w:rsidRPr="00545DA0" w:rsidRDefault="003877EB" w:rsidP="00F87590">
      <w:pPr>
        <w:pStyle w:val="ListParagraph"/>
        <w:numPr>
          <w:ilvl w:val="0"/>
          <w:numId w:val="118"/>
        </w:numPr>
      </w:pPr>
      <w:r>
        <w:t>LEAs that use funds to support the Effective Use of Technology assure to use no more than 15% of the funds to build technology capacity and infrastructure.  § 4109(b</w:t>
      </w:r>
      <w:r w:rsidRPr="00545DA0">
        <w:t>)</w:t>
      </w:r>
    </w:p>
    <w:p w14:paraId="6AB726B1" w14:textId="77777777" w:rsidR="000A6120" w:rsidRPr="00545DA0" w:rsidRDefault="000A6120" w:rsidP="00F87590">
      <w:pPr>
        <w:pStyle w:val="ListParagraph"/>
        <w:numPr>
          <w:ilvl w:val="0"/>
          <w:numId w:val="118"/>
        </w:numPr>
      </w:pPr>
      <w:r w:rsidRPr="00545DA0">
        <w:t>LEAs that receive at least $30,000 must assure to:</w:t>
      </w:r>
    </w:p>
    <w:p w14:paraId="0F543530" w14:textId="77777777" w:rsidR="000A6120" w:rsidRPr="00545DA0" w:rsidRDefault="000A6120" w:rsidP="00F87590">
      <w:pPr>
        <w:pStyle w:val="ListParagraph"/>
        <w:numPr>
          <w:ilvl w:val="1"/>
          <w:numId w:val="39"/>
        </w:numPr>
      </w:pPr>
      <w:r w:rsidRPr="00545DA0">
        <w:t>Conduct a comprehensive needs assessment every 3 years;</w:t>
      </w:r>
    </w:p>
    <w:p w14:paraId="2C892098" w14:textId="77777777" w:rsidR="000A6120" w:rsidRPr="00545DA0" w:rsidRDefault="000A6120" w:rsidP="00F87590">
      <w:pPr>
        <w:pStyle w:val="ListParagraph"/>
        <w:numPr>
          <w:ilvl w:val="1"/>
          <w:numId w:val="39"/>
        </w:numPr>
      </w:pPr>
      <w:r w:rsidRPr="00545DA0">
        <w:t>Use no less than 20% of the funds to support activities related to well-rounded educational opportunities;</w:t>
      </w:r>
    </w:p>
    <w:p w14:paraId="23B43CDD" w14:textId="77777777" w:rsidR="000A6120" w:rsidRPr="00545DA0" w:rsidRDefault="000A6120" w:rsidP="00F87590">
      <w:pPr>
        <w:pStyle w:val="ListParagraph"/>
        <w:numPr>
          <w:ilvl w:val="1"/>
          <w:numId w:val="39"/>
        </w:numPr>
      </w:pPr>
      <w:r w:rsidRPr="00545DA0">
        <w:t>Use no less than 20% of the funds to support safe and healthy students;</w:t>
      </w:r>
    </w:p>
    <w:p w14:paraId="548FB55D" w14:textId="77777777" w:rsidR="000A6120" w:rsidRPr="00545DA0" w:rsidRDefault="00205DCF" w:rsidP="00F87590">
      <w:pPr>
        <w:pStyle w:val="ListParagraph"/>
        <w:numPr>
          <w:ilvl w:val="1"/>
          <w:numId w:val="39"/>
        </w:numPr>
      </w:pPr>
      <w:r>
        <w:t>A portion</w:t>
      </w:r>
      <w:r w:rsidR="000A6120" w:rsidRPr="00545DA0">
        <w:t xml:space="preserve"> of the funds to support the improvement of the use of educational technology</w:t>
      </w:r>
      <w:r w:rsidR="006F5AF0">
        <w:t>.</w:t>
      </w:r>
    </w:p>
    <w:p w14:paraId="282D8AC7" w14:textId="77777777" w:rsidR="000A6120" w:rsidRPr="00545DA0" w:rsidRDefault="000A6120" w:rsidP="00F87590">
      <w:pPr>
        <w:pStyle w:val="ListParagraph"/>
        <w:numPr>
          <w:ilvl w:val="0"/>
          <w:numId w:val="39"/>
        </w:numPr>
      </w:pPr>
      <w:r w:rsidRPr="00545DA0">
        <w:t xml:space="preserve">LEAs that receive less than $30,000 </w:t>
      </w:r>
      <w:r w:rsidR="003877EB">
        <w:t xml:space="preserve">must </w:t>
      </w:r>
      <w:r w:rsidR="00545DA0">
        <w:t xml:space="preserve">assure to use </w:t>
      </w:r>
      <w:r w:rsidRPr="00545DA0">
        <w:t xml:space="preserve">funds to support one or more of the </w:t>
      </w:r>
      <w:r w:rsidR="006F5AF0">
        <w:t>following</w:t>
      </w:r>
      <w:r w:rsidRPr="00545DA0">
        <w:t>:</w:t>
      </w:r>
    </w:p>
    <w:p w14:paraId="7631AD89" w14:textId="77777777" w:rsidR="000A6120" w:rsidRPr="00545DA0" w:rsidRDefault="006F5AF0" w:rsidP="00F87590">
      <w:pPr>
        <w:pStyle w:val="ListParagraph"/>
        <w:numPr>
          <w:ilvl w:val="0"/>
          <w:numId w:val="119"/>
        </w:numPr>
      </w:pPr>
      <w:r>
        <w:t xml:space="preserve">Use no less than 20% of the funds to support activities related to </w:t>
      </w:r>
      <w:r w:rsidR="000A6120" w:rsidRPr="00545DA0">
        <w:t>Well-Rounded Educational Opportunities</w:t>
      </w:r>
      <w:r>
        <w:t>,</w:t>
      </w:r>
    </w:p>
    <w:p w14:paraId="6ADB5847" w14:textId="77777777" w:rsidR="000A6120" w:rsidRPr="00545DA0" w:rsidRDefault="006F5AF0" w:rsidP="00F87590">
      <w:pPr>
        <w:pStyle w:val="ListParagraph"/>
        <w:numPr>
          <w:ilvl w:val="0"/>
          <w:numId w:val="119"/>
        </w:numPr>
      </w:pPr>
      <w:r>
        <w:t xml:space="preserve">Use no less than 20% of the funds to </w:t>
      </w:r>
      <w:r w:rsidR="000A6120" w:rsidRPr="00545DA0">
        <w:t>Support Safe and Healthy Students</w:t>
      </w:r>
      <w:r>
        <w:t>, or</w:t>
      </w:r>
    </w:p>
    <w:p w14:paraId="7BD69134" w14:textId="77777777" w:rsidR="000A6120" w:rsidRPr="00545DA0" w:rsidRDefault="006F5AF0" w:rsidP="00F87590">
      <w:pPr>
        <w:pStyle w:val="ListParagraph"/>
        <w:numPr>
          <w:ilvl w:val="0"/>
          <w:numId w:val="119"/>
        </w:numPr>
      </w:pPr>
      <w:r>
        <w:t>Use a portion of the funds</w:t>
      </w:r>
      <w:r w:rsidR="000A6120" w:rsidRPr="00545DA0">
        <w:t xml:space="preserve"> to Support the Effective Use of Technology</w:t>
      </w:r>
      <w:r>
        <w:t>.</w:t>
      </w:r>
      <w:r w:rsidRPr="006F5AF0">
        <w:t xml:space="preserve"> </w:t>
      </w:r>
      <w:r w:rsidRPr="00545DA0">
        <w:t>§ 4106(</w:t>
      </w:r>
      <w:r>
        <w:t>f)</w:t>
      </w:r>
    </w:p>
    <w:p w14:paraId="718D6A01" w14:textId="77777777" w:rsidR="000A6120" w:rsidRDefault="000A6120" w:rsidP="000A6120">
      <w:pPr>
        <w:rPr>
          <w:sz w:val="24"/>
        </w:rPr>
      </w:pPr>
      <w:r w:rsidRPr="009E37A5">
        <w:rPr>
          <w:sz w:val="24"/>
        </w:rPr>
        <w:t xml:space="preserve"> </w:t>
      </w:r>
    </w:p>
    <w:p w14:paraId="59289AC7" w14:textId="77777777" w:rsidR="0084443B" w:rsidRPr="00B0685C" w:rsidRDefault="001A03AC" w:rsidP="0084443B">
      <w:pPr>
        <w:spacing w:after="160"/>
      </w:pPr>
      <w:r>
        <w:t xml:space="preserve">Visit the </w:t>
      </w:r>
      <w:hyperlink w:anchor="_Application_Budget" w:history="1">
        <w:r w:rsidRPr="001A03AC">
          <w:rPr>
            <w:rStyle w:val="Hyperlink"/>
          </w:rPr>
          <w:t>Application Budget</w:t>
        </w:r>
      </w:hyperlink>
      <w:r>
        <w:t xml:space="preserve"> section for information on completing the budget</w:t>
      </w:r>
      <w:r w:rsidR="00C91F45">
        <w:t xml:space="preserve"> for Title IV, Part A</w:t>
      </w:r>
      <w:r>
        <w:t xml:space="preserve">. </w:t>
      </w:r>
      <w:r w:rsidR="0084443B">
        <w:t xml:space="preserve"> </w:t>
      </w:r>
    </w:p>
    <w:p w14:paraId="05C6AC39" w14:textId="59703E97" w:rsidR="000A6120" w:rsidRPr="00B01973" w:rsidRDefault="00B01973" w:rsidP="00B01973">
      <w:pPr>
        <w:pStyle w:val="Heading3"/>
      </w:pPr>
      <w:bookmarkStart w:id="75" w:name="_Toc482196943"/>
      <w:bookmarkStart w:id="76" w:name="_Toc483888332"/>
      <w:bookmarkStart w:id="77" w:name="_Toc11048012"/>
      <w:r>
        <w:t xml:space="preserve">Title V, Part B </w:t>
      </w:r>
      <w:r w:rsidR="000A6120" w:rsidRPr="00B01973">
        <w:t>Program Requirements</w:t>
      </w:r>
      <w:bookmarkEnd w:id="75"/>
      <w:bookmarkEnd w:id="76"/>
      <w:bookmarkEnd w:id="77"/>
    </w:p>
    <w:p w14:paraId="31C9B7B6" w14:textId="77777777" w:rsidR="000A6120" w:rsidRPr="00D932C4" w:rsidRDefault="000A6120" w:rsidP="000A6120">
      <w:pPr>
        <w:rPr>
          <w:rFonts w:eastAsia="Times New Roman" w:cs="Times New Roman"/>
          <w:sz w:val="24"/>
        </w:rPr>
      </w:pPr>
      <w:r w:rsidRPr="00D932C4">
        <w:rPr>
          <w:rFonts w:eastAsia="Times New Roman" w:cs="Arial"/>
          <w:color w:val="000000"/>
        </w:rPr>
        <w:t>The purpose of Title V, Part B, the Rural Education Achievement Program (REAP), is to address the unique needs of rural school districts that frequently lack personnel and resources needed to compete effectively</w:t>
      </w:r>
      <w:r w:rsidR="00B01973">
        <w:rPr>
          <w:rFonts w:eastAsia="Times New Roman" w:cs="Arial"/>
          <w:color w:val="000000"/>
        </w:rPr>
        <w:t xml:space="preserve"> for federal competitive grants</w:t>
      </w:r>
      <w:r w:rsidRPr="00D932C4">
        <w:rPr>
          <w:rFonts w:eastAsia="Times New Roman" w:cs="Arial"/>
          <w:color w:val="000000"/>
        </w:rPr>
        <w:t xml:space="preserve"> and receive formula grant allocations in amounts too small to be effective in meeting </w:t>
      </w:r>
      <w:r w:rsidR="00B01973">
        <w:rPr>
          <w:rFonts w:eastAsia="Times New Roman" w:cs="Arial"/>
          <w:color w:val="000000"/>
        </w:rPr>
        <w:t>their intended purposes.</w:t>
      </w:r>
      <w:r w:rsidRPr="00D932C4">
        <w:rPr>
          <w:rFonts w:eastAsia="Times New Roman" w:cs="Arial"/>
          <w:color w:val="000000"/>
        </w:rPr>
        <w:br/>
      </w:r>
      <w:r w:rsidRPr="00D932C4">
        <w:rPr>
          <w:rFonts w:eastAsia="Times New Roman" w:cs="Arial"/>
          <w:color w:val="000000"/>
        </w:rPr>
        <w:br/>
        <w:t>REAP is comprised of two formula grant programs: The Rural, Low-Income School (RLIS) grant program and the Small, Rural School Achievement (SRSA) grant program. RLIS funds are awarded and distributed to LEAs through CDE</w:t>
      </w:r>
      <w:r w:rsidR="002E7821">
        <w:rPr>
          <w:rFonts w:eastAsia="Times New Roman" w:cs="Arial"/>
          <w:color w:val="000000"/>
        </w:rPr>
        <w:t xml:space="preserve"> </w:t>
      </w:r>
      <w:r w:rsidR="00CF120F">
        <w:rPr>
          <w:rFonts w:eastAsia="Times New Roman" w:cs="Arial"/>
          <w:color w:val="000000"/>
        </w:rPr>
        <w:t>and</w:t>
      </w:r>
      <w:r w:rsidRPr="00D932C4">
        <w:rPr>
          <w:rFonts w:eastAsia="Times New Roman" w:cs="Arial"/>
          <w:color w:val="000000"/>
        </w:rPr>
        <w:t xml:space="preserve"> budgeted within the </w:t>
      </w:r>
      <w:r w:rsidR="00B01973">
        <w:rPr>
          <w:rFonts w:eastAsia="Times New Roman" w:cs="Arial"/>
          <w:color w:val="000000"/>
        </w:rPr>
        <w:t>Consolidated A</w:t>
      </w:r>
      <w:r w:rsidRPr="00D932C4">
        <w:rPr>
          <w:rFonts w:eastAsia="Times New Roman" w:cs="Arial"/>
          <w:color w:val="000000"/>
        </w:rPr>
        <w:t>pplication. SRSA funds are awarded and distributed by the United States Department of Education to LEAs directly.</w:t>
      </w:r>
    </w:p>
    <w:p w14:paraId="22999304" w14:textId="77777777" w:rsidR="000A6120" w:rsidRPr="009E37A5" w:rsidRDefault="000A6120" w:rsidP="000A6120">
      <w:pPr>
        <w:rPr>
          <w:color w:val="5C6670" w:themeColor="text1"/>
          <w:highlight w:val="white"/>
        </w:rPr>
      </w:pPr>
      <w:r w:rsidRPr="009E37A5">
        <w:rPr>
          <w:rFonts w:eastAsia="Times New Roman" w:cs="Times New Roman"/>
          <w:sz w:val="24"/>
        </w:rPr>
        <w:lastRenderedPageBreak/>
        <w:br/>
      </w:r>
      <w:r w:rsidRPr="009E37A5">
        <w:rPr>
          <w:rFonts w:eastAsia="Times New Roman" w:cs="Arial"/>
          <w:color w:val="000000"/>
        </w:rPr>
        <w:t xml:space="preserve">Eligible LEAs may use Title V, Part B funds to carry out local activities authorized under Title I, Part A; Title II, Part A; Title III, Part A; </w:t>
      </w:r>
      <w:r w:rsidR="00CF120F">
        <w:rPr>
          <w:rFonts w:eastAsia="Times New Roman" w:cs="Arial"/>
          <w:color w:val="000000"/>
        </w:rPr>
        <w:t xml:space="preserve">or </w:t>
      </w:r>
      <w:r w:rsidRPr="009E37A5">
        <w:rPr>
          <w:rFonts w:eastAsia="Times New Roman" w:cs="Arial"/>
          <w:color w:val="000000"/>
        </w:rPr>
        <w:t>Title IV, Part A. § 5222(a). By accepting the funds awarded under the R</w:t>
      </w:r>
      <w:r w:rsidR="008C6884">
        <w:rPr>
          <w:rFonts w:eastAsia="Times New Roman" w:cs="Arial"/>
          <w:color w:val="000000"/>
        </w:rPr>
        <w:t>ural Education</w:t>
      </w:r>
      <w:r w:rsidR="005011AD">
        <w:rPr>
          <w:rFonts w:eastAsia="Times New Roman" w:cs="Arial"/>
          <w:color w:val="000000"/>
        </w:rPr>
        <w:t xml:space="preserve"> Achievement Program</w:t>
      </w:r>
      <w:r w:rsidRPr="009E37A5">
        <w:rPr>
          <w:rFonts w:eastAsia="Times New Roman" w:cs="Arial"/>
          <w:color w:val="000000"/>
        </w:rPr>
        <w:t xml:space="preserve"> the LEA intends to use the funds in accordance and compliance with the requirements under the applicable Title programs.</w:t>
      </w:r>
      <w:r w:rsidRPr="009E37A5">
        <w:rPr>
          <w:rFonts w:eastAsia="Times New Roman" w:cs="Arial"/>
          <w:color w:val="000000"/>
        </w:rPr>
        <w:br/>
      </w:r>
    </w:p>
    <w:p w14:paraId="78A9C862" w14:textId="77777777" w:rsidR="000A6120" w:rsidRPr="009E37A5" w:rsidRDefault="000A6120" w:rsidP="00CC365B">
      <w:pPr>
        <w:contextualSpacing/>
        <w:rPr>
          <w:rFonts w:cs="Arial"/>
          <w:color w:val="000000"/>
        </w:rPr>
      </w:pPr>
      <w:r w:rsidRPr="009E37A5">
        <w:rPr>
          <w:rFonts w:cs="Arial"/>
          <w:color w:val="000000"/>
        </w:rPr>
        <w:t>Title V, Part B funds can be used flexibly and in various ways to support any activities authorized under ESEA, including:</w:t>
      </w:r>
    </w:p>
    <w:p w14:paraId="24793FD4" w14:textId="77777777" w:rsidR="000A6120" w:rsidRPr="00B01973" w:rsidRDefault="000A6120" w:rsidP="00571B22">
      <w:pPr>
        <w:pStyle w:val="ListParagraph"/>
        <w:numPr>
          <w:ilvl w:val="0"/>
          <w:numId w:val="155"/>
        </w:numPr>
      </w:pPr>
      <w:bookmarkStart w:id="78" w:name="_Toc482196944"/>
      <w:r w:rsidRPr="00B01973">
        <w:t>Recruitment and retention of teachers</w:t>
      </w:r>
      <w:r w:rsidR="00CF120F">
        <w:t xml:space="preserve"> and leaders</w:t>
      </w:r>
      <w:r w:rsidRPr="00B01973">
        <w:t>, including signing bonuses and other incentives</w:t>
      </w:r>
    </w:p>
    <w:p w14:paraId="5A9274F7" w14:textId="77777777" w:rsidR="000A6120" w:rsidRPr="00B01973" w:rsidRDefault="000A6120" w:rsidP="00571B22">
      <w:pPr>
        <w:pStyle w:val="ListParagraph"/>
        <w:numPr>
          <w:ilvl w:val="0"/>
          <w:numId w:val="155"/>
        </w:numPr>
      </w:pPr>
      <w:r w:rsidRPr="00B01973">
        <w:t>PD for teachers</w:t>
      </w:r>
      <w:r w:rsidR="00CF120F">
        <w:t xml:space="preserve"> and leaders</w:t>
      </w:r>
      <w:r w:rsidRPr="00B01973">
        <w:t>; includes programs that train teachers to utilize technology to improve teaching and to train teachers of students with special needs</w:t>
      </w:r>
    </w:p>
    <w:p w14:paraId="3F9E167A" w14:textId="77777777" w:rsidR="000A6120" w:rsidRPr="00B01973" w:rsidRDefault="000A6120" w:rsidP="00571B22">
      <w:pPr>
        <w:pStyle w:val="ListParagraph"/>
        <w:numPr>
          <w:ilvl w:val="0"/>
          <w:numId w:val="155"/>
        </w:numPr>
      </w:pPr>
      <w:r w:rsidRPr="00B01973">
        <w:t>Parental involvement activities</w:t>
      </w:r>
    </w:p>
    <w:p w14:paraId="2ED10BA1" w14:textId="77777777" w:rsidR="000A6120" w:rsidRPr="00B01973" w:rsidRDefault="000A6120" w:rsidP="00571B22">
      <w:pPr>
        <w:pStyle w:val="ListParagraph"/>
        <w:numPr>
          <w:ilvl w:val="0"/>
          <w:numId w:val="155"/>
        </w:numPr>
      </w:pPr>
      <w:r w:rsidRPr="00B01973">
        <w:t>Activities to support well-rounded educational opportunities, safe and healthy students, and the effective use of technology as described in Title IV, Part A</w:t>
      </w:r>
    </w:p>
    <w:p w14:paraId="24B7FA01" w14:textId="77777777" w:rsidR="000A6120" w:rsidRPr="00B01973" w:rsidRDefault="000A6120" w:rsidP="00571B22">
      <w:pPr>
        <w:pStyle w:val="ListParagraph"/>
        <w:numPr>
          <w:ilvl w:val="0"/>
          <w:numId w:val="155"/>
        </w:numPr>
      </w:pPr>
      <w:r w:rsidRPr="00B01973">
        <w:t>Activities authorized under Title I, Part A, Improving Basic Programs Operated by LEAs</w:t>
      </w:r>
    </w:p>
    <w:p w14:paraId="40FEBC06" w14:textId="77777777" w:rsidR="000A6120" w:rsidRPr="00B01973" w:rsidRDefault="000A6120" w:rsidP="00571B22">
      <w:pPr>
        <w:pStyle w:val="ListParagraph"/>
        <w:numPr>
          <w:ilvl w:val="0"/>
          <w:numId w:val="155"/>
        </w:numPr>
      </w:pPr>
      <w:r w:rsidRPr="00B01973">
        <w:t>Activities authorized under Title III</w:t>
      </w:r>
      <w:r w:rsidR="00CF120F">
        <w:t>,</w:t>
      </w:r>
      <w:r w:rsidRPr="00B01973">
        <w:t xml:space="preserve"> Language Instruction for English </w:t>
      </w:r>
      <w:r w:rsidR="00CF120F">
        <w:t>Learners</w:t>
      </w:r>
      <w:r w:rsidR="00CF120F" w:rsidRPr="00B01973">
        <w:t xml:space="preserve"> </w:t>
      </w:r>
      <w:r w:rsidRPr="00B01973">
        <w:t xml:space="preserve">and Immigrant </w:t>
      </w:r>
      <w:r w:rsidR="00CF120F">
        <w:t>Students</w:t>
      </w:r>
    </w:p>
    <w:p w14:paraId="07800CD9" w14:textId="77777777" w:rsidR="000A6120" w:rsidRDefault="000A6120" w:rsidP="00571B22">
      <w:pPr>
        <w:pStyle w:val="ListParagraph"/>
        <w:numPr>
          <w:ilvl w:val="0"/>
          <w:numId w:val="155"/>
        </w:numPr>
      </w:pPr>
      <w:r w:rsidRPr="00B01973">
        <w:t>Activities to support the lowest performing schools receiving Title I, Part A funds</w:t>
      </w:r>
    </w:p>
    <w:p w14:paraId="557E18B8" w14:textId="77777777" w:rsidR="002D1EB8" w:rsidRDefault="002D1EB8" w:rsidP="002D1EB8">
      <w:pPr>
        <w:ind w:left="720"/>
      </w:pPr>
    </w:p>
    <w:p w14:paraId="1ABC268C" w14:textId="77777777" w:rsidR="002D1EB8" w:rsidRPr="009E37A5" w:rsidRDefault="002D1EB8" w:rsidP="002D1EB8">
      <w:pPr>
        <w:pStyle w:val="Heading4"/>
        <w:rPr>
          <w:rFonts w:asciiTheme="minorHAnsi" w:hAnsiTheme="minorHAnsi"/>
        </w:rPr>
      </w:pPr>
      <w:r w:rsidRPr="009E37A5">
        <w:rPr>
          <w:rFonts w:asciiTheme="minorHAnsi" w:hAnsiTheme="minorHAnsi"/>
        </w:rPr>
        <w:t xml:space="preserve">Title V, Part B </w:t>
      </w:r>
      <w:r>
        <w:rPr>
          <w:rFonts w:asciiTheme="minorHAnsi" w:hAnsiTheme="minorHAnsi"/>
        </w:rPr>
        <w:t>Considerations</w:t>
      </w:r>
    </w:p>
    <w:p w14:paraId="618732FE" w14:textId="22FB87E4" w:rsidR="002D1EB8" w:rsidRPr="002D1EB8" w:rsidRDefault="002D1EB8" w:rsidP="002D1EB8">
      <w:r w:rsidRPr="009E37A5">
        <w:t xml:space="preserve">Title V, Part B funds </w:t>
      </w:r>
      <w:r>
        <w:t>are intended to</w:t>
      </w:r>
      <w:r w:rsidRPr="009E37A5">
        <w:t xml:space="preserve"> be used for any allowable activity under other Title programs</w:t>
      </w:r>
      <w:r>
        <w:t xml:space="preserve"> the LEA elects to implement.  As a result, </w:t>
      </w:r>
      <w:r w:rsidRPr="009E37A5">
        <w:t xml:space="preserve">CDE </w:t>
      </w:r>
      <w:r>
        <w:t>does</w:t>
      </w:r>
      <w:r w:rsidRPr="009E37A5">
        <w:t xml:space="preserve"> not </w:t>
      </w:r>
      <w:r>
        <w:t>require</w:t>
      </w:r>
      <w:r w:rsidRPr="009E37A5">
        <w:t xml:space="preserve"> a narrative</w:t>
      </w:r>
      <w:r>
        <w:t xml:space="preserve"> response for </w:t>
      </w:r>
      <w:r w:rsidRPr="009E37A5">
        <w:t>question</w:t>
      </w:r>
      <w:r>
        <w:t>s under</w:t>
      </w:r>
      <w:r w:rsidRPr="009E37A5">
        <w:t xml:space="preserve"> this program. LEAs </w:t>
      </w:r>
      <w:r>
        <w:t>may indicate that</w:t>
      </w:r>
      <w:r w:rsidRPr="009E37A5">
        <w:t xml:space="preserve"> Title V, Part B</w:t>
      </w:r>
      <w:r>
        <w:t xml:space="preserve"> funds will be used to support activities in other Title programs by selecting the appropriate check box in each program.</w:t>
      </w:r>
    </w:p>
    <w:p w14:paraId="56798C11" w14:textId="77777777" w:rsidR="000A6120" w:rsidRPr="009E37A5" w:rsidRDefault="000A6120" w:rsidP="00B01973">
      <w:pPr>
        <w:pStyle w:val="Heading3"/>
      </w:pPr>
      <w:bookmarkStart w:id="79" w:name="_Toc11048013"/>
      <w:r w:rsidRPr="009E37A5">
        <w:t xml:space="preserve">Title V, Part </w:t>
      </w:r>
      <w:r w:rsidR="00B01973">
        <w:t>B</w:t>
      </w:r>
      <w:r w:rsidR="001E444E">
        <w:t xml:space="preserve"> </w:t>
      </w:r>
      <w:r w:rsidRPr="009E37A5">
        <w:t>Assurance</w:t>
      </w:r>
      <w:bookmarkEnd w:id="78"/>
      <w:bookmarkEnd w:id="79"/>
    </w:p>
    <w:p w14:paraId="0FFF3A9A" w14:textId="77777777" w:rsidR="001E444E" w:rsidRDefault="001E444E" w:rsidP="001E444E">
      <w:r>
        <w:t xml:space="preserve">LEAs accepting Title V, Part B funds must select and comply with the following assurances: </w:t>
      </w:r>
    </w:p>
    <w:p w14:paraId="4D77D1ED" w14:textId="77777777" w:rsidR="0089166D" w:rsidRDefault="000A6120" w:rsidP="00F87590">
      <w:pPr>
        <w:pStyle w:val="ListParagraph"/>
        <w:numPr>
          <w:ilvl w:val="0"/>
          <w:numId w:val="120"/>
        </w:numPr>
        <w:spacing w:after="160"/>
      </w:pPr>
      <w:r w:rsidRPr="009E37A5">
        <w:rPr>
          <w:rFonts w:eastAsia="Times New Roman" w:cs="Arial"/>
          <w:color w:val="000000"/>
        </w:rPr>
        <w:t>The LEA understands and intends to comply with all program requirements: Recognizing that unique needs of rural school districts and that the formula grant allocations are often too small to be effective in meeting their intended purposes, the Rural Education Achievement Program may generally be used to support the intent and activities authorized under the ESSA Title programs.</w:t>
      </w:r>
    </w:p>
    <w:p w14:paraId="08E5D7AA" w14:textId="77777777" w:rsidR="004D5192" w:rsidRDefault="004D5192">
      <w:pPr>
        <w:rPr>
          <w:rFonts w:ascii="Trebuchet MS" w:eastAsiaTheme="majorEastAsia" w:hAnsi="Trebuchet MS" w:cstheme="majorBidi"/>
          <w:b/>
          <w:bCs/>
          <w:sz w:val="26"/>
          <w:szCs w:val="26"/>
        </w:rPr>
      </w:pPr>
      <w:bookmarkStart w:id="80" w:name="_Application_Budget"/>
      <w:bookmarkEnd w:id="80"/>
      <w:r>
        <w:br w:type="page"/>
      </w:r>
    </w:p>
    <w:p w14:paraId="08BD62D8" w14:textId="27DA9DD6" w:rsidR="0089166D" w:rsidRPr="0084443B" w:rsidRDefault="0089166D" w:rsidP="00922499">
      <w:pPr>
        <w:pStyle w:val="Heading2"/>
      </w:pPr>
      <w:bookmarkStart w:id="81" w:name="_Toc11048014"/>
      <w:r>
        <w:lastRenderedPageBreak/>
        <w:t>Application Budget</w:t>
      </w:r>
      <w:bookmarkEnd w:id="81"/>
    </w:p>
    <w:p w14:paraId="6485A19A" w14:textId="77777777" w:rsidR="007171B6" w:rsidRPr="009E37A5" w:rsidRDefault="007171B6" w:rsidP="007171B6">
      <w:pPr>
        <w:pStyle w:val="Heading3"/>
      </w:pPr>
      <w:bookmarkStart w:id="82" w:name="_Module_C"/>
      <w:bookmarkStart w:id="83" w:name="_Toc11048015"/>
      <w:bookmarkEnd w:id="82"/>
      <w:r>
        <w:t>Funds Allocation Page</w:t>
      </w:r>
      <w:bookmarkEnd w:id="83"/>
      <w:r>
        <w:tab/>
      </w:r>
    </w:p>
    <w:p w14:paraId="7595866E" w14:textId="77777777" w:rsidR="007171B6" w:rsidRDefault="007171B6" w:rsidP="00FD7735">
      <w:pPr>
        <w:tabs>
          <w:tab w:val="left" w:pos="7470"/>
        </w:tabs>
      </w:pPr>
      <w:r w:rsidRPr="009E37A5">
        <w:t xml:space="preserve">Each program has a Funds Allocations page </w:t>
      </w:r>
      <w:r w:rsidR="00CF120F">
        <w:t>that allows</w:t>
      </w:r>
      <w:r w:rsidR="002E7821">
        <w:t xml:space="preserve"> </w:t>
      </w:r>
      <w:r w:rsidRPr="009E37A5">
        <w:t>applicants</w:t>
      </w:r>
      <w:r w:rsidR="00CF120F">
        <w:t xml:space="preserve"> to</w:t>
      </w:r>
      <w:r w:rsidRPr="009E37A5">
        <w:t xml:space="preserve"> indicate how funds will be allocated to schools, supports, and services. Applicants will select from a pre-</w:t>
      </w:r>
      <w:r w:rsidR="00FD7735" w:rsidRPr="009E37A5">
        <w:t xml:space="preserve">populated </w:t>
      </w:r>
      <w:r w:rsidR="00FD7735">
        <w:t>Activity Category</w:t>
      </w:r>
      <w:r w:rsidRPr="009E37A5">
        <w:t xml:space="preserve">, provide a description of the activity, location of where services will be provided, program code, object code, funding source, and the amount. If the applicant is paying salaries, a list of positions is available in </w:t>
      </w:r>
      <w:r w:rsidR="00CF120F">
        <w:t xml:space="preserve">the </w:t>
      </w:r>
      <w:r w:rsidRPr="009E37A5">
        <w:t>‘Add Budget Line Item’ screen.</w:t>
      </w:r>
    </w:p>
    <w:p w14:paraId="045322F9" w14:textId="77777777" w:rsidR="007171B6" w:rsidRDefault="007171B6" w:rsidP="00127944">
      <w:pPr>
        <w:jc w:val="center"/>
        <w:rPr>
          <w:color w:val="FF0000"/>
        </w:rPr>
      </w:pPr>
    </w:p>
    <w:p w14:paraId="04716B6C" w14:textId="77777777" w:rsidR="00826C3B" w:rsidRPr="00826C3B" w:rsidRDefault="00826C3B" w:rsidP="00184D90">
      <w:pPr>
        <w:rPr>
          <w:color w:val="FF0000"/>
        </w:rPr>
      </w:pPr>
      <w:r>
        <w:rPr>
          <w:noProof/>
          <w:color w:val="FF0000"/>
        </w:rPr>
        <w:drawing>
          <wp:inline distT="0" distB="0" distL="0" distR="0" wp14:anchorId="7F11D5F5" wp14:editId="6A4A2085">
            <wp:extent cx="6400800" cy="1537970"/>
            <wp:effectExtent l="0" t="0" r="0" b="5080"/>
            <wp:docPr id="31" name="Picture 31" descr="Image is a screen grab sample of the  application budget line items. " title="Application Budge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BudgetFlat.jpg"/>
                    <pic:cNvPicPr/>
                  </pic:nvPicPr>
                  <pic:blipFill>
                    <a:blip r:embed="rId73">
                      <a:extLst>
                        <a:ext uri="{28A0092B-C50C-407E-A947-70E740481C1C}">
                          <a14:useLocalDpi xmlns:a14="http://schemas.microsoft.com/office/drawing/2010/main" val="0"/>
                        </a:ext>
                      </a:extLst>
                    </a:blip>
                    <a:stretch>
                      <a:fillRect/>
                    </a:stretch>
                  </pic:blipFill>
                  <pic:spPr>
                    <a:xfrm>
                      <a:off x="0" y="0"/>
                      <a:ext cx="6400800" cy="1537970"/>
                    </a:xfrm>
                    <a:prstGeom prst="rect">
                      <a:avLst/>
                    </a:prstGeom>
                  </pic:spPr>
                </pic:pic>
              </a:graphicData>
            </a:graphic>
          </wp:inline>
        </w:drawing>
      </w:r>
    </w:p>
    <w:p w14:paraId="0E32D439" w14:textId="77777777" w:rsidR="00127944" w:rsidRDefault="00127944" w:rsidP="00127944">
      <w:pPr>
        <w:pStyle w:val="Heading3"/>
      </w:pPr>
      <w:bookmarkStart w:id="84" w:name="_Toc11048016"/>
      <w:r>
        <w:t>Adding a Budget Line Item</w:t>
      </w:r>
      <w:bookmarkEnd w:id="84"/>
    </w:p>
    <w:p w14:paraId="4F0434D8" w14:textId="77777777" w:rsidR="007F7FF4" w:rsidRDefault="007F7FF4" w:rsidP="007F7FF4">
      <w:r>
        <w:t>To a</w:t>
      </w:r>
      <w:r w:rsidR="00EB3953">
        <w:t xml:space="preserve">dd a budget line item, applicants will select the </w:t>
      </w:r>
      <w:r w:rsidR="00CC365B">
        <w:t>“Add Budget Line Item” button which will open an input window.</w:t>
      </w:r>
      <w:r w:rsidR="00CC365B" w:rsidRPr="00CC365B">
        <w:rPr>
          <w:noProof/>
        </w:rPr>
        <w:t xml:space="preserve"> </w:t>
      </w:r>
    </w:p>
    <w:p w14:paraId="6F6C2DC3" w14:textId="77777777" w:rsidR="00CC365B" w:rsidRDefault="00CC365B" w:rsidP="007F7FF4"/>
    <w:p w14:paraId="2424963D" w14:textId="77777777" w:rsidR="00CC365B" w:rsidRPr="00C76B15" w:rsidRDefault="00184D90" w:rsidP="007F7FF4">
      <w:r>
        <w:rPr>
          <w:noProof/>
          <w:sz w:val="16"/>
          <w:szCs w:val="16"/>
        </w:rPr>
        <w:lastRenderedPageBreak/>
        <w:drawing>
          <wp:inline distT="0" distB="0" distL="0" distR="0" wp14:anchorId="38CE8CB9" wp14:editId="66F95917">
            <wp:extent cx="3306556" cy="3780885"/>
            <wp:effectExtent l="0" t="0" r="8255" b="0"/>
            <wp:docPr id="32" name="Picture 32" descr="Image is a screen grab of the screen used to add budget line items to the Consolidated Application. " title="Add Budget Line Ite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d Budget Line Item.JPG"/>
                    <pic:cNvPicPr/>
                  </pic:nvPicPr>
                  <pic:blipFill>
                    <a:blip r:embed="rId74">
                      <a:extLst>
                        <a:ext uri="{28A0092B-C50C-407E-A947-70E740481C1C}">
                          <a14:useLocalDpi xmlns:a14="http://schemas.microsoft.com/office/drawing/2010/main" val="0"/>
                        </a:ext>
                      </a:extLst>
                    </a:blip>
                    <a:stretch>
                      <a:fillRect/>
                    </a:stretch>
                  </pic:blipFill>
                  <pic:spPr>
                    <a:xfrm>
                      <a:off x="0" y="0"/>
                      <a:ext cx="3312196" cy="3787334"/>
                    </a:xfrm>
                    <a:prstGeom prst="rect">
                      <a:avLst/>
                    </a:prstGeom>
                  </pic:spPr>
                </pic:pic>
              </a:graphicData>
            </a:graphic>
          </wp:inline>
        </w:drawing>
      </w:r>
      <w:r w:rsidR="00826C3B" w:rsidRPr="009E37A5">
        <w:rPr>
          <w:noProof/>
        </w:rPr>
        <mc:AlternateContent>
          <mc:Choice Requires="wps">
            <w:drawing>
              <wp:anchor distT="91440" distB="91440" distL="114300" distR="114300" simplePos="0" relativeHeight="251695104" behindDoc="0" locked="0" layoutInCell="1" allowOverlap="1" wp14:anchorId="06DBB6ED" wp14:editId="36056755">
                <wp:simplePos x="0" y="0"/>
                <wp:positionH relativeFrom="margin">
                  <wp:posOffset>3532505</wp:posOffset>
                </wp:positionH>
                <wp:positionV relativeFrom="paragraph">
                  <wp:posOffset>32385</wp:posOffset>
                </wp:positionV>
                <wp:extent cx="2825115" cy="2510155"/>
                <wp:effectExtent l="0" t="0" r="0" b="44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2510155"/>
                        </a:xfrm>
                        <a:prstGeom prst="rect">
                          <a:avLst/>
                        </a:prstGeom>
                        <a:noFill/>
                        <a:ln w="9525">
                          <a:noFill/>
                          <a:miter lim="800000"/>
                          <a:headEnd/>
                          <a:tailEnd/>
                        </a:ln>
                      </wps:spPr>
                      <wps:txbx>
                        <w:txbxContent>
                          <w:p w14:paraId="0A2FC93B" w14:textId="77777777" w:rsidR="0035198F" w:rsidRDefault="0035198F" w:rsidP="005B0829">
                            <w:pPr>
                              <w:pBdr>
                                <w:top w:val="single" w:sz="36" w:space="6" w:color="5C6670" w:themeColor="text1"/>
                                <w:bottom w:val="single" w:sz="18" w:space="6" w:color="2E689D" w:themeColor="accent1" w:themeShade="BF"/>
                              </w:pBdr>
                              <w:rPr>
                                <w:rStyle w:val="PlaceholderText"/>
                                <w:b/>
                                <w:i/>
                                <w:iCs/>
                                <w:color w:val="818C97" w:themeColor="text1" w:themeTint="BF"/>
                              </w:rPr>
                            </w:pPr>
                            <w:r>
                              <w:rPr>
                                <w:rStyle w:val="PlaceholderText"/>
                                <w:b/>
                                <w:i/>
                                <w:iCs/>
                                <w:color w:val="818C97" w:themeColor="text1" w:themeTint="BF"/>
                              </w:rPr>
                              <w:t>Activity Category</w:t>
                            </w:r>
                          </w:p>
                          <w:p w14:paraId="66478CAF" w14:textId="77777777" w:rsidR="0035198F" w:rsidRPr="00306E83" w:rsidRDefault="0035198F" w:rsidP="00826C3B">
                            <w:pPr>
                              <w:pBdr>
                                <w:top w:val="single" w:sz="36" w:space="6" w:color="5C6670" w:themeColor="text1"/>
                                <w:bottom w:val="single" w:sz="18" w:space="6" w:color="2E689D" w:themeColor="accent1" w:themeShade="BF"/>
                              </w:pBdr>
                              <w:jc w:val="center"/>
                              <w:rPr>
                                <w:rStyle w:val="PlaceholderText"/>
                                <w:b/>
                                <w:i/>
                                <w:iCs/>
                                <w:color w:val="818C97" w:themeColor="text1" w:themeTint="BF"/>
                              </w:rPr>
                            </w:pPr>
                            <w:r>
                              <w:rPr>
                                <w:b/>
                                <w:i/>
                                <w:iCs/>
                                <w:noProof/>
                                <w:color w:val="818C97" w:themeColor="text1" w:themeTint="BF"/>
                              </w:rPr>
                              <w:drawing>
                                <wp:inline distT="0" distB="0" distL="0" distR="0" wp14:anchorId="37DC2E5E" wp14:editId="14EBA697">
                                  <wp:extent cx="1984075" cy="2127838"/>
                                  <wp:effectExtent l="0" t="0" r="0" b="6350"/>
                                  <wp:docPr id="232" name="Picture 232" descr="Image is a screen grab of the activities listed under the Activity Category tab in the Add Budget Line Item screen.  " title="Activ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ivity Category.JPG"/>
                                          <pic:cNvPicPr/>
                                        </pic:nvPicPr>
                                        <pic:blipFill>
                                          <a:blip r:embed="rId75">
                                            <a:extLst>
                                              <a:ext uri="{28A0092B-C50C-407E-A947-70E740481C1C}">
                                                <a14:useLocalDpi xmlns:a14="http://schemas.microsoft.com/office/drawing/2010/main" val="0"/>
                                              </a:ext>
                                            </a:extLst>
                                          </a:blip>
                                          <a:stretch>
                                            <a:fillRect/>
                                          </a:stretch>
                                        </pic:blipFill>
                                        <pic:spPr>
                                          <a:xfrm>
                                            <a:off x="0" y="0"/>
                                            <a:ext cx="1989433" cy="2133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BB6ED" id="_x0000_s1036" type="#_x0000_t202" style="position:absolute;margin-left:278.15pt;margin-top:2.55pt;width:222.45pt;height:197.65pt;z-index:251695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" filled="f" stroked="f">
                <v:textbox>
                  <w:txbxContent>
                    <w:p w14:paraId="0A2FC93B" w14:textId="77777777" w:rsidR="0035198F" w:rsidRDefault="0035198F" w:rsidP="005B0829">
                      <w:pPr>
                        <w:pBdr>
                          <w:top w:val="single" w:sz="36" w:space="6" w:color="5C6670" w:themeColor="text1"/>
                          <w:bottom w:val="single" w:sz="18" w:space="6" w:color="2E689D" w:themeColor="accent1" w:themeShade="BF"/>
                        </w:pBdr>
                        <w:rPr>
                          <w:rStyle w:val="PlaceholderText"/>
                          <w:b/>
                          <w:i/>
                          <w:iCs/>
                          <w:color w:val="818C97" w:themeColor="text1" w:themeTint="BF"/>
                        </w:rPr>
                      </w:pPr>
                      <w:r>
                        <w:rPr>
                          <w:rStyle w:val="PlaceholderText"/>
                          <w:b/>
                          <w:i/>
                          <w:iCs/>
                          <w:color w:val="818C97" w:themeColor="text1" w:themeTint="BF"/>
                        </w:rPr>
                        <w:t>Activity Category</w:t>
                      </w:r>
                    </w:p>
                    <w:p w14:paraId="66478CAF" w14:textId="77777777" w:rsidR="0035198F" w:rsidRPr="00306E83" w:rsidRDefault="0035198F" w:rsidP="00826C3B">
                      <w:pPr>
                        <w:pBdr>
                          <w:top w:val="single" w:sz="36" w:space="6" w:color="5C6670" w:themeColor="text1"/>
                          <w:bottom w:val="single" w:sz="18" w:space="6" w:color="2E689D" w:themeColor="accent1" w:themeShade="BF"/>
                        </w:pBdr>
                        <w:jc w:val="center"/>
                        <w:rPr>
                          <w:rStyle w:val="PlaceholderText"/>
                          <w:b/>
                          <w:i/>
                          <w:iCs/>
                          <w:color w:val="818C97" w:themeColor="text1" w:themeTint="BF"/>
                        </w:rPr>
                      </w:pPr>
                      <w:r>
                        <w:rPr>
                          <w:b/>
                          <w:i/>
                          <w:iCs/>
                          <w:noProof/>
                          <w:color w:val="818C97" w:themeColor="text1" w:themeTint="BF"/>
                        </w:rPr>
                        <w:drawing>
                          <wp:inline distT="0" distB="0" distL="0" distR="0" wp14:anchorId="37DC2E5E" wp14:editId="14EBA697">
                            <wp:extent cx="1984075" cy="2127838"/>
                            <wp:effectExtent l="0" t="0" r="0" b="6350"/>
                            <wp:docPr id="232" name="Picture 232" descr="Image is a screen grab of the activities listed under the Activity Category tab in the Add Budget Line Item screen.  " title="Activ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ivity Category.JPG"/>
                                    <pic:cNvPicPr/>
                                  </pic:nvPicPr>
                                  <pic:blipFill>
                                    <a:blip r:embed="rId76">
                                      <a:extLst>
                                        <a:ext uri="{28A0092B-C50C-407E-A947-70E740481C1C}">
                                          <a14:useLocalDpi xmlns:a14="http://schemas.microsoft.com/office/drawing/2010/main" val="0"/>
                                        </a:ext>
                                      </a:extLst>
                                    </a:blip>
                                    <a:stretch>
                                      <a:fillRect/>
                                    </a:stretch>
                                  </pic:blipFill>
                                  <pic:spPr>
                                    <a:xfrm>
                                      <a:off x="0" y="0"/>
                                      <a:ext cx="1989433" cy="2133585"/>
                                    </a:xfrm>
                                    <a:prstGeom prst="rect">
                                      <a:avLst/>
                                    </a:prstGeom>
                                  </pic:spPr>
                                </pic:pic>
                              </a:graphicData>
                            </a:graphic>
                          </wp:inline>
                        </w:drawing>
                      </w:r>
                    </w:p>
                  </w:txbxContent>
                </v:textbox>
                <w10:wrap type="square" anchorx="margin"/>
              </v:shape>
            </w:pict>
          </mc:Fallback>
        </mc:AlternateContent>
      </w:r>
      <w:r w:rsidR="005B0829" w:rsidRPr="009E37A5">
        <w:rPr>
          <w:noProof/>
        </w:rPr>
        <mc:AlternateContent>
          <mc:Choice Requires="wps">
            <w:drawing>
              <wp:anchor distT="91440" distB="91440" distL="114300" distR="114300" simplePos="0" relativeHeight="251697152" behindDoc="0" locked="0" layoutInCell="1" allowOverlap="1" wp14:anchorId="0859FB6D" wp14:editId="7F0F4C60">
                <wp:simplePos x="0" y="0"/>
                <wp:positionH relativeFrom="margin">
                  <wp:posOffset>3524250</wp:posOffset>
                </wp:positionH>
                <wp:positionV relativeFrom="paragraph">
                  <wp:posOffset>2545619</wp:posOffset>
                </wp:positionV>
                <wp:extent cx="2825115" cy="15240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524000"/>
                        </a:xfrm>
                        <a:prstGeom prst="rect">
                          <a:avLst/>
                        </a:prstGeom>
                        <a:noFill/>
                        <a:ln w="9525">
                          <a:noFill/>
                          <a:miter lim="800000"/>
                          <a:headEnd/>
                          <a:tailEnd/>
                        </a:ln>
                      </wps:spPr>
                      <wps:txbx>
                        <w:txbxContent>
                          <w:p w14:paraId="5F46C684" w14:textId="77777777" w:rsidR="0035198F" w:rsidRPr="00306E83" w:rsidRDefault="0035198F" w:rsidP="005B0829">
                            <w:pPr>
                              <w:pBdr>
                                <w:top w:val="single" w:sz="36" w:space="6" w:color="5C6670" w:themeColor="text1"/>
                                <w:bottom w:val="single" w:sz="18" w:space="6" w:color="2E689D" w:themeColor="accent1" w:themeShade="BF"/>
                              </w:pBdr>
                              <w:rPr>
                                <w:rStyle w:val="PlaceholderText"/>
                                <w:b/>
                                <w:i/>
                                <w:iCs/>
                                <w:color w:val="818C97" w:themeColor="text1" w:themeTint="BF"/>
                              </w:rPr>
                            </w:pPr>
                            <w:r w:rsidRPr="00306E83">
                              <w:rPr>
                                <w:rStyle w:val="PlaceholderText"/>
                                <w:b/>
                                <w:i/>
                                <w:iCs/>
                                <w:color w:val="818C97" w:themeColor="text1" w:themeTint="BF"/>
                              </w:rPr>
                              <w:t>Activities</w:t>
                            </w:r>
                          </w:p>
                          <w:p w14:paraId="393A9A6F" w14:textId="77777777" w:rsidR="0035198F" w:rsidRPr="00306E83" w:rsidRDefault="0035198F" w:rsidP="005B0829">
                            <w:pPr>
                              <w:pBdr>
                                <w:top w:val="single" w:sz="36" w:space="6" w:color="5C6670" w:themeColor="text1"/>
                                <w:bottom w:val="single" w:sz="18" w:space="6" w:color="2E689D" w:themeColor="accent1" w:themeShade="BF"/>
                              </w:pBdr>
                              <w:rPr>
                                <w:rStyle w:val="PlaceholderText"/>
                                <w:i/>
                                <w:iCs/>
                                <w:color w:val="818C97" w:themeColor="text1" w:themeTint="BF"/>
                              </w:rPr>
                            </w:pPr>
                            <w:r w:rsidRPr="00306E83">
                              <w:rPr>
                                <w:rStyle w:val="PlaceholderText"/>
                                <w:i/>
                                <w:iCs/>
                                <w:color w:val="818C97" w:themeColor="text1" w:themeTint="BF"/>
                              </w:rPr>
                              <w:t xml:space="preserve">Activities are specific steps that school or district personnel will take to implement the strategy. Applicants can select from activities used in the prior year’s application or create new activities that will be available for use throughout any </w:t>
                            </w:r>
                            <w:r>
                              <w:rPr>
                                <w:rStyle w:val="PlaceholderText"/>
                                <w:i/>
                                <w:iCs/>
                                <w:color w:val="818C97" w:themeColor="text1" w:themeTint="BF"/>
                              </w:rPr>
                              <w:t>T</w:t>
                            </w:r>
                            <w:r w:rsidRPr="00306E83">
                              <w:rPr>
                                <w:rStyle w:val="PlaceholderText"/>
                                <w:i/>
                                <w:iCs/>
                                <w:color w:val="818C97" w:themeColor="text1" w:themeTint="BF"/>
                              </w:rPr>
                              <w:t>itle program.</w:t>
                            </w:r>
                            <w:r>
                              <w:rPr>
                                <w:rStyle w:val="PlaceholderText"/>
                                <w:i/>
                                <w:iCs/>
                                <w:color w:val="818C97" w:themeColor="text1" w:themeTint="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9FB6D" id="_x0000_s1037" type="#_x0000_t202" style="position:absolute;margin-left:277.5pt;margin-top:200.45pt;width:222.45pt;height:120pt;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" filled="f" stroked="f">
                <v:textbox>
                  <w:txbxContent>
                    <w:p w14:paraId="5F46C684" w14:textId="77777777" w:rsidR="0035198F" w:rsidRPr="00306E83" w:rsidRDefault="0035198F" w:rsidP="005B0829">
                      <w:pPr>
                        <w:pBdr>
                          <w:top w:val="single" w:sz="36" w:space="6" w:color="5C6670" w:themeColor="text1"/>
                          <w:bottom w:val="single" w:sz="18" w:space="6" w:color="2E689D" w:themeColor="accent1" w:themeShade="BF"/>
                        </w:pBdr>
                        <w:rPr>
                          <w:rStyle w:val="PlaceholderText"/>
                          <w:b/>
                          <w:i/>
                          <w:iCs/>
                          <w:color w:val="818C97" w:themeColor="text1" w:themeTint="BF"/>
                        </w:rPr>
                      </w:pPr>
                      <w:r w:rsidRPr="00306E83">
                        <w:rPr>
                          <w:rStyle w:val="PlaceholderText"/>
                          <w:b/>
                          <w:i/>
                          <w:iCs/>
                          <w:color w:val="818C97" w:themeColor="text1" w:themeTint="BF"/>
                        </w:rPr>
                        <w:t>Activities</w:t>
                      </w:r>
                    </w:p>
                    <w:p w14:paraId="393A9A6F" w14:textId="77777777" w:rsidR="0035198F" w:rsidRPr="00306E83" w:rsidRDefault="0035198F" w:rsidP="005B0829">
                      <w:pPr>
                        <w:pBdr>
                          <w:top w:val="single" w:sz="36" w:space="6" w:color="5C6670" w:themeColor="text1"/>
                          <w:bottom w:val="single" w:sz="18" w:space="6" w:color="2E689D" w:themeColor="accent1" w:themeShade="BF"/>
                        </w:pBdr>
                        <w:rPr>
                          <w:rStyle w:val="PlaceholderText"/>
                          <w:i/>
                          <w:iCs/>
                          <w:color w:val="818C97" w:themeColor="text1" w:themeTint="BF"/>
                        </w:rPr>
                      </w:pPr>
                      <w:r w:rsidRPr="00306E83">
                        <w:rPr>
                          <w:rStyle w:val="PlaceholderText"/>
                          <w:i/>
                          <w:iCs/>
                          <w:color w:val="818C97" w:themeColor="text1" w:themeTint="BF"/>
                        </w:rPr>
                        <w:t xml:space="preserve">Activities are specific steps that school or district personnel will take to implement the strategy. Applicants can select from activities used in the prior year’s application or create new activities that will be available for use throughout any </w:t>
                      </w:r>
                      <w:r>
                        <w:rPr>
                          <w:rStyle w:val="PlaceholderText"/>
                          <w:i/>
                          <w:iCs/>
                          <w:color w:val="818C97" w:themeColor="text1" w:themeTint="BF"/>
                        </w:rPr>
                        <w:t>T</w:t>
                      </w:r>
                      <w:r w:rsidRPr="00306E83">
                        <w:rPr>
                          <w:rStyle w:val="PlaceholderText"/>
                          <w:i/>
                          <w:iCs/>
                          <w:color w:val="818C97" w:themeColor="text1" w:themeTint="BF"/>
                        </w:rPr>
                        <w:t>itle program.</w:t>
                      </w:r>
                      <w:r>
                        <w:rPr>
                          <w:rStyle w:val="PlaceholderText"/>
                          <w:i/>
                          <w:iCs/>
                          <w:color w:val="818C97" w:themeColor="text1" w:themeTint="BF"/>
                        </w:rPr>
                        <w:t xml:space="preserve"> </w:t>
                      </w:r>
                    </w:p>
                  </w:txbxContent>
                </v:textbox>
                <w10:wrap type="square" anchorx="margin"/>
              </v:shape>
            </w:pict>
          </mc:Fallback>
        </mc:AlternateContent>
      </w:r>
    </w:p>
    <w:p w14:paraId="2AA47A81" w14:textId="77777777" w:rsidR="008F0ABD" w:rsidRDefault="008F0ABD" w:rsidP="00EA59B0">
      <w:pPr>
        <w:pStyle w:val="Caption"/>
      </w:pPr>
    </w:p>
    <w:p w14:paraId="02FC6043" w14:textId="77777777" w:rsidR="006E1C1B" w:rsidRDefault="006E1C1B" w:rsidP="006E1C1B">
      <w:pPr>
        <w:pStyle w:val="Heading3"/>
      </w:pPr>
      <w:bookmarkStart w:id="85" w:name="_Toc11048017"/>
      <w:r w:rsidRPr="006E1C1B">
        <w:t>Activity Category Column</w:t>
      </w:r>
      <w:bookmarkEnd w:id="85"/>
    </w:p>
    <w:p w14:paraId="2705A310" w14:textId="77777777" w:rsidR="0091418B" w:rsidRPr="00F76575" w:rsidRDefault="0091418B" w:rsidP="00F76575">
      <w:pPr>
        <w:rPr>
          <w:szCs w:val="22"/>
        </w:rPr>
      </w:pPr>
      <w:r w:rsidRPr="0091418B">
        <w:t xml:space="preserve">The </w:t>
      </w:r>
      <w:r w:rsidRPr="00F76575">
        <w:rPr>
          <w:szCs w:val="22"/>
        </w:rPr>
        <w:t>Activity Category align</w:t>
      </w:r>
      <w:r w:rsidR="00781BCD">
        <w:rPr>
          <w:szCs w:val="22"/>
        </w:rPr>
        <w:t>s</w:t>
      </w:r>
      <w:r w:rsidRPr="00F76575">
        <w:rPr>
          <w:szCs w:val="22"/>
        </w:rPr>
        <w:t xml:space="preserve"> the allowable use of funds, based on the LEA’s or </w:t>
      </w:r>
      <w:r w:rsidR="00F76575" w:rsidRPr="00F76575">
        <w:rPr>
          <w:szCs w:val="22"/>
        </w:rPr>
        <w:t>schools</w:t>
      </w:r>
      <w:r w:rsidR="00F76575">
        <w:rPr>
          <w:szCs w:val="22"/>
        </w:rPr>
        <w:t>’</w:t>
      </w:r>
      <w:r w:rsidRPr="00F76575">
        <w:rPr>
          <w:szCs w:val="22"/>
        </w:rPr>
        <w:t xml:space="preserve"> local context, to the Standards and Indicators for Continuous Schools Improvement, as well as specific, statutorily required</w:t>
      </w:r>
      <w:r w:rsidR="002E7821">
        <w:rPr>
          <w:szCs w:val="22"/>
        </w:rPr>
        <w:t xml:space="preserve"> </w:t>
      </w:r>
      <w:r w:rsidR="00781BCD">
        <w:rPr>
          <w:szCs w:val="22"/>
        </w:rPr>
        <w:t>activities</w:t>
      </w:r>
      <w:r w:rsidRPr="00F76575">
        <w:rPr>
          <w:szCs w:val="22"/>
        </w:rPr>
        <w:t xml:space="preserve">. The Activity Category coding will provide information regarding the individual budget line items as entered and </w:t>
      </w:r>
      <w:r w:rsidR="00F76575">
        <w:rPr>
          <w:szCs w:val="22"/>
        </w:rPr>
        <w:t xml:space="preserve">will be used </w:t>
      </w:r>
      <w:r w:rsidRPr="00F76575">
        <w:rPr>
          <w:szCs w:val="22"/>
        </w:rPr>
        <w:t xml:space="preserve">to inform the evaluation of practices in LEAs, as well as meet specific reporting requirements to the U.S. Department of Education. </w:t>
      </w:r>
    </w:p>
    <w:p w14:paraId="1E4D638D" w14:textId="0721ADE3" w:rsidR="0091418B" w:rsidRPr="00F76575" w:rsidRDefault="0091418B" w:rsidP="00F76575">
      <w:pPr>
        <w:rPr>
          <w:szCs w:val="22"/>
        </w:rPr>
      </w:pPr>
      <w:r w:rsidRPr="00F76575">
        <w:rPr>
          <w:szCs w:val="22"/>
        </w:rPr>
        <w:br/>
        <w:t>Title I, Part A and Title II, Part A</w:t>
      </w:r>
      <w:r w:rsidR="00F76575">
        <w:rPr>
          <w:szCs w:val="22"/>
        </w:rPr>
        <w:t xml:space="preserve"> Activity Category selections</w:t>
      </w:r>
      <w:r w:rsidRPr="00F76575">
        <w:rPr>
          <w:szCs w:val="22"/>
        </w:rPr>
        <w:t xml:space="preserve"> will strictly align with</w:t>
      </w:r>
      <w:r w:rsidR="00F76575">
        <w:rPr>
          <w:szCs w:val="22"/>
        </w:rPr>
        <w:t xml:space="preserve"> the Standards and Indicators.  </w:t>
      </w:r>
      <w:r w:rsidRPr="00F76575">
        <w:rPr>
          <w:szCs w:val="22"/>
        </w:rPr>
        <w:t>The remaining Title programs will include a combination of the Standards and Indicators and statutorily required or allowed activities.  </w:t>
      </w:r>
      <w:r w:rsidR="004009AE">
        <w:rPr>
          <w:szCs w:val="22"/>
        </w:rPr>
        <w:t>The</w:t>
      </w:r>
      <w:r w:rsidRPr="00F76575">
        <w:rPr>
          <w:szCs w:val="22"/>
        </w:rPr>
        <w:t xml:space="preserve"> </w:t>
      </w:r>
      <w:hyperlink r:id="rId77" w:history="1">
        <w:r w:rsidR="007865D0">
          <w:rPr>
            <w:rStyle w:val="Hyperlink"/>
            <w:szCs w:val="22"/>
          </w:rPr>
          <w:t>Standards and Indicators for School Improvement</w:t>
        </w:r>
      </w:hyperlink>
      <w:r w:rsidR="007865D0">
        <w:rPr>
          <w:szCs w:val="22"/>
        </w:rPr>
        <w:t xml:space="preserve"> </w:t>
      </w:r>
      <w:r w:rsidR="007865D0" w:rsidRPr="007865D0">
        <w:rPr>
          <w:szCs w:val="22"/>
        </w:rPr>
        <w:t>are posted on the CDE website</w:t>
      </w:r>
      <w:r w:rsidR="007865D0">
        <w:rPr>
          <w:szCs w:val="22"/>
        </w:rPr>
        <w:t xml:space="preserve">.  </w:t>
      </w:r>
      <w:r w:rsidR="00F76575">
        <w:rPr>
          <w:szCs w:val="22"/>
        </w:rPr>
        <w:t xml:space="preserve">To review a crosswalk between the Standards and Indicators and </w:t>
      </w:r>
      <w:r w:rsidR="00781BCD">
        <w:rPr>
          <w:szCs w:val="22"/>
        </w:rPr>
        <w:t>allowable</w:t>
      </w:r>
      <w:r w:rsidR="002E7821">
        <w:rPr>
          <w:szCs w:val="22"/>
        </w:rPr>
        <w:t xml:space="preserve"> </w:t>
      </w:r>
      <w:r w:rsidR="00F76575">
        <w:rPr>
          <w:szCs w:val="22"/>
        </w:rPr>
        <w:t xml:space="preserve">activities, refer to </w:t>
      </w:r>
      <w:hyperlink w:anchor="_Appendix_D:_Budget" w:history="1">
        <w:r w:rsidR="00F76575" w:rsidRPr="00BD1FD7">
          <w:rPr>
            <w:rStyle w:val="Hyperlink"/>
            <w:szCs w:val="22"/>
          </w:rPr>
          <w:t>Appendix D</w:t>
        </w:r>
      </w:hyperlink>
      <w:r w:rsidR="00F76575">
        <w:rPr>
          <w:szCs w:val="22"/>
        </w:rPr>
        <w:t>.</w:t>
      </w:r>
    </w:p>
    <w:p w14:paraId="19F0CE53" w14:textId="77777777" w:rsidR="00F76575" w:rsidRDefault="00F76575" w:rsidP="00F76575">
      <w:pPr>
        <w:rPr>
          <w:iCs/>
          <w:szCs w:val="22"/>
        </w:rPr>
      </w:pPr>
    </w:p>
    <w:p w14:paraId="4627FF2C" w14:textId="77777777" w:rsidR="006E1C1B" w:rsidRDefault="0091418B" w:rsidP="00F76575">
      <w:pPr>
        <w:rPr>
          <w:i/>
          <w:iCs/>
          <w:szCs w:val="22"/>
        </w:rPr>
      </w:pPr>
      <w:r w:rsidRPr="00F76575">
        <w:rPr>
          <w:i/>
          <w:iCs/>
          <w:szCs w:val="22"/>
        </w:rPr>
        <w:t>*Note that selecting an activity category does not automatically provide approval of the described activity, nor does it indicate the activity’s allowability – which should always be based on the local context of the LEA/BOCES and the LEA plan, including the needs assessments, as required.</w:t>
      </w:r>
    </w:p>
    <w:p w14:paraId="07751D98" w14:textId="77777777" w:rsidR="00F76575" w:rsidRPr="00F76575" w:rsidRDefault="00F76575" w:rsidP="00F76575">
      <w:pPr>
        <w:rPr>
          <w:i/>
          <w:szCs w:val="22"/>
        </w:rPr>
      </w:pPr>
    </w:p>
    <w:p w14:paraId="32FD0532" w14:textId="77777777" w:rsidR="004A78D2" w:rsidRDefault="005B0829" w:rsidP="005B0829">
      <w:pPr>
        <w:pStyle w:val="Heading3"/>
      </w:pPr>
      <w:bookmarkStart w:id="86" w:name="_Toc11048018"/>
      <w:r>
        <w:t>Activity Description</w:t>
      </w:r>
      <w:bookmarkEnd w:id="86"/>
    </w:p>
    <w:p w14:paraId="2FBD12C0" w14:textId="77777777" w:rsidR="004463C1" w:rsidRPr="00F76575" w:rsidRDefault="00F76575" w:rsidP="00F76575">
      <w:pPr>
        <w:tabs>
          <w:tab w:val="num" w:pos="1440"/>
        </w:tabs>
      </w:pPr>
      <w:r>
        <w:t xml:space="preserve">Activity descriptions should </w:t>
      </w:r>
      <w:r w:rsidR="008F55EC">
        <w:t xml:space="preserve">“stand on their own” and </w:t>
      </w:r>
      <w:r>
        <w:t>include</w:t>
      </w:r>
      <w:r w:rsidR="00586078">
        <w:t>:</w:t>
      </w:r>
      <w:r>
        <w:t xml:space="preserve"> </w:t>
      </w:r>
      <w:r w:rsidR="00586078">
        <w:t xml:space="preserve">a) </w:t>
      </w:r>
      <w:r w:rsidR="009F1BDD" w:rsidRPr="00F76575">
        <w:t xml:space="preserve">specific steps that school or district personnel will take to implement the </w:t>
      </w:r>
      <w:r w:rsidR="00A90631">
        <w:t>a</w:t>
      </w:r>
      <w:r>
        <w:t xml:space="preserve">ctivity, </w:t>
      </w:r>
      <w:r w:rsidR="00E14C0C">
        <w:t>b)</w:t>
      </w:r>
      <w:r w:rsidR="00586078">
        <w:t xml:space="preserve"> </w:t>
      </w:r>
      <w:r w:rsidR="009F1BDD" w:rsidRPr="00F76575">
        <w:t>language that is reflective of actual costs attributable to budgeted funds</w:t>
      </w:r>
      <w:r>
        <w:t xml:space="preserve">, </w:t>
      </w:r>
      <w:r w:rsidR="00586078">
        <w:t>and</w:t>
      </w:r>
      <w:r>
        <w:t xml:space="preserve"> </w:t>
      </w:r>
      <w:r w:rsidR="00586078">
        <w:t xml:space="preserve">c) </w:t>
      </w:r>
      <w:r>
        <w:t>any additional details that are not captured in the budget coding, including</w:t>
      </w:r>
      <w:r w:rsidR="009F1BDD" w:rsidRPr="00F76575">
        <w:t xml:space="preserve"> who, what, where, when, </w:t>
      </w:r>
      <w:r w:rsidR="00586078">
        <w:t xml:space="preserve">and </w:t>
      </w:r>
      <w:r w:rsidR="009F1BDD" w:rsidRPr="00F76575">
        <w:t>why</w:t>
      </w:r>
      <w:r w:rsidR="00586078">
        <w:t xml:space="preserve"> the activity will take place or how the activity will be delivered throughout the course of the school year.</w:t>
      </w:r>
      <w:r w:rsidR="008F55EC">
        <w:t xml:space="preserve"> Keep in mind that professional development (PD) opportunities should also reflect how participants were chosen for the attending the training, how the learning will be shared and materials disseminated across the school or district, and any implementation (including evaluation) plans.</w:t>
      </w:r>
    </w:p>
    <w:p w14:paraId="03852373" w14:textId="77777777" w:rsidR="005B0829" w:rsidRDefault="005B0829" w:rsidP="005B0829"/>
    <w:p w14:paraId="25ADA222" w14:textId="77777777" w:rsidR="00586078" w:rsidRDefault="00586078" w:rsidP="005B0829">
      <w:r>
        <w:t xml:space="preserve">Applicants must address the following information for the Title programs identified below: </w:t>
      </w:r>
    </w:p>
    <w:p w14:paraId="1131C467" w14:textId="77777777" w:rsidR="0091418B" w:rsidRDefault="0091418B" w:rsidP="0091418B">
      <w:pPr>
        <w:pStyle w:val="Heading4"/>
      </w:pPr>
      <w:r>
        <w:t>Title III, Part A</w:t>
      </w:r>
    </w:p>
    <w:p w14:paraId="3D4852EC" w14:textId="77777777" w:rsidR="0091418B" w:rsidRPr="0083403F" w:rsidRDefault="0091418B" w:rsidP="00F87590">
      <w:pPr>
        <w:pStyle w:val="ListParagraph"/>
        <w:numPr>
          <w:ilvl w:val="0"/>
          <w:numId w:val="37"/>
        </w:numPr>
        <w:rPr>
          <w:rFonts w:eastAsia="Times New Roman" w:cs="Times New Roman"/>
          <w:sz w:val="24"/>
        </w:rPr>
      </w:pPr>
      <w:r w:rsidRPr="00F73A7A">
        <w:t>Activities funding purchased services or curricular resources must specifically address the parties involved, length of the relationship, and the purpose of the contract.</w:t>
      </w:r>
    </w:p>
    <w:p w14:paraId="1AA207B8" w14:textId="77777777" w:rsidR="0091418B" w:rsidRPr="00234E8E" w:rsidRDefault="0091418B" w:rsidP="00F87590">
      <w:pPr>
        <w:pStyle w:val="ListParagraph"/>
        <w:numPr>
          <w:ilvl w:val="0"/>
          <w:numId w:val="37"/>
        </w:numPr>
        <w:rPr>
          <w:rFonts w:eastAsia="Times New Roman" w:cs="Times New Roman"/>
          <w:sz w:val="24"/>
        </w:rPr>
      </w:pPr>
      <w:r w:rsidRPr="00F73A7A">
        <w:t>If requesting funding for staff salaries, describe what staff are included as part of the core ELD program and funded out of state and local funds. Include a description of how the position was funded in previous years.</w:t>
      </w:r>
    </w:p>
    <w:p w14:paraId="550EEB78" w14:textId="77777777" w:rsidR="0091418B" w:rsidRPr="00586078" w:rsidRDefault="0091418B" w:rsidP="00F87590">
      <w:pPr>
        <w:pStyle w:val="ListParagraph"/>
        <w:numPr>
          <w:ilvl w:val="0"/>
          <w:numId w:val="37"/>
        </w:numPr>
        <w:rPr>
          <w:rFonts w:eastAsia="Times New Roman" w:cs="Times New Roman"/>
          <w:sz w:val="24"/>
        </w:rPr>
      </w:pPr>
      <w:r w:rsidRPr="00F73A7A">
        <w:t>If requesting materials, describe what curricular resource materials the LEA uses in the implementation of the ELD program.</w:t>
      </w:r>
    </w:p>
    <w:p w14:paraId="386C3B54" w14:textId="77777777" w:rsidR="0091418B" w:rsidRDefault="0091418B" w:rsidP="0091418B">
      <w:pPr>
        <w:pStyle w:val="Heading4"/>
      </w:pPr>
      <w:r>
        <w:lastRenderedPageBreak/>
        <w:t>Title III Immigrant Set-Aside</w:t>
      </w:r>
    </w:p>
    <w:p w14:paraId="2B2CCC1A" w14:textId="77777777" w:rsidR="0091418B" w:rsidRPr="009E37A5" w:rsidRDefault="0091418B" w:rsidP="0091418B">
      <w:pPr>
        <w:rPr>
          <w:rFonts w:eastAsia="Times New Roman" w:cs="Arial"/>
          <w:color w:val="000000"/>
        </w:rPr>
      </w:pPr>
      <w:r w:rsidRPr="009E37A5">
        <w:rPr>
          <w:rFonts w:eastAsia="Times New Roman" w:cs="Arial"/>
          <w:color w:val="000000"/>
        </w:rPr>
        <w:t xml:space="preserve">If </w:t>
      </w:r>
      <w:r>
        <w:rPr>
          <w:rFonts w:eastAsia="Times New Roman" w:cs="Arial"/>
          <w:color w:val="000000"/>
        </w:rPr>
        <w:t xml:space="preserve">the </w:t>
      </w:r>
      <w:r w:rsidRPr="009E37A5">
        <w:rPr>
          <w:rFonts w:eastAsia="Times New Roman" w:cs="Arial"/>
          <w:color w:val="000000"/>
        </w:rPr>
        <w:t xml:space="preserve">LEA, Title III consortium region and/or member district(s) use funds for staffing positions, purchased services, or curricular resources the LEA </w:t>
      </w:r>
      <w:r w:rsidR="00586078">
        <w:rPr>
          <w:rFonts w:eastAsia="Times New Roman" w:cs="Arial"/>
          <w:color w:val="000000"/>
        </w:rPr>
        <w:t>must</w:t>
      </w:r>
      <w:r w:rsidRPr="009E37A5">
        <w:rPr>
          <w:rFonts w:eastAsia="Times New Roman" w:cs="Arial"/>
          <w:color w:val="000000"/>
        </w:rPr>
        <w:t xml:space="preserve"> include a description of the following requirements:</w:t>
      </w:r>
    </w:p>
    <w:p w14:paraId="709EB8F7" w14:textId="77777777" w:rsidR="0091418B" w:rsidRPr="009E37A5" w:rsidRDefault="0091418B" w:rsidP="00F87590">
      <w:pPr>
        <w:pStyle w:val="ListParagraph"/>
        <w:numPr>
          <w:ilvl w:val="0"/>
          <w:numId w:val="35"/>
        </w:numPr>
        <w:rPr>
          <w:rFonts w:eastAsia="Times New Roman" w:cs="Times New Roman"/>
          <w:sz w:val="24"/>
        </w:rPr>
      </w:pPr>
      <w:r w:rsidRPr="009E37A5">
        <w:rPr>
          <w:rFonts w:eastAsia="Times New Roman" w:cs="Arial"/>
          <w:color w:val="000000"/>
        </w:rPr>
        <w:t>Activities funding staff positions must specifically address how the position was previously funded.</w:t>
      </w:r>
    </w:p>
    <w:p w14:paraId="48F12C44" w14:textId="32E69258" w:rsidR="0091418B" w:rsidRDefault="0091418B" w:rsidP="00231EA0">
      <w:pPr>
        <w:pStyle w:val="ListParagraph"/>
        <w:numPr>
          <w:ilvl w:val="0"/>
          <w:numId w:val="35"/>
        </w:numPr>
      </w:pPr>
      <w:r w:rsidRPr="009E37A5">
        <w:rPr>
          <w:rFonts w:eastAsia="Times New Roman" w:cs="Arial"/>
          <w:color w:val="000000"/>
        </w:rPr>
        <w:t>Description must include how relevant stakeholders were engaged in determining use of Title III, Part A funds.</w:t>
      </w:r>
      <w:r w:rsidR="007865D0">
        <w:rPr>
          <w:rFonts w:eastAsia="Times New Roman" w:cs="Arial"/>
          <w:color w:val="000000"/>
        </w:rPr>
        <w:t xml:space="preserve">  </w:t>
      </w:r>
      <w:r w:rsidRPr="00231EA0">
        <w:rPr>
          <w:rFonts w:eastAsia="Times New Roman" w:cs="Arial"/>
          <w:color w:val="000000"/>
        </w:rPr>
        <w:t>Activities funding purchased services or curricular resources must specifically address the parties involved, length of the relationship, and the purpose of the contract.</w:t>
      </w:r>
    </w:p>
    <w:p w14:paraId="673C0F28" w14:textId="77777777" w:rsidR="004A78D2" w:rsidRDefault="003C7BFC" w:rsidP="003C7BFC">
      <w:pPr>
        <w:pStyle w:val="Heading3"/>
      </w:pPr>
      <w:bookmarkStart w:id="87" w:name="_Toc11048019"/>
      <w:r>
        <w:t>Budget Coding</w:t>
      </w:r>
      <w:bookmarkEnd w:id="87"/>
    </w:p>
    <w:p w14:paraId="061E654D" w14:textId="77777777" w:rsidR="003C7BFC" w:rsidRPr="009E37A5" w:rsidRDefault="003C7BFC" w:rsidP="00C7717F">
      <w:r w:rsidRPr="009E37A5">
        <w:t xml:space="preserve">Each budget line item contains </w:t>
      </w:r>
      <w:r w:rsidR="00A90631">
        <w:t xml:space="preserve">chart of account </w:t>
      </w:r>
      <w:r w:rsidRPr="009E37A5">
        <w:t xml:space="preserve">codes for the location, program, object, salary position, and funding source pertaining to the activity. </w:t>
      </w:r>
    </w:p>
    <w:p w14:paraId="5720E070" w14:textId="77777777" w:rsidR="003C7BFC" w:rsidRPr="009E37A5" w:rsidRDefault="003C7BFC" w:rsidP="00C7717F"/>
    <w:p w14:paraId="234EFBA3" w14:textId="77777777" w:rsidR="003C7BFC" w:rsidRPr="009E37A5" w:rsidRDefault="003C7BFC" w:rsidP="00C7717F">
      <w:r w:rsidRPr="009E37A5">
        <w:t>The following options are available from the School Master List for the location code:</w:t>
      </w:r>
    </w:p>
    <w:p w14:paraId="2818529D" w14:textId="77777777" w:rsidR="003C7BFC" w:rsidRPr="009E37A5" w:rsidRDefault="003C7BFC" w:rsidP="00F87590">
      <w:pPr>
        <w:pStyle w:val="ListParagraph"/>
        <w:numPr>
          <w:ilvl w:val="0"/>
          <w:numId w:val="53"/>
        </w:numPr>
      </w:pPr>
      <w:r w:rsidRPr="009E37A5">
        <w:t>District: District Level XXXX D</w:t>
      </w:r>
    </w:p>
    <w:p w14:paraId="482625EE" w14:textId="77777777" w:rsidR="003C7BFC" w:rsidRPr="009E37A5" w:rsidRDefault="003C7BFC" w:rsidP="00F87590">
      <w:pPr>
        <w:pStyle w:val="ListParagraph"/>
        <w:numPr>
          <w:ilvl w:val="0"/>
          <w:numId w:val="53"/>
        </w:numPr>
      </w:pPr>
      <w:r w:rsidRPr="009E37A5">
        <w:t>School: School Name XXXX E/M/H</w:t>
      </w:r>
    </w:p>
    <w:p w14:paraId="7A89ED94" w14:textId="77777777" w:rsidR="003C7BFC" w:rsidRPr="009E37A5" w:rsidRDefault="003C7BFC" w:rsidP="00F87590">
      <w:pPr>
        <w:pStyle w:val="ListParagraph"/>
        <w:numPr>
          <w:ilvl w:val="0"/>
          <w:numId w:val="53"/>
        </w:numPr>
      </w:pPr>
      <w:r w:rsidRPr="009E37A5">
        <w:t>Nonpublic Schools within the LEA boundaries: School Name XXXX P</w:t>
      </w:r>
    </w:p>
    <w:p w14:paraId="186C49F8" w14:textId="77777777" w:rsidR="003C7BFC" w:rsidRPr="009E37A5" w:rsidRDefault="003C7BFC" w:rsidP="00F87590">
      <w:pPr>
        <w:pStyle w:val="ListParagraph"/>
        <w:numPr>
          <w:ilvl w:val="0"/>
          <w:numId w:val="53"/>
        </w:numPr>
      </w:pPr>
      <w:r w:rsidRPr="009E37A5">
        <w:t>Neglected and Delinquent Facilities: School Name F</w:t>
      </w:r>
    </w:p>
    <w:p w14:paraId="0D5E64AC" w14:textId="77777777" w:rsidR="003C7BFC" w:rsidRPr="009E37A5" w:rsidRDefault="003C7BFC" w:rsidP="00F87590">
      <w:pPr>
        <w:pStyle w:val="ListParagraph"/>
        <w:numPr>
          <w:ilvl w:val="0"/>
          <w:numId w:val="53"/>
        </w:numPr>
      </w:pPr>
      <w:r w:rsidRPr="009E37A5">
        <w:t>I</w:t>
      </w:r>
      <w:r>
        <w:t xml:space="preserve">f school is not in the dropdown, visit the School Profile page to determine if the school is listed or needs to be added to the application. </w:t>
      </w:r>
    </w:p>
    <w:p w14:paraId="7948C916" w14:textId="77777777" w:rsidR="003C7BFC" w:rsidRPr="009E37A5" w:rsidRDefault="00C7717F" w:rsidP="00C7717F">
      <w:pPr>
        <w:pStyle w:val="Heading4"/>
      </w:pPr>
      <w:r>
        <w:t>Program Codes</w:t>
      </w:r>
    </w:p>
    <w:p w14:paraId="78575071" w14:textId="77777777" w:rsidR="003C7BFC" w:rsidRPr="00C7717F" w:rsidRDefault="003C7BFC" w:rsidP="00C7717F">
      <w:r w:rsidRPr="00C7717F">
        <w:rPr>
          <w:rStyle w:val="Heading5Char"/>
          <w:color w:val="auto"/>
        </w:rPr>
        <w:t>Program codes</w:t>
      </w:r>
      <w:r w:rsidRPr="00C7717F">
        <w:t xml:space="preserve"> allow LEAs to charge costs, instructional and support, directly to the benefiting program. Program codes include:</w:t>
      </w:r>
    </w:p>
    <w:p w14:paraId="48B5FE34" w14:textId="77777777" w:rsidR="003C7BFC" w:rsidRPr="00C7717F" w:rsidRDefault="003C7BFC" w:rsidP="00F87590">
      <w:pPr>
        <w:pStyle w:val="ListParagraph"/>
        <w:numPr>
          <w:ilvl w:val="0"/>
          <w:numId w:val="54"/>
        </w:numPr>
      </w:pPr>
      <w:r w:rsidRPr="00C7717F">
        <w:rPr>
          <w:b/>
        </w:rPr>
        <w:t>Instructional Program</w:t>
      </w:r>
      <w:r w:rsidRPr="00C7717F">
        <w:t xml:space="preserve"> refers to direct instructional services to students. These can be provided by a classroom teacher, interventionist, etc.</w:t>
      </w:r>
    </w:p>
    <w:p w14:paraId="08E5F42D" w14:textId="77777777" w:rsidR="003C7BFC" w:rsidRPr="00C7717F" w:rsidRDefault="003C7BFC" w:rsidP="00F87590">
      <w:pPr>
        <w:pStyle w:val="ListParagraph"/>
        <w:numPr>
          <w:ilvl w:val="0"/>
          <w:numId w:val="54"/>
        </w:numPr>
      </w:pPr>
      <w:r w:rsidRPr="00C7717F">
        <w:rPr>
          <w:b/>
        </w:rPr>
        <w:t>Support Program</w:t>
      </w:r>
      <w:r w:rsidRPr="00C7717F">
        <w:t xml:space="preserve"> refers to services that </w:t>
      </w:r>
      <w:r w:rsidR="00A90631">
        <w:t xml:space="preserve">facilitate and enhance </w:t>
      </w:r>
      <w:r w:rsidRPr="00C7717F">
        <w:t>the instructional program</w:t>
      </w:r>
      <w:r w:rsidR="00A90631">
        <w:t>s</w:t>
      </w:r>
      <w:r w:rsidRPr="00C7717F">
        <w:t xml:space="preserve">. Examples are school counselors, parent liaisons, </w:t>
      </w:r>
      <w:r w:rsidR="00A90631">
        <w:t xml:space="preserve">transportation, community services, curriculum design, assessment, </w:t>
      </w:r>
      <w:r w:rsidRPr="00C7717F">
        <w:t>etc.</w:t>
      </w:r>
    </w:p>
    <w:p w14:paraId="78D5094F" w14:textId="77777777" w:rsidR="003C7BFC" w:rsidRPr="00C7717F" w:rsidRDefault="003C7BFC" w:rsidP="00F87590">
      <w:pPr>
        <w:pStyle w:val="ListParagraph"/>
        <w:numPr>
          <w:ilvl w:val="0"/>
          <w:numId w:val="54"/>
        </w:numPr>
      </w:pPr>
      <w:r w:rsidRPr="00C7717F">
        <w:rPr>
          <w:b/>
        </w:rPr>
        <w:t>Improvement of Instructional Services</w:t>
      </w:r>
      <w:r w:rsidRPr="00C7717F">
        <w:t xml:space="preserve"> </w:t>
      </w:r>
      <w:r w:rsidR="00A90631">
        <w:t xml:space="preserve">activities assist instructional staff in planning, developing, and evaluating the process of improving learning experiences for students.  Activities may include in-service training, workshops, conferences, etc.  All professional learning for instructional staff should be coded in this program.  Professional learning for other staff will be coded under the program in which they are budgeted, e.g. professional learning for parent liaisons will be coded under support program.  </w:t>
      </w:r>
    </w:p>
    <w:p w14:paraId="1FD306ED" w14:textId="77777777" w:rsidR="003C7BFC" w:rsidRPr="00C7717F" w:rsidRDefault="003C7BFC" w:rsidP="00F87590">
      <w:pPr>
        <w:pStyle w:val="ListParagraph"/>
        <w:numPr>
          <w:ilvl w:val="0"/>
          <w:numId w:val="54"/>
        </w:numPr>
      </w:pPr>
      <w:r w:rsidRPr="00C7717F">
        <w:rPr>
          <w:b/>
        </w:rPr>
        <w:t>Administration</w:t>
      </w:r>
      <w:r w:rsidRPr="00C7717F">
        <w:t xml:space="preserve"> refers to any </w:t>
      </w:r>
      <w:r w:rsidR="00A90631">
        <w:t>activity</w:t>
      </w:r>
      <w:r w:rsidR="00A90631" w:rsidRPr="00C7717F">
        <w:t xml:space="preserve"> </w:t>
      </w:r>
      <w:r w:rsidRPr="00C7717F">
        <w:t>required for administering the grant, but not working with students directly.</w:t>
      </w:r>
      <w:r w:rsidR="00A90631">
        <w:t xml:space="preserve">  Business services are included in this function.  </w:t>
      </w:r>
    </w:p>
    <w:p w14:paraId="7DBD62DF" w14:textId="77777777" w:rsidR="003C7BFC" w:rsidRPr="009E37A5" w:rsidRDefault="00C7717F" w:rsidP="00C7717F">
      <w:pPr>
        <w:pStyle w:val="Heading4"/>
      </w:pPr>
      <w:r>
        <w:lastRenderedPageBreak/>
        <w:t>Object Codes</w:t>
      </w:r>
    </w:p>
    <w:p w14:paraId="65870EBA" w14:textId="77777777" w:rsidR="003C7BFC" w:rsidRPr="0091418B" w:rsidRDefault="003C7BFC" w:rsidP="00C7717F">
      <w:pPr>
        <w:rPr>
          <w:rFonts w:cs="Arial"/>
          <w:i/>
          <w:shd w:val="clear" w:color="auto" w:fill="FFFFFF"/>
        </w:rPr>
      </w:pPr>
      <w:r w:rsidRPr="00C7717F">
        <w:rPr>
          <w:rStyle w:val="Heading5Char"/>
          <w:color w:val="auto"/>
        </w:rPr>
        <w:t>Object codes</w:t>
      </w:r>
      <w:r w:rsidRPr="00C7717F">
        <w:t xml:space="preserve"> describe the service or commodity obtained as a result of the specific expenditure. The following object codes are included in the Consolidated Application: </w:t>
      </w:r>
      <w:r w:rsidRPr="00C7717F">
        <w:rPr>
          <w:i/>
        </w:rPr>
        <w:t xml:space="preserve">(Note: The list provided </w:t>
      </w:r>
      <w:r w:rsidRPr="00C7717F">
        <w:rPr>
          <w:rFonts w:cs="Arial"/>
          <w:i/>
          <w:shd w:val="clear" w:color="auto" w:fill="FFFFFF"/>
        </w:rPr>
        <w:t xml:space="preserve">has been simplified for convenience of filling out the Consolidated Application. A complete list of all object codes can be found in the </w:t>
      </w:r>
      <w:hyperlink r:id="rId78" w:history="1">
        <w:r w:rsidRPr="007A1BE6">
          <w:rPr>
            <w:rStyle w:val="Hyperlink"/>
            <w:rFonts w:cs="Arial"/>
            <w:i/>
            <w:shd w:val="clear" w:color="auto" w:fill="FFFFFF"/>
          </w:rPr>
          <w:t>Chart of Accounts</w:t>
        </w:r>
      </w:hyperlink>
      <w:r w:rsidRPr="00C7717F">
        <w:rPr>
          <w:rFonts w:cs="Arial"/>
          <w:i/>
          <w:shd w:val="clear" w:color="auto" w:fill="FFFFFF"/>
        </w:rPr>
        <w:t>.</w:t>
      </w:r>
      <w:r w:rsidRPr="00C7717F">
        <w:rPr>
          <w:rStyle w:val="FootnoteReference"/>
          <w:rFonts w:cs="Arial"/>
          <w:i/>
          <w:shd w:val="clear" w:color="auto" w:fill="FFFFFF"/>
        </w:rPr>
        <w:footnoteReference w:id="12"/>
      </w:r>
      <w:r w:rsidR="0091418B">
        <w:rPr>
          <w:rFonts w:cs="Arial"/>
          <w:i/>
          <w:shd w:val="clear" w:color="auto" w:fill="FFFFFF"/>
        </w:rPr>
        <w:t xml:space="preserve">) </w:t>
      </w:r>
      <w:r w:rsidR="00BC3EEA">
        <w:rPr>
          <w:rFonts w:cs="Arial"/>
          <w:i/>
          <w:shd w:val="clear" w:color="auto" w:fill="FFFFFF"/>
        </w:rPr>
        <w:t xml:space="preserve">Additional information regarding the object codes can be found in </w:t>
      </w:r>
      <w:hyperlink w:anchor="_Appendix_D:_Budget" w:history="1">
        <w:r w:rsidR="00BC3EEA" w:rsidRPr="00BC3EEA">
          <w:rPr>
            <w:rStyle w:val="Hyperlink"/>
            <w:rFonts w:cs="Arial"/>
            <w:i/>
            <w:shd w:val="clear" w:color="auto" w:fill="FFFFFF"/>
          </w:rPr>
          <w:t>Appendix D.</w:t>
        </w:r>
      </w:hyperlink>
      <w:r w:rsidR="00BC3EEA">
        <w:rPr>
          <w:rFonts w:cs="Arial"/>
          <w:i/>
          <w:shd w:val="clear" w:color="auto" w:fill="FFFFFF"/>
        </w:rPr>
        <w:t xml:space="preserve"> </w:t>
      </w:r>
    </w:p>
    <w:p w14:paraId="094CF062" w14:textId="77777777" w:rsidR="00586078" w:rsidRDefault="00586078" w:rsidP="0091418B">
      <w:pPr>
        <w:pStyle w:val="Heading5"/>
      </w:pPr>
    </w:p>
    <w:p w14:paraId="67AE87E9" w14:textId="77777777" w:rsidR="0091418B" w:rsidRDefault="0091418B" w:rsidP="0091418B">
      <w:pPr>
        <w:pStyle w:val="Heading5"/>
      </w:pPr>
      <w:r w:rsidRPr="00C2532D">
        <w:t xml:space="preserve">0100 Salaries. </w:t>
      </w:r>
    </w:p>
    <w:p w14:paraId="2DA0EB35" w14:textId="77777777" w:rsidR="0091418B" w:rsidRPr="00C2532D" w:rsidRDefault="0091418B" w:rsidP="0091418B">
      <w:r w:rsidRPr="00C2532D">
        <w:t>Amounts paid for personal services to both permanent and temporary school district employees, including personnel substituting for those in permanent positions. This includes gross salary for personal services rendered while on the payroll of the school district.</w:t>
      </w:r>
    </w:p>
    <w:p w14:paraId="116C29DF" w14:textId="77777777" w:rsidR="0091418B" w:rsidRPr="00C2532D" w:rsidRDefault="0091418B" w:rsidP="00F87590">
      <w:pPr>
        <w:pStyle w:val="ListParagraph"/>
        <w:numPr>
          <w:ilvl w:val="0"/>
          <w:numId w:val="46"/>
        </w:numPr>
      </w:pPr>
      <w:r w:rsidRPr="00C2532D">
        <w:t>Regular employees and substitutes</w:t>
      </w:r>
    </w:p>
    <w:p w14:paraId="7D8F0CC6" w14:textId="77777777" w:rsidR="0091418B" w:rsidRPr="00C2532D" w:rsidRDefault="0091418B" w:rsidP="00F87590">
      <w:pPr>
        <w:pStyle w:val="ListParagraph"/>
        <w:numPr>
          <w:ilvl w:val="0"/>
          <w:numId w:val="46"/>
        </w:numPr>
      </w:pPr>
      <w:r w:rsidRPr="00C2532D">
        <w:t>Extra Duty</w:t>
      </w:r>
    </w:p>
    <w:p w14:paraId="73EA140B" w14:textId="77777777" w:rsidR="0091418B" w:rsidRDefault="0091418B" w:rsidP="0091418B">
      <w:pPr>
        <w:pStyle w:val="Heading5"/>
      </w:pPr>
      <w:r w:rsidRPr="00C2532D">
        <w:t xml:space="preserve">0200 Employee Benefits. </w:t>
      </w:r>
    </w:p>
    <w:p w14:paraId="760FDD9C" w14:textId="77777777" w:rsidR="0091418B" w:rsidRPr="00161E19" w:rsidRDefault="0091418B" w:rsidP="0091418B">
      <w:r w:rsidRPr="00161E19">
        <w:t>Amounts paid by the school district on behalf of employees; generally, these amounts are not included in the gross salary, but are in addition to that amount.</w:t>
      </w:r>
    </w:p>
    <w:p w14:paraId="59B58E00" w14:textId="77777777" w:rsidR="0091418B" w:rsidRPr="00161E19" w:rsidRDefault="0091418B" w:rsidP="00F87590">
      <w:pPr>
        <w:pStyle w:val="ListParagraph"/>
        <w:numPr>
          <w:ilvl w:val="0"/>
          <w:numId w:val="47"/>
        </w:numPr>
      </w:pPr>
      <w:r w:rsidRPr="00161E19">
        <w:t>Insurance</w:t>
      </w:r>
    </w:p>
    <w:p w14:paraId="2515783C" w14:textId="77777777" w:rsidR="0091418B" w:rsidRPr="00161E19" w:rsidRDefault="0091418B" w:rsidP="00F87590">
      <w:pPr>
        <w:pStyle w:val="ListParagraph"/>
        <w:numPr>
          <w:ilvl w:val="0"/>
          <w:numId w:val="47"/>
        </w:numPr>
      </w:pPr>
      <w:r w:rsidRPr="00161E19">
        <w:t>Retirement</w:t>
      </w:r>
    </w:p>
    <w:p w14:paraId="43B24E4B" w14:textId="77777777" w:rsidR="0091418B" w:rsidRDefault="0091418B" w:rsidP="00F87590">
      <w:pPr>
        <w:pStyle w:val="ListParagraph"/>
        <w:numPr>
          <w:ilvl w:val="0"/>
          <w:numId w:val="47"/>
        </w:numPr>
      </w:pPr>
      <w:r w:rsidRPr="00161E19">
        <w:t>Tuition Reimbursement</w:t>
      </w:r>
    </w:p>
    <w:p w14:paraId="2A726B70" w14:textId="77777777" w:rsidR="0091418B" w:rsidRPr="0091418B" w:rsidRDefault="0091418B" w:rsidP="0091418B">
      <w:pPr>
        <w:pStyle w:val="Heading5"/>
      </w:pPr>
      <w:r w:rsidRPr="00E1412D">
        <w:t>0300 Purchased Professional and Technical Services</w:t>
      </w:r>
      <w:r w:rsidRPr="0091418B">
        <w:rPr>
          <w:rStyle w:val="Heading4Char"/>
          <w:b w:val="0"/>
          <w:iCs w:val="0"/>
          <w:color w:val="2E689D" w:themeColor="accent1" w:themeShade="BF"/>
        </w:rPr>
        <w:t>.</w:t>
      </w:r>
      <w:r w:rsidRPr="0091418B">
        <w:t xml:space="preserve"> </w:t>
      </w:r>
    </w:p>
    <w:p w14:paraId="02907983" w14:textId="77777777" w:rsidR="0091418B" w:rsidRPr="00161E19" w:rsidRDefault="0091418B" w:rsidP="0091418B">
      <w:r w:rsidRPr="00161E19">
        <w:t>Services which by their nature can be performed only by persons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accountants, brokers, etc.</w:t>
      </w:r>
    </w:p>
    <w:p w14:paraId="7B92578D" w14:textId="77777777" w:rsidR="0091418B" w:rsidRPr="00161E19" w:rsidRDefault="0091418B" w:rsidP="00F87590">
      <w:pPr>
        <w:pStyle w:val="ListParagraph"/>
        <w:numPr>
          <w:ilvl w:val="0"/>
          <w:numId w:val="48"/>
        </w:numPr>
      </w:pPr>
      <w:r w:rsidRPr="00161E19">
        <w:t>Curriculum improvement services</w:t>
      </w:r>
    </w:p>
    <w:p w14:paraId="3835A892" w14:textId="77777777" w:rsidR="0091418B" w:rsidRPr="00161E19" w:rsidRDefault="0091418B" w:rsidP="00F87590">
      <w:pPr>
        <w:pStyle w:val="ListParagraph"/>
        <w:numPr>
          <w:ilvl w:val="0"/>
          <w:numId w:val="48"/>
        </w:numPr>
      </w:pPr>
      <w:r w:rsidRPr="00161E19">
        <w:t>Counseling and guidance services</w:t>
      </w:r>
    </w:p>
    <w:p w14:paraId="7D90CC9E" w14:textId="77777777" w:rsidR="0091418B" w:rsidRPr="00161E19" w:rsidRDefault="0091418B" w:rsidP="00F87590">
      <w:pPr>
        <w:pStyle w:val="ListParagraph"/>
        <w:numPr>
          <w:ilvl w:val="0"/>
          <w:numId w:val="48"/>
        </w:numPr>
      </w:pPr>
      <w:r w:rsidRPr="00161E19">
        <w:t>Contracted instructional services</w:t>
      </w:r>
    </w:p>
    <w:p w14:paraId="3706B299" w14:textId="77777777" w:rsidR="0091418B" w:rsidRDefault="0091418B" w:rsidP="00F87590">
      <w:pPr>
        <w:pStyle w:val="ListParagraph"/>
        <w:numPr>
          <w:ilvl w:val="0"/>
          <w:numId w:val="48"/>
        </w:numPr>
      </w:pPr>
      <w:r w:rsidRPr="00161E19">
        <w:t>Data processing services</w:t>
      </w:r>
    </w:p>
    <w:p w14:paraId="16FE7253" w14:textId="77777777" w:rsidR="0091418B" w:rsidRPr="00161E19" w:rsidRDefault="0091418B" w:rsidP="00F87590">
      <w:pPr>
        <w:pStyle w:val="ListParagraph"/>
        <w:numPr>
          <w:ilvl w:val="0"/>
          <w:numId w:val="48"/>
        </w:numPr>
      </w:pPr>
      <w:r w:rsidRPr="00161E19">
        <w:t xml:space="preserve">(0350) Employee training and developing services: Services supporting the professional and technical development of school district personnel, including instructional, administrative, and service employees. Included are course registration fees (that are not tuition reimbursement), charges from external vendors to conduct training courses (at either school district facilities or off-site), and other expenditures associated with training or professional development by third-party vendors. </w:t>
      </w:r>
      <w:r w:rsidRPr="00161E19">
        <w:lastRenderedPageBreak/>
        <w:t>All expenditures should be captured in this account regardless of the type or intent of the training course or professional development activity.</w:t>
      </w:r>
    </w:p>
    <w:p w14:paraId="3A748C5B" w14:textId="77777777" w:rsidR="0091418B" w:rsidRPr="00E1412D" w:rsidRDefault="0091418B" w:rsidP="00E1412D">
      <w:pPr>
        <w:pStyle w:val="Heading5"/>
        <w:rPr>
          <w:rStyle w:val="Heading4Char"/>
          <w:b w:val="0"/>
          <w:iCs w:val="0"/>
          <w:color w:val="2E689D" w:themeColor="accent1" w:themeShade="BF"/>
        </w:rPr>
      </w:pPr>
      <w:r w:rsidRPr="00E1412D">
        <w:rPr>
          <w:rStyle w:val="Heading4Char"/>
          <w:b w:val="0"/>
          <w:iCs w:val="0"/>
          <w:color w:val="2E689D" w:themeColor="accent1" w:themeShade="BF"/>
        </w:rPr>
        <w:t xml:space="preserve">0400 Purchased Property Services. </w:t>
      </w:r>
    </w:p>
    <w:p w14:paraId="24394D5C" w14:textId="77777777" w:rsidR="0091418B" w:rsidRPr="00161E19" w:rsidRDefault="0091418B" w:rsidP="0091418B">
      <w:r w:rsidRPr="00161E19">
        <w:t>Services purchased to operate, repair, maintain, and rent property owned or used by the school district. These services are performed by persons other than school district employees. While a product may or may not result from the transaction, the primary reason for the purchase is the service provided.</w:t>
      </w:r>
    </w:p>
    <w:p w14:paraId="45599525" w14:textId="77777777" w:rsidR="0091418B" w:rsidRPr="00161E19" w:rsidRDefault="0091418B" w:rsidP="00F87590">
      <w:pPr>
        <w:pStyle w:val="ListParagraph"/>
        <w:numPr>
          <w:ilvl w:val="0"/>
          <w:numId w:val="49"/>
        </w:numPr>
      </w:pPr>
      <w:r w:rsidRPr="00161E19">
        <w:t>Expenditures for leasing or renting land and buildings for both temporary and long-range use by the school district.</w:t>
      </w:r>
    </w:p>
    <w:p w14:paraId="18BB744D" w14:textId="77777777" w:rsidR="0091418B" w:rsidRPr="00E1412D" w:rsidRDefault="0091418B" w:rsidP="00E1412D">
      <w:pPr>
        <w:pStyle w:val="Heading5"/>
      </w:pPr>
      <w:r w:rsidRPr="00E1412D">
        <w:rPr>
          <w:rStyle w:val="Heading4Char"/>
          <w:b w:val="0"/>
          <w:iCs w:val="0"/>
          <w:color w:val="2E689D" w:themeColor="accent1" w:themeShade="BF"/>
        </w:rPr>
        <w:t>0500 Other Purchased Services.</w:t>
      </w:r>
      <w:r w:rsidRPr="00E1412D">
        <w:t xml:space="preserve"> </w:t>
      </w:r>
    </w:p>
    <w:p w14:paraId="6A6968DD" w14:textId="77777777" w:rsidR="0091418B" w:rsidRPr="00161E19" w:rsidRDefault="0091418B" w:rsidP="0091418B">
      <w:r w:rsidRPr="00161E19">
        <w:t xml:space="preserve">Amounts paid for services rendered by organizations or personnel not on the payroll of the school district (separate from Professional and Technical Services or Property Services). While a product may or may not result from the transaction, the primary reason for the purchase is the service provided. </w:t>
      </w:r>
    </w:p>
    <w:p w14:paraId="68E8DDA5" w14:textId="77777777" w:rsidR="0091418B" w:rsidRPr="00161E19" w:rsidRDefault="0091418B" w:rsidP="00F87590">
      <w:pPr>
        <w:pStyle w:val="ListParagraph"/>
        <w:numPr>
          <w:ilvl w:val="0"/>
          <w:numId w:val="49"/>
        </w:numPr>
      </w:pPr>
      <w:r w:rsidRPr="00161E19">
        <w:t>Expenditures for transporting students to and from school and other activities</w:t>
      </w:r>
    </w:p>
    <w:p w14:paraId="488BEA58" w14:textId="77777777" w:rsidR="0091418B" w:rsidRPr="00161E19" w:rsidRDefault="0091418B" w:rsidP="00F87590">
      <w:pPr>
        <w:pStyle w:val="ListParagraph"/>
        <w:numPr>
          <w:ilvl w:val="0"/>
          <w:numId w:val="49"/>
        </w:numPr>
      </w:pPr>
      <w:r w:rsidRPr="00161E19">
        <w:t>Contracted Field trips</w:t>
      </w:r>
    </w:p>
    <w:p w14:paraId="3AA9FEEC" w14:textId="77777777" w:rsidR="0091418B" w:rsidRPr="00161E19" w:rsidRDefault="0091418B" w:rsidP="00F87590">
      <w:pPr>
        <w:pStyle w:val="ListParagraph"/>
        <w:numPr>
          <w:ilvl w:val="0"/>
          <w:numId w:val="49"/>
        </w:numPr>
      </w:pPr>
      <w:r w:rsidRPr="00161E19">
        <w:t>Communications</w:t>
      </w:r>
    </w:p>
    <w:p w14:paraId="26A56C1E" w14:textId="77777777" w:rsidR="0091418B" w:rsidRPr="00161E19" w:rsidRDefault="0091418B" w:rsidP="00F87590">
      <w:pPr>
        <w:pStyle w:val="ListParagraph"/>
        <w:numPr>
          <w:ilvl w:val="0"/>
          <w:numId w:val="49"/>
        </w:numPr>
      </w:pPr>
      <w:r w:rsidRPr="00161E19">
        <w:t>Advertising</w:t>
      </w:r>
    </w:p>
    <w:p w14:paraId="33318035" w14:textId="77777777" w:rsidR="0091418B" w:rsidRPr="00161E19" w:rsidRDefault="0091418B" w:rsidP="00F87590">
      <w:pPr>
        <w:pStyle w:val="ListParagraph"/>
        <w:numPr>
          <w:ilvl w:val="0"/>
          <w:numId w:val="49"/>
        </w:numPr>
      </w:pPr>
      <w:r w:rsidRPr="00161E19">
        <w:t>Printing</w:t>
      </w:r>
    </w:p>
    <w:p w14:paraId="0D104BC5" w14:textId="77777777" w:rsidR="0091418B" w:rsidRPr="00161E19" w:rsidRDefault="0091418B" w:rsidP="00F87590">
      <w:pPr>
        <w:pStyle w:val="ListParagraph"/>
        <w:numPr>
          <w:ilvl w:val="0"/>
          <w:numId w:val="49"/>
        </w:numPr>
      </w:pPr>
      <w:r w:rsidRPr="00161E19">
        <w:t>Tuition for students</w:t>
      </w:r>
    </w:p>
    <w:p w14:paraId="4537883A" w14:textId="77777777" w:rsidR="0091418B" w:rsidRPr="00161E19" w:rsidRDefault="0091418B" w:rsidP="00F87590">
      <w:pPr>
        <w:pStyle w:val="ListParagraph"/>
        <w:numPr>
          <w:ilvl w:val="0"/>
          <w:numId w:val="49"/>
        </w:numPr>
      </w:pPr>
      <w:r w:rsidRPr="00161E19">
        <w:t>Catering</w:t>
      </w:r>
    </w:p>
    <w:p w14:paraId="7E71F3BB" w14:textId="77777777" w:rsidR="0091418B" w:rsidRPr="0091418B" w:rsidRDefault="0091418B" w:rsidP="0091418B">
      <w:pPr>
        <w:pStyle w:val="Heading5"/>
        <w:rPr>
          <w:rStyle w:val="Heading4Char"/>
          <w:b w:val="0"/>
          <w:iCs w:val="0"/>
          <w:color w:val="2E689D" w:themeColor="accent1" w:themeShade="BF"/>
        </w:rPr>
      </w:pPr>
      <w:r w:rsidRPr="00E1412D">
        <w:t>0580 Travel, Registration, and Entrance</w:t>
      </w:r>
      <w:r w:rsidRPr="0091418B">
        <w:rPr>
          <w:rStyle w:val="Heading4Char"/>
          <w:b w:val="0"/>
          <w:iCs w:val="0"/>
          <w:color w:val="2E689D" w:themeColor="accent1" w:themeShade="BF"/>
        </w:rPr>
        <w:t xml:space="preserve">. </w:t>
      </w:r>
    </w:p>
    <w:p w14:paraId="74A044E4" w14:textId="77777777" w:rsidR="0091418B" w:rsidRPr="00161E19" w:rsidRDefault="0091418B" w:rsidP="0091418B">
      <w:r w:rsidRPr="00161E19">
        <w:t>Expenditures for transportation, meals, lodging, and other expenses associated with travel for the school district. Payments for per diem in lieu of reimbursements for subsistence (room and board) are also charged here. Travel costs associated with field trips are coded here except transportation costs which must be coded to object 0851 if provided by district-operated transportation services or to object 0513 if contracted or chartered.</w:t>
      </w:r>
    </w:p>
    <w:p w14:paraId="437FD7B0" w14:textId="77777777" w:rsidR="0091418B" w:rsidRPr="00161E19" w:rsidRDefault="0091418B" w:rsidP="00F87590">
      <w:pPr>
        <w:pStyle w:val="ListParagraph"/>
        <w:numPr>
          <w:ilvl w:val="0"/>
          <w:numId w:val="50"/>
        </w:numPr>
      </w:pPr>
      <w:r w:rsidRPr="00161E19">
        <w:t>Within and outside of the state</w:t>
      </w:r>
    </w:p>
    <w:p w14:paraId="1A825454" w14:textId="77777777" w:rsidR="00A447AF" w:rsidRPr="00161E19" w:rsidRDefault="0091418B" w:rsidP="00F87590">
      <w:pPr>
        <w:pStyle w:val="ListParagraph"/>
        <w:numPr>
          <w:ilvl w:val="0"/>
          <w:numId w:val="50"/>
        </w:numPr>
      </w:pPr>
      <w:r w:rsidRPr="00161E19">
        <w:t>Mileage reimbursement</w:t>
      </w:r>
    </w:p>
    <w:p w14:paraId="14E9E8BE" w14:textId="77777777" w:rsidR="00A447AF" w:rsidRDefault="00A447AF" w:rsidP="00E1412D">
      <w:pPr>
        <w:pStyle w:val="Heading5"/>
        <w:rPr>
          <w:rStyle w:val="Heading4Char"/>
          <w:b w:val="0"/>
          <w:iCs w:val="0"/>
          <w:color w:val="2E689D" w:themeColor="accent1" w:themeShade="BF"/>
        </w:rPr>
      </w:pPr>
    </w:p>
    <w:p w14:paraId="6C928CC6" w14:textId="77777777" w:rsidR="00A447AF" w:rsidRDefault="00A447AF" w:rsidP="00A447AF">
      <w:r w:rsidRPr="00A447AF">
        <w:rPr>
          <w:rFonts w:cstheme="minorHAnsi"/>
          <w:b/>
          <w:i/>
          <w:szCs w:val="22"/>
        </w:rPr>
        <w:t>0591 Services Purchased WITHIN the BOCES (or AU).</w:t>
      </w:r>
      <w:r>
        <w:t xml:space="preserve"> </w:t>
      </w:r>
    </w:p>
    <w:p w14:paraId="4D2F7A45" w14:textId="77777777" w:rsidR="00A447AF" w:rsidRDefault="00A447AF" w:rsidP="00A447AF">
      <w:pPr>
        <w:rPr>
          <w:rFonts w:cstheme="minorHAnsi"/>
          <w:sz w:val="18"/>
          <w:szCs w:val="18"/>
        </w:rPr>
      </w:pPr>
      <w:r w:rsidRPr="00583504">
        <w:rPr>
          <w:rFonts w:cstheme="minorHAnsi"/>
          <w:sz w:val="18"/>
          <w:szCs w:val="18"/>
        </w:rPr>
        <w:t xml:space="preserve">Payments to the BOCES (or AU) or other school districts within the BOCES (or AU) for services other than tuition or transportation. Examples of such services are data processing, purchasing, nursing and guidance, assessment and membership costs. Tuition must be reported with object 0561. Transportation must be reported with object </w:t>
      </w:r>
      <w:r w:rsidRPr="00583504">
        <w:rPr>
          <w:rFonts w:cstheme="minorHAnsi"/>
          <w:b/>
          <w:sz w:val="18"/>
          <w:szCs w:val="18"/>
        </w:rPr>
        <w:t>0511</w:t>
      </w:r>
      <w:r w:rsidRPr="00583504">
        <w:rPr>
          <w:rFonts w:cstheme="minorHAnsi"/>
          <w:sz w:val="18"/>
          <w:szCs w:val="18"/>
        </w:rPr>
        <w:t>. Use of this code when appropriate ensures all interdistrict payments can be eliminated when consolidating reports from multiple school districts and BOCES at state and federal levels. See Appendix D, “BOCES.”</w:t>
      </w:r>
    </w:p>
    <w:p w14:paraId="31728A1A" w14:textId="77777777" w:rsidR="00A447AF" w:rsidRDefault="00A447AF" w:rsidP="00A447AF">
      <w:pPr>
        <w:rPr>
          <w:rFonts w:cstheme="minorHAnsi"/>
          <w:sz w:val="18"/>
          <w:szCs w:val="18"/>
        </w:rPr>
      </w:pPr>
    </w:p>
    <w:p w14:paraId="1228C38A" w14:textId="77777777" w:rsidR="00A447AF" w:rsidRPr="00A447AF" w:rsidRDefault="00A447AF" w:rsidP="00A447AF">
      <w:pPr>
        <w:rPr>
          <w:i/>
          <w:szCs w:val="22"/>
        </w:rPr>
      </w:pPr>
      <w:r w:rsidRPr="00A447AF">
        <w:rPr>
          <w:rFonts w:cstheme="minorHAnsi"/>
          <w:b/>
          <w:i/>
          <w:szCs w:val="22"/>
        </w:rPr>
        <w:t>0594 Purchased Services from Districts by Charter Schools</w:t>
      </w:r>
      <w:r w:rsidRPr="00A447AF">
        <w:rPr>
          <w:i/>
          <w:szCs w:val="22"/>
        </w:rPr>
        <w:t xml:space="preserve">. </w:t>
      </w:r>
    </w:p>
    <w:p w14:paraId="40E25289" w14:textId="77777777" w:rsidR="00A447AF" w:rsidRPr="00583504" w:rsidRDefault="00A447AF" w:rsidP="00A447AF">
      <w:pPr>
        <w:rPr>
          <w:rFonts w:cstheme="minorHAnsi"/>
          <w:sz w:val="18"/>
          <w:szCs w:val="18"/>
        </w:rPr>
      </w:pPr>
      <w:r w:rsidRPr="00583504">
        <w:rPr>
          <w:rFonts w:cstheme="minorHAnsi"/>
          <w:sz w:val="18"/>
          <w:szCs w:val="18"/>
        </w:rPr>
        <w:t>This is the purchased service code to be used for purchased services between districts and charter schools in all program areas. Example: Program 2</w:t>
      </w:r>
      <w:r>
        <w:rPr>
          <w:rFonts w:cstheme="minorHAnsi"/>
          <w:sz w:val="18"/>
          <w:szCs w:val="18"/>
        </w:rPr>
        <w:t>3</w:t>
      </w:r>
      <w:r w:rsidRPr="00583504">
        <w:rPr>
          <w:rFonts w:cstheme="minorHAnsi"/>
          <w:sz w:val="18"/>
          <w:szCs w:val="18"/>
        </w:rPr>
        <w:t xml:space="preserve">00, Object </w:t>
      </w:r>
      <w:r w:rsidRPr="00583504">
        <w:rPr>
          <w:rFonts w:cstheme="minorHAnsi"/>
          <w:b/>
          <w:sz w:val="18"/>
          <w:szCs w:val="18"/>
        </w:rPr>
        <w:t>0594</w:t>
      </w:r>
      <w:r w:rsidRPr="00583504">
        <w:rPr>
          <w:rFonts w:cstheme="minorHAnsi"/>
          <w:sz w:val="18"/>
          <w:szCs w:val="18"/>
        </w:rPr>
        <w:t xml:space="preserve"> would be used to purchase General Administration Services. Offset to Source Codes 1954, 3954 and 4954.</w:t>
      </w:r>
    </w:p>
    <w:p w14:paraId="45851D99" w14:textId="77777777" w:rsidR="00A447AF" w:rsidRDefault="00A447AF" w:rsidP="00E1412D">
      <w:pPr>
        <w:pStyle w:val="Heading5"/>
        <w:rPr>
          <w:rStyle w:val="Heading4Char"/>
          <w:b w:val="0"/>
          <w:iCs w:val="0"/>
          <w:color w:val="2E689D" w:themeColor="accent1" w:themeShade="BF"/>
        </w:rPr>
      </w:pPr>
    </w:p>
    <w:p w14:paraId="1ECD4988" w14:textId="77777777" w:rsidR="0091418B" w:rsidRPr="00E1412D" w:rsidRDefault="0091418B" w:rsidP="00E1412D">
      <w:pPr>
        <w:pStyle w:val="Heading5"/>
      </w:pPr>
      <w:r w:rsidRPr="00E1412D">
        <w:rPr>
          <w:rStyle w:val="Heading4Char"/>
          <w:b w:val="0"/>
          <w:iCs w:val="0"/>
          <w:color w:val="2E689D" w:themeColor="accent1" w:themeShade="BF"/>
        </w:rPr>
        <w:t>0600 Supplies.</w:t>
      </w:r>
      <w:r w:rsidRPr="00E1412D">
        <w:t xml:space="preserve"> </w:t>
      </w:r>
    </w:p>
    <w:p w14:paraId="448A9CCE" w14:textId="77777777" w:rsidR="0091418B" w:rsidRPr="00161E19" w:rsidRDefault="0091418B" w:rsidP="0091418B">
      <w:r w:rsidRPr="00161E19">
        <w:t>Amounts paid for items that are consumed, worn out, or deteriorated through use; or items that lose their identity through fabrication or incorporation into different or more complex units or substances. Items that do not contribute to a district’s capital assets, as evaluated by the district’s capital assets policy, may be coded as supply items, or may be coded as 0735, Non-Capital Equipment. Items that contribute to a district’s capital assets must be coded as equipment items in the 0700 series.</w:t>
      </w:r>
    </w:p>
    <w:p w14:paraId="14AE5FBC" w14:textId="77777777" w:rsidR="0091418B" w:rsidRPr="00161E19" w:rsidRDefault="0091418B" w:rsidP="00F87590">
      <w:pPr>
        <w:pStyle w:val="ListParagraph"/>
        <w:numPr>
          <w:ilvl w:val="0"/>
          <w:numId w:val="51"/>
        </w:numPr>
      </w:pPr>
      <w:r w:rsidRPr="00161E19">
        <w:t>Electronic Media: Technology-related supplies include supplies that are typically used in conjunction with technology-related hardware or software. Some examples are CDs, flash or jump drives, parallel cables, and monitor stands. Software costs below the capitalization threshold should be reported here. Licenses and fees for services such as subscriptions to research materials over the Internet should be reported under 0530 Communications.</w:t>
      </w:r>
    </w:p>
    <w:p w14:paraId="009B5B0F" w14:textId="77777777" w:rsidR="0091418B" w:rsidRPr="00161E19" w:rsidRDefault="0091418B" w:rsidP="00F87590">
      <w:pPr>
        <w:pStyle w:val="ListParagraph"/>
        <w:numPr>
          <w:ilvl w:val="0"/>
          <w:numId w:val="51"/>
        </w:numPr>
      </w:pPr>
      <w:r w:rsidRPr="00161E19">
        <w:t>Food for Parent Engagement activities</w:t>
      </w:r>
    </w:p>
    <w:p w14:paraId="630104EC" w14:textId="77777777" w:rsidR="0091418B" w:rsidRPr="00161E19" w:rsidRDefault="0091418B" w:rsidP="0091418B">
      <w:pPr>
        <w:pStyle w:val="Heading5"/>
      </w:pPr>
      <w:r w:rsidRPr="00161E19">
        <w:t xml:space="preserve">0640 Books and Periodicals. </w:t>
      </w:r>
    </w:p>
    <w:p w14:paraId="3926AD99" w14:textId="77777777" w:rsidR="0091418B" w:rsidRPr="00161E19" w:rsidRDefault="0091418B" w:rsidP="0091418B">
      <w:r w:rsidRPr="00161E19">
        <w:t>Expenditures for books, textbooks, and periodicals prescribed and available for general use, including library and reference books. This category includes the cost of workbooks, textbook binding or repairs, as well as textbooks which are purchased to be resold or rented. Also recorded here are costs of binding or other repairs to school library books.</w:t>
      </w:r>
    </w:p>
    <w:p w14:paraId="1BDEA00D" w14:textId="77777777" w:rsidR="0091418B" w:rsidRDefault="0091418B" w:rsidP="0091418B">
      <w:pPr>
        <w:pStyle w:val="Heading5"/>
      </w:pPr>
      <w:r w:rsidRPr="00161E19">
        <w:t xml:space="preserve">0730 Equipment. </w:t>
      </w:r>
    </w:p>
    <w:p w14:paraId="46AEC18E" w14:textId="77777777" w:rsidR="0091418B" w:rsidRPr="00161E19" w:rsidRDefault="0091418B" w:rsidP="0091418B">
      <w:r w:rsidRPr="00161E19">
        <w:t xml:space="preserve">Expenditures for the initial and replacement items of equipment, such as machinery, furniture, fixtures, and vehicles. Machinery, furniture, and fixtures (including teacher desks, chairs, and file cabinets), technology equipment, and other equipment that are used for instructional purposes should be charged to appropriate instructional programs. </w:t>
      </w:r>
    </w:p>
    <w:p w14:paraId="39442C38" w14:textId="77777777" w:rsidR="0091418B" w:rsidRDefault="0091418B" w:rsidP="0091418B"/>
    <w:p w14:paraId="07612CB3" w14:textId="77777777" w:rsidR="0091418B" w:rsidRPr="00161E19" w:rsidRDefault="0091418B" w:rsidP="0091418B">
      <w:r w:rsidRPr="00161E19">
        <w:t>The district’s capital asset policy establishes criteria for when an equipment item must be capitalized and included on the district’s property inventory records. (Typically, this is a $5,000 threshold.)</w:t>
      </w:r>
    </w:p>
    <w:p w14:paraId="35FC8607" w14:textId="77777777" w:rsidR="0091418B" w:rsidRPr="00161E19" w:rsidRDefault="0091418B" w:rsidP="00F87590">
      <w:pPr>
        <w:pStyle w:val="ListParagraph"/>
        <w:numPr>
          <w:ilvl w:val="0"/>
          <w:numId w:val="52"/>
        </w:numPr>
      </w:pPr>
      <w:r w:rsidRPr="00161E19">
        <w:t>(0734) Technology Equipment. Expenditures for computers and other technology equipment. Examples are computers, laser printers, CD ROM equipment, VCRs, Software, etc.</w:t>
      </w:r>
    </w:p>
    <w:p w14:paraId="33AE7A75" w14:textId="77777777" w:rsidR="0091418B" w:rsidRPr="00161E19" w:rsidRDefault="0091418B" w:rsidP="0091418B"/>
    <w:p w14:paraId="479CB205" w14:textId="77777777" w:rsidR="0091418B" w:rsidRPr="00161E19" w:rsidRDefault="0091418B" w:rsidP="0091418B">
      <w:r w:rsidRPr="00161E19">
        <w:t>Note: Capitalized equipment must be coded with an object 0730 through 0734 or 0736 through 0739. Equipment that does not meet the criteria for capitalization (usually below a dollar amount requiring capitalization) may be coded with object 0735 or in the object 0600 Supplies series</w:t>
      </w:r>
    </w:p>
    <w:p w14:paraId="616649A6" w14:textId="77777777" w:rsidR="0091418B" w:rsidRDefault="0091418B" w:rsidP="0091418B">
      <w:pPr>
        <w:pStyle w:val="Heading5"/>
      </w:pPr>
      <w:r w:rsidRPr="00161E19">
        <w:t xml:space="preserve">0735 Non-Capital Equipment. </w:t>
      </w:r>
    </w:p>
    <w:p w14:paraId="2C244B5C" w14:textId="77777777" w:rsidR="0091418B" w:rsidRPr="00161E19" w:rsidRDefault="0091418B" w:rsidP="0091418B">
      <w:r w:rsidRPr="00161E19">
        <w:t>Expenditures for items classified as equipment, but costing less than the district policy for capital assets inventory. Alternatively, non-capital equipment may be coded as a supply to an object in the 0600 series.</w:t>
      </w:r>
    </w:p>
    <w:p w14:paraId="076BCB09" w14:textId="77777777" w:rsidR="0091418B" w:rsidRDefault="0091418B" w:rsidP="0091418B">
      <w:pPr>
        <w:pStyle w:val="Heading5"/>
      </w:pPr>
      <w:r w:rsidRPr="00161E19">
        <w:t xml:space="preserve">0800 Other Objects. </w:t>
      </w:r>
    </w:p>
    <w:p w14:paraId="4D58DE1A" w14:textId="77777777" w:rsidR="0091418B" w:rsidRPr="00161E19" w:rsidRDefault="0091418B" w:rsidP="0091418B">
      <w:r w:rsidRPr="00161E19">
        <w:t>Amounts paid for goods and services not otherwise classified above.</w:t>
      </w:r>
    </w:p>
    <w:p w14:paraId="654D705F" w14:textId="77777777" w:rsidR="0091418B" w:rsidRPr="00161E19" w:rsidRDefault="0091418B" w:rsidP="00F87590">
      <w:pPr>
        <w:pStyle w:val="ListParagraph"/>
        <w:numPr>
          <w:ilvl w:val="0"/>
          <w:numId w:val="52"/>
        </w:numPr>
      </w:pPr>
      <w:r w:rsidRPr="00161E19">
        <w:lastRenderedPageBreak/>
        <w:t>Dues and fees for membership in professional organizations</w:t>
      </w:r>
    </w:p>
    <w:p w14:paraId="66DCE00D" w14:textId="77777777" w:rsidR="0091418B" w:rsidRPr="00161E19" w:rsidRDefault="0091418B" w:rsidP="00F87590">
      <w:pPr>
        <w:pStyle w:val="ListParagraph"/>
        <w:numPr>
          <w:ilvl w:val="0"/>
          <w:numId w:val="52"/>
        </w:numPr>
      </w:pPr>
      <w:r w:rsidRPr="00161E19">
        <w:t>Internal reimbursement accounts</w:t>
      </w:r>
    </w:p>
    <w:p w14:paraId="428C3002" w14:textId="77777777" w:rsidR="0091418B" w:rsidRPr="00161E19" w:rsidRDefault="0091418B" w:rsidP="00F87590">
      <w:pPr>
        <w:pStyle w:val="ListParagraph"/>
        <w:numPr>
          <w:ilvl w:val="1"/>
          <w:numId w:val="52"/>
        </w:numPr>
      </w:pPr>
      <w:r w:rsidRPr="00161E19">
        <w:t>Transportation/field trips</w:t>
      </w:r>
    </w:p>
    <w:p w14:paraId="171A9C0A" w14:textId="77777777" w:rsidR="0091418B" w:rsidRPr="00161E19" w:rsidRDefault="0091418B" w:rsidP="00F87590">
      <w:pPr>
        <w:pStyle w:val="ListParagraph"/>
        <w:numPr>
          <w:ilvl w:val="1"/>
          <w:numId w:val="52"/>
        </w:numPr>
      </w:pPr>
      <w:r w:rsidRPr="00161E19">
        <w:t>Maintenance</w:t>
      </w:r>
    </w:p>
    <w:p w14:paraId="72E0E0E7" w14:textId="77777777" w:rsidR="0091418B" w:rsidRPr="00161E19" w:rsidRDefault="0091418B" w:rsidP="00F87590">
      <w:pPr>
        <w:pStyle w:val="ListParagraph"/>
        <w:numPr>
          <w:ilvl w:val="1"/>
          <w:numId w:val="52"/>
        </w:numPr>
      </w:pPr>
      <w:r w:rsidRPr="00161E19">
        <w:t>Technology/IMS</w:t>
      </w:r>
    </w:p>
    <w:p w14:paraId="382103BE" w14:textId="77777777" w:rsidR="0091418B" w:rsidRPr="00161E19" w:rsidRDefault="0091418B" w:rsidP="00F87590">
      <w:pPr>
        <w:pStyle w:val="ListParagraph"/>
        <w:numPr>
          <w:ilvl w:val="1"/>
          <w:numId w:val="52"/>
        </w:numPr>
      </w:pPr>
      <w:r w:rsidRPr="00161E19">
        <w:t>Printing/Duplicating</w:t>
      </w:r>
    </w:p>
    <w:p w14:paraId="65995362" w14:textId="77777777" w:rsidR="0091418B" w:rsidRPr="00161E19" w:rsidRDefault="0091418B" w:rsidP="0091418B"/>
    <w:p w14:paraId="4620BBC1" w14:textId="77777777" w:rsidR="00BC3EEA" w:rsidRDefault="00BC3EEA" w:rsidP="00BC3EEA"/>
    <w:p w14:paraId="70CFBD31" w14:textId="77777777" w:rsidR="00A447AF" w:rsidRDefault="00A447AF" w:rsidP="00A447AF">
      <w:pPr>
        <w:rPr>
          <w:rFonts w:cstheme="minorHAnsi"/>
          <w:sz w:val="18"/>
          <w:szCs w:val="18"/>
        </w:rPr>
      </w:pPr>
      <w:r w:rsidRPr="00A447AF">
        <w:rPr>
          <w:rFonts w:cstheme="minorHAnsi"/>
          <w:b/>
          <w:i/>
          <w:szCs w:val="22"/>
        </w:rPr>
        <w:t>0855 School-wide Plan Distribution</w:t>
      </w:r>
      <w:r w:rsidRPr="00133270">
        <w:rPr>
          <w:rFonts w:cstheme="minorHAnsi"/>
          <w:sz w:val="18"/>
          <w:szCs w:val="18"/>
        </w:rPr>
        <w:t xml:space="preserve"> (For use by districts with Consolidated School-wide plans only) See Appendix T, “Consolidated School wide Accounting”</w:t>
      </w:r>
    </w:p>
    <w:p w14:paraId="6C99F816" w14:textId="77777777" w:rsidR="00A447AF" w:rsidRPr="00133270" w:rsidRDefault="00A447AF" w:rsidP="00A447AF">
      <w:pPr>
        <w:rPr>
          <w:rFonts w:cstheme="minorHAnsi"/>
          <w:sz w:val="18"/>
          <w:szCs w:val="18"/>
        </w:rPr>
      </w:pPr>
    </w:p>
    <w:p w14:paraId="69CF446C" w14:textId="77777777" w:rsidR="00A447AF" w:rsidRPr="00133270" w:rsidRDefault="00A447AF" w:rsidP="00A447AF">
      <w:pPr>
        <w:rPr>
          <w:rFonts w:cstheme="minorHAnsi"/>
          <w:sz w:val="18"/>
          <w:szCs w:val="18"/>
        </w:rPr>
      </w:pPr>
      <w:r w:rsidRPr="00A447AF">
        <w:rPr>
          <w:rFonts w:cstheme="minorHAnsi"/>
          <w:b/>
          <w:i/>
          <w:szCs w:val="22"/>
        </w:rPr>
        <w:t>0869 Indirect Costs.</w:t>
      </w:r>
      <w:r w:rsidRPr="00133270">
        <w:rPr>
          <w:rFonts w:cstheme="minorHAnsi"/>
          <w:sz w:val="18"/>
          <w:szCs w:val="18"/>
        </w:rPr>
        <w:t xml:space="preserve"> Used with federal grants/projects.</w:t>
      </w:r>
    </w:p>
    <w:p w14:paraId="4F80DABF" w14:textId="77777777" w:rsidR="00A447AF" w:rsidRPr="00BC3EEA" w:rsidRDefault="00A447AF" w:rsidP="00BC3EEA"/>
    <w:p w14:paraId="1D54A05D" w14:textId="77777777" w:rsidR="0091418B" w:rsidRPr="0091418B" w:rsidRDefault="0091418B" w:rsidP="0091418B">
      <w:pPr>
        <w:pStyle w:val="Heading5"/>
      </w:pPr>
      <w:r w:rsidRPr="0091418B">
        <w:t>R</w:t>
      </w:r>
      <w:r w:rsidR="007A1BE6">
        <w:t>OLLING OF THE BOLD</w:t>
      </w:r>
    </w:p>
    <w:p w14:paraId="5298D47E" w14:textId="77777777" w:rsidR="0091418B" w:rsidRPr="00161E19" w:rsidRDefault="0091418B" w:rsidP="0091418B">
      <w:r w:rsidRPr="00161E19">
        <w:t xml:space="preserve">The Chart of Accounts is designed to meet legal and regulatory requirements and generally accepted accounting principles while providing as much flexibility as possible for the local school district. For instance, code structure and definitions allow for varying degrees of detail depending upon local district reporting needs. </w:t>
      </w:r>
    </w:p>
    <w:p w14:paraId="4C1CD544" w14:textId="77777777" w:rsidR="0091418B" w:rsidRPr="00161E19" w:rsidRDefault="0091418B" w:rsidP="0091418B"/>
    <w:p w14:paraId="092E7656" w14:textId="77777777" w:rsidR="0091418B" w:rsidRPr="00161E19" w:rsidRDefault="0091418B" w:rsidP="0091418B">
      <w:r w:rsidRPr="00161E19">
        <w:t>Codes, which are necessary to meet legal and regulatory requirements and generally accepted accounting principles are REQUIRED. These required codes are shown in BOLD PRINT throughout the CDE published Chart of Accounts document. Also, these required codes are outlined in Appendix A, “Required Reporting Level.” CDE will aggregate data upon receipt of electronic data files by “rolling” unbold code data into appropriate bold code data. When the Fund, Location, Program, Object, Source, Balance Sheet, Job Classification is not BOLD and ends in zero, it rolls to itself. When the Fund (or Location, Program, Object, Source, Balance Sheet, Job Classification) is not BOLD and does not end in zero, it rolls to the first Fund (or Location, Program, Object, Source, Balance Sheet, Job Classification) ending in zero. (Example – Funds 32 through 38 would roll to Fund 30)</w:t>
      </w:r>
    </w:p>
    <w:p w14:paraId="567E728B" w14:textId="77777777" w:rsidR="0091418B" w:rsidRPr="00161E19" w:rsidRDefault="0091418B" w:rsidP="0091418B"/>
    <w:p w14:paraId="4BFD2C44" w14:textId="77777777" w:rsidR="003C7BFC" w:rsidRPr="009E37A5" w:rsidRDefault="003C7BFC" w:rsidP="003C7BFC">
      <w:pPr>
        <w:shd w:val="clear" w:color="auto" w:fill="DAE7F4" w:themeFill="accent1" w:themeFillTint="33"/>
      </w:pPr>
      <w:r w:rsidRPr="009E37A5">
        <w:t xml:space="preserve">A salary position code is required if the object code selected is “0100 Salary.” These codes are cross-referenced to the job class codes in the </w:t>
      </w:r>
      <w:hyperlink r:id="rId79">
        <w:r w:rsidRPr="009E37A5">
          <w:rPr>
            <w:color w:val="1155CC"/>
            <w:u w:val="single"/>
          </w:rPr>
          <w:t>Chart of Accounts</w:t>
        </w:r>
      </w:hyperlink>
      <w:r w:rsidRPr="009E37A5">
        <w:t>. The common titles and descriptions in the Chart of Accounts eliminate ambiguity and facilitate statewide evaluation. Not all salary positions contained in the Chart of Accounts are included in the Consolidated Application; only those that are allowable costs.</w:t>
      </w:r>
    </w:p>
    <w:p w14:paraId="4A980A83" w14:textId="77777777" w:rsidR="004A78D2" w:rsidRDefault="004A78D2" w:rsidP="004A78D2"/>
    <w:p w14:paraId="45D82D50" w14:textId="77777777" w:rsidR="004A78D2" w:rsidRDefault="000B77A9" w:rsidP="000B77A9">
      <w:pPr>
        <w:pStyle w:val="Heading3"/>
      </w:pPr>
      <w:bookmarkStart w:id="88" w:name="_Toc11048020"/>
      <w:r>
        <w:lastRenderedPageBreak/>
        <w:t>Budget Considerations</w:t>
      </w:r>
      <w:bookmarkEnd w:id="88"/>
    </w:p>
    <w:p w14:paraId="114F3B38" w14:textId="77777777" w:rsidR="000B77A9" w:rsidRPr="009E37A5" w:rsidRDefault="000B77A9" w:rsidP="00F42CFF">
      <w:pPr>
        <w:pStyle w:val="Heading4"/>
      </w:pPr>
      <w:r w:rsidRPr="009E37A5">
        <w:t>Allowable Technology</w:t>
      </w:r>
    </w:p>
    <w:p w14:paraId="3393C2A5" w14:textId="77777777" w:rsidR="00797D78" w:rsidRDefault="000B77A9" w:rsidP="00F42CFF">
      <w:r w:rsidRPr="00F42CFF">
        <w:t xml:space="preserve"> “Small and Attractive Items,” e.g. cell phones, tablets, </w:t>
      </w:r>
      <w:r w:rsidR="00A447AF">
        <w:t xml:space="preserve">that have a useful life of more than one year, </w:t>
      </w:r>
      <w:r w:rsidRPr="00F42CFF">
        <w:t>referenced in the Uniform Grants Guidance (2 CFR Part 200) as Computing Devices could be coded as “Supplies;” however, CDE recommends these items, if purchased with federal funds, be</w:t>
      </w:r>
      <w:r w:rsidR="00A447AF">
        <w:t xml:space="preserve"> coded as 0735 Non-Capital Equipment and</w:t>
      </w:r>
      <w:r w:rsidRPr="00F42CFF">
        <w:t xml:space="preserve"> inventoried and tracked from acquisition through disposition.</w:t>
      </w:r>
      <w:r w:rsidR="00A447AF">
        <w:t xml:space="preserve">  CDE recommends using 0600 Supplies only for those items that are consumed within one year.</w:t>
      </w:r>
    </w:p>
    <w:p w14:paraId="2F4029BD" w14:textId="469F13ED" w:rsidR="000B77A9" w:rsidRPr="00F42CFF" w:rsidRDefault="00797D78" w:rsidP="00F42CFF">
      <w:r w:rsidRPr="00F42CFF">
        <w:t xml:space="preserve"> </w:t>
      </w:r>
    </w:p>
    <w:p w14:paraId="4B8DF1BB" w14:textId="77777777" w:rsidR="000B77A9" w:rsidRPr="00F42CFF" w:rsidRDefault="000B77A9" w:rsidP="00F42CFF">
      <w:r w:rsidRPr="00F42CFF">
        <w:t>A physical inventory of equipment</w:t>
      </w:r>
      <w:r w:rsidRPr="00F42CFF">
        <w:rPr>
          <w:rStyle w:val="FootnoteReference"/>
        </w:rPr>
        <w:footnoteReference w:id="13"/>
      </w:r>
      <w:r w:rsidRPr="00F42CFF">
        <w:t xml:space="preserve"> (including Small and Attractive Items) should be taken and the results reconciled with the property records at least bi-annually. LEAs determine their own capitalization threshold.</w:t>
      </w:r>
    </w:p>
    <w:p w14:paraId="1F7F6402" w14:textId="77777777" w:rsidR="000B77A9" w:rsidRPr="00F42CFF" w:rsidRDefault="000B77A9" w:rsidP="00F42CFF"/>
    <w:p w14:paraId="752C68BB" w14:textId="77777777" w:rsidR="000B77A9" w:rsidRPr="00F42CFF" w:rsidRDefault="000B77A9" w:rsidP="00F42CFF">
      <w:r w:rsidRPr="00F42CFF">
        <w:t>A control system should be developed to ensure adequate safeguards to prevent loss, damage, or theft of equipment (including Small and Attractive Items). Any loss, damage, or theft should be investigated.</w:t>
      </w:r>
    </w:p>
    <w:p w14:paraId="43BABD21" w14:textId="77777777" w:rsidR="00F42CFF" w:rsidRPr="00F42CFF" w:rsidRDefault="00F42CFF" w:rsidP="00F42CFF">
      <w:pPr>
        <w:pStyle w:val="Heading4"/>
      </w:pPr>
      <w:r w:rsidRPr="00F42CFF">
        <w:t>Food</w:t>
      </w:r>
    </w:p>
    <w:p w14:paraId="6DF663BE" w14:textId="056C1DF1" w:rsidR="00F42CFF" w:rsidRDefault="00F42CFF" w:rsidP="00F42CFF">
      <w:r w:rsidRPr="00F42CFF">
        <w:t xml:space="preserve">Generally, there is a very high burden of proof to show that paying for food and beverages with federal funds is necessary to meet the goals and objectives of a federal grant. Sub-grantees hosting meetings should structure the agendas so there is time for participants to purchase their own food, beverages, and snacks. Grant award notices now include an enclosure that addresses the use of grant funds for conferences and meetings. The </w:t>
      </w:r>
      <w:hyperlink r:id="rId80" w:history="1">
        <w:r w:rsidR="007865D0" w:rsidRPr="007865D0">
          <w:rPr>
            <w:rStyle w:val="Hyperlink"/>
          </w:rPr>
          <w:t>“Memo on Conferences and Meetings”</w:t>
        </w:r>
      </w:hyperlink>
      <w:r w:rsidR="007865D0" w:rsidRPr="007E4370">
        <w:rPr>
          <w:rStyle w:val="Hyperlink"/>
          <w:color w:val="auto"/>
          <w:u w:val="none"/>
        </w:rPr>
        <w:t xml:space="preserve"> may be found on the CDE Grants Fiscal page of </w:t>
      </w:r>
      <w:hyperlink r:id="rId81" w:history="1">
        <w:r w:rsidR="007865D0" w:rsidRPr="007865D0">
          <w:rPr>
            <w:rStyle w:val="Hyperlink"/>
          </w:rPr>
          <w:t>Federal Attachments</w:t>
        </w:r>
      </w:hyperlink>
      <w:r w:rsidR="00231EA0">
        <w:t>.</w:t>
      </w:r>
    </w:p>
    <w:p w14:paraId="205D582D" w14:textId="77777777" w:rsidR="0049286B" w:rsidRDefault="0049286B" w:rsidP="00F42CFF"/>
    <w:p w14:paraId="35F2ED11" w14:textId="77777777" w:rsidR="004D5192" w:rsidRDefault="004D5192">
      <w:pPr>
        <w:rPr>
          <w:rFonts w:ascii="Trebuchet MS" w:eastAsiaTheme="majorEastAsia" w:hAnsi="Trebuchet MS" w:cstheme="majorBidi"/>
          <w:b/>
          <w:bCs/>
          <w:sz w:val="26"/>
          <w:szCs w:val="26"/>
        </w:rPr>
      </w:pPr>
      <w:r>
        <w:br w:type="page"/>
      </w:r>
    </w:p>
    <w:p w14:paraId="380C7C68" w14:textId="748F3BB8" w:rsidR="00F14324" w:rsidRDefault="00F14324" w:rsidP="00F14324">
      <w:pPr>
        <w:pStyle w:val="Heading2"/>
      </w:pPr>
      <w:bookmarkStart w:id="89" w:name="_Toc11048021"/>
      <w:r>
        <w:lastRenderedPageBreak/>
        <w:t>Module C</w:t>
      </w:r>
      <w:bookmarkEnd w:id="89"/>
    </w:p>
    <w:p w14:paraId="520D7540" w14:textId="77777777" w:rsidR="00F14324" w:rsidRDefault="00F14324" w:rsidP="00F14324">
      <w:pPr>
        <w:pStyle w:val="Heading3"/>
      </w:pPr>
      <w:bookmarkStart w:id="90" w:name="_Toc11048022"/>
      <w:r>
        <w:t>Consolidated Application Budget Summary</w:t>
      </w:r>
      <w:bookmarkEnd w:id="90"/>
    </w:p>
    <w:p w14:paraId="6957FF6D" w14:textId="77777777" w:rsidR="00F14324" w:rsidRDefault="00F14324" w:rsidP="00F14324">
      <w:r w:rsidRPr="009E37A5">
        <w:t xml:space="preserve">The Budget Summary provides an overview of how funds are budgeted in each program. The summary aggregates funding by Instructional Program, Support Program, Improvement of Instructional Services, and Administration. The budget summary is for display only, to allow the district to see how funds have been budgeted and ensure that the budget is in balance prior to submitting the Consolidated Application.  The only editable field in the Budget Summary is the “Indirect Cost Override” field, which allows the LEA to override the automatically calculated indirect cost amount to a lower amount (down to </w:t>
      </w:r>
      <w:r w:rsidR="007001C2">
        <w:t>$</w:t>
      </w:r>
      <w:r w:rsidRPr="009E37A5">
        <w:t>0) if the LEA wishes to do so.</w:t>
      </w:r>
    </w:p>
    <w:p w14:paraId="6FEED701" w14:textId="77777777" w:rsidR="00F14324" w:rsidRPr="0049286B" w:rsidRDefault="00F14324" w:rsidP="00F14324">
      <w:pPr>
        <w:pStyle w:val="Heading3"/>
      </w:pPr>
      <w:bookmarkStart w:id="91" w:name="_Toc11048023"/>
      <w:r w:rsidRPr="0049286B">
        <w:rPr>
          <w:rStyle w:val="Heading3Char"/>
          <w:b/>
          <w:bCs/>
          <w:i/>
        </w:rPr>
        <w:t>Approvable Budget</w:t>
      </w:r>
      <w:bookmarkEnd w:id="91"/>
    </w:p>
    <w:p w14:paraId="38BB3C79" w14:textId="77777777" w:rsidR="00F14324" w:rsidRDefault="00F14324" w:rsidP="00F14324">
      <w:r w:rsidRPr="009E37A5">
        <w:t>LEAs</w:t>
      </w:r>
      <w:r>
        <w:t xml:space="preserve"> and </w:t>
      </w:r>
      <w:r w:rsidRPr="009E37A5">
        <w:t>BOCES that receive Title program funds are required to submit an approvable budget by the application due date</w:t>
      </w:r>
      <w:r>
        <w:t xml:space="preserve"> (i.e. the last day of June, annually)</w:t>
      </w:r>
      <w:r w:rsidRPr="009E37A5">
        <w:t xml:space="preserve">. An approvable budget shows the allocation of program funds to each program, correctly coded line items (see Budget Coding section) and balanced with zero remaining funds. </w:t>
      </w:r>
    </w:p>
    <w:p w14:paraId="020BB239" w14:textId="77777777" w:rsidR="0049286B" w:rsidRPr="00F42CFF" w:rsidRDefault="006E1C1B" w:rsidP="006E1C1B">
      <w:pPr>
        <w:pStyle w:val="Heading3"/>
        <w:rPr>
          <w:color w:val="auto"/>
        </w:rPr>
      </w:pPr>
      <w:bookmarkStart w:id="92" w:name="_Toc11048024"/>
      <w:r>
        <w:t>Set-Aside Summary</w:t>
      </w:r>
      <w:bookmarkEnd w:id="92"/>
    </w:p>
    <w:p w14:paraId="15C0D408" w14:textId="77777777" w:rsidR="006E1C1B" w:rsidRPr="009E37A5" w:rsidRDefault="006E1C1B" w:rsidP="006E1C1B">
      <w:r w:rsidRPr="009E37A5">
        <w:t xml:space="preserve">Set-asides are specific funding source options in the Funding Source column and </w:t>
      </w:r>
      <w:r w:rsidR="004A462C">
        <w:t>may</w:t>
      </w:r>
      <w:r w:rsidR="004A462C" w:rsidRPr="009E37A5">
        <w:t xml:space="preserve"> </w:t>
      </w:r>
      <w:r w:rsidRPr="009E37A5">
        <w:t xml:space="preserve">reduce the total funds available in Title I, Part A prior to school level allocations. The Set-Aside Summary is for display only, and will allow LEAs to view the </w:t>
      </w:r>
      <w:r w:rsidR="004A462C">
        <w:t xml:space="preserve">dollar amount and </w:t>
      </w:r>
      <w:r w:rsidRPr="009E37A5">
        <w:t xml:space="preserve">% of funds that is being used for each set-aside, and to verify that the required amounts are being taken, prior to submitting the Consolidated Application.  Below is a list of </w:t>
      </w:r>
      <w:r w:rsidR="004A462C">
        <w:t xml:space="preserve">mandatory and optional </w:t>
      </w:r>
      <w:r w:rsidRPr="009E37A5">
        <w:t>Title I, Part A set-asides</w:t>
      </w:r>
      <w:r w:rsidR="004A462C">
        <w:t>:</w:t>
      </w:r>
      <w:r w:rsidRPr="009E37A5">
        <w:t xml:space="preserve"> </w:t>
      </w:r>
    </w:p>
    <w:p w14:paraId="2192E78A" w14:textId="77777777" w:rsidR="006E1C1B" w:rsidRDefault="006E1C1B" w:rsidP="00E2346B">
      <w:pPr>
        <w:pStyle w:val="ListParagraph"/>
        <w:numPr>
          <w:ilvl w:val="0"/>
          <w:numId w:val="55"/>
        </w:numPr>
      </w:pPr>
      <w:r w:rsidRPr="009E37A5">
        <w:t>Non-</w:t>
      </w:r>
      <w:r>
        <w:t xml:space="preserve">Public Schools (NPS) Set-Aside </w:t>
      </w:r>
      <w:r w:rsidR="00C57E1E">
        <w:t>(9205)</w:t>
      </w:r>
    </w:p>
    <w:p w14:paraId="1BC95F31" w14:textId="77777777" w:rsidR="006E1C1B" w:rsidRPr="009E37A5" w:rsidRDefault="006E1C1B" w:rsidP="00E2346B">
      <w:pPr>
        <w:pStyle w:val="ListParagraph"/>
        <w:numPr>
          <w:ilvl w:val="1"/>
          <w:numId w:val="55"/>
        </w:numPr>
      </w:pPr>
      <w:r w:rsidRPr="009E37A5">
        <w:t xml:space="preserve">must be </w:t>
      </w:r>
      <w:r>
        <w:t>taken prior to other set-asides</w:t>
      </w:r>
    </w:p>
    <w:p w14:paraId="1755AE46" w14:textId="77777777" w:rsidR="006E1C1B" w:rsidRPr="009E37A5" w:rsidRDefault="006E1C1B" w:rsidP="00E2346B">
      <w:pPr>
        <w:pStyle w:val="ListParagraph"/>
        <w:numPr>
          <w:ilvl w:val="0"/>
          <w:numId w:val="55"/>
        </w:numPr>
      </w:pPr>
      <w:r w:rsidRPr="009E37A5">
        <w:t>Non-Public School</w:t>
      </w:r>
      <w:r>
        <w:t>s</w:t>
      </w:r>
      <w:r w:rsidRPr="009E37A5">
        <w:t xml:space="preserve"> Administration</w:t>
      </w:r>
      <w:r w:rsidR="00C57E1E">
        <w:t xml:space="preserve"> (9213)</w:t>
      </w:r>
    </w:p>
    <w:p w14:paraId="4D0B743E" w14:textId="77777777" w:rsidR="006E1C1B" w:rsidRPr="009E37A5" w:rsidRDefault="006E1C1B" w:rsidP="00E2346B">
      <w:pPr>
        <w:pStyle w:val="ListParagraph"/>
        <w:numPr>
          <w:ilvl w:val="0"/>
          <w:numId w:val="55"/>
        </w:numPr>
      </w:pPr>
      <w:r w:rsidRPr="009E37A5">
        <w:t>Non-Public School</w:t>
      </w:r>
      <w:r>
        <w:t>s</w:t>
      </w:r>
      <w:r w:rsidRPr="009E37A5">
        <w:t xml:space="preserve"> Family Engagement</w:t>
      </w:r>
      <w:r w:rsidR="00C57E1E">
        <w:t xml:space="preserve"> (9214)</w:t>
      </w:r>
    </w:p>
    <w:p w14:paraId="4B774CEF" w14:textId="77777777" w:rsidR="006E1C1B" w:rsidRDefault="006E1C1B" w:rsidP="00E2346B">
      <w:pPr>
        <w:pStyle w:val="ListParagraph"/>
        <w:numPr>
          <w:ilvl w:val="0"/>
          <w:numId w:val="55"/>
        </w:numPr>
      </w:pPr>
      <w:r w:rsidRPr="009E37A5">
        <w:t xml:space="preserve">Parent Involvement </w:t>
      </w:r>
      <w:r w:rsidR="00C57E1E" w:rsidRPr="009E37A5">
        <w:t>Set</w:t>
      </w:r>
      <w:r w:rsidR="00C57E1E">
        <w:t>-</w:t>
      </w:r>
      <w:r w:rsidRPr="009E37A5">
        <w:t>Aside</w:t>
      </w:r>
      <w:r w:rsidR="007001C2">
        <w:t xml:space="preserve"> School (PA-S (9211)) and District</w:t>
      </w:r>
      <w:r w:rsidRPr="009E37A5">
        <w:t xml:space="preserve"> </w:t>
      </w:r>
      <w:r w:rsidR="007001C2">
        <w:t xml:space="preserve">(PA-D </w:t>
      </w:r>
      <w:r w:rsidRPr="009E37A5">
        <w:t>(921</w:t>
      </w:r>
      <w:r w:rsidR="007001C2">
        <w:t>2)</w:t>
      </w:r>
      <w:r w:rsidRPr="009E37A5">
        <w:t>)</w:t>
      </w:r>
    </w:p>
    <w:p w14:paraId="3ACF4192" w14:textId="77777777" w:rsidR="007001C2" w:rsidRDefault="007001C2" w:rsidP="00E2346B">
      <w:pPr>
        <w:pStyle w:val="ListParagraph"/>
        <w:numPr>
          <w:ilvl w:val="1"/>
          <w:numId w:val="55"/>
        </w:numPr>
      </w:pPr>
      <w:r>
        <w:t>Required for LEAs with at Title I allocation greater than $500K</w:t>
      </w:r>
    </w:p>
    <w:p w14:paraId="3C134239" w14:textId="77777777" w:rsidR="006E1C1B" w:rsidRPr="009E37A5" w:rsidRDefault="006E1C1B" w:rsidP="00E2346B">
      <w:pPr>
        <w:pStyle w:val="ListParagraph"/>
        <w:numPr>
          <w:ilvl w:val="1"/>
          <w:numId w:val="55"/>
        </w:numPr>
      </w:pPr>
      <w:r w:rsidRPr="009E37A5">
        <w:t xml:space="preserve">90% must be budgeted at the school level </w:t>
      </w:r>
    </w:p>
    <w:p w14:paraId="49E069C9" w14:textId="77777777" w:rsidR="006E1C1B" w:rsidRPr="009E37A5" w:rsidRDefault="006E1C1B" w:rsidP="00E2346B">
      <w:pPr>
        <w:pStyle w:val="ListParagraph"/>
        <w:numPr>
          <w:ilvl w:val="0"/>
          <w:numId w:val="55"/>
        </w:numPr>
      </w:pPr>
      <w:r w:rsidRPr="009E37A5">
        <w:t xml:space="preserve">Eligible Homeless Children </w:t>
      </w:r>
      <w:r w:rsidR="00C57E1E" w:rsidRPr="009E37A5">
        <w:t>Set</w:t>
      </w:r>
      <w:r w:rsidR="00C57E1E">
        <w:t>-</w:t>
      </w:r>
      <w:r w:rsidRPr="009E37A5">
        <w:t>Aside</w:t>
      </w:r>
      <w:r w:rsidR="00C57E1E">
        <w:t xml:space="preserve"> (9202)</w:t>
      </w:r>
    </w:p>
    <w:p w14:paraId="41471F22" w14:textId="77777777" w:rsidR="006E1C1B" w:rsidRPr="009E37A5" w:rsidRDefault="006E1C1B" w:rsidP="00E2346B">
      <w:pPr>
        <w:pStyle w:val="ListParagraph"/>
        <w:numPr>
          <w:ilvl w:val="0"/>
          <w:numId w:val="55"/>
        </w:numPr>
      </w:pPr>
      <w:r w:rsidRPr="009E37A5">
        <w:t xml:space="preserve">Neglected Institutions </w:t>
      </w:r>
      <w:r w:rsidR="00C57E1E" w:rsidRPr="009E37A5">
        <w:t>Set</w:t>
      </w:r>
      <w:r w:rsidR="00C57E1E">
        <w:t>-</w:t>
      </w:r>
      <w:r w:rsidRPr="009E37A5">
        <w:t>Aside</w:t>
      </w:r>
      <w:r w:rsidR="00C57E1E">
        <w:t xml:space="preserve"> (9204)</w:t>
      </w:r>
    </w:p>
    <w:p w14:paraId="60823065" w14:textId="77777777" w:rsidR="006E1C1B" w:rsidRDefault="006E1C1B" w:rsidP="00E2346B">
      <w:pPr>
        <w:pStyle w:val="ListParagraph"/>
        <w:numPr>
          <w:ilvl w:val="0"/>
          <w:numId w:val="55"/>
        </w:numPr>
      </w:pPr>
      <w:r w:rsidRPr="009E37A5">
        <w:t>District Managed Activities (DMAs)</w:t>
      </w:r>
      <w:r w:rsidR="00C57E1E">
        <w:t xml:space="preserve"> (9206)</w:t>
      </w:r>
    </w:p>
    <w:p w14:paraId="7D8772BF" w14:textId="77777777" w:rsidR="006E1C1B" w:rsidRPr="009E37A5" w:rsidRDefault="006E1C1B" w:rsidP="00E2346B">
      <w:pPr>
        <w:pStyle w:val="ListParagraph"/>
        <w:numPr>
          <w:ilvl w:val="0"/>
          <w:numId w:val="55"/>
        </w:numPr>
      </w:pPr>
      <w:r w:rsidRPr="009E37A5">
        <w:t xml:space="preserve">Preschool </w:t>
      </w:r>
      <w:r w:rsidR="00C57E1E" w:rsidRPr="009E37A5">
        <w:t>Set</w:t>
      </w:r>
      <w:r w:rsidR="00C57E1E">
        <w:t>-</w:t>
      </w:r>
      <w:r w:rsidRPr="009E37A5">
        <w:t>Aside</w:t>
      </w:r>
      <w:r w:rsidR="00C57E1E">
        <w:t xml:space="preserve"> (9201)</w:t>
      </w:r>
    </w:p>
    <w:p w14:paraId="504A0458" w14:textId="77777777" w:rsidR="006E1C1B" w:rsidRPr="009E37A5" w:rsidRDefault="006E1C1B" w:rsidP="00E2346B">
      <w:pPr>
        <w:pStyle w:val="ListParagraph"/>
        <w:numPr>
          <w:ilvl w:val="0"/>
          <w:numId w:val="55"/>
        </w:numPr>
      </w:pPr>
      <w:r w:rsidRPr="009E37A5">
        <w:t xml:space="preserve">Family Literacy </w:t>
      </w:r>
      <w:r w:rsidR="00C57E1E" w:rsidRPr="009E37A5">
        <w:t>Set</w:t>
      </w:r>
      <w:r w:rsidR="00C57E1E">
        <w:t>-</w:t>
      </w:r>
      <w:r w:rsidRPr="009E37A5">
        <w:t>Aside</w:t>
      </w:r>
      <w:r w:rsidR="00C57E1E">
        <w:t xml:space="preserve"> (9203)</w:t>
      </w:r>
    </w:p>
    <w:p w14:paraId="429580A8" w14:textId="77777777" w:rsidR="006E1C1B" w:rsidRDefault="006E1C1B" w:rsidP="006E1C1B"/>
    <w:p w14:paraId="7C757AF4" w14:textId="77777777" w:rsidR="006E1C1B" w:rsidRPr="009E37A5" w:rsidRDefault="006E1C1B" w:rsidP="006E1C1B">
      <w:r w:rsidRPr="009E37A5">
        <w:t xml:space="preserve">The Set-Aside summary is automatically populated based on the funding sources selected in each program. </w:t>
      </w:r>
    </w:p>
    <w:p w14:paraId="41FADF3F" w14:textId="77777777" w:rsidR="006E1C1B" w:rsidRDefault="006E1C1B" w:rsidP="006E1C1B">
      <w:pPr>
        <w:pStyle w:val="Heading3"/>
      </w:pPr>
      <w:bookmarkStart w:id="93" w:name="_Toc11048025"/>
      <w:r>
        <w:lastRenderedPageBreak/>
        <w:t>Budget Locations Totals</w:t>
      </w:r>
      <w:bookmarkEnd w:id="93"/>
    </w:p>
    <w:p w14:paraId="5053506C" w14:textId="77777777" w:rsidR="006E1C1B" w:rsidRPr="009E37A5" w:rsidRDefault="006E1C1B" w:rsidP="006E1C1B">
      <w:r w:rsidRPr="009E37A5">
        <w:t xml:space="preserve">Budget Location Totals provide the total amount budgeted at each location (school or </w:t>
      </w:r>
      <w:r>
        <w:t>LEA</w:t>
      </w:r>
      <w:r w:rsidRPr="009E37A5">
        <w:t xml:space="preserve">) for each Title program. The Location Totals page is </w:t>
      </w:r>
      <w:r w:rsidR="004A462C">
        <w:t xml:space="preserve">for </w:t>
      </w:r>
      <w:r w:rsidRPr="009E37A5">
        <w:t xml:space="preserve">display </w:t>
      </w:r>
      <w:r w:rsidR="00AC0DAD" w:rsidRPr="009E37A5">
        <w:t>only</w:t>
      </w:r>
      <w:r w:rsidR="00AC0DAD">
        <w:t xml:space="preserve"> and shows the </w:t>
      </w:r>
      <w:r w:rsidR="00C57E1E">
        <w:t>per-</w:t>
      </w:r>
      <w:r w:rsidR="00AC0DAD">
        <w:t>pupil allocation</w:t>
      </w:r>
      <w:r w:rsidR="00AC0DAD" w:rsidRPr="009E37A5">
        <w:t xml:space="preserve"> </w:t>
      </w:r>
      <w:r w:rsidR="00BC3EEA">
        <w:t>and the</w:t>
      </w:r>
      <w:r w:rsidR="00AC0DAD" w:rsidRPr="009E37A5">
        <w:t xml:space="preserve"> </w:t>
      </w:r>
      <w:r w:rsidRPr="009E37A5">
        <w:t>amoun</w:t>
      </w:r>
      <w:r w:rsidR="00AC0DAD">
        <w:t>ts budgeted at each location to</w:t>
      </w:r>
      <w:r w:rsidRPr="009E37A5">
        <w:t xml:space="preserve"> help ensure that all schools are being served in rank-order prior to submitting the Consolidated Application.</w:t>
      </w:r>
    </w:p>
    <w:p w14:paraId="27412597" w14:textId="77777777" w:rsidR="006E1C1B" w:rsidRDefault="006E1C1B" w:rsidP="006E1C1B">
      <w:pPr>
        <w:spacing w:after="160"/>
      </w:pPr>
      <w:r w:rsidRPr="009E37A5">
        <w:br w:type="page"/>
      </w:r>
    </w:p>
    <w:p w14:paraId="094BC9FB" w14:textId="77777777" w:rsidR="00296337" w:rsidRDefault="00296337" w:rsidP="00296337">
      <w:pPr>
        <w:pStyle w:val="Heading2"/>
      </w:pPr>
      <w:bookmarkStart w:id="94" w:name="_Toc11048026"/>
      <w:r>
        <w:lastRenderedPageBreak/>
        <w:t>Application Review</w:t>
      </w:r>
      <w:bookmarkEnd w:id="94"/>
    </w:p>
    <w:p w14:paraId="3B905788" w14:textId="77777777" w:rsidR="00296337" w:rsidRDefault="00296337" w:rsidP="00296337"/>
    <w:p w14:paraId="403928F8" w14:textId="53F82FA5" w:rsidR="007A316F" w:rsidRDefault="007833E6" w:rsidP="007833E6">
      <w:r>
        <w:t xml:space="preserve">CDE will review completed applications </w:t>
      </w:r>
      <w:r w:rsidR="007A316F">
        <w:t>throughout June and July.</w:t>
      </w:r>
    </w:p>
    <w:p w14:paraId="5DBADE13" w14:textId="77777777" w:rsidR="007A316F" w:rsidRDefault="007A316F" w:rsidP="007833E6"/>
    <w:p w14:paraId="64E674C3" w14:textId="77777777" w:rsidR="007A316F" w:rsidRDefault="007A316F" w:rsidP="007833E6">
      <w:r>
        <w:t>Narrative responses will be reviewed to ensure that:</w:t>
      </w:r>
    </w:p>
    <w:p w14:paraId="73FDF323" w14:textId="77777777" w:rsidR="007A316F" w:rsidRDefault="007833E6" w:rsidP="002D1EB8">
      <w:pPr>
        <w:pStyle w:val="ListParagraph"/>
        <w:numPr>
          <w:ilvl w:val="0"/>
          <w:numId w:val="151"/>
        </w:numPr>
      </w:pPr>
      <w:r>
        <w:t xml:space="preserve">Complete responses provide the detail requested in the question.  This includes information based on the LEA’s local context and provides the reviewer with insight into how the LEA’s federally funded activities support the LEA’s overall program, as outlined in the LEA’s comprehensive needs assessment.  </w:t>
      </w:r>
    </w:p>
    <w:p w14:paraId="2B7AE2D6" w14:textId="7348BB15" w:rsidR="007833E6" w:rsidRDefault="007833E6" w:rsidP="002D1EB8">
      <w:pPr>
        <w:pStyle w:val="ListParagraph"/>
        <w:numPr>
          <w:ilvl w:val="0"/>
          <w:numId w:val="151"/>
        </w:numPr>
      </w:pPr>
      <w:r>
        <w:t>Responses thoughtfully connect the LEA’s programs/activities with the purpose of each Title program, as specifically identified through the narrative question prompts.</w:t>
      </w:r>
    </w:p>
    <w:p w14:paraId="245CEAD5" w14:textId="77777777" w:rsidR="007833E6" w:rsidRPr="009C4994" w:rsidRDefault="007833E6" w:rsidP="007833E6">
      <w:pPr>
        <w:rPr>
          <w:color w:val="000000"/>
          <w:sz w:val="23"/>
          <w:szCs w:val="23"/>
          <w:shd w:val="clear" w:color="auto" w:fill="FFFFFF"/>
        </w:rPr>
      </w:pPr>
    </w:p>
    <w:p w14:paraId="1BA9C4F9" w14:textId="77777777" w:rsidR="007833E6" w:rsidRPr="009C4994" w:rsidRDefault="007833E6" w:rsidP="007833E6">
      <w:pPr>
        <w:rPr>
          <w:color w:val="000000"/>
          <w:sz w:val="23"/>
          <w:szCs w:val="23"/>
          <w:shd w:val="clear" w:color="auto" w:fill="FFFFFF"/>
        </w:rPr>
      </w:pPr>
      <w:r w:rsidRPr="009C4994">
        <w:rPr>
          <w:color w:val="000000"/>
          <w:sz w:val="23"/>
          <w:szCs w:val="23"/>
          <w:shd w:val="clear" w:color="auto" w:fill="FFFFFF"/>
        </w:rPr>
        <w:t>Application budget line items will be reviewed to ensure that</w:t>
      </w:r>
      <w:r w:rsidR="00E55877">
        <w:rPr>
          <w:color w:val="000000"/>
          <w:sz w:val="23"/>
          <w:szCs w:val="23"/>
          <w:shd w:val="clear" w:color="auto" w:fill="FFFFFF"/>
        </w:rPr>
        <w:t>:</w:t>
      </w:r>
      <w:r w:rsidRPr="009C4994">
        <w:rPr>
          <w:color w:val="000000"/>
          <w:sz w:val="23"/>
          <w:szCs w:val="23"/>
          <w:shd w:val="clear" w:color="auto" w:fill="FFFFFF"/>
        </w:rPr>
        <w:t xml:space="preserve"> </w:t>
      </w:r>
    </w:p>
    <w:p w14:paraId="5AF644E5" w14:textId="77777777" w:rsidR="007833E6" w:rsidRPr="009C4994" w:rsidRDefault="007833E6" w:rsidP="00E2346B">
      <w:pPr>
        <w:pStyle w:val="ListParagraph"/>
        <w:numPr>
          <w:ilvl w:val="0"/>
          <w:numId w:val="125"/>
        </w:numPr>
        <w:contextualSpacing w:val="0"/>
        <w:rPr>
          <w:color w:val="000000"/>
          <w:sz w:val="23"/>
          <w:szCs w:val="23"/>
          <w:shd w:val="clear" w:color="auto" w:fill="FFFFFF"/>
        </w:rPr>
      </w:pPr>
      <w:r w:rsidRPr="009C4994">
        <w:rPr>
          <w:color w:val="000000"/>
          <w:sz w:val="23"/>
          <w:szCs w:val="23"/>
          <w:shd w:val="clear" w:color="auto" w:fill="FFFFFF"/>
        </w:rPr>
        <w:t>a</w:t>
      </w:r>
      <w:r>
        <w:rPr>
          <w:color w:val="000000"/>
          <w:sz w:val="23"/>
          <w:szCs w:val="23"/>
          <w:shd w:val="clear" w:color="auto" w:fill="FFFFFF"/>
        </w:rPr>
        <w:t>ctivity category aligns with activity description and coding</w:t>
      </w:r>
      <w:r w:rsidRPr="009C4994">
        <w:rPr>
          <w:color w:val="000000"/>
          <w:sz w:val="23"/>
          <w:szCs w:val="23"/>
          <w:shd w:val="clear" w:color="auto" w:fill="FFFFFF"/>
        </w:rPr>
        <w:t>,</w:t>
      </w:r>
    </w:p>
    <w:p w14:paraId="34BDE720" w14:textId="77777777" w:rsidR="007833E6" w:rsidRPr="009C4994" w:rsidRDefault="009C4994" w:rsidP="00E2346B">
      <w:pPr>
        <w:pStyle w:val="ListParagraph"/>
        <w:numPr>
          <w:ilvl w:val="0"/>
          <w:numId w:val="125"/>
        </w:numPr>
        <w:contextualSpacing w:val="0"/>
        <w:rPr>
          <w:color w:val="000000"/>
          <w:sz w:val="23"/>
          <w:szCs w:val="23"/>
          <w:shd w:val="clear" w:color="auto" w:fill="FFFFFF"/>
        </w:rPr>
      </w:pPr>
      <w:r>
        <w:rPr>
          <w:color w:val="000000"/>
          <w:sz w:val="23"/>
          <w:szCs w:val="23"/>
          <w:shd w:val="clear" w:color="auto" w:fill="FFFFFF"/>
        </w:rPr>
        <w:t>d</w:t>
      </w:r>
      <w:r w:rsidR="007833E6">
        <w:rPr>
          <w:color w:val="000000"/>
          <w:sz w:val="23"/>
          <w:szCs w:val="23"/>
          <w:shd w:val="clear" w:color="auto" w:fill="FFFFFF"/>
        </w:rPr>
        <w:t>escriptions of activities are allowable, reasonable and necessar</w:t>
      </w:r>
      <w:r w:rsidR="007833E6" w:rsidRPr="009C4994">
        <w:rPr>
          <w:color w:val="000000"/>
          <w:sz w:val="23"/>
          <w:szCs w:val="23"/>
          <w:shd w:val="clear" w:color="auto" w:fill="FFFFFF"/>
        </w:rPr>
        <w:t>y,</w:t>
      </w:r>
    </w:p>
    <w:p w14:paraId="7458799C" w14:textId="77777777" w:rsidR="007833E6" w:rsidRPr="009C4994" w:rsidRDefault="009C4994" w:rsidP="00E2346B">
      <w:pPr>
        <w:pStyle w:val="ListParagraph"/>
        <w:numPr>
          <w:ilvl w:val="0"/>
          <w:numId w:val="125"/>
        </w:numPr>
        <w:contextualSpacing w:val="0"/>
        <w:rPr>
          <w:color w:val="000000"/>
          <w:sz w:val="23"/>
          <w:szCs w:val="23"/>
          <w:shd w:val="clear" w:color="auto" w:fill="FFFFFF"/>
        </w:rPr>
      </w:pPr>
      <w:r>
        <w:rPr>
          <w:color w:val="000000"/>
          <w:sz w:val="23"/>
          <w:szCs w:val="23"/>
          <w:shd w:val="clear" w:color="auto" w:fill="FFFFFF"/>
        </w:rPr>
        <w:t>p</w:t>
      </w:r>
      <w:r w:rsidR="007833E6">
        <w:rPr>
          <w:color w:val="000000"/>
          <w:sz w:val="23"/>
          <w:szCs w:val="23"/>
          <w:shd w:val="clear" w:color="auto" w:fill="FFFFFF"/>
        </w:rPr>
        <w:t>rofessional development activity descriptions detail how the PD will be delivered throughout the year</w:t>
      </w:r>
      <w:r w:rsidR="007833E6" w:rsidRPr="009C4994">
        <w:rPr>
          <w:color w:val="000000"/>
          <w:sz w:val="23"/>
          <w:szCs w:val="23"/>
          <w:shd w:val="clear" w:color="auto" w:fill="FFFFFF"/>
        </w:rPr>
        <w:t>,</w:t>
      </w:r>
      <w:r w:rsidR="007833E6">
        <w:rPr>
          <w:color w:val="000000"/>
          <w:sz w:val="23"/>
          <w:szCs w:val="23"/>
          <w:shd w:val="clear" w:color="auto" w:fill="FFFFFF"/>
        </w:rPr>
        <w:t xml:space="preserve"> </w:t>
      </w:r>
    </w:p>
    <w:p w14:paraId="013E3E5A" w14:textId="77777777" w:rsidR="007833E6" w:rsidRPr="009C4994" w:rsidRDefault="009C4994" w:rsidP="00E2346B">
      <w:pPr>
        <w:pStyle w:val="ListParagraph"/>
        <w:numPr>
          <w:ilvl w:val="0"/>
          <w:numId w:val="125"/>
        </w:numPr>
        <w:contextualSpacing w:val="0"/>
        <w:rPr>
          <w:color w:val="000000"/>
          <w:sz w:val="23"/>
          <w:szCs w:val="23"/>
          <w:shd w:val="clear" w:color="auto" w:fill="FFFFFF"/>
        </w:rPr>
      </w:pPr>
      <w:r>
        <w:rPr>
          <w:color w:val="000000"/>
          <w:sz w:val="23"/>
          <w:szCs w:val="23"/>
          <w:shd w:val="clear" w:color="auto" w:fill="FFFFFF"/>
        </w:rPr>
        <w:t>f</w:t>
      </w:r>
      <w:r w:rsidR="007833E6">
        <w:rPr>
          <w:color w:val="000000"/>
          <w:sz w:val="23"/>
          <w:szCs w:val="23"/>
          <w:shd w:val="clear" w:color="auto" w:fill="FFFFFF"/>
        </w:rPr>
        <w:t>unding source matches descriptions of activity</w:t>
      </w:r>
      <w:r w:rsidR="007833E6" w:rsidRPr="009C4994">
        <w:rPr>
          <w:color w:val="000000"/>
          <w:sz w:val="23"/>
          <w:szCs w:val="23"/>
          <w:shd w:val="clear" w:color="auto" w:fill="FFFFFF"/>
        </w:rPr>
        <w:t>, and</w:t>
      </w:r>
    </w:p>
    <w:p w14:paraId="4BEAACBB" w14:textId="77777777" w:rsidR="007833E6" w:rsidRPr="009C4994" w:rsidRDefault="007833E6" w:rsidP="00E2346B">
      <w:pPr>
        <w:pStyle w:val="ListParagraph"/>
        <w:numPr>
          <w:ilvl w:val="0"/>
          <w:numId w:val="125"/>
        </w:numPr>
        <w:contextualSpacing w:val="0"/>
        <w:rPr>
          <w:color w:val="000000"/>
          <w:sz w:val="23"/>
          <w:szCs w:val="23"/>
          <w:shd w:val="clear" w:color="auto" w:fill="FFFFFF"/>
        </w:rPr>
      </w:pPr>
      <w:r>
        <w:rPr>
          <w:color w:val="000000"/>
          <w:sz w:val="23"/>
          <w:szCs w:val="23"/>
          <w:shd w:val="clear" w:color="auto" w:fill="FFFFFF"/>
        </w:rPr>
        <w:t>purchased service activity description</w:t>
      </w:r>
      <w:r w:rsidR="0079342A">
        <w:rPr>
          <w:color w:val="000000"/>
          <w:sz w:val="23"/>
          <w:szCs w:val="23"/>
          <w:shd w:val="clear" w:color="auto" w:fill="FFFFFF"/>
        </w:rPr>
        <w:t>s</w:t>
      </w:r>
      <w:r>
        <w:rPr>
          <w:color w:val="000000"/>
          <w:sz w:val="23"/>
          <w:szCs w:val="23"/>
          <w:shd w:val="clear" w:color="auto" w:fill="FFFFFF"/>
        </w:rPr>
        <w:t xml:space="preserve"> include who/what/where/when (i.e. length of contract, etc.)/why.</w:t>
      </w:r>
    </w:p>
    <w:p w14:paraId="04F157F5" w14:textId="77777777" w:rsidR="007833E6" w:rsidRDefault="007833E6" w:rsidP="007833E6">
      <w:pPr>
        <w:rPr>
          <w:color w:val="000000"/>
          <w:sz w:val="23"/>
          <w:szCs w:val="23"/>
          <w:shd w:val="clear" w:color="auto" w:fill="FFFFFF"/>
        </w:rPr>
      </w:pPr>
    </w:p>
    <w:p w14:paraId="39C7FEA9" w14:textId="694956DE" w:rsidR="007833E6" w:rsidRDefault="007833E6" w:rsidP="007833E6">
      <w:pPr>
        <w:rPr>
          <w:color w:val="000000"/>
          <w:sz w:val="23"/>
          <w:szCs w:val="23"/>
          <w:shd w:val="clear" w:color="auto" w:fill="FFFFFF"/>
        </w:rPr>
      </w:pPr>
      <w:r>
        <w:rPr>
          <w:color w:val="000000"/>
          <w:sz w:val="23"/>
          <w:szCs w:val="23"/>
          <w:shd w:val="clear" w:color="auto" w:fill="FFFFFF"/>
        </w:rPr>
        <w:t xml:space="preserve">CDE will provide feedback through the online application system. </w:t>
      </w:r>
      <w:r w:rsidR="007A316F">
        <w:rPr>
          <w:color w:val="000000"/>
          <w:sz w:val="23"/>
          <w:szCs w:val="23"/>
          <w:shd w:val="clear" w:color="auto" w:fill="FFFFFF"/>
        </w:rPr>
        <w:t xml:space="preserve">The </w:t>
      </w:r>
      <w:r>
        <w:rPr>
          <w:color w:val="000000"/>
          <w:sz w:val="23"/>
          <w:szCs w:val="23"/>
          <w:shd w:val="clear" w:color="auto" w:fill="FFFFFF"/>
        </w:rPr>
        <w:t xml:space="preserve">LEA/BOCES will review comments and update the application based on the feedback received. This process will repeat until all comments </w:t>
      </w:r>
      <w:r w:rsidR="0079342A">
        <w:rPr>
          <w:color w:val="000000"/>
          <w:sz w:val="23"/>
          <w:szCs w:val="23"/>
          <w:shd w:val="clear" w:color="auto" w:fill="FFFFFF"/>
        </w:rPr>
        <w:t xml:space="preserve">have been </w:t>
      </w:r>
      <w:r>
        <w:rPr>
          <w:color w:val="000000"/>
          <w:sz w:val="23"/>
          <w:szCs w:val="23"/>
          <w:shd w:val="clear" w:color="auto" w:fill="FFFFFF"/>
        </w:rPr>
        <w:t xml:space="preserve">addressed. </w:t>
      </w:r>
      <w:r w:rsidR="007A316F">
        <w:rPr>
          <w:color w:val="000000"/>
          <w:sz w:val="23"/>
          <w:szCs w:val="23"/>
          <w:shd w:val="clear" w:color="auto" w:fill="FFFFFF"/>
        </w:rPr>
        <w:t xml:space="preserve">The </w:t>
      </w:r>
      <w:r>
        <w:rPr>
          <w:color w:val="000000"/>
          <w:sz w:val="23"/>
          <w:szCs w:val="23"/>
          <w:shd w:val="clear" w:color="auto" w:fill="FFFFFF"/>
        </w:rPr>
        <w:t>LEA/BOCES h</w:t>
      </w:r>
      <w:r w:rsidR="007A316F">
        <w:rPr>
          <w:color w:val="000000"/>
          <w:sz w:val="23"/>
          <w:szCs w:val="23"/>
          <w:shd w:val="clear" w:color="auto" w:fill="FFFFFF"/>
        </w:rPr>
        <w:t>as</w:t>
      </w:r>
      <w:r>
        <w:rPr>
          <w:color w:val="000000"/>
          <w:sz w:val="23"/>
          <w:szCs w:val="23"/>
          <w:shd w:val="clear" w:color="auto" w:fill="FFFFFF"/>
        </w:rPr>
        <w:t xml:space="preserve"> 30 days to respond to initial comments</w:t>
      </w:r>
      <w:r w:rsidR="007A316F">
        <w:rPr>
          <w:color w:val="000000"/>
          <w:sz w:val="23"/>
          <w:szCs w:val="23"/>
          <w:shd w:val="clear" w:color="auto" w:fill="FFFFFF"/>
        </w:rPr>
        <w:t xml:space="preserve">.  All </w:t>
      </w:r>
      <w:r>
        <w:rPr>
          <w:color w:val="000000"/>
          <w:sz w:val="23"/>
          <w:szCs w:val="23"/>
          <w:shd w:val="clear" w:color="auto" w:fill="FFFFFF"/>
        </w:rPr>
        <w:t xml:space="preserve">applications should have final approval by September 30. </w:t>
      </w:r>
    </w:p>
    <w:p w14:paraId="401712C8" w14:textId="77777777" w:rsidR="004D5192" w:rsidRDefault="004D5192">
      <w:pPr>
        <w:rPr>
          <w:rFonts w:ascii="Museo Slab 500" w:eastAsiaTheme="minorHAnsi" w:hAnsi="Museo Slab 500"/>
          <w:bCs/>
          <w:color w:val="BFBFBF" w:themeColor="background1" w:themeShade="BF"/>
          <w:sz w:val="48"/>
          <w:szCs w:val="48"/>
        </w:rPr>
      </w:pPr>
      <w:r>
        <w:br w:type="page"/>
      </w:r>
    </w:p>
    <w:p w14:paraId="48817D20" w14:textId="437D7C51" w:rsidR="004A78D2" w:rsidRDefault="00270655" w:rsidP="00E7360C">
      <w:pPr>
        <w:pStyle w:val="Heading1"/>
      </w:pPr>
      <w:bookmarkStart w:id="95" w:name="_Toc11048027"/>
      <w:r>
        <w:lastRenderedPageBreak/>
        <w:t>Appendix A</w:t>
      </w:r>
      <w:r w:rsidR="004A78D2">
        <w:t>:</w:t>
      </w:r>
      <w:r w:rsidR="00E20E4E">
        <w:t xml:space="preserve"> Additional </w:t>
      </w:r>
      <w:r w:rsidR="009C2653">
        <w:t>Resources for LEA Plan Questions</w:t>
      </w:r>
      <w:bookmarkEnd w:id="95"/>
    </w:p>
    <w:p w14:paraId="2AAA0566" w14:textId="77777777" w:rsidR="009C2653" w:rsidRDefault="00795F25" w:rsidP="009C2653">
      <w:r>
        <w:t xml:space="preserve">The resources below contain websites and forms that will assist LEAs in answering questions throughout the application. The resources are separated by question for each section to make it easier for LEAs </w:t>
      </w:r>
      <w:r w:rsidR="00BC7315">
        <w:t xml:space="preserve">to find the appropriate information. </w:t>
      </w:r>
    </w:p>
    <w:p w14:paraId="579DEC8D" w14:textId="77777777" w:rsidR="001A0662" w:rsidRPr="009E37A5" w:rsidRDefault="001A0662" w:rsidP="00257D57">
      <w:pPr>
        <w:pStyle w:val="Heading2"/>
        <w:spacing w:after="100" w:afterAutospacing="1"/>
        <w:rPr>
          <w:rFonts w:asciiTheme="minorHAnsi" w:hAnsiTheme="minorHAnsi"/>
        </w:rPr>
      </w:pPr>
      <w:bookmarkStart w:id="96" w:name="_Toc483888353"/>
      <w:bookmarkStart w:id="97" w:name="_Toc11048028"/>
      <w:r w:rsidRPr="009E37A5">
        <w:rPr>
          <w:rFonts w:asciiTheme="minorHAnsi" w:hAnsiTheme="minorHAnsi"/>
        </w:rPr>
        <w:t>Cross-Program Questions</w:t>
      </w:r>
      <w:bookmarkEnd w:id="96"/>
      <w:bookmarkEnd w:id="97"/>
    </w:p>
    <w:p w14:paraId="6088B689" w14:textId="77777777"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720" w:right="0"/>
        <w:jc w:val="left"/>
        <w:rPr>
          <w:b/>
        </w:rPr>
      </w:pPr>
      <w:r w:rsidRPr="00477254">
        <w:rPr>
          <w:b/>
        </w:rPr>
        <w:t>Question 1</w:t>
      </w:r>
      <w:r w:rsidR="00D44DB8" w:rsidRPr="00477254">
        <w:rPr>
          <w:b/>
        </w:rPr>
        <w:t xml:space="preserve"> &amp; 2:</w:t>
      </w:r>
      <w:r w:rsidRPr="00477254">
        <w:rPr>
          <w:b/>
        </w:rPr>
        <w:t xml:space="preserve">  </w:t>
      </w:r>
      <w:r w:rsidR="00477254" w:rsidRPr="00477254">
        <w:rPr>
          <w:b/>
        </w:rPr>
        <w:t xml:space="preserve">Resources </w:t>
      </w:r>
      <w:r w:rsidR="00D44DB8" w:rsidRPr="00477254">
        <w:rPr>
          <w:b/>
        </w:rPr>
        <w:t xml:space="preserve"> </w:t>
      </w:r>
    </w:p>
    <w:p w14:paraId="77CF9363" w14:textId="77777777" w:rsidR="0009798A" w:rsidRPr="00440FF3" w:rsidRDefault="00347082" w:rsidP="00E2346B">
      <w:pPr>
        <w:pStyle w:val="Subtitle"/>
        <w:numPr>
          <w:ilvl w:val="0"/>
          <w:numId w:val="81"/>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70C0"/>
          <w:u w:val="single"/>
        </w:rPr>
      </w:pPr>
      <w:hyperlink r:id="rId82">
        <w:r w:rsidR="0009798A" w:rsidRPr="00440FF3">
          <w:rPr>
            <w:color w:val="0070C0"/>
            <w:u w:val="single"/>
          </w:rPr>
          <w:t>Unified Improvement Planning - Resources</w:t>
        </w:r>
      </w:hyperlink>
    </w:p>
    <w:p w14:paraId="71563333" w14:textId="77777777" w:rsidR="0009798A" w:rsidRPr="00B86C5E" w:rsidRDefault="00347082" w:rsidP="00E2346B">
      <w:pPr>
        <w:pStyle w:val="Subtitle"/>
        <w:numPr>
          <w:ilvl w:val="0"/>
          <w:numId w:val="81"/>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70C0"/>
          <w:u w:val="single"/>
        </w:rPr>
      </w:pPr>
      <w:hyperlink r:id="rId83">
        <w:r w:rsidR="0009798A" w:rsidRPr="00B86C5E">
          <w:rPr>
            <w:color w:val="0070C0"/>
            <w:u w:val="single"/>
          </w:rPr>
          <w:t>Data, Program Evaluation and Reporting (DPER) Resource Center</w:t>
        </w:r>
      </w:hyperlink>
    </w:p>
    <w:p w14:paraId="12F71DA5" w14:textId="38539AFB" w:rsidR="0009798A" w:rsidRPr="00C92948" w:rsidRDefault="00347082" w:rsidP="00E2346B">
      <w:pPr>
        <w:pStyle w:val="Subtitle"/>
        <w:numPr>
          <w:ilvl w:val="0"/>
          <w:numId w:val="81"/>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70C0"/>
          <w:u w:val="single"/>
        </w:rPr>
      </w:pPr>
      <w:hyperlink r:id="rId84">
        <w:r w:rsidR="0009798A" w:rsidRPr="00C92948">
          <w:rPr>
            <w:color w:val="0070C0"/>
            <w:u w:val="single"/>
          </w:rPr>
          <w:t>EL Data Dig Tool and ELD Program Review</w:t>
        </w:r>
      </w:hyperlink>
      <w:r w:rsidR="007A316F">
        <w:rPr>
          <w:color w:val="0070C0"/>
          <w:u w:val="single"/>
        </w:rPr>
        <w:t xml:space="preserve"> (PDF)</w:t>
      </w:r>
    </w:p>
    <w:p w14:paraId="2D390EFF" w14:textId="77777777" w:rsidR="001A0662" w:rsidRPr="009E37A5" w:rsidRDefault="001A0662" w:rsidP="001A0662"/>
    <w:p w14:paraId="01010E21" w14:textId="77777777" w:rsidR="001A0662" w:rsidRPr="00477254" w:rsidRDefault="00B86C5E"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Question 3:</w:t>
      </w:r>
      <w:r w:rsidR="001A0662" w:rsidRPr="00477254">
        <w:rPr>
          <w:b/>
        </w:rPr>
        <w:t xml:space="preserve"> </w:t>
      </w:r>
      <w:r w:rsidR="00477254" w:rsidRPr="00477254">
        <w:rPr>
          <w:b/>
        </w:rPr>
        <w:t xml:space="preserve">Resources </w:t>
      </w:r>
      <w:r w:rsidR="00D44DB8" w:rsidRPr="00477254">
        <w:rPr>
          <w:b/>
        </w:rPr>
        <w:t xml:space="preserve"> </w:t>
      </w:r>
    </w:p>
    <w:p w14:paraId="2087B206" w14:textId="77777777" w:rsidR="0009798A" w:rsidRDefault="00347082" w:rsidP="00E2346B">
      <w:pPr>
        <w:pStyle w:val="Subtitle"/>
        <w:numPr>
          <w:ilvl w:val="0"/>
          <w:numId w:val="8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85">
        <w:r w:rsidR="0009798A" w:rsidRPr="0009798A">
          <w:rPr>
            <w:color w:val="1155CC"/>
            <w:u w:val="single"/>
          </w:rPr>
          <w:t>Colorado Academic Standards Communications Toolkit</w:t>
        </w:r>
      </w:hyperlink>
    </w:p>
    <w:p w14:paraId="10C56634" w14:textId="77777777" w:rsidR="0009798A" w:rsidRPr="0009798A" w:rsidRDefault="00347082" w:rsidP="00E2346B">
      <w:pPr>
        <w:pStyle w:val="Subtitle"/>
        <w:numPr>
          <w:ilvl w:val="0"/>
          <w:numId w:val="8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86">
        <w:r w:rsidR="0009798A" w:rsidRPr="0009798A">
          <w:rPr>
            <w:color w:val="1155CC"/>
            <w:u w:val="single"/>
          </w:rPr>
          <w:t>Family and Community Guides to the Colorado Academic Standards (K-12)</w:t>
        </w:r>
      </w:hyperlink>
    </w:p>
    <w:p w14:paraId="7FEE8595" w14:textId="77777777" w:rsidR="0009798A" w:rsidRDefault="00347082" w:rsidP="00E2346B">
      <w:pPr>
        <w:pStyle w:val="Subtitle"/>
        <w:numPr>
          <w:ilvl w:val="0"/>
          <w:numId w:val="8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87">
        <w:r w:rsidR="0009798A" w:rsidRPr="009E37A5">
          <w:rPr>
            <w:color w:val="1155CC"/>
            <w:u w:val="single"/>
          </w:rPr>
          <w:t>Promising Partnership Practices</w:t>
        </w:r>
      </w:hyperlink>
    </w:p>
    <w:p w14:paraId="7C879F85" w14:textId="77777777" w:rsidR="00477254" w:rsidRPr="00477254" w:rsidRDefault="00477254" w:rsidP="00477254"/>
    <w:p w14:paraId="79FFB99C" w14:textId="77777777" w:rsidR="001A0662" w:rsidRPr="00E41C53"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E41C53">
        <w:rPr>
          <w:b/>
        </w:rPr>
        <w:t>Qu</w:t>
      </w:r>
      <w:r w:rsidR="00B86C5E" w:rsidRPr="00E41C53">
        <w:rPr>
          <w:b/>
        </w:rPr>
        <w:t xml:space="preserve">estion 4: </w:t>
      </w:r>
      <w:r w:rsidR="00477254" w:rsidRPr="00E41C53">
        <w:rPr>
          <w:b/>
        </w:rPr>
        <w:t xml:space="preserve">Resources  </w:t>
      </w:r>
    </w:p>
    <w:p w14:paraId="62807F18" w14:textId="77777777" w:rsidR="0009798A" w:rsidRPr="009E37A5" w:rsidRDefault="00347082" w:rsidP="00E2346B">
      <w:pPr>
        <w:pStyle w:val="Subtitle"/>
        <w:numPr>
          <w:ilvl w:val="0"/>
          <w:numId w:val="83"/>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88">
        <w:r w:rsidR="0009798A" w:rsidRPr="009E37A5">
          <w:rPr>
            <w:color w:val="1155CC"/>
            <w:u w:val="single"/>
          </w:rPr>
          <w:t>Multi-Tiered System of Supports (MTSS)</w:t>
        </w:r>
      </w:hyperlink>
    </w:p>
    <w:p w14:paraId="7698AB6F" w14:textId="77777777" w:rsidR="0009798A" w:rsidRPr="009E37A5" w:rsidRDefault="00347082" w:rsidP="00E2346B">
      <w:pPr>
        <w:pStyle w:val="Subtitle"/>
        <w:numPr>
          <w:ilvl w:val="0"/>
          <w:numId w:val="83"/>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89">
        <w:r w:rsidR="0009798A" w:rsidRPr="009E37A5">
          <w:rPr>
            <w:color w:val="1155CC"/>
            <w:u w:val="single"/>
          </w:rPr>
          <w:t>Multi-Tiered Family, School, and Community Partnering</w:t>
        </w:r>
      </w:hyperlink>
    </w:p>
    <w:p w14:paraId="59F5BADB" w14:textId="77777777" w:rsidR="001A0662" w:rsidRPr="009E37A5" w:rsidRDefault="0009798A" w:rsidP="0009798A">
      <w:pPr>
        <w:rPr>
          <w:b/>
        </w:rPr>
      </w:pPr>
      <w:r w:rsidRPr="009E37A5">
        <w:rPr>
          <w:color w:val="4472C4"/>
        </w:rPr>
        <w:t xml:space="preserve">  </w:t>
      </w:r>
      <w:r w:rsidRPr="009E37A5">
        <w:rPr>
          <w:b/>
          <w:color w:val="4472C4"/>
        </w:rPr>
        <w:t xml:space="preserve"> </w:t>
      </w:r>
    </w:p>
    <w:p w14:paraId="430E5560" w14:textId="77777777"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Question 5</w:t>
      </w:r>
      <w:r w:rsidR="00B86C5E" w:rsidRPr="00477254">
        <w:rPr>
          <w:b/>
        </w:rPr>
        <w:t xml:space="preserve">: </w:t>
      </w:r>
      <w:r w:rsidR="00477254" w:rsidRPr="00477254">
        <w:rPr>
          <w:b/>
        </w:rPr>
        <w:t xml:space="preserve">Resources  </w:t>
      </w:r>
    </w:p>
    <w:p w14:paraId="17EE1A58" w14:textId="77777777" w:rsidR="0009798A" w:rsidRPr="009E37A5" w:rsidRDefault="00347082" w:rsidP="00E2346B">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0">
        <w:r w:rsidR="0009798A" w:rsidRPr="009E37A5">
          <w:rPr>
            <w:color w:val="1155CC"/>
            <w:u w:val="single"/>
          </w:rPr>
          <w:t>Parents and Families in ESSA</w:t>
        </w:r>
      </w:hyperlink>
    </w:p>
    <w:p w14:paraId="24756CF9" w14:textId="77777777" w:rsidR="0009798A" w:rsidRPr="009E37A5" w:rsidRDefault="00347082" w:rsidP="00E2346B">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1">
        <w:r w:rsidR="0009798A" w:rsidRPr="009E37A5">
          <w:rPr>
            <w:color w:val="1155CC"/>
            <w:u w:val="single"/>
          </w:rPr>
          <w:t>GT Parent's Corner</w:t>
        </w:r>
      </w:hyperlink>
    </w:p>
    <w:p w14:paraId="47E25F7A" w14:textId="77777777" w:rsidR="0009798A" w:rsidRPr="009E37A5" w:rsidRDefault="00347082" w:rsidP="00E2346B">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2">
        <w:r w:rsidR="0009798A" w:rsidRPr="009E37A5">
          <w:rPr>
            <w:color w:val="1155CC"/>
            <w:u w:val="single"/>
          </w:rPr>
          <w:t>District to District Student Transfers and Transitions</w:t>
        </w:r>
      </w:hyperlink>
    </w:p>
    <w:p w14:paraId="5275AF0D" w14:textId="77777777" w:rsidR="001A0662" w:rsidRPr="009E37A5" w:rsidRDefault="001A0662" w:rsidP="001A0662">
      <w:pPr>
        <w:rPr>
          <w:sz w:val="24"/>
        </w:rPr>
      </w:pPr>
    </w:p>
    <w:p w14:paraId="07C95680" w14:textId="77777777" w:rsidR="001A0662" w:rsidRPr="00542B6B" w:rsidRDefault="001A0662" w:rsidP="00257D57">
      <w:pPr>
        <w:pStyle w:val="Heading2"/>
        <w:spacing w:after="100" w:afterAutospacing="1"/>
      </w:pPr>
      <w:bookmarkStart w:id="98" w:name="_Toc483888354"/>
      <w:bookmarkStart w:id="99" w:name="_Toc11048029"/>
      <w:r w:rsidRPr="00542B6B">
        <w:t>Title I, Part A Questions</w:t>
      </w:r>
      <w:bookmarkEnd w:id="98"/>
      <w:bookmarkEnd w:id="99"/>
    </w:p>
    <w:p w14:paraId="520818A2" w14:textId="140E52E0" w:rsidR="001A0662" w:rsidRPr="00477254" w:rsidRDefault="00B86C5E"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Question 1</w:t>
      </w:r>
      <w:r w:rsidR="00E41C53">
        <w:rPr>
          <w:b/>
        </w:rPr>
        <w:t>, 2, 3</w:t>
      </w:r>
      <w:r w:rsidRPr="00477254">
        <w:rPr>
          <w:b/>
        </w:rPr>
        <w:t xml:space="preserve">: </w:t>
      </w:r>
      <w:r w:rsidR="00477254" w:rsidRPr="00477254">
        <w:rPr>
          <w:b/>
        </w:rPr>
        <w:t xml:space="preserve">Resources  </w:t>
      </w:r>
    </w:p>
    <w:p w14:paraId="02D7147D" w14:textId="77777777" w:rsidR="00E41C53" w:rsidRPr="009E37A5" w:rsidRDefault="00347082" w:rsidP="00E41C53">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3">
        <w:r w:rsidR="00E41C53" w:rsidRPr="009E37A5">
          <w:rPr>
            <w:color w:val="1155CC"/>
            <w:u w:val="single"/>
          </w:rPr>
          <w:t>Title I, Part A Regulations and Guidance</w:t>
        </w:r>
      </w:hyperlink>
    </w:p>
    <w:p w14:paraId="1039BF07" w14:textId="77777777" w:rsidR="00E41C53" w:rsidRPr="009E37A5" w:rsidRDefault="00347082" w:rsidP="00E41C53">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4">
        <w:r w:rsidR="00E41C53" w:rsidRPr="009E37A5">
          <w:rPr>
            <w:color w:val="1155CC"/>
            <w:u w:val="single"/>
          </w:rPr>
          <w:t>Highly Effective School Library Program</w:t>
        </w:r>
      </w:hyperlink>
    </w:p>
    <w:p w14:paraId="12622B31" w14:textId="77777777" w:rsidR="00E41C53" w:rsidRPr="009E37A5" w:rsidRDefault="00347082" w:rsidP="00E41C53">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5">
        <w:r w:rsidR="00E41C53" w:rsidRPr="009E37A5">
          <w:rPr>
            <w:color w:val="1155CC"/>
            <w:u w:val="single"/>
          </w:rPr>
          <w:t>Early Learning and School Readiness Resources</w:t>
        </w:r>
      </w:hyperlink>
    </w:p>
    <w:p w14:paraId="5B1FB165" w14:textId="77777777" w:rsidR="00E41C53" w:rsidRPr="00440FF3" w:rsidRDefault="00347082" w:rsidP="00E41C53">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6">
        <w:r w:rsidR="00E41C53" w:rsidRPr="00440FF3">
          <w:rPr>
            <w:color w:val="1155CC"/>
            <w:u w:val="single"/>
          </w:rPr>
          <w:t>Educator Induction Guidelines</w:t>
        </w:r>
      </w:hyperlink>
      <w:r w:rsidR="00E41C53">
        <w:rPr>
          <w:color w:val="1155CC"/>
          <w:u w:val="single"/>
        </w:rPr>
        <w:t xml:space="preserve"> (PDF)</w:t>
      </w:r>
    </w:p>
    <w:p w14:paraId="227FC485" w14:textId="53271860" w:rsidR="00E41C53" w:rsidRPr="00E41C53" w:rsidRDefault="00347082" w:rsidP="00E41C53">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7">
        <w:r w:rsidR="00E41C53" w:rsidRPr="00C92948">
          <w:rPr>
            <w:color w:val="1155CC"/>
            <w:u w:val="single"/>
          </w:rPr>
          <w:t>Dropout Prevention and Student Re-Engagement</w:t>
        </w:r>
      </w:hyperlink>
    </w:p>
    <w:p w14:paraId="1BA5D82B" w14:textId="77777777" w:rsidR="001A0662" w:rsidRPr="009E37A5" w:rsidRDefault="00347082" w:rsidP="00E2346B">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8">
        <w:r w:rsidR="001A0662" w:rsidRPr="009E37A5">
          <w:rPr>
            <w:color w:val="1155CC"/>
            <w:u w:val="single"/>
          </w:rPr>
          <w:t>Homeless Education</w:t>
        </w:r>
      </w:hyperlink>
    </w:p>
    <w:p w14:paraId="4462B0E1" w14:textId="77777777" w:rsidR="001A0662" w:rsidRDefault="00347082" w:rsidP="00E2346B">
      <w:pPr>
        <w:pStyle w:val="Subtitle"/>
        <w:numPr>
          <w:ilvl w:val="0"/>
          <w:numId w:val="84"/>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9">
        <w:r w:rsidR="001A0662" w:rsidRPr="0010164D">
          <w:rPr>
            <w:color w:val="1155CC"/>
            <w:u w:val="single"/>
          </w:rPr>
          <w:t>Special Education</w:t>
        </w:r>
      </w:hyperlink>
    </w:p>
    <w:p w14:paraId="134FE8ED" w14:textId="77777777" w:rsidR="002A7084" w:rsidRDefault="002A7084" w:rsidP="00E74B7F">
      <w:pPr>
        <w:pStyle w:val="Subtitle"/>
        <w:pBdr>
          <w:left w:val="single" w:sz="12" w:space="9" w:color="488BC9" w:themeColor="accent1"/>
          <w:bottom w:val="none" w:sz="0" w:space="0" w:color="auto"/>
        </w:pBdr>
        <w:spacing w:before="0" w:after="0" w:line="259" w:lineRule="auto"/>
        <w:ind w:left="630" w:right="0"/>
        <w:jc w:val="left"/>
        <w:rPr>
          <w:b/>
        </w:rPr>
      </w:pPr>
    </w:p>
    <w:p w14:paraId="00CEC13C" w14:textId="5BF9DCCA" w:rsidR="001A0662" w:rsidRPr="00477254" w:rsidRDefault="002508E3"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 xml:space="preserve">Question </w:t>
      </w:r>
      <w:r w:rsidR="00E41C53">
        <w:rPr>
          <w:b/>
        </w:rPr>
        <w:t>4</w:t>
      </w:r>
      <w:r w:rsidRPr="00477254">
        <w:rPr>
          <w:b/>
        </w:rPr>
        <w:t xml:space="preserve">: </w:t>
      </w:r>
      <w:r w:rsidR="00477254" w:rsidRPr="00477254">
        <w:rPr>
          <w:b/>
        </w:rPr>
        <w:t xml:space="preserve">Resources  </w:t>
      </w:r>
    </w:p>
    <w:p w14:paraId="16D7D4F2" w14:textId="089F2D80" w:rsidR="001A0662" w:rsidRPr="00AB2ABC" w:rsidRDefault="00AB2ABC" w:rsidP="00E2346B">
      <w:pPr>
        <w:pStyle w:val="Subtitle"/>
        <w:numPr>
          <w:ilvl w:val="0"/>
          <w:numId w:val="86"/>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rPr>
      </w:pPr>
      <w:r>
        <w:rPr>
          <w:color w:val="1155CC"/>
        </w:rPr>
        <w:fldChar w:fldCharType="begin"/>
      </w:r>
      <w:r>
        <w:rPr>
          <w:color w:val="1155CC"/>
        </w:rPr>
        <w:instrText xml:space="preserve"> HYPERLINK "http://www.cde.state.co.us/fedprograms/equitabledistributionofteachers" </w:instrText>
      </w:r>
      <w:r>
        <w:rPr>
          <w:color w:val="1155CC"/>
        </w:rPr>
        <w:fldChar w:fldCharType="separate"/>
      </w:r>
      <w:r w:rsidR="001A0662" w:rsidRPr="00AB2ABC">
        <w:rPr>
          <w:rStyle w:val="Hyperlink"/>
        </w:rPr>
        <w:t>Equitable Distribution of Teachers</w:t>
      </w:r>
    </w:p>
    <w:p w14:paraId="7110F997" w14:textId="74051CF9" w:rsidR="00477254" w:rsidRPr="00477254" w:rsidRDefault="00AB2ABC" w:rsidP="00477254">
      <w:r>
        <w:rPr>
          <w:rFonts w:eastAsiaTheme="minorHAnsi"/>
          <w:color w:val="1155CC"/>
        </w:rPr>
        <w:fldChar w:fldCharType="end"/>
      </w:r>
    </w:p>
    <w:p w14:paraId="33440B9B" w14:textId="7C4C7ACB"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tabs>
          <w:tab w:val="left" w:pos="1080"/>
        </w:tabs>
        <w:spacing w:before="0" w:after="0" w:line="259" w:lineRule="auto"/>
        <w:ind w:left="630" w:right="0"/>
        <w:jc w:val="left"/>
        <w:rPr>
          <w:b/>
        </w:rPr>
      </w:pPr>
      <w:r w:rsidRPr="00477254">
        <w:rPr>
          <w:b/>
        </w:rPr>
        <w:t>Q</w:t>
      </w:r>
      <w:r w:rsidR="002508E3" w:rsidRPr="00477254">
        <w:rPr>
          <w:b/>
        </w:rPr>
        <w:t xml:space="preserve">uestion </w:t>
      </w:r>
      <w:r w:rsidR="00E41C53">
        <w:rPr>
          <w:b/>
        </w:rPr>
        <w:t>5</w:t>
      </w:r>
      <w:r w:rsidR="002508E3" w:rsidRPr="00477254">
        <w:rPr>
          <w:b/>
        </w:rPr>
        <w:t>:</w:t>
      </w:r>
      <w:r w:rsidRPr="00477254">
        <w:rPr>
          <w:b/>
        </w:rPr>
        <w:t xml:space="preserve"> </w:t>
      </w:r>
      <w:r w:rsidR="00477254" w:rsidRPr="00477254">
        <w:rPr>
          <w:b/>
        </w:rPr>
        <w:t xml:space="preserve">Resources  </w:t>
      </w:r>
    </w:p>
    <w:p w14:paraId="547E1133" w14:textId="77777777" w:rsidR="001A0662" w:rsidRPr="00616A59" w:rsidRDefault="00347082" w:rsidP="00E2346B">
      <w:pPr>
        <w:pStyle w:val="Subtitle"/>
        <w:numPr>
          <w:ilvl w:val="0"/>
          <w:numId w:val="87"/>
        </w:numPr>
        <w:pBdr>
          <w:left w:val="single" w:sz="12" w:space="9" w:color="488BC9" w:themeColor="accent1"/>
          <w:bottom w:val="none" w:sz="0" w:space="0" w:color="auto"/>
        </w:pBdr>
        <w:shd w:val="clear" w:color="auto" w:fill="DAE7F4" w:themeFill="accent1" w:themeFillTint="33"/>
        <w:tabs>
          <w:tab w:val="left" w:pos="1080"/>
        </w:tabs>
        <w:spacing w:before="0" w:after="0" w:line="259" w:lineRule="auto"/>
        <w:ind w:right="0" w:firstLine="0"/>
        <w:jc w:val="left"/>
        <w:rPr>
          <w:color w:val="2053BA"/>
        </w:rPr>
      </w:pPr>
      <w:hyperlink r:id="rId100" w:history="1">
        <w:r w:rsidR="00821867" w:rsidRPr="009E37A5">
          <w:rPr>
            <w:rStyle w:val="Hyperlink"/>
            <w:color w:val="2053BA"/>
          </w:rPr>
          <w:t>Postsecondary and Workforce Readiness</w:t>
        </w:r>
      </w:hyperlink>
    </w:p>
    <w:p w14:paraId="0366ADD8" w14:textId="77777777" w:rsidR="001A0662" w:rsidRPr="009E37A5" w:rsidRDefault="001A0662" w:rsidP="00257D57">
      <w:pPr>
        <w:pStyle w:val="Heading2"/>
        <w:spacing w:after="100" w:afterAutospacing="1"/>
        <w:rPr>
          <w:rFonts w:asciiTheme="minorHAnsi" w:hAnsiTheme="minorHAnsi"/>
        </w:rPr>
      </w:pPr>
      <w:bookmarkStart w:id="100" w:name="_Toc483888355"/>
      <w:bookmarkStart w:id="101" w:name="_Toc11048030"/>
      <w:r w:rsidRPr="009E37A5">
        <w:rPr>
          <w:rFonts w:asciiTheme="minorHAnsi" w:hAnsiTheme="minorHAnsi"/>
        </w:rPr>
        <w:t>Title I, Part D Questions</w:t>
      </w:r>
      <w:bookmarkEnd w:id="100"/>
      <w:bookmarkEnd w:id="101"/>
    </w:p>
    <w:p w14:paraId="1527E28E" w14:textId="77777777" w:rsidR="001A0662" w:rsidRPr="00477254" w:rsidRDefault="002508E3"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 xml:space="preserve">Question 1: </w:t>
      </w:r>
      <w:r w:rsidR="00477254" w:rsidRPr="00477254">
        <w:rPr>
          <w:b/>
        </w:rPr>
        <w:t xml:space="preserve">Resources </w:t>
      </w:r>
    </w:p>
    <w:p w14:paraId="362B2612" w14:textId="77777777" w:rsidR="00736297" w:rsidRPr="009E37A5" w:rsidRDefault="00347082" w:rsidP="00E2346B">
      <w:pPr>
        <w:pStyle w:val="Subtitle"/>
        <w:numPr>
          <w:ilvl w:val="0"/>
          <w:numId w:val="88"/>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1">
        <w:r w:rsidR="00736297" w:rsidRPr="009E37A5">
          <w:rPr>
            <w:color w:val="1155CC"/>
            <w:u w:val="single"/>
          </w:rPr>
          <w:t>Dropout Prevention and Student Re-Engagement</w:t>
        </w:r>
      </w:hyperlink>
    </w:p>
    <w:p w14:paraId="30605B21" w14:textId="22FB61DD" w:rsidR="00736297" w:rsidRPr="009E37A5" w:rsidRDefault="00347082" w:rsidP="00E2346B">
      <w:pPr>
        <w:pStyle w:val="Subtitle"/>
        <w:numPr>
          <w:ilvl w:val="0"/>
          <w:numId w:val="88"/>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2">
        <w:r w:rsidR="00736297" w:rsidRPr="009E37A5">
          <w:rPr>
            <w:color w:val="1155CC"/>
            <w:u w:val="single"/>
          </w:rPr>
          <w:t>NDTAC Tip Sheet: Federal Resources and Initiatives for Youth Who Are Neglected, Delinquent, or At Risk</w:t>
        </w:r>
      </w:hyperlink>
      <w:r w:rsidR="008A4D81">
        <w:rPr>
          <w:color w:val="1155CC"/>
          <w:u w:val="single"/>
        </w:rPr>
        <w:t xml:space="preserve"> (PDF)</w:t>
      </w:r>
    </w:p>
    <w:p w14:paraId="7B94CB9D" w14:textId="1C4FCB9E" w:rsidR="00736297" w:rsidRPr="009E37A5" w:rsidRDefault="00347082" w:rsidP="00E2346B">
      <w:pPr>
        <w:pStyle w:val="Subtitle"/>
        <w:numPr>
          <w:ilvl w:val="0"/>
          <w:numId w:val="88"/>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3">
        <w:r w:rsidR="00736297" w:rsidRPr="009E37A5">
          <w:rPr>
            <w:color w:val="1155CC"/>
            <w:u w:val="single"/>
          </w:rPr>
          <w:t xml:space="preserve">NDTAC Guide: Beginning </w:t>
        </w:r>
        <w:r w:rsidR="00C00BA4" w:rsidRPr="009E37A5">
          <w:rPr>
            <w:color w:val="1155CC"/>
            <w:u w:val="single"/>
          </w:rPr>
          <w:t>with</w:t>
        </w:r>
        <w:r w:rsidR="00736297" w:rsidRPr="009E37A5">
          <w:rPr>
            <w:color w:val="1155CC"/>
            <w:u w:val="single"/>
          </w:rPr>
          <w:t xml:space="preserve"> the End in Mind: State Title I, Part D Logic Model Development Guide for Youth Who Are Neglected or Delinquent</w:t>
        </w:r>
      </w:hyperlink>
      <w:r w:rsidR="008A4D81">
        <w:rPr>
          <w:color w:val="1155CC"/>
          <w:u w:val="single"/>
        </w:rPr>
        <w:t xml:space="preserve"> (PDF)</w:t>
      </w:r>
    </w:p>
    <w:p w14:paraId="165442F2" w14:textId="677FF2BA" w:rsidR="00D922E8" w:rsidRPr="00AB2ABC" w:rsidRDefault="00AB2ABC" w:rsidP="00E2346B">
      <w:pPr>
        <w:pStyle w:val="Subtitle"/>
        <w:numPr>
          <w:ilvl w:val="0"/>
          <w:numId w:val="88"/>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rPr>
      </w:pPr>
      <w:r>
        <w:rPr>
          <w:color w:val="1155CC"/>
          <w:u w:val="single"/>
        </w:rPr>
        <w:fldChar w:fldCharType="begin"/>
      </w:r>
      <w:r>
        <w:rPr>
          <w:color w:val="1155CC"/>
          <w:u w:val="single"/>
        </w:rPr>
        <w:instrText xml:space="preserve"> HYPERLINK "https://neglected-delinquent.ed.gov/sites/default/files/docs/programAdminPlanning_tool3.docx" </w:instrText>
      </w:r>
      <w:r>
        <w:rPr>
          <w:color w:val="1155CC"/>
          <w:u w:val="single"/>
        </w:rPr>
        <w:fldChar w:fldCharType="separate"/>
      </w:r>
      <w:r w:rsidR="00736297" w:rsidRPr="00AB2ABC">
        <w:rPr>
          <w:rStyle w:val="Hyperlink"/>
        </w:rPr>
        <w:t>NDTAC Resources for Conduction a Needs Assessment</w:t>
      </w:r>
      <w:r w:rsidR="00DD53C8">
        <w:rPr>
          <w:rStyle w:val="Hyperlink"/>
        </w:rPr>
        <w:t xml:space="preserve"> (DOC)</w:t>
      </w:r>
    </w:p>
    <w:p w14:paraId="3998E999" w14:textId="4CF8C683" w:rsidR="00736297" w:rsidRPr="009E37A5" w:rsidRDefault="00AB2ABC" w:rsidP="00E2346B">
      <w:pPr>
        <w:pStyle w:val="Subtitle"/>
        <w:numPr>
          <w:ilvl w:val="0"/>
          <w:numId w:val="88"/>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r>
        <w:rPr>
          <w:color w:val="1155CC"/>
          <w:u w:val="single"/>
        </w:rPr>
        <w:fldChar w:fldCharType="end"/>
      </w:r>
      <w:hyperlink r:id="rId104">
        <w:r w:rsidR="00736297" w:rsidRPr="009E37A5">
          <w:rPr>
            <w:color w:val="1155CC"/>
            <w:u w:val="single"/>
          </w:rPr>
          <w:t>Title I, Part D Non-regulatory Guidance for LEAs</w:t>
        </w:r>
      </w:hyperlink>
      <w:r w:rsidR="00DD53C8">
        <w:rPr>
          <w:color w:val="1155CC"/>
          <w:u w:val="single"/>
        </w:rPr>
        <w:t xml:space="preserve"> (DOC)</w:t>
      </w:r>
    </w:p>
    <w:p w14:paraId="3A466873" w14:textId="77777777" w:rsidR="001A0662" w:rsidRPr="009E37A5" w:rsidRDefault="001A0662" w:rsidP="001A0662">
      <w:pPr>
        <w:rPr>
          <w:rFonts w:eastAsia="Calibri" w:cs="Calibri"/>
          <w:sz w:val="24"/>
        </w:rPr>
      </w:pPr>
    </w:p>
    <w:p w14:paraId="3A21E3C3" w14:textId="77777777" w:rsidR="001A0662" w:rsidRPr="009E37A5" w:rsidRDefault="001A0662" w:rsidP="00257D57">
      <w:pPr>
        <w:pStyle w:val="Heading2"/>
        <w:spacing w:after="100" w:afterAutospacing="1"/>
        <w:rPr>
          <w:rFonts w:asciiTheme="minorHAnsi" w:hAnsiTheme="minorHAnsi"/>
        </w:rPr>
      </w:pPr>
      <w:bookmarkStart w:id="102" w:name="_Toc483888356"/>
      <w:bookmarkStart w:id="103" w:name="_Toc11048031"/>
      <w:r w:rsidRPr="009E37A5">
        <w:rPr>
          <w:rFonts w:asciiTheme="minorHAnsi" w:hAnsiTheme="minorHAnsi"/>
        </w:rPr>
        <w:t>Title II, Part A Questions</w:t>
      </w:r>
      <w:bookmarkEnd w:id="102"/>
      <w:bookmarkEnd w:id="103"/>
    </w:p>
    <w:p w14:paraId="412B7D77" w14:textId="77777777" w:rsidR="001A0662" w:rsidRPr="00477254" w:rsidRDefault="002508E3"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i/>
        </w:rPr>
        <w:t xml:space="preserve">Question 1: </w:t>
      </w:r>
      <w:r w:rsidR="00477254" w:rsidRPr="00477254">
        <w:rPr>
          <w:b/>
        </w:rPr>
        <w:t xml:space="preserve">Resources </w:t>
      </w:r>
      <w:r w:rsidR="001A0662" w:rsidRPr="00477254">
        <w:rPr>
          <w:b/>
        </w:rPr>
        <w:t xml:space="preserve"> </w:t>
      </w:r>
    </w:p>
    <w:p w14:paraId="3C791EF7" w14:textId="6D5726A4" w:rsidR="00736297" w:rsidRPr="0010164D" w:rsidRDefault="00347082" w:rsidP="00E2346B">
      <w:pPr>
        <w:pStyle w:val="Subtitle"/>
        <w:numPr>
          <w:ilvl w:val="0"/>
          <w:numId w:val="89"/>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color w:val="2053BA"/>
        </w:rPr>
      </w:pPr>
      <w:hyperlink r:id="rId105" w:history="1">
        <w:r w:rsidR="00736297" w:rsidRPr="009E37A5">
          <w:rPr>
            <w:rStyle w:val="Hyperlink"/>
            <w:color w:val="2053BA"/>
          </w:rPr>
          <w:t>Title II, Part A Non-Regulatory Guidance</w:t>
        </w:r>
      </w:hyperlink>
      <w:r w:rsidR="008A4D81">
        <w:rPr>
          <w:rStyle w:val="Hyperlink"/>
          <w:color w:val="2053BA"/>
        </w:rPr>
        <w:t xml:space="preserve"> (PDF)</w:t>
      </w:r>
    </w:p>
    <w:p w14:paraId="0DA5B051" w14:textId="437242FC" w:rsidR="0010164D" w:rsidRPr="009E37A5" w:rsidRDefault="00347082" w:rsidP="00E2346B">
      <w:pPr>
        <w:pStyle w:val="Subtitle"/>
        <w:numPr>
          <w:ilvl w:val="0"/>
          <w:numId w:val="89"/>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06" w:history="1">
        <w:r w:rsidR="0010164D" w:rsidRPr="009E37A5">
          <w:rPr>
            <w:rStyle w:val="Hyperlink"/>
            <w:color w:val="2053BA"/>
          </w:rPr>
          <w:t>ESSA Early Learning Guidance</w:t>
        </w:r>
      </w:hyperlink>
      <w:r w:rsidR="008A4D81">
        <w:rPr>
          <w:rStyle w:val="Hyperlink"/>
          <w:color w:val="2053BA"/>
        </w:rPr>
        <w:t xml:space="preserve"> (PDF)</w:t>
      </w:r>
    </w:p>
    <w:p w14:paraId="2869CAF3" w14:textId="030CF9EB" w:rsidR="0010164D" w:rsidRPr="009E37A5" w:rsidRDefault="00347082" w:rsidP="00E2346B">
      <w:pPr>
        <w:pStyle w:val="Subtitle"/>
        <w:numPr>
          <w:ilvl w:val="0"/>
          <w:numId w:val="89"/>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07" w:history="1">
        <w:r w:rsidR="0010164D" w:rsidRPr="009E37A5">
          <w:rPr>
            <w:rStyle w:val="Hyperlink"/>
            <w:color w:val="2053BA"/>
          </w:rPr>
          <w:t>Highly Effective School Library Program Rubric</w:t>
        </w:r>
      </w:hyperlink>
      <w:r w:rsidR="0010164D" w:rsidRPr="009E37A5">
        <w:rPr>
          <w:rStyle w:val="Hyperlink"/>
          <w:color w:val="2053BA"/>
        </w:rPr>
        <w:t xml:space="preserve"> </w:t>
      </w:r>
      <w:r w:rsidR="008A4D81">
        <w:rPr>
          <w:rStyle w:val="Hyperlink"/>
          <w:color w:val="2053BA"/>
        </w:rPr>
        <w:t xml:space="preserve">(PDF) </w:t>
      </w:r>
    </w:p>
    <w:p w14:paraId="7D9B969A" w14:textId="77777777" w:rsidR="0010164D" w:rsidRPr="009E37A5" w:rsidRDefault="00347082" w:rsidP="00E2346B">
      <w:pPr>
        <w:pStyle w:val="Subtitle"/>
        <w:numPr>
          <w:ilvl w:val="0"/>
          <w:numId w:val="89"/>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08" w:history="1">
        <w:r w:rsidR="0010164D" w:rsidRPr="009E37A5">
          <w:rPr>
            <w:rStyle w:val="Hyperlink"/>
            <w:color w:val="2053BA"/>
          </w:rPr>
          <w:t>Senate Bill 10-191 Implementation Guidance</w:t>
        </w:r>
      </w:hyperlink>
    </w:p>
    <w:p w14:paraId="54ED9957" w14:textId="77777777" w:rsidR="0010164D" w:rsidRPr="0010164D" w:rsidRDefault="0010164D" w:rsidP="0010164D"/>
    <w:p w14:paraId="3A208123" w14:textId="77777777" w:rsidR="001A0662" w:rsidRPr="009E37A5" w:rsidRDefault="001A0662" w:rsidP="00257D57">
      <w:pPr>
        <w:pStyle w:val="Heading2"/>
        <w:spacing w:after="100" w:afterAutospacing="1"/>
        <w:rPr>
          <w:rFonts w:asciiTheme="minorHAnsi" w:hAnsiTheme="minorHAnsi"/>
        </w:rPr>
      </w:pPr>
      <w:bookmarkStart w:id="104" w:name="_Toc483888357"/>
      <w:bookmarkStart w:id="105" w:name="_Toc11048032"/>
      <w:r w:rsidRPr="009E37A5">
        <w:rPr>
          <w:rFonts w:asciiTheme="minorHAnsi" w:hAnsiTheme="minorHAnsi"/>
        </w:rPr>
        <w:t>Title III</w:t>
      </w:r>
      <w:bookmarkEnd w:id="104"/>
      <w:r w:rsidR="00736297">
        <w:rPr>
          <w:rFonts w:asciiTheme="minorHAnsi" w:hAnsiTheme="minorHAnsi"/>
        </w:rPr>
        <w:t xml:space="preserve"> Part, A</w:t>
      </w:r>
      <w:r w:rsidR="001A083C">
        <w:rPr>
          <w:rFonts w:asciiTheme="minorHAnsi" w:hAnsiTheme="minorHAnsi"/>
        </w:rPr>
        <w:t xml:space="preserve"> Questions</w:t>
      </w:r>
      <w:bookmarkEnd w:id="105"/>
    </w:p>
    <w:p w14:paraId="0C06F016" w14:textId="77777777"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Question 1</w:t>
      </w:r>
      <w:r w:rsidR="002508E3" w:rsidRPr="00477254">
        <w:rPr>
          <w:b/>
        </w:rPr>
        <w:t xml:space="preserve"> &amp; 2</w:t>
      </w:r>
      <w:r w:rsidR="00477254">
        <w:rPr>
          <w:b/>
        </w:rPr>
        <w:t xml:space="preserve">: </w:t>
      </w:r>
      <w:r w:rsidR="00477254" w:rsidRPr="00477254">
        <w:rPr>
          <w:b/>
        </w:rPr>
        <w:t xml:space="preserve">Resources  </w:t>
      </w:r>
    </w:p>
    <w:p w14:paraId="013543B4" w14:textId="77777777" w:rsidR="00736297" w:rsidRPr="009E37A5" w:rsidRDefault="00347082" w:rsidP="00E2346B">
      <w:pPr>
        <w:pStyle w:val="Subtitle"/>
        <w:numPr>
          <w:ilvl w:val="0"/>
          <w:numId w:val="90"/>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09" w:history="1">
        <w:r w:rsidR="00736297" w:rsidRPr="009E37A5">
          <w:rPr>
            <w:rStyle w:val="Hyperlink"/>
            <w:color w:val="2053BA"/>
          </w:rPr>
          <w:t>Culturally and Linguistically Diverse Education Office Resources</w:t>
        </w:r>
      </w:hyperlink>
    </w:p>
    <w:p w14:paraId="7372FD58" w14:textId="0DFFF9D9" w:rsidR="00736297" w:rsidRDefault="00347082" w:rsidP="00E2346B">
      <w:pPr>
        <w:pStyle w:val="Subtitle"/>
        <w:numPr>
          <w:ilvl w:val="0"/>
          <w:numId w:val="90"/>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color w:val="2053BA"/>
        </w:rPr>
      </w:pPr>
      <w:hyperlink r:id="rId110" w:history="1">
        <w:r w:rsidR="00736297" w:rsidRPr="009E37A5">
          <w:rPr>
            <w:rStyle w:val="Hyperlink"/>
            <w:color w:val="2053BA"/>
          </w:rPr>
          <w:t>USDE Newcomer Toolkit</w:t>
        </w:r>
      </w:hyperlink>
      <w:r w:rsidR="008A4D81">
        <w:rPr>
          <w:rStyle w:val="Hyperlink"/>
          <w:color w:val="2053BA"/>
        </w:rPr>
        <w:t xml:space="preserve"> (PDF)</w:t>
      </w:r>
    </w:p>
    <w:p w14:paraId="1D6E1893" w14:textId="77777777" w:rsidR="00477254" w:rsidRPr="00477254" w:rsidRDefault="00477254" w:rsidP="00477254"/>
    <w:p w14:paraId="23B18B4F" w14:textId="77777777"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630" w:right="0"/>
        <w:jc w:val="left"/>
        <w:rPr>
          <w:b/>
        </w:rPr>
      </w:pPr>
      <w:r w:rsidRPr="00477254">
        <w:rPr>
          <w:b/>
        </w:rPr>
        <w:t>Q</w:t>
      </w:r>
      <w:r w:rsidR="00FB30E6" w:rsidRPr="00477254">
        <w:rPr>
          <w:b/>
        </w:rPr>
        <w:t>uestion 3:</w:t>
      </w:r>
      <w:r w:rsidRPr="00477254">
        <w:rPr>
          <w:b/>
        </w:rPr>
        <w:t xml:space="preserve"> </w:t>
      </w:r>
      <w:r w:rsidR="00477254" w:rsidRPr="00477254">
        <w:rPr>
          <w:b/>
        </w:rPr>
        <w:t xml:space="preserve">Resources  </w:t>
      </w:r>
    </w:p>
    <w:p w14:paraId="6D3A093F" w14:textId="74B90415" w:rsidR="00736297" w:rsidRPr="00D922E8" w:rsidRDefault="00347082" w:rsidP="00E2346B">
      <w:pPr>
        <w:pStyle w:val="Subtitle"/>
        <w:numPr>
          <w:ilvl w:val="0"/>
          <w:numId w:val="9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11" w:history="1">
        <w:r w:rsidR="00736297" w:rsidRPr="00D922E8">
          <w:rPr>
            <w:rStyle w:val="Hyperlink"/>
            <w:color w:val="2053BA"/>
          </w:rPr>
          <w:t>Self-Assessment for Healthy Human Capital Systems</w:t>
        </w:r>
      </w:hyperlink>
      <w:r w:rsidR="008A4D81">
        <w:rPr>
          <w:rStyle w:val="Hyperlink"/>
          <w:color w:val="2053BA"/>
        </w:rPr>
        <w:t xml:space="preserve"> (XLS)</w:t>
      </w:r>
    </w:p>
    <w:p w14:paraId="6681B4E3" w14:textId="78DE884B" w:rsidR="00736297" w:rsidRPr="00D922E8" w:rsidRDefault="00347082" w:rsidP="00E2346B">
      <w:pPr>
        <w:pStyle w:val="Subtitle"/>
        <w:numPr>
          <w:ilvl w:val="0"/>
          <w:numId w:val="9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12" w:history="1">
        <w:r w:rsidR="00736297" w:rsidRPr="00D922E8">
          <w:rPr>
            <w:rStyle w:val="Hyperlink"/>
            <w:color w:val="2053BA"/>
          </w:rPr>
          <w:t>Evidence-based interventions</w:t>
        </w:r>
      </w:hyperlink>
      <w:r w:rsidR="008A4D81">
        <w:rPr>
          <w:rStyle w:val="Hyperlink"/>
          <w:color w:val="2053BA"/>
        </w:rPr>
        <w:t xml:space="preserve"> (PDF)</w:t>
      </w:r>
    </w:p>
    <w:p w14:paraId="1905642D" w14:textId="77777777" w:rsidR="00736297" w:rsidRPr="00736297" w:rsidRDefault="00736297" w:rsidP="00736297"/>
    <w:p w14:paraId="7EE0C18D" w14:textId="77777777" w:rsidR="001A0662" w:rsidRPr="009E37A5" w:rsidRDefault="001A0662" w:rsidP="00257D57">
      <w:pPr>
        <w:pStyle w:val="Heading2"/>
        <w:spacing w:after="100" w:afterAutospacing="1"/>
        <w:rPr>
          <w:sz w:val="24"/>
        </w:rPr>
      </w:pPr>
      <w:bookmarkStart w:id="106" w:name="_Toc483888359"/>
      <w:bookmarkStart w:id="107" w:name="_Toc11048033"/>
      <w:r w:rsidRPr="009E37A5">
        <w:t>Title III Immigrant Set-Aside</w:t>
      </w:r>
      <w:bookmarkEnd w:id="106"/>
      <w:r w:rsidR="001A083C">
        <w:t xml:space="preserve"> Question</w:t>
      </w:r>
      <w:bookmarkEnd w:id="107"/>
      <w:r w:rsidR="00736297">
        <w:tab/>
      </w:r>
      <w:r w:rsidR="00736297">
        <w:tab/>
      </w:r>
      <w:r w:rsidR="00736297">
        <w:tab/>
      </w:r>
      <w:r w:rsidR="00736297">
        <w:tab/>
      </w:r>
      <w:r w:rsidR="00736297">
        <w:tab/>
      </w:r>
      <w:r w:rsidR="00736297">
        <w:tab/>
      </w:r>
      <w:r w:rsidR="00736297">
        <w:tab/>
      </w:r>
      <w:r w:rsidR="00736297">
        <w:tab/>
      </w:r>
    </w:p>
    <w:p w14:paraId="0F6E28B3" w14:textId="77777777"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720" w:right="0"/>
        <w:jc w:val="left"/>
        <w:rPr>
          <w:b/>
        </w:rPr>
      </w:pPr>
      <w:r w:rsidRPr="00477254">
        <w:rPr>
          <w:b/>
        </w:rPr>
        <w:t xml:space="preserve">Question 1. </w:t>
      </w:r>
      <w:r w:rsidR="00477254" w:rsidRPr="00477254">
        <w:rPr>
          <w:b/>
        </w:rPr>
        <w:t xml:space="preserve">Resources  </w:t>
      </w:r>
    </w:p>
    <w:p w14:paraId="101C12DA" w14:textId="77777777" w:rsidR="00736297" w:rsidRPr="009E37A5" w:rsidRDefault="00347082" w:rsidP="00E2346B">
      <w:pPr>
        <w:pStyle w:val="Subtitle"/>
        <w:numPr>
          <w:ilvl w:val="0"/>
          <w:numId w:val="92"/>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2053BA"/>
        </w:rPr>
      </w:pPr>
      <w:hyperlink r:id="rId113" w:history="1">
        <w:r w:rsidR="00736297" w:rsidRPr="009E37A5">
          <w:rPr>
            <w:rStyle w:val="Hyperlink"/>
            <w:color w:val="2053BA"/>
          </w:rPr>
          <w:t>Culturally and Linguistically Diverse Education Office Resources</w:t>
        </w:r>
      </w:hyperlink>
    </w:p>
    <w:p w14:paraId="200BF509" w14:textId="10D76C87" w:rsidR="00736297" w:rsidRDefault="00347082" w:rsidP="00E2346B">
      <w:pPr>
        <w:pStyle w:val="Subtitle"/>
        <w:numPr>
          <w:ilvl w:val="0"/>
          <w:numId w:val="92"/>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rStyle w:val="Hyperlink"/>
          <w:color w:val="2053BA"/>
        </w:rPr>
      </w:pPr>
      <w:hyperlink r:id="rId114" w:history="1">
        <w:r w:rsidR="00736297" w:rsidRPr="009E37A5">
          <w:rPr>
            <w:rStyle w:val="Hyperlink"/>
            <w:color w:val="2053BA"/>
          </w:rPr>
          <w:t>USDE Newcomer Toolkit</w:t>
        </w:r>
      </w:hyperlink>
      <w:r w:rsidR="007E4370">
        <w:rPr>
          <w:rStyle w:val="Hyperlink"/>
          <w:color w:val="2053BA"/>
        </w:rPr>
        <w:t xml:space="preserve"> (PDF)</w:t>
      </w:r>
    </w:p>
    <w:p w14:paraId="05C42AD2" w14:textId="77777777" w:rsidR="00184D90" w:rsidRPr="00184D90" w:rsidRDefault="00184D90" w:rsidP="00184D90"/>
    <w:p w14:paraId="51AB77E1" w14:textId="77777777" w:rsidR="001A0662" w:rsidRPr="009E37A5" w:rsidRDefault="001A0662" w:rsidP="00D922E8">
      <w:pPr>
        <w:pStyle w:val="Heading2"/>
        <w:spacing w:after="360"/>
        <w:rPr>
          <w:rFonts w:asciiTheme="minorHAnsi" w:hAnsiTheme="minorHAnsi"/>
        </w:rPr>
      </w:pPr>
      <w:bookmarkStart w:id="108" w:name="_Toc483888360"/>
      <w:bookmarkStart w:id="109" w:name="_Toc11048034"/>
      <w:r w:rsidRPr="009E37A5">
        <w:rPr>
          <w:rFonts w:asciiTheme="minorHAnsi" w:hAnsiTheme="minorHAnsi"/>
        </w:rPr>
        <w:t>Title IV, Part A Questions</w:t>
      </w:r>
      <w:bookmarkEnd w:id="108"/>
      <w:bookmarkEnd w:id="109"/>
    </w:p>
    <w:p w14:paraId="3A22D86B" w14:textId="77777777" w:rsidR="001A0662" w:rsidRPr="00477254" w:rsidRDefault="001A0662" w:rsidP="00477254">
      <w:pPr>
        <w:pStyle w:val="Subtitle"/>
        <w:pBdr>
          <w:left w:val="single" w:sz="12" w:space="9" w:color="488BC9" w:themeColor="accent1"/>
          <w:bottom w:val="none" w:sz="0" w:space="0" w:color="auto"/>
        </w:pBdr>
        <w:shd w:val="clear" w:color="auto" w:fill="DAE7F4" w:themeFill="accent1" w:themeFillTint="33"/>
        <w:spacing w:before="0" w:after="0" w:line="259" w:lineRule="auto"/>
        <w:ind w:left="720" w:right="0"/>
        <w:jc w:val="left"/>
        <w:rPr>
          <w:b/>
        </w:rPr>
      </w:pPr>
      <w:r w:rsidRPr="00477254">
        <w:rPr>
          <w:b/>
        </w:rPr>
        <w:t xml:space="preserve">Question 1. </w:t>
      </w:r>
      <w:r w:rsidR="00477254" w:rsidRPr="00477254">
        <w:rPr>
          <w:b/>
        </w:rPr>
        <w:t xml:space="preserve">Resources  </w:t>
      </w:r>
    </w:p>
    <w:p w14:paraId="3FC45A87" w14:textId="5F29AED2" w:rsidR="001A083C" w:rsidRPr="009E37A5" w:rsidRDefault="00347082" w:rsidP="00E2346B">
      <w:pPr>
        <w:pStyle w:val="Subtitle"/>
        <w:numPr>
          <w:ilvl w:val="0"/>
          <w:numId w:val="93"/>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51C8"/>
        </w:rPr>
      </w:pPr>
      <w:hyperlink r:id="rId115" w:history="1">
        <w:r w:rsidR="001A083C" w:rsidRPr="009E37A5">
          <w:rPr>
            <w:rStyle w:val="Hyperlink"/>
            <w:color w:val="0051C8"/>
          </w:rPr>
          <w:t>Non-Regulatory Guidance Student Support and Academic Enrichment Grants</w:t>
        </w:r>
      </w:hyperlink>
      <w:r w:rsidR="008A4D81">
        <w:rPr>
          <w:rStyle w:val="Hyperlink"/>
          <w:color w:val="0051C8"/>
        </w:rPr>
        <w:t xml:space="preserve"> (PDF)</w:t>
      </w:r>
    </w:p>
    <w:p w14:paraId="6AD1CBD3" w14:textId="77777777" w:rsidR="001A083C" w:rsidRPr="009E37A5" w:rsidRDefault="00347082" w:rsidP="00E2346B">
      <w:pPr>
        <w:pStyle w:val="Subtitle"/>
        <w:numPr>
          <w:ilvl w:val="0"/>
          <w:numId w:val="93"/>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51C8"/>
        </w:rPr>
      </w:pPr>
      <w:hyperlink r:id="rId116" w:history="1">
        <w:r w:rsidR="001A083C" w:rsidRPr="009E37A5">
          <w:rPr>
            <w:rStyle w:val="Hyperlink"/>
            <w:color w:val="0051C8"/>
          </w:rPr>
          <w:t>STEM Resources</w:t>
        </w:r>
      </w:hyperlink>
    </w:p>
    <w:p w14:paraId="0D85553E" w14:textId="77777777" w:rsidR="001A083C" w:rsidRPr="009E37A5" w:rsidRDefault="00347082" w:rsidP="00E2346B">
      <w:pPr>
        <w:pStyle w:val="Subtitle"/>
        <w:numPr>
          <w:ilvl w:val="0"/>
          <w:numId w:val="93"/>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51C8"/>
        </w:rPr>
      </w:pPr>
      <w:hyperlink r:id="rId117" w:history="1">
        <w:r w:rsidR="001A083C" w:rsidRPr="009E37A5">
          <w:rPr>
            <w:rStyle w:val="Hyperlink"/>
            <w:color w:val="0051C8"/>
          </w:rPr>
          <w:t>Bullying Prevention and Intervention Resources</w:t>
        </w:r>
      </w:hyperlink>
    </w:p>
    <w:p w14:paraId="4F23DB1A" w14:textId="77777777" w:rsidR="001A083C" w:rsidRPr="009E37A5" w:rsidRDefault="00347082" w:rsidP="00E2346B">
      <w:pPr>
        <w:pStyle w:val="Subtitle"/>
        <w:numPr>
          <w:ilvl w:val="0"/>
          <w:numId w:val="93"/>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51C8"/>
        </w:rPr>
      </w:pPr>
      <w:hyperlink r:id="rId118" w:history="1">
        <w:r w:rsidR="001A083C" w:rsidRPr="009E37A5">
          <w:rPr>
            <w:rStyle w:val="Hyperlink"/>
            <w:color w:val="0051C8"/>
          </w:rPr>
          <w:t>Standards and Resources for Various Content Areas</w:t>
        </w:r>
      </w:hyperlink>
    </w:p>
    <w:p w14:paraId="6F54218F" w14:textId="41F1E483" w:rsidR="001A083C" w:rsidRPr="00E7360C" w:rsidRDefault="00347082" w:rsidP="00E7360C">
      <w:pPr>
        <w:pStyle w:val="Subtitle"/>
        <w:numPr>
          <w:ilvl w:val="0"/>
          <w:numId w:val="93"/>
        </w:numPr>
        <w:pBdr>
          <w:left w:val="single" w:sz="12" w:space="9" w:color="488BC9" w:themeColor="accent1"/>
          <w:bottom w:val="none" w:sz="0" w:space="0" w:color="auto"/>
        </w:pBdr>
        <w:shd w:val="clear" w:color="auto" w:fill="DAE7F4" w:themeFill="accent1" w:themeFillTint="33"/>
        <w:spacing w:before="0" w:after="0" w:line="259" w:lineRule="auto"/>
        <w:ind w:left="1080" w:right="0"/>
        <w:jc w:val="left"/>
        <w:rPr>
          <w:color w:val="0051C8"/>
          <w:u w:val="single"/>
        </w:rPr>
      </w:pPr>
      <w:hyperlink r:id="rId119" w:history="1">
        <w:r w:rsidR="001A083C" w:rsidRPr="009E37A5">
          <w:rPr>
            <w:rStyle w:val="Hyperlink"/>
            <w:color w:val="0051C8"/>
          </w:rPr>
          <w:t>Helpful Technology Links</w:t>
        </w:r>
      </w:hyperlink>
    </w:p>
    <w:p w14:paraId="09984C0F" w14:textId="77777777" w:rsidR="009C2653" w:rsidRDefault="009C2653" w:rsidP="00E7360C">
      <w:pPr>
        <w:pStyle w:val="Heading1"/>
      </w:pPr>
      <w:bookmarkStart w:id="110" w:name="_Toc11048035"/>
      <w:r>
        <w:t xml:space="preserve">Appendix </w:t>
      </w:r>
      <w:r w:rsidR="00270655">
        <w:t>B</w:t>
      </w:r>
      <w:r>
        <w:t>: BOCES Considerations</w:t>
      </w:r>
      <w:bookmarkEnd w:id="110"/>
    </w:p>
    <w:p w14:paraId="32AA9E83" w14:textId="77777777" w:rsidR="001A0662" w:rsidRPr="009E37A5" w:rsidRDefault="001A0662" w:rsidP="001A0662">
      <w:pPr>
        <w:rPr>
          <w:b/>
        </w:rPr>
      </w:pPr>
      <w:r w:rsidRPr="009E37A5">
        <w:t xml:space="preserve">Colorado BOCES have the unique opportunity to apply for multiple LEAs at the same time through one application. BOCES applicants will complete contact information and assurances as a BOCES. LEA and school profiles and budgeting will be done for each member district. LEA questions will allow for differentiation based on the services being provided for each member district. For example, if the BOCES is managing a program or providing services for all member districts, the BOCES can describe the activity or respond to the LEA plan questions one time. This is true if the BOCES will provide the same services for more than one member district. </w:t>
      </w:r>
      <w:r w:rsidRPr="009E37A5">
        <w:br/>
      </w:r>
      <w:r w:rsidRPr="009E37A5">
        <w:br/>
        <w:t xml:space="preserve">The application will allow the BOCES to select how the question will be addressed, for one or more </w:t>
      </w:r>
      <w:r>
        <w:t>members or for all members. The information below provides additional detail regarding the application process for BOCES and member districts.</w:t>
      </w:r>
    </w:p>
    <w:p w14:paraId="568FD0DE" w14:textId="77777777" w:rsidR="00E00A8D" w:rsidRDefault="00E00A8D" w:rsidP="00E00A8D"/>
    <w:p w14:paraId="664CC736" w14:textId="77777777" w:rsidR="009C2653" w:rsidRDefault="00982B50" w:rsidP="00E00A8D">
      <w:pPr>
        <w:pStyle w:val="Heading2"/>
      </w:pPr>
      <w:bookmarkStart w:id="111" w:name="_Toc11048036"/>
      <w:r>
        <w:lastRenderedPageBreak/>
        <w:t xml:space="preserve">BOCES </w:t>
      </w:r>
      <w:r w:rsidR="009C2653">
        <w:t>ARAC</w:t>
      </w:r>
      <w:bookmarkEnd w:id="111"/>
    </w:p>
    <w:p w14:paraId="2A835868" w14:textId="77777777" w:rsidR="00094432" w:rsidRDefault="00094432" w:rsidP="00E00A8D">
      <w:r>
        <w:t xml:space="preserve">In a continued effort to streamline the BOCES application process, CDE has updated the ARAC process for BOCES. BOCES Authorized Representative will have access to each member districts application platform to administer the assignment of funds on behalf of the LEA. Once this function is complete, the BOCES ARAC form will list the funds that have been assigned for each Title program. </w:t>
      </w:r>
    </w:p>
    <w:p w14:paraId="0BE355F1" w14:textId="77777777" w:rsidR="00094432" w:rsidRDefault="00094432" w:rsidP="00E00A8D"/>
    <w:p w14:paraId="2B64AEF5" w14:textId="77777777" w:rsidR="00094432" w:rsidRDefault="00094432" w:rsidP="00E00A8D">
      <w:r>
        <w:rPr>
          <w:noProof/>
        </w:rPr>
        <w:drawing>
          <wp:inline distT="0" distB="0" distL="0" distR="0" wp14:anchorId="08F1FF88" wp14:editId="46E4B33D">
            <wp:extent cx="6400800" cy="1155065"/>
            <wp:effectExtent l="0" t="0" r="0" b="6985"/>
            <wp:docPr id="34" name="Picture 34" descr="The image displayed is a screen grab that shows how assignments will be listed once funds are assigned. " title="BOCES Assignment Ex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CES Assignment Example.JPG"/>
                    <pic:cNvPicPr/>
                  </pic:nvPicPr>
                  <pic:blipFill>
                    <a:blip r:embed="rId120">
                      <a:extLst>
                        <a:ext uri="{28A0092B-C50C-407E-A947-70E740481C1C}">
                          <a14:useLocalDpi xmlns:a14="http://schemas.microsoft.com/office/drawing/2010/main" val="0"/>
                        </a:ext>
                      </a:extLst>
                    </a:blip>
                    <a:stretch>
                      <a:fillRect/>
                    </a:stretch>
                  </pic:blipFill>
                  <pic:spPr>
                    <a:xfrm>
                      <a:off x="0" y="0"/>
                      <a:ext cx="6400800" cy="1155065"/>
                    </a:xfrm>
                    <a:prstGeom prst="rect">
                      <a:avLst/>
                    </a:prstGeom>
                  </pic:spPr>
                </pic:pic>
              </a:graphicData>
            </a:graphic>
          </wp:inline>
        </w:drawing>
      </w:r>
    </w:p>
    <w:p w14:paraId="5098AD84" w14:textId="77777777" w:rsidR="00094432" w:rsidRDefault="00566191" w:rsidP="00982B50">
      <w:pPr>
        <w:pStyle w:val="Heading3"/>
      </w:pPr>
      <w:bookmarkStart w:id="112" w:name="_Toc11048037"/>
      <w:r>
        <w:t>Printing ARACs</w:t>
      </w:r>
      <w:bookmarkEnd w:id="112"/>
    </w:p>
    <w:p w14:paraId="0C4589DB" w14:textId="77777777" w:rsidR="00566191" w:rsidRDefault="00566191" w:rsidP="00E00A8D">
      <w:r>
        <w:t xml:space="preserve">BOCES applicants are required to obtain approval from their member/partner LEAs. BOCES applicants will have the ability to print </w:t>
      </w:r>
      <w:r w:rsidR="00982B50">
        <w:t xml:space="preserve">completed ARACs for each member from the Consolidated Application. Once printed, BOCES applicants need to upload the signed ARAC prior to the submission of the application. </w:t>
      </w:r>
      <w:r w:rsidR="00982B50">
        <w:br/>
      </w:r>
    </w:p>
    <w:p w14:paraId="62C6556C" w14:textId="77777777" w:rsidR="00270655" w:rsidRDefault="00982B50" w:rsidP="00184D90">
      <w:pPr>
        <w:jc w:val="center"/>
        <w:rPr>
          <w:rFonts w:ascii="Museo Slab 500" w:eastAsiaTheme="minorHAnsi" w:hAnsi="Museo Slab 500"/>
          <w:bCs/>
          <w:color w:val="BFBFBF" w:themeColor="background1" w:themeShade="BF"/>
          <w:sz w:val="48"/>
          <w:szCs w:val="48"/>
        </w:rPr>
      </w:pPr>
      <w:r>
        <w:rPr>
          <w:noProof/>
        </w:rPr>
        <w:drawing>
          <wp:inline distT="0" distB="0" distL="0" distR="0" wp14:anchorId="4EBCF2CB" wp14:editId="41BB2219">
            <wp:extent cx="5727939" cy="1874650"/>
            <wp:effectExtent l="0" t="0" r="6350" b="0"/>
            <wp:docPr id="36" name="Picture 36" descr="Screen shot showing that applicants need to click on the district link and print the assignment agreement forms. Then they need to updload the signed and scanned PDF agreeement documents before submitting the application." title="Sign Ovre District ARA Information and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CES Sign Over Upload Page.JPG"/>
                    <pic:cNvPicPr/>
                  </pic:nvPicPr>
                  <pic:blipFill>
                    <a:blip r:embed="rId121">
                      <a:extLst>
                        <a:ext uri="{28A0092B-C50C-407E-A947-70E740481C1C}">
                          <a14:useLocalDpi xmlns:a14="http://schemas.microsoft.com/office/drawing/2010/main" val="0"/>
                        </a:ext>
                      </a:extLst>
                    </a:blip>
                    <a:stretch>
                      <a:fillRect/>
                    </a:stretch>
                  </pic:blipFill>
                  <pic:spPr>
                    <a:xfrm>
                      <a:off x="0" y="0"/>
                      <a:ext cx="5748217" cy="1881286"/>
                    </a:xfrm>
                    <a:prstGeom prst="rect">
                      <a:avLst/>
                    </a:prstGeom>
                  </pic:spPr>
                </pic:pic>
              </a:graphicData>
            </a:graphic>
          </wp:inline>
        </w:drawing>
      </w:r>
      <w:bookmarkStart w:id="113" w:name="_Appendix_D:_Budget"/>
      <w:bookmarkEnd w:id="113"/>
      <w:r w:rsidR="00270655">
        <w:br w:type="page"/>
      </w:r>
    </w:p>
    <w:p w14:paraId="6DC7F948" w14:textId="77777777" w:rsidR="009C2653" w:rsidRDefault="009C2653" w:rsidP="00E7360C">
      <w:pPr>
        <w:pStyle w:val="Heading1"/>
      </w:pPr>
      <w:bookmarkStart w:id="114" w:name="_Toc11048038"/>
      <w:r>
        <w:lastRenderedPageBreak/>
        <w:t xml:space="preserve">Appendix </w:t>
      </w:r>
      <w:r w:rsidR="00270655">
        <w:t>C</w:t>
      </w:r>
      <w:r>
        <w:t>: Budget Considerations</w:t>
      </w:r>
      <w:bookmarkEnd w:id="114"/>
    </w:p>
    <w:p w14:paraId="2BB33253" w14:textId="77777777" w:rsidR="009C2653" w:rsidRDefault="009C2653" w:rsidP="009C2653">
      <w:pPr>
        <w:pStyle w:val="Heading2"/>
      </w:pPr>
      <w:bookmarkStart w:id="115" w:name="_Toc11048039"/>
      <w:r>
        <w:t>Chart of Accounts Crosswalk</w:t>
      </w:r>
      <w:r w:rsidR="00297170">
        <w:t>s</w:t>
      </w:r>
      <w:bookmarkEnd w:id="115"/>
    </w:p>
    <w:p w14:paraId="149E54AD" w14:textId="70A4C39E" w:rsidR="00297170" w:rsidRDefault="00297170" w:rsidP="00297170">
      <w:pPr>
        <w:pStyle w:val="TableParagraph"/>
        <w:spacing w:before="63" w:line="261" w:lineRule="auto"/>
        <w:ind w:left="25" w:right="40"/>
        <w:rPr>
          <w:rFonts w:ascii="Calibri"/>
          <w:w w:val="102"/>
        </w:rPr>
      </w:pPr>
      <w:r w:rsidRPr="00A26204">
        <w:rPr>
          <w:rFonts w:ascii="Calibri"/>
          <w:spacing w:val="-1"/>
          <w:w w:val="102"/>
        </w:rPr>
        <w:t>T</w:t>
      </w:r>
      <w:r w:rsidRPr="00A26204">
        <w:rPr>
          <w:rFonts w:ascii="Calibri"/>
          <w:w w:val="102"/>
        </w:rPr>
        <w:t>he</w:t>
      </w:r>
      <w:r w:rsidRPr="00A26204">
        <w:rPr>
          <w:rFonts w:ascii="Calibri"/>
        </w:rPr>
        <w:t xml:space="preserve"> </w:t>
      </w:r>
      <w:r w:rsidRPr="00A26204">
        <w:rPr>
          <w:rFonts w:ascii="Calibri"/>
          <w:spacing w:val="-1"/>
          <w:w w:val="102"/>
        </w:rPr>
        <w:t>ex</w:t>
      </w:r>
      <w:r w:rsidRPr="00A26204">
        <w:rPr>
          <w:rFonts w:ascii="Calibri"/>
          <w:spacing w:val="1"/>
          <w:w w:val="102"/>
        </w:rPr>
        <w:t>am</w:t>
      </w:r>
      <w:r w:rsidRPr="00A26204">
        <w:rPr>
          <w:rFonts w:ascii="Calibri"/>
          <w:w w:val="102"/>
        </w:rPr>
        <w:t>pl</w:t>
      </w:r>
      <w:r w:rsidRPr="00A26204">
        <w:rPr>
          <w:rFonts w:ascii="Calibri"/>
          <w:spacing w:val="-1"/>
          <w:w w:val="102"/>
        </w:rPr>
        <w:t>e</w:t>
      </w:r>
      <w:r w:rsidRPr="00A26204">
        <w:rPr>
          <w:rFonts w:ascii="Calibri"/>
          <w:w w:val="102"/>
        </w:rPr>
        <w:t>s</w:t>
      </w:r>
      <w:r w:rsidRPr="00A26204">
        <w:rPr>
          <w:rFonts w:ascii="Calibri"/>
        </w:rPr>
        <w:t xml:space="preserve"> </w:t>
      </w:r>
      <w:r w:rsidRPr="00A26204">
        <w:rPr>
          <w:rFonts w:ascii="Calibri"/>
          <w:w w:val="102"/>
        </w:rPr>
        <w:t>in</w:t>
      </w:r>
      <w:r w:rsidRPr="00A26204">
        <w:rPr>
          <w:rFonts w:ascii="Calibri"/>
          <w:spacing w:val="2"/>
        </w:rPr>
        <w:t xml:space="preserve"> </w:t>
      </w:r>
      <w:r>
        <w:rPr>
          <w:rFonts w:ascii="Calibri"/>
          <w:w w:val="102"/>
        </w:rPr>
        <w:t>the</w:t>
      </w:r>
      <w:r w:rsidRPr="00A26204">
        <w:rPr>
          <w:rFonts w:ascii="Calibri"/>
          <w:w w:val="102"/>
        </w:rPr>
        <w:t>s</w:t>
      </w:r>
      <w:r>
        <w:rPr>
          <w:rFonts w:ascii="Calibri"/>
          <w:w w:val="102"/>
        </w:rPr>
        <w:t>e</w:t>
      </w:r>
      <w:r w:rsidRPr="00A26204">
        <w:rPr>
          <w:rFonts w:ascii="Calibri"/>
        </w:rPr>
        <w:t xml:space="preserve"> </w:t>
      </w:r>
      <w:r w:rsidRPr="00A26204">
        <w:rPr>
          <w:rFonts w:ascii="Calibri"/>
          <w:w w:val="102"/>
        </w:rPr>
        <w:t>t</w:t>
      </w:r>
      <w:r w:rsidRPr="00A26204">
        <w:rPr>
          <w:rFonts w:ascii="Calibri"/>
          <w:spacing w:val="1"/>
          <w:w w:val="102"/>
        </w:rPr>
        <w:t>a</w:t>
      </w:r>
      <w:r w:rsidRPr="00A26204">
        <w:rPr>
          <w:rFonts w:ascii="Calibri"/>
          <w:w w:val="102"/>
        </w:rPr>
        <w:t>ble</w:t>
      </w:r>
      <w:r w:rsidRPr="00A26204">
        <w:rPr>
          <w:rFonts w:ascii="Calibri"/>
        </w:rPr>
        <w:t xml:space="preserve"> </w:t>
      </w:r>
      <w:r w:rsidRPr="00A26204">
        <w:rPr>
          <w:rFonts w:ascii="Calibri"/>
          <w:spacing w:val="1"/>
          <w:w w:val="102"/>
        </w:rPr>
        <w:t>a</w:t>
      </w:r>
      <w:r w:rsidRPr="00A26204">
        <w:rPr>
          <w:rFonts w:ascii="Calibri"/>
          <w:spacing w:val="-1"/>
          <w:w w:val="102"/>
        </w:rPr>
        <w:t>r</w:t>
      </w:r>
      <w:r w:rsidRPr="00A26204">
        <w:rPr>
          <w:rFonts w:ascii="Calibri"/>
          <w:w w:val="102"/>
        </w:rPr>
        <w:t>e</w:t>
      </w:r>
      <w:r w:rsidRPr="00A26204">
        <w:rPr>
          <w:rFonts w:ascii="Calibri"/>
        </w:rPr>
        <w:t xml:space="preserve"> </w:t>
      </w:r>
      <w:r w:rsidRPr="00A26204">
        <w:rPr>
          <w:rFonts w:ascii="Calibri"/>
          <w:w w:val="102"/>
        </w:rPr>
        <w:t>p</w:t>
      </w:r>
      <w:r w:rsidRPr="00A26204">
        <w:rPr>
          <w:rFonts w:ascii="Calibri"/>
          <w:spacing w:val="-1"/>
          <w:w w:val="102"/>
        </w:rPr>
        <w:t>r</w:t>
      </w:r>
      <w:r w:rsidRPr="00A26204">
        <w:rPr>
          <w:rFonts w:ascii="Calibri"/>
          <w:w w:val="102"/>
        </w:rPr>
        <w:t>o</w:t>
      </w:r>
      <w:r w:rsidRPr="00A26204">
        <w:rPr>
          <w:rFonts w:ascii="Calibri"/>
          <w:spacing w:val="-1"/>
          <w:w w:val="102"/>
        </w:rPr>
        <w:t>v</w:t>
      </w:r>
      <w:r w:rsidRPr="00A26204">
        <w:rPr>
          <w:rFonts w:ascii="Calibri"/>
          <w:w w:val="102"/>
        </w:rPr>
        <w:t>id</w:t>
      </w:r>
      <w:r w:rsidRPr="00A26204">
        <w:rPr>
          <w:rFonts w:ascii="Calibri"/>
          <w:spacing w:val="-1"/>
          <w:w w:val="102"/>
        </w:rPr>
        <w:t>e</w:t>
      </w:r>
      <w:r w:rsidRPr="00A26204">
        <w:rPr>
          <w:rFonts w:ascii="Calibri"/>
          <w:w w:val="102"/>
        </w:rPr>
        <w:t>d</w:t>
      </w:r>
      <w:r w:rsidRPr="00A26204">
        <w:rPr>
          <w:rFonts w:ascii="Calibri"/>
          <w:spacing w:val="2"/>
        </w:rPr>
        <w:t xml:space="preserve"> </w:t>
      </w:r>
      <w:r w:rsidRPr="00A26204">
        <w:rPr>
          <w:rFonts w:ascii="Calibri"/>
          <w:w w:val="102"/>
        </w:rPr>
        <w:t>only</w:t>
      </w:r>
      <w:r w:rsidRPr="00A26204">
        <w:rPr>
          <w:rFonts w:ascii="Calibri"/>
        </w:rPr>
        <w:t xml:space="preserve"> </w:t>
      </w:r>
      <w:r w:rsidRPr="00A26204">
        <w:rPr>
          <w:rFonts w:ascii="Calibri"/>
          <w:spacing w:val="1"/>
          <w:w w:val="102"/>
        </w:rPr>
        <w:t>a</w:t>
      </w:r>
      <w:r w:rsidRPr="00A26204">
        <w:rPr>
          <w:rFonts w:ascii="Calibri"/>
          <w:w w:val="102"/>
        </w:rPr>
        <w:t>s</w:t>
      </w:r>
      <w:r w:rsidRPr="00A26204">
        <w:rPr>
          <w:rFonts w:ascii="Calibri"/>
        </w:rPr>
        <w:t xml:space="preserve"> </w:t>
      </w:r>
      <w:r w:rsidRPr="00A26204">
        <w:rPr>
          <w:rFonts w:ascii="Calibri"/>
          <w:w w:val="102"/>
        </w:rPr>
        <w:t>a</w:t>
      </w:r>
      <w:r w:rsidRPr="00A26204">
        <w:rPr>
          <w:rFonts w:ascii="Calibri"/>
          <w:spacing w:val="2"/>
        </w:rPr>
        <w:t xml:space="preserve"> </w:t>
      </w:r>
      <w:r w:rsidRPr="00A26204">
        <w:rPr>
          <w:rFonts w:ascii="Calibri"/>
          <w:w w:val="102"/>
        </w:rPr>
        <w:t>g</w:t>
      </w:r>
      <w:r w:rsidRPr="00A26204">
        <w:rPr>
          <w:rFonts w:ascii="Calibri"/>
          <w:spacing w:val="-2"/>
          <w:w w:val="102"/>
        </w:rPr>
        <w:t>e</w:t>
      </w:r>
      <w:r w:rsidRPr="00A26204">
        <w:rPr>
          <w:rFonts w:ascii="Calibri"/>
          <w:w w:val="102"/>
        </w:rPr>
        <w:t>n</w:t>
      </w:r>
      <w:r w:rsidRPr="00A26204">
        <w:rPr>
          <w:rFonts w:ascii="Calibri"/>
          <w:spacing w:val="-1"/>
          <w:w w:val="102"/>
        </w:rPr>
        <w:t>er</w:t>
      </w:r>
      <w:r w:rsidRPr="00A26204">
        <w:rPr>
          <w:rFonts w:ascii="Calibri"/>
          <w:w w:val="102"/>
        </w:rPr>
        <w:t>ic</w:t>
      </w:r>
      <w:r w:rsidRPr="00A26204">
        <w:rPr>
          <w:rFonts w:ascii="Calibri"/>
          <w:spacing w:val="1"/>
        </w:rPr>
        <w:t xml:space="preserve"> </w:t>
      </w:r>
      <w:r w:rsidRPr="00A26204">
        <w:rPr>
          <w:rFonts w:ascii="Calibri"/>
          <w:w w:val="102"/>
        </w:rPr>
        <w:t>guide</w:t>
      </w:r>
      <w:r w:rsidRPr="00A26204">
        <w:rPr>
          <w:rFonts w:ascii="Calibri"/>
        </w:rPr>
        <w:t xml:space="preserve"> </w:t>
      </w:r>
      <w:r w:rsidRPr="00A26204">
        <w:rPr>
          <w:rFonts w:ascii="Calibri"/>
          <w:w w:val="102"/>
        </w:rPr>
        <w:t>of</w:t>
      </w:r>
      <w:r w:rsidRPr="00A26204">
        <w:rPr>
          <w:rFonts w:ascii="Calibri"/>
        </w:rPr>
        <w:t xml:space="preserve"> </w:t>
      </w:r>
      <w:r w:rsidRPr="00A26204">
        <w:rPr>
          <w:rFonts w:ascii="Calibri"/>
          <w:w w:val="102"/>
        </w:rPr>
        <w:t>the</w:t>
      </w:r>
      <w:r w:rsidRPr="00A26204">
        <w:rPr>
          <w:rFonts w:ascii="Calibri"/>
        </w:rPr>
        <w:t xml:space="preserve"> </w:t>
      </w:r>
      <w:r w:rsidRPr="00A26204">
        <w:rPr>
          <w:rFonts w:ascii="Calibri"/>
          <w:w w:val="102"/>
        </w:rPr>
        <w:t>g</w:t>
      </w:r>
      <w:r w:rsidRPr="00A26204">
        <w:rPr>
          <w:rFonts w:ascii="Calibri"/>
          <w:spacing w:val="-2"/>
          <w:w w:val="102"/>
        </w:rPr>
        <w:t>e</w:t>
      </w:r>
      <w:r w:rsidRPr="00A26204">
        <w:rPr>
          <w:rFonts w:ascii="Calibri"/>
          <w:w w:val="102"/>
        </w:rPr>
        <w:t>n</w:t>
      </w:r>
      <w:r w:rsidRPr="00A26204">
        <w:rPr>
          <w:rFonts w:ascii="Calibri"/>
          <w:spacing w:val="-1"/>
          <w:w w:val="102"/>
        </w:rPr>
        <w:t>er</w:t>
      </w:r>
      <w:r w:rsidRPr="00A26204">
        <w:rPr>
          <w:rFonts w:ascii="Calibri"/>
          <w:spacing w:val="1"/>
          <w:w w:val="102"/>
        </w:rPr>
        <w:t>a</w:t>
      </w:r>
      <w:r w:rsidRPr="00A26204">
        <w:rPr>
          <w:rFonts w:ascii="Calibri"/>
          <w:w w:val="102"/>
        </w:rPr>
        <w:t>l</w:t>
      </w:r>
      <w:r w:rsidRPr="00A26204">
        <w:rPr>
          <w:rFonts w:ascii="Calibri"/>
          <w:spacing w:val="1"/>
        </w:rPr>
        <w:t xml:space="preserve"> </w:t>
      </w:r>
      <w:r w:rsidRPr="00A26204">
        <w:rPr>
          <w:rFonts w:ascii="Calibri"/>
          <w:spacing w:val="-1"/>
          <w:w w:val="102"/>
        </w:rPr>
        <w:t>s</w:t>
      </w:r>
      <w:r w:rsidRPr="00A26204">
        <w:rPr>
          <w:rFonts w:ascii="Calibri"/>
          <w:w w:val="102"/>
        </w:rPr>
        <w:t>cope</w:t>
      </w:r>
      <w:r w:rsidRPr="00A26204">
        <w:rPr>
          <w:rFonts w:ascii="Calibri"/>
        </w:rPr>
        <w:t xml:space="preserve"> </w:t>
      </w:r>
      <w:r w:rsidRPr="00A26204">
        <w:rPr>
          <w:rFonts w:ascii="Calibri"/>
          <w:w w:val="102"/>
        </w:rPr>
        <w:t>of</w:t>
      </w:r>
      <w:r w:rsidRPr="00A26204">
        <w:rPr>
          <w:rFonts w:ascii="Calibri"/>
        </w:rPr>
        <w:t xml:space="preserve"> </w:t>
      </w:r>
      <w:r w:rsidRPr="00A26204">
        <w:rPr>
          <w:rFonts w:ascii="Calibri"/>
          <w:w w:val="102"/>
        </w:rPr>
        <w:t>pot</w:t>
      </w:r>
      <w:r w:rsidRPr="00A26204">
        <w:rPr>
          <w:rFonts w:ascii="Calibri"/>
          <w:spacing w:val="-1"/>
          <w:w w:val="102"/>
        </w:rPr>
        <w:t>e</w:t>
      </w:r>
      <w:r w:rsidRPr="00A26204">
        <w:rPr>
          <w:rFonts w:ascii="Calibri"/>
          <w:w w:val="102"/>
        </w:rPr>
        <w:t>nti</w:t>
      </w:r>
      <w:r w:rsidRPr="00A26204">
        <w:rPr>
          <w:rFonts w:ascii="Calibri"/>
          <w:spacing w:val="1"/>
          <w:w w:val="102"/>
        </w:rPr>
        <w:t>a</w:t>
      </w:r>
      <w:r w:rsidRPr="00A26204">
        <w:rPr>
          <w:rFonts w:ascii="Calibri"/>
          <w:w w:val="102"/>
        </w:rPr>
        <w:t>l</w:t>
      </w:r>
      <w:r w:rsidRPr="00A26204">
        <w:rPr>
          <w:rFonts w:ascii="Calibri"/>
          <w:spacing w:val="1"/>
        </w:rPr>
        <w:t xml:space="preserve"> </w:t>
      </w:r>
      <w:r w:rsidRPr="00A26204">
        <w:rPr>
          <w:rFonts w:ascii="Calibri"/>
          <w:spacing w:val="-1"/>
          <w:w w:val="102"/>
        </w:rPr>
        <w:t>ex</w:t>
      </w:r>
      <w:r w:rsidRPr="00A26204">
        <w:rPr>
          <w:rFonts w:ascii="Calibri"/>
          <w:w w:val="102"/>
        </w:rPr>
        <w:t>p</w:t>
      </w:r>
      <w:r w:rsidRPr="00A26204">
        <w:rPr>
          <w:rFonts w:ascii="Calibri"/>
          <w:spacing w:val="-1"/>
          <w:w w:val="102"/>
        </w:rPr>
        <w:t>e</w:t>
      </w:r>
      <w:r w:rsidRPr="00A26204">
        <w:rPr>
          <w:rFonts w:ascii="Calibri"/>
          <w:w w:val="102"/>
        </w:rPr>
        <w:t>nditu</w:t>
      </w:r>
      <w:r w:rsidRPr="00A26204">
        <w:rPr>
          <w:rFonts w:ascii="Calibri"/>
          <w:spacing w:val="-1"/>
          <w:w w:val="102"/>
        </w:rPr>
        <w:t>re</w:t>
      </w:r>
      <w:r w:rsidRPr="00A26204">
        <w:rPr>
          <w:rFonts w:ascii="Calibri"/>
          <w:w w:val="102"/>
        </w:rPr>
        <w:t>s</w:t>
      </w:r>
      <w:r w:rsidRPr="00A26204">
        <w:rPr>
          <w:rFonts w:ascii="Calibri"/>
        </w:rPr>
        <w:t xml:space="preserve"> </w:t>
      </w:r>
      <w:r w:rsidRPr="00A26204">
        <w:rPr>
          <w:rFonts w:ascii="Calibri"/>
          <w:spacing w:val="1"/>
          <w:w w:val="102"/>
        </w:rPr>
        <w:t>a</w:t>
      </w:r>
      <w:r w:rsidRPr="00A26204">
        <w:rPr>
          <w:rFonts w:ascii="Calibri"/>
          <w:w w:val="102"/>
        </w:rPr>
        <w:t>nd</w:t>
      </w:r>
      <w:r w:rsidRPr="00A26204">
        <w:rPr>
          <w:rFonts w:ascii="Calibri"/>
          <w:spacing w:val="2"/>
        </w:rPr>
        <w:t xml:space="preserve"> </w:t>
      </w:r>
      <w:r w:rsidRPr="00A26204">
        <w:rPr>
          <w:rFonts w:ascii="Calibri"/>
          <w:w w:val="102"/>
        </w:rPr>
        <w:t>are not related</w:t>
      </w:r>
      <w:r w:rsidRPr="00A26204">
        <w:rPr>
          <w:rFonts w:ascii="Calibri"/>
          <w:spacing w:val="2"/>
        </w:rPr>
        <w:t xml:space="preserve"> </w:t>
      </w:r>
      <w:r w:rsidRPr="00A26204">
        <w:rPr>
          <w:rFonts w:ascii="Calibri"/>
          <w:w w:val="102"/>
        </w:rPr>
        <w:t>to</w:t>
      </w:r>
      <w:r w:rsidRPr="00A26204">
        <w:rPr>
          <w:rFonts w:ascii="Calibri"/>
          <w:spacing w:val="1"/>
        </w:rPr>
        <w:t xml:space="preserve"> </w:t>
      </w:r>
      <w:r w:rsidRPr="00A26204">
        <w:rPr>
          <w:rFonts w:ascii="Calibri"/>
          <w:w w:val="102"/>
        </w:rPr>
        <w:t>d</w:t>
      </w:r>
      <w:r w:rsidRPr="00A26204">
        <w:rPr>
          <w:rFonts w:ascii="Calibri"/>
          <w:spacing w:val="-1"/>
          <w:w w:val="102"/>
        </w:rPr>
        <w:t>e</w:t>
      </w:r>
      <w:r w:rsidRPr="00A26204">
        <w:rPr>
          <w:rFonts w:ascii="Calibri"/>
          <w:w w:val="102"/>
        </w:rPr>
        <w:t>t</w:t>
      </w:r>
      <w:r w:rsidRPr="00A26204">
        <w:rPr>
          <w:rFonts w:ascii="Calibri"/>
          <w:spacing w:val="-1"/>
          <w:w w:val="102"/>
        </w:rPr>
        <w:t>er</w:t>
      </w:r>
      <w:r w:rsidRPr="00A26204">
        <w:rPr>
          <w:rFonts w:ascii="Calibri"/>
          <w:spacing w:val="1"/>
          <w:w w:val="102"/>
        </w:rPr>
        <w:t>m</w:t>
      </w:r>
      <w:r w:rsidRPr="00A26204">
        <w:rPr>
          <w:rFonts w:ascii="Calibri"/>
          <w:w w:val="102"/>
        </w:rPr>
        <w:t>in</w:t>
      </w:r>
      <w:r w:rsidRPr="00A26204">
        <w:rPr>
          <w:rFonts w:ascii="Calibri"/>
          <w:spacing w:val="1"/>
          <w:w w:val="102"/>
        </w:rPr>
        <w:t>a</w:t>
      </w:r>
      <w:r w:rsidRPr="00A26204">
        <w:rPr>
          <w:rFonts w:ascii="Calibri"/>
          <w:w w:val="102"/>
        </w:rPr>
        <w:t>tions</w:t>
      </w:r>
      <w:r w:rsidRPr="00A26204">
        <w:rPr>
          <w:rFonts w:ascii="Calibri"/>
        </w:rPr>
        <w:t xml:space="preserve"> </w:t>
      </w:r>
      <w:r w:rsidRPr="00A26204">
        <w:rPr>
          <w:rFonts w:ascii="Calibri"/>
          <w:w w:val="102"/>
        </w:rPr>
        <w:t>of</w:t>
      </w:r>
      <w:r w:rsidRPr="00A26204">
        <w:rPr>
          <w:rFonts w:ascii="Calibri"/>
        </w:rPr>
        <w:t xml:space="preserve"> </w:t>
      </w:r>
      <w:r w:rsidRPr="00A26204">
        <w:rPr>
          <w:rFonts w:ascii="Calibri"/>
          <w:spacing w:val="1"/>
          <w:w w:val="102"/>
        </w:rPr>
        <w:t>a</w:t>
      </w:r>
      <w:r w:rsidRPr="00A26204">
        <w:rPr>
          <w:rFonts w:ascii="Calibri"/>
          <w:w w:val="102"/>
        </w:rPr>
        <w:t>llow</w:t>
      </w:r>
      <w:r w:rsidRPr="00A26204">
        <w:rPr>
          <w:rFonts w:ascii="Calibri"/>
          <w:spacing w:val="1"/>
          <w:w w:val="102"/>
        </w:rPr>
        <w:t>a</w:t>
      </w:r>
      <w:r w:rsidRPr="00A26204">
        <w:rPr>
          <w:rFonts w:ascii="Calibri"/>
          <w:w w:val="102"/>
        </w:rPr>
        <w:t>bility</w:t>
      </w:r>
      <w:r w:rsidRPr="00A26204">
        <w:rPr>
          <w:rFonts w:ascii="Calibri"/>
        </w:rPr>
        <w:t xml:space="preserve"> or allocability </w:t>
      </w:r>
      <w:r w:rsidRPr="00A26204">
        <w:rPr>
          <w:rFonts w:ascii="Calibri"/>
          <w:spacing w:val="-1"/>
          <w:w w:val="102"/>
        </w:rPr>
        <w:t>f</w:t>
      </w:r>
      <w:r w:rsidRPr="00A26204">
        <w:rPr>
          <w:rFonts w:ascii="Calibri"/>
          <w:w w:val="102"/>
        </w:rPr>
        <w:t>or</w:t>
      </w:r>
      <w:r w:rsidRPr="00A26204">
        <w:rPr>
          <w:rFonts w:ascii="Calibri"/>
        </w:rPr>
        <w:t xml:space="preserve"> </w:t>
      </w:r>
      <w:r w:rsidRPr="00A26204">
        <w:rPr>
          <w:rFonts w:ascii="Calibri"/>
          <w:spacing w:val="1"/>
          <w:w w:val="102"/>
        </w:rPr>
        <w:t>a</w:t>
      </w:r>
      <w:r w:rsidRPr="00A26204">
        <w:rPr>
          <w:rFonts w:ascii="Calibri"/>
          <w:w w:val="102"/>
        </w:rPr>
        <w:t>ny</w:t>
      </w:r>
      <w:r w:rsidRPr="00A26204">
        <w:rPr>
          <w:rFonts w:ascii="Calibri"/>
        </w:rPr>
        <w:t xml:space="preserve"> </w:t>
      </w:r>
      <w:r w:rsidRPr="00A26204">
        <w:rPr>
          <w:rFonts w:ascii="Calibri"/>
          <w:w w:val="102"/>
        </w:rPr>
        <w:t>p</w:t>
      </w:r>
      <w:r w:rsidRPr="00A26204">
        <w:rPr>
          <w:rFonts w:ascii="Calibri"/>
          <w:spacing w:val="1"/>
          <w:w w:val="102"/>
        </w:rPr>
        <w:t>a</w:t>
      </w:r>
      <w:r w:rsidRPr="00A26204">
        <w:rPr>
          <w:rFonts w:ascii="Calibri"/>
          <w:spacing w:val="-1"/>
          <w:w w:val="102"/>
        </w:rPr>
        <w:t>r</w:t>
      </w:r>
      <w:r w:rsidRPr="00A26204">
        <w:rPr>
          <w:rFonts w:ascii="Calibri"/>
          <w:w w:val="102"/>
        </w:rPr>
        <w:t>ticul</w:t>
      </w:r>
      <w:r w:rsidRPr="00A26204">
        <w:rPr>
          <w:rFonts w:ascii="Calibri"/>
          <w:spacing w:val="1"/>
          <w:w w:val="102"/>
        </w:rPr>
        <w:t>a</w:t>
      </w:r>
      <w:r w:rsidRPr="00A26204">
        <w:rPr>
          <w:rFonts w:ascii="Calibri"/>
          <w:w w:val="102"/>
        </w:rPr>
        <w:t>r</w:t>
      </w:r>
      <w:r w:rsidRPr="00A26204">
        <w:rPr>
          <w:rFonts w:ascii="Calibri"/>
        </w:rPr>
        <w:t xml:space="preserve"> </w:t>
      </w:r>
      <w:r w:rsidRPr="00A26204">
        <w:rPr>
          <w:rFonts w:ascii="Calibri"/>
          <w:spacing w:val="-1"/>
          <w:w w:val="102"/>
        </w:rPr>
        <w:t>fe</w:t>
      </w:r>
      <w:r w:rsidRPr="00A26204">
        <w:rPr>
          <w:rFonts w:ascii="Calibri"/>
          <w:w w:val="102"/>
        </w:rPr>
        <w:t>d</w:t>
      </w:r>
      <w:r w:rsidRPr="00A26204">
        <w:rPr>
          <w:rFonts w:ascii="Calibri"/>
          <w:spacing w:val="-1"/>
          <w:w w:val="102"/>
        </w:rPr>
        <w:t>er</w:t>
      </w:r>
      <w:r w:rsidRPr="00A26204">
        <w:rPr>
          <w:rFonts w:ascii="Calibri"/>
          <w:spacing w:val="1"/>
          <w:w w:val="102"/>
        </w:rPr>
        <w:t>a</w:t>
      </w:r>
      <w:r w:rsidRPr="00A26204">
        <w:rPr>
          <w:rFonts w:ascii="Calibri"/>
          <w:w w:val="102"/>
        </w:rPr>
        <w:t>l</w:t>
      </w:r>
      <w:r w:rsidRPr="00A26204">
        <w:rPr>
          <w:rFonts w:ascii="Calibri"/>
          <w:spacing w:val="1"/>
        </w:rPr>
        <w:t xml:space="preserve"> </w:t>
      </w:r>
      <w:r w:rsidRPr="00A26204">
        <w:rPr>
          <w:rFonts w:ascii="Calibri"/>
          <w:w w:val="102"/>
        </w:rPr>
        <w:t>g</w:t>
      </w:r>
      <w:r w:rsidRPr="00A26204">
        <w:rPr>
          <w:rFonts w:ascii="Calibri"/>
          <w:spacing w:val="-2"/>
          <w:w w:val="102"/>
        </w:rPr>
        <w:t>r</w:t>
      </w:r>
      <w:r w:rsidRPr="00A26204">
        <w:rPr>
          <w:rFonts w:ascii="Calibri"/>
          <w:spacing w:val="1"/>
          <w:w w:val="102"/>
        </w:rPr>
        <w:t>a</w:t>
      </w:r>
      <w:r w:rsidRPr="00A26204">
        <w:rPr>
          <w:rFonts w:ascii="Calibri"/>
          <w:w w:val="102"/>
        </w:rPr>
        <w:t>nt p</w:t>
      </w:r>
      <w:r w:rsidRPr="00A26204">
        <w:rPr>
          <w:rFonts w:ascii="Calibri"/>
          <w:spacing w:val="-1"/>
          <w:w w:val="102"/>
        </w:rPr>
        <w:t>r</w:t>
      </w:r>
      <w:r w:rsidRPr="00A26204">
        <w:rPr>
          <w:rFonts w:ascii="Calibri"/>
          <w:w w:val="102"/>
        </w:rPr>
        <w:t>og</w:t>
      </w:r>
      <w:r w:rsidRPr="00A26204">
        <w:rPr>
          <w:rFonts w:ascii="Calibri"/>
          <w:spacing w:val="-2"/>
          <w:w w:val="102"/>
        </w:rPr>
        <w:t>r</w:t>
      </w:r>
      <w:r w:rsidRPr="00A26204">
        <w:rPr>
          <w:rFonts w:ascii="Calibri"/>
          <w:spacing w:val="1"/>
          <w:w w:val="102"/>
        </w:rPr>
        <w:t>am</w:t>
      </w:r>
      <w:r w:rsidRPr="00A26204">
        <w:rPr>
          <w:rFonts w:ascii="Calibri"/>
          <w:w w:val="102"/>
        </w:rPr>
        <w:t>.</w:t>
      </w:r>
      <w:r w:rsidRPr="00A26204">
        <w:rPr>
          <w:rFonts w:ascii="Calibri"/>
        </w:rPr>
        <w:t xml:space="preserve"> </w:t>
      </w:r>
      <w:r w:rsidRPr="00A26204">
        <w:rPr>
          <w:rFonts w:ascii="Calibri"/>
          <w:spacing w:val="3"/>
        </w:rPr>
        <w:t xml:space="preserve"> </w:t>
      </w:r>
      <w:r w:rsidRPr="00A26204">
        <w:rPr>
          <w:rFonts w:ascii="Calibri"/>
          <w:w w:val="102"/>
        </w:rPr>
        <w:t>Subg</w:t>
      </w:r>
      <w:r w:rsidRPr="00A26204">
        <w:rPr>
          <w:rFonts w:ascii="Calibri"/>
          <w:spacing w:val="-2"/>
          <w:w w:val="102"/>
        </w:rPr>
        <w:t>r</w:t>
      </w:r>
      <w:r w:rsidRPr="00A26204">
        <w:rPr>
          <w:rFonts w:ascii="Calibri"/>
          <w:spacing w:val="1"/>
          <w:w w:val="102"/>
        </w:rPr>
        <w:t>a</w:t>
      </w:r>
      <w:r w:rsidRPr="00A26204">
        <w:rPr>
          <w:rFonts w:ascii="Calibri"/>
          <w:w w:val="102"/>
        </w:rPr>
        <w:t>nt</w:t>
      </w:r>
      <w:r w:rsidRPr="00A26204">
        <w:rPr>
          <w:rFonts w:ascii="Calibri"/>
          <w:spacing w:val="-1"/>
          <w:w w:val="102"/>
        </w:rPr>
        <w:t>ee</w:t>
      </w:r>
      <w:r w:rsidRPr="00A26204">
        <w:rPr>
          <w:rFonts w:ascii="Calibri"/>
          <w:w w:val="102"/>
        </w:rPr>
        <w:t>s</w:t>
      </w:r>
      <w:r w:rsidRPr="00A26204">
        <w:rPr>
          <w:rFonts w:ascii="Calibri"/>
        </w:rPr>
        <w:t xml:space="preserve"> </w:t>
      </w:r>
      <w:r w:rsidRPr="00A26204">
        <w:rPr>
          <w:rFonts w:ascii="Calibri"/>
          <w:spacing w:val="-1"/>
          <w:w w:val="102"/>
        </w:rPr>
        <w:t>s</w:t>
      </w:r>
      <w:r w:rsidRPr="00A26204">
        <w:rPr>
          <w:rFonts w:ascii="Calibri"/>
          <w:w w:val="102"/>
        </w:rPr>
        <w:t>hould</w:t>
      </w:r>
      <w:r w:rsidRPr="00A26204">
        <w:rPr>
          <w:rFonts w:ascii="Calibri"/>
          <w:spacing w:val="2"/>
        </w:rPr>
        <w:t xml:space="preserve"> </w:t>
      </w:r>
      <w:r w:rsidRPr="00A26204">
        <w:rPr>
          <w:rFonts w:ascii="Calibri"/>
          <w:w w:val="102"/>
        </w:rPr>
        <w:t>p</w:t>
      </w:r>
      <w:r w:rsidRPr="00A26204">
        <w:rPr>
          <w:rFonts w:ascii="Calibri"/>
          <w:spacing w:val="1"/>
          <w:w w:val="102"/>
        </w:rPr>
        <w:t>a</w:t>
      </w:r>
      <w:r w:rsidRPr="00A26204">
        <w:rPr>
          <w:rFonts w:ascii="Calibri"/>
          <w:w w:val="102"/>
        </w:rPr>
        <w:t>y</w:t>
      </w:r>
      <w:r w:rsidRPr="00A26204">
        <w:rPr>
          <w:rFonts w:ascii="Calibri"/>
        </w:rPr>
        <w:t xml:space="preserve"> </w:t>
      </w:r>
      <w:r w:rsidRPr="00A26204">
        <w:rPr>
          <w:rFonts w:ascii="Calibri"/>
          <w:w w:val="102"/>
        </w:rPr>
        <w:t>clo</w:t>
      </w:r>
      <w:r w:rsidRPr="00A26204">
        <w:rPr>
          <w:rFonts w:ascii="Calibri"/>
          <w:spacing w:val="-1"/>
          <w:w w:val="102"/>
        </w:rPr>
        <w:t>s</w:t>
      </w:r>
      <w:r w:rsidRPr="00A26204">
        <w:rPr>
          <w:rFonts w:ascii="Calibri"/>
          <w:w w:val="102"/>
        </w:rPr>
        <w:t>e</w:t>
      </w:r>
      <w:r w:rsidRPr="00A26204">
        <w:rPr>
          <w:rFonts w:ascii="Calibri"/>
        </w:rPr>
        <w:t xml:space="preserve"> </w:t>
      </w:r>
      <w:r w:rsidRPr="00A26204">
        <w:rPr>
          <w:rFonts w:ascii="Calibri"/>
          <w:spacing w:val="1"/>
          <w:w w:val="102"/>
        </w:rPr>
        <w:t>a</w:t>
      </w:r>
      <w:r w:rsidRPr="00A26204">
        <w:rPr>
          <w:rFonts w:ascii="Calibri"/>
          <w:w w:val="102"/>
        </w:rPr>
        <w:t>tt</w:t>
      </w:r>
      <w:r w:rsidRPr="00A26204">
        <w:rPr>
          <w:rFonts w:ascii="Calibri"/>
          <w:spacing w:val="-1"/>
          <w:w w:val="102"/>
        </w:rPr>
        <w:t>e</w:t>
      </w:r>
      <w:r w:rsidRPr="00A26204">
        <w:rPr>
          <w:rFonts w:ascii="Calibri"/>
          <w:w w:val="102"/>
        </w:rPr>
        <w:t>ntion</w:t>
      </w:r>
      <w:r w:rsidRPr="00A26204">
        <w:rPr>
          <w:rFonts w:ascii="Calibri"/>
          <w:spacing w:val="2"/>
        </w:rPr>
        <w:t xml:space="preserve"> </w:t>
      </w:r>
      <w:r w:rsidRPr="00A26204">
        <w:rPr>
          <w:rFonts w:ascii="Calibri"/>
          <w:w w:val="102"/>
        </w:rPr>
        <w:t>to</w:t>
      </w:r>
      <w:r w:rsidRPr="00A26204">
        <w:rPr>
          <w:rFonts w:ascii="Calibri"/>
          <w:spacing w:val="1"/>
        </w:rPr>
        <w:t xml:space="preserve"> </w:t>
      </w:r>
      <w:r w:rsidRPr="00A26204">
        <w:rPr>
          <w:rFonts w:ascii="Calibri"/>
          <w:w w:val="102"/>
        </w:rPr>
        <w:t>the</w:t>
      </w:r>
      <w:r w:rsidRPr="00A26204">
        <w:rPr>
          <w:rFonts w:ascii="Calibri"/>
        </w:rPr>
        <w:t xml:space="preserve"> </w:t>
      </w:r>
      <w:r w:rsidRPr="00A26204">
        <w:rPr>
          <w:rFonts w:ascii="Calibri"/>
          <w:b/>
        </w:rPr>
        <w:t>Object Code</w:t>
      </w:r>
      <w:r w:rsidRPr="00A26204">
        <w:rPr>
          <w:rFonts w:ascii="Calibri"/>
        </w:rPr>
        <w:t xml:space="preserve"> </w:t>
      </w:r>
      <w:r w:rsidRPr="00A26204">
        <w:rPr>
          <w:rFonts w:ascii="Calibri"/>
          <w:b/>
          <w:spacing w:val="-1"/>
          <w:w w:val="102"/>
        </w:rPr>
        <w:t>d</w:t>
      </w:r>
      <w:r w:rsidRPr="00A26204">
        <w:rPr>
          <w:rFonts w:ascii="Calibri"/>
          <w:b/>
          <w:w w:val="102"/>
        </w:rPr>
        <w:t>efi</w:t>
      </w:r>
      <w:r w:rsidRPr="00A26204">
        <w:rPr>
          <w:rFonts w:ascii="Calibri"/>
          <w:b/>
          <w:spacing w:val="-1"/>
          <w:w w:val="102"/>
        </w:rPr>
        <w:t>n</w:t>
      </w:r>
      <w:r w:rsidRPr="00A26204">
        <w:rPr>
          <w:rFonts w:ascii="Calibri"/>
          <w:b/>
          <w:w w:val="102"/>
        </w:rPr>
        <w:t>i</w:t>
      </w:r>
      <w:r w:rsidRPr="00A26204">
        <w:rPr>
          <w:rFonts w:ascii="Calibri"/>
          <w:b/>
          <w:spacing w:val="-1"/>
          <w:w w:val="102"/>
        </w:rPr>
        <w:t>t</w:t>
      </w:r>
      <w:r w:rsidRPr="00A26204">
        <w:rPr>
          <w:rFonts w:ascii="Calibri"/>
          <w:b/>
          <w:w w:val="102"/>
        </w:rPr>
        <w:t>i</w:t>
      </w:r>
      <w:r w:rsidRPr="00A26204">
        <w:rPr>
          <w:rFonts w:ascii="Calibri"/>
          <w:b/>
          <w:spacing w:val="-1"/>
          <w:w w:val="102"/>
        </w:rPr>
        <w:t>on</w:t>
      </w:r>
      <w:r w:rsidRPr="00A26204">
        <w:rPr>
          <w:rFonts w:ascii="Calibri"/>
          <w:b/>
          <w:w w:val="102"/>
        </w:rPr>
        <w:t>s</w:t>
      </w:r>
      <w:r w:rsidRPr="00A26204">
        <w:rPr>
          <w:rFonts w:ascii="Calibri"/>
          <w:b/>
          <w:spacing w:val="3"/>
        </w:rPr>
        <w:t xml:space="preserve"> </w:t>
      </w:r>
      <w:r w:rsidRPr="00A26204">
        <w:rPr>
          <w:rFonts w:ascii="Calibri"/>
          <w:w w:val="102"/>
        </w:rPr>
        <w:t>p</w:t>
      </w:r>
      <w:r w:rsidRPr="00A26204">
        <w:rPr>
          <w:rFonts w:ascii="Calibri"/>
          <w:spacing w:val="-1"/>
          <w:w w:val="102"/>
        </w:rPr>
        <w:t>r</w:t>
      </w:r>
      <w:r w:rsidRPr="00A26204">
        <w:rPr>
          <w:rFonts w:ascii="Calibri"/>
          <w:w w:val="102"/>
        </w:rPr>
        <w:t>o</w:t>
      </w:r>
      <w:r w:rsidRPr="00A26204">
        <w:rPr>
          <w:rFonts w:ascii="Calibri"/>
          <w:spacing w:val="-1"/>
          <w:w w:val="102"/>
        </w:rPr>
        <w:t>v</w:t>
      </w:r>
      <w:r w:rsidRPr="00A26204">
        <w:rPr>
          <w:rFonts w:ascii="Calibri"/>
          <w:w w:val="102"/>
        </w:rPr>
        <w:t>id</w:t>
      </w:r>
      <w:r w:rsidRPr="00A26204">
        <w:rPr>
          <w:rFonts w:ascii="Calibri"/>
          <w:spacing w:val="-1"/>
          <w:w w:val="102"/>
        </w:rPr>
        <w:t>e</w:t>
      </w:r>
      <w:r w:rsidRPr="00A26204">
        <w:rPr>
          <w:rFonts w:ascii="Calibri"/>
          <w:w w:val="102"/>
        </w:rPr>
        <w:t>d</w:t>
      </w:r>
      <w:r w:rsidRPr="00A26204">
        <w:rPr>
          <w:rFonts w:ascii="Calibri"/>
          <w:spacing w:val="2"/>
        </w:rPr>
        <w:t xml:space="preserve"> </w:t>
      </w:r>
      <w:r w:rsidRPr="00A26204">
        <w:rPr>
          <w:rFonts w:ascii="Calibri"/>
          <w:w w:val="102"/>
        </w:rPr>
        <w:t>in</w:t>
      </w:r>
      <w:r w:rsidRPr="00A26204">
        <w:rPr>
          <w:rFonts w:ascii="Calibri"/>
          <w:spacing w:val="2"/>
        </w:rPr>
        <w:t xml:space="preserve"> </w:t>
      </w:r>
      <w:r w:rsidRPr="00A26204">
        <w:rPr>
          <w:rFonts w:ascii="Calibri"/>
          <w:w w:val="102"/>
        </w:rPr>
        <w:t>the following to</w:t>
      </w:r>
      <w:r w:rsidRPr="00A26204">
        <w:rPr>
          <w:rFonts w:ascii="Calibri"/>
          <w:spacing w:val="1"/>
        </w:rPr>
        <w:t xml:space="preserve"> </w:t>
      </w:r>
      <w:r w:rsidRPr="00A26204">
        <w:rPr>
          <w:rFonts w:ascii="Calibri"/>
          <w:w w:val="102"/>
        </w:rPr>
        <w:t>d</w:t>
      </w:r>
      <w:r w:rsidRPr="00A26204">
        <w:rPr>
          <w:rFonts w:ascii="Calibri"/>
          <w:spacing w:val="-1"/>
          <w:w w:val="102"/>
        </w:rPr>
        <w:t>e</w:t>
      </w:r>
      <w:r w:rsidRPr="00A26204">
        <w:rPr>
          <w:rFonts w:ascii="Calibri"/>
          <w:w w:val="102"/>
        </w:rPr>
        <w:t>t</w:t>
      </w:r>
      <w:r w:rsidRPr="00A26204">
        <w:rPr>
          <w:rFonts w:ascii="Calibri"/>
          <w:spacing w:val="-1"/>
          <w:w w:val="102"/>
        </w:rPr>
        <w:t>er</w:t>
      </w:r>
      <w:r w:rsidRPr="00A26204">
        <w:rPr>
          <w:rFonts w:ascii="Calibri"/>
          <w:spacing w:val="1"/>
          <w:w w:val="102"/>
        </w:rPr>
        <w:t>m</w:t>
      </w:r>
      <w:r w:rsidRPr="00A26204">
        <w:rPr>
          <w:rFonts w:ascii="Calibri"/>
          <w:w w:val="102"/>
        </w:rPr>
        <w:t>ine</w:t>
      </w:r>
      <w:r w:rsidRPr="00A26204">
        <w:rPr>
          <w:rFonts w:ascii="Calibri"/>
        </w:rPr>
        <w:t xml:space="preserve"> </w:t>
      </w:r>
      <w:r w:rsidRPr="00A26204">
        <w:rPr>
          <w:rFonts w:ascii="Calibri"/>
          <w:w w:val="102"/>
        </w:rPr>
        <w:t xml:space="preserve">the </w:t>
      </w:r>
      <w:r w:rsidRPr="00A26204">
        <w:rPr>
          <w:rFonts w:ascii="Calibri"/>
          <w:spacing w:val="1"/>
          <w:w w:val="102"/>
        </w:rPr>
        <w:t>a</w:t>
      </w:r>
      <w:r w:rsidRPr="00A26204">
        <w:rPr>
          <w:rFonts w:ascii="Calibri"/>
          <w:w w:val="102"/>
        </w:rPr>
        <w:t>pp</w:t>
      </w:r>
      <w:r w:rsidRPr="00A26204">
        <w:rPr>
          <w:rFonts w:ascii="Calibri"/>
          <w:spacing w:val="-1"/>
          <w:w w:val="102"/>
        </w:rPr>
        <w:t>r</w:t>
      </w:r>
      <w:r w:rsidRPr="00A26204">
        <w:rPr>
          <w:rFonts w:ascii="Calibri"/>
          <w:w w:val="102"/>
        </w:rPr>
        <w:t>op</w:t>
      </w:r>
      <w:r w:rsidRPr="00A26204">
        <w:rPr>
          <w:rFonts w:ascii="Calibri"/>
          <w:spacing w:val="-1"/>
          <w:w w:val="102"/>
        </w:rPr>
        <w:t>r</w:t>
      </w:r>
      <w:r w:rsidRPr="00A26204">
        <w:rPr>
          <w:rFonts w:ascii="Calibri"/>
          <w:w w:val="102"/>
        </w:rPr>
        <w:t>i</w:t>
      </w:r>
      <w:r w:rsidRPr="00A26204">
        <w:rPr>
          <w:rFonts w:ascii="Calibri"/>
          <w:spacing w:val="1"/>
          <w:w w:val="102"/>
        </w:rPr>
        <w:t>a</w:t>
      </w:r>
      <w:r w:rsidRPr="00A26204">
        <w:rPr>
          <w:rFonts w:ascii="Calibri"/>
          <w:w w:val="102"/>
        </w:rPr>
        <w:t>te</w:t>
      </w:r>
      <w:r w:rsidRPr="00A26204">
        <w:rPr>
          <w:rFonts w:ascii="Calibri"/>
        </w:rPr>
        <w:t xml:space="preserve"> </w:t>
      </w:r>
      <w:r w:rsidRPr="00A26204">
        <w:rPr>
          <w:rFonts w:ascii="Calibri"/>
          <w:w w:val="102"/>
        </w:rPr>
        <w:t>c</w:t>
      </w:r>
      <w:r w:rsidRPr="00A26204">
        <w:rPr>
          <w:rFonts w:ascii="Calibri"/>
          <w:spacing w:val="1"/>
          <w:w w:val="102"/>
        </w:rPr>
        <w:t>a</w:t>
      </w:r>
      <w:r w:rsidRPr="00A26204">
        <w:rPr>
          <w:rFonts w:ascii="Calibri"/>
          <w:w w:val="102"/>
        </w:rPr>
        <w:t>t</w:t>
      </w:r>
      <w:r w:rsidRPr="00A26204">
        <w:rPr>
          <w:rFonts w:ascii="Calibri"/>
          <w:spacing w:val="-1"/>
          <w:w w:val="102"/>
        </w:rPr>
        <w:t>e</w:t>
      </w:r>
      <w:r w:rsidRPr="00A26204">
        <w:rPr>
          <w:rFonts w:ascii="Calibri"/>
          <w:w w:val="102"/>
        </w:rPr>
        <w:t>go</w:t>
      </w:r>
      <w:r w:rsidRPr="00A26204">
        <w:rPr>
          <w:rFonts w:ascii="Calibri"/>
          <w:spacing w:val="-1"/>
          <w:w w:val="102"/>
        </w:rPr>
        <w:t>r</w:t>
      </w:r>
      <w:r w:rsidRPr="00A26204">
        <w:rPr>
          <w:rFonts w:ascii="Calibri"/>
          <w:w w:val="102"/>
        </w:rPr>
        <w:t>iz</w:t>
      </w:r>
      <w:r w:rsidRPr="00A26204">
        <w:rPr>
          <w:rFonts w:ascii="Calibri"/>
          <w:spacing w:val="1"/>
          <w:w w:val="102"/>
        </w:rPr>
        <w:t>a</w:t>
      </w:r>
      <w:r w:rsidRPr="00A26204">
        <w:rPr>
          <w:rFonts w:ascii="Calibri"/>
          <w:w w:val="102"/>
        </w:rPr>
        <w:t>tion</w:t>
      </w:r>
      <w:r w:rsidRPr="00A26204">
        <w:rPr>
          <w:rFonts w:ascii="Calibri"/>
          <w:spacing w:val="2"/>
        </w:rPr>
        <w:t xml:space="preserve"> </w:t>
      </w:r>
      <w:r w:rsidRPr="00A26204">
        <w:rPr>
          <w:rFonts w:ascii="Calibri"/>
          <w:w w:val="102"/>
        </w:rPr>
        <w:t>of</w:t>
      </w:r>
      <w:r w:rsidRPr="00A26204">
        <w:rPr>
          <w:rFonts w:ascii="Calibri"/>
        </w:rPr>
        <w:t xml:space="preserve"> </w:t>
      </w:r>
      <w:r w:rsidRPr="00A26204">
        <w:rPr>
          <w:rFonts w:ascii="Calibri"/>
          <w:spacing w:val="-1"/>
          <w:w w:val="102"/>
        </w:rPr>
        <w:t>ex</w:t>
      </w:r>
      <w:r w:rsidRPr="00A26204">
        <w:rPr>
          <w:rFonts w:ascii="Calibri"/>
          <w:w w:val="102"/>
        </w:rPr>
        <w:t>p</w:t>
      </w:r>
      <w:r w:rsidRPr="00A26204">
        <w:rPr>
          <w:rFonts w:ascii="Calibri"/>
          <w:spacing w:val="-1"/>
          <w:w w:val="102"/>
        </w:rPr>
        <w:t>e</w:t>
      </w:r>
      <w:r w:rsidRPr="00A26204">
        <w:rPr>
          <w:rFonts w:ascii="Calibri"/>
          <w:w w:val="102"/>
        </w:rPr>
        <w:t>nditu</w:t>
      </w:r>
      <w:r w:rsidRPr="00A26204">
        <w:rPr>
          <w:rFonts w:ascii="Calibri"/>
          <w:spacing w:val="-1"/>
          <w:w w:val="102"/>
        </w:rPr>
        <w:t>res</w:t>
      </w:r>
      <w:r w:rsidRPr="00A26204">
        <w:rPr>
          <w:rFonts w:ascii="Calibri"/>
          <w:w w:val="102"/>
        </w:rPr>
        <w:t xml:space="preserve">. </w:t>
      </w:r>
      <w:r>
        <w:rPr>
          <w:rFonts w:ascii="Calibri"/>
          <w:w w:val="102"/>
        </w:rPr>
        <w:t xml:space="preserve"> Visit the </w:t>
      </w:r>
      <w:r w:rsidR="007E4370" w:rsidRPr="007E4370">
        <w:rPr>
          <w:rStyle w:val="Hyperlink"/>
          <w:rFonts w:ascii="Calibri"/>
          <w:color w:val="auto"/>
          <w:w w:val="102"/>
          <w:u w:val="none"/>
        </w:rPr>
        <w:t xml:space="preserve">CDE Finance webpage for more information on the </w:t>
      </w:r>
      <w:hyperlink r:id="rId122" w:history="1">
        <w:r w:rsidR="007E4370" w:rsidRPr="007E4370">
          <w:rPr>
            <w:rStyle w:val="Hyperlink"/>
            <w:rFonts w:ascii="Calibri"/>
            <w:w w:val="102"/>
          </w:rPr>
          <w:t>Colorado Chart of Accounts</w:t>
        </w:r>
      </w:hyperlink>
      <w:r w:rsidR="008A4D81">
        <w:rPr>
          <w:rFonts w:ascii="Calibri"/>
          <w:w w:val="102"/>
        </w:rPr>
        <w:t>.</w:t>
      </w:r>
    </w:p>
    <w:p w14:paraId="19231F02" w14:textId="77777777" w:rsidR="001A083C" w:rsidRDefault="00297170" w:rsidP="001A083C">
      <w:pPr>
        <w:pStyle w:val="Heading3"/>
      </w:pPr>
      <w:bookmarkStart w:id="116" w:name="_Toc11048040"/>
      <w:r>
        <w:t>Instruction (0010-2000)</w:t>
      </w:r>
      <w:bookmarkEnd w:id="116"/>
    </w:p>
    <w:p w14:paraId="73693F01" w14:textId="77777777" w:rsidR="00297170" w:rsidRDefault="009612B7" w:rsidP="005B3DA1">
      <w:pPr>
        <w:pStyle w:val="Heading4"/>
        <w:spacing w:before="0"/>
        <w:rPr>
          <w:w w:val="106"/>
        </w:rPr>
      </w:pPr>
      <w:r>
        <w:rPr>
          <w:w w:val="106"/>
        </w:rPr>
        <w:t>Program Code Description</w:t>
      </w:r>
    </w:p>
    <w:p w14:paraId="27A2FACE" w14:textId="77777777" w:rsidR="001A083C" w:rsidRDefault="00297170" w:rsidP="001A083C">
      <w:pPr>
        <w:tabs>
          <w:tab w:val="left" w:pos="8280"/>
        </w:tabs>
        <w:rPr>
          <w:rFonts w:ascii="Times New Roman" w:eastAsia="Times New Roman" w:hAnsi="Times New Roman" w:cs="Times New Roman"/>
          <w:sz w:val="20"/>
          <w:szCs w:val="20"/>
        </w:rPr>
      </w:pPr>
      <w:r w:rsidRPr="00A26204">
        <w:rPr>
          <w:spacing w:val="-1"/>
          <w:w w:val="106"/>
          <w:sz w:val="20"/>
          <w:szCs w:val="20"/>
        </w:rPr>
        <w:t>Instruction includes those activities dealing directly with the interactions between staff and students. Teaching may be provided for students in a school classroom, in another location such as a home or hospital, or in other locations such as those involving co</w:t>
      </w:r>
      <w:r>
        <w:rPr>
          <w:spacing w:val="-1"/>
          <w:w w:val="106"/>
          <w:sz w:val="20"/>
          <w:szCs w:val="20"/>
        </w:rPr>
        <w:t>-</w:t>
      </w:r>
      <w:r w:rsidRPr="00A26204">
        <w:rPr>
          <w:spacing w:val="-1"/>
          <w:w w:val="106"/>
          <w:sz w:val="20"/>
          <w:szCs w:val="20"/>
        </w:rPr>
        <w:t>curricular activities. Instruction also may be provided through some other approved media such as television, radio, telephone, or correspondence. Included are the activities of paraprofessionals (aides) or classroom assistants of any type, which assist teachers in the instructional process</w:t>
      </w:r>
      <w:r w:rsidRPr="00A26204">
        <w:rPr>
          <w:w w:val="107"/>
          <w:sz w:val="20"/>
          <w:szCs w:val="20"/>
        </w:rPr>
        <w:t>.</w:t>
      </w:r>
    </w:p>
    <w:p w14:paraId="6EEC6000" w14:textId="09058506" w:rsidR="001A083C" w:rsidRPr="005B3DA1" w:rsidRDefault="00B20694" w:rsidP="005B3DA1">
      <w:pPr>
        <w:pStyle w:val="TableParagraph"/>
        <w:spacing w:before="21" w:line="278" w:lineRule="auto"/>
        <w:ind w:left="19" w:right="16"/>
        <w:rPr>
          <w:rFonts w:ascii="Calibri"/>
          <w:w w:val="107"/>
        </w:rPr>
      </w:pPr>
      <w:r w:rsidRPr="00B20694">
        <w:rPr>
          <w:rFonts w:ascii="Calibri"/>
          <w:b/>
          <w:w w:val="107"/>
        </w:rPr>
        <w:t>Note:</w:t>
      </w:r>
      <w:r w:rsidRPr="00B20694">
        <w:rPr>
          <w:rFonts w:ascii="Calibri"/>
          <w:w w:val="107"/>
        </w:rPr>
        <w:t xml:space="preserve"> Training for teachers should not be coded to an instructional program, but to 2213, Instruc</w:t>
      </w:r>
      <w:r w:rsidR="005B3DA1">
        <w:rPr>
          <w:rFonts w:ascii="Calibri"/>
          <w:w w:val="107"/>
        </w:rPr>
        <w:t>tional Staff Training Services.</w:t>
      </w:r>
    </w:p>
    <w:p w14:paraId="7D2BCF44" w14:textId="77777777" w:rsidR="00297170" w:rsidRDefault="00297170" w:rsidP="00297170">
      <w:pPr>
        <w:pStyle w:val="Heading4"/>
      </w:pPr>
      <w:r>
        <w:t>Object Codes</w:t>
      </w:r>
    </w:p>
    <w:tbl>
      <w:tblPr>
        <w:tblStyle w:val="TableGrid"/>
        <w:tblW w:w="5000" w:type="pct"/>
        <w:tblLook w:val="04A0" w:firstRow="1" w:lastRow="0" w:firstColumn="1" w:lastColumn="0" w:noHBand="0" w:noVBand="1"/>
        <w:tblCaption w:val="Object Codes for Instruction 0010-2000"/>
      </w:tblPr>
      <w:tblGrid>
        <w:gridCol w:w="1765"/>
        <w:gridCol w:w="1631"/>
        <w:gridCol w:w="1740"/>
        <w:gridCol w:w="1631"/>
        <w:gridCol w:w="1632"/>
        <w:gridCol w:w="1671"/>
      </w:tblGrid>
      <w:tr w:rsidR="006B71D8" w:rsidRPr="00786127" w14:paraId="21A351D7" w14:textId="77777777" w:rsidTr="0066098D">
        <w:trPr>
          <w:trHeight w:val="1134"/>
          <w:tblHeader/>
        </w:trPr>
        <w:tc>
          <w:tcPr>
            <w:tcW w:w="833" w:type="pct"/>
            <w:shd w:val="clear" w:color="auto" w:fill="FFE8B5" w:themeFill="accent2" w:themeFillTint="66"/>
          </w:tcPr>
          <w:p w14:paraId="14BB59DE"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Salaries and Benefits (0100, 0200)</w:t>
            </w:r>
          </w:p>
        </w:tc>
        <w:tc>
          <w:tcPr>
            <w:tcW w:w="833" w:type="pct"/>
            <w:shd w:val="clear" w:color="auto" w:fill="FFE8B5" w:themeFill="accent2" w:themeFillTint="66"/>
          </w:tcPr>
          <w:p w14:paraId="72735E5B" w14:textId="77777777" w:rsidR="006B71D8" w:rsidRPr="005B3DA1" w:rsidRDefault="00AE010F"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Contracted Professional Services</w:t>
            </w:r>
          </w:p>
          <w:p w14:paraId="4EF7B88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(0300)</w:t>
            </w:r>
            <w:r w:rsidR="00AE010F" w:rsidRPr="005B3DA1">
              <w:rPr>
                <w:rFonts w:ascii="Calibri"/>
                <w:b/>
                <w:spacing w:val="-1"/>
                <w:w w:val="102"/>
                <w:sz w:val="18"/>
                <w:szCs w:val="18"/>
              </w:rPr>
              <w:t>;</w:t>
            </w:r>
          </w:p>
          <w:p w14:paraId="106FDDDB" w14:textId="77777777" w:rsidR="006B71D8" w:rsidRPr="005B3DA1" w:rsidRDefault="00AE010F"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 Employee Training and Development (0350)</w:t>
            </w:r>
          </w:p>
        </w:tc>
        <w:tc>
          <w:tcPr>
            <w:tcW w:w="833" w:type="pct"/>
            <w:shd w:val="clear" w:color="auto" w:fill="FFE8B5" w:themeFill="accent2" w:themeFillTint="66"/>
          </w:tcPr>
          <w:p w14:paraId="2E9ECBD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Purchased Services (0500)</w:t>
            </w:r>
            <w:r w:rsidR="00AE010F" w:rsidRPr="005B3DA1">
              <w:rPr>
                <w:rFonts w:ascii="Calibri"/>
                <w:b/>
                <w:spacing w:val="-1"/>
                <w:w w:val="102"/>
                <w:sz w:val="18"/>
                <w:szCs w:val="18"/>
              </w:rPr>
              <w:t>; Student Transportation (0510);</w:t>
            </w:r>
          </w:p>
          <w:p w14:paraId="1CFFA4B2"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Travel, Registration, and Entrance (0580)</w:t>
            </w:r>
            <w:r w:rsidR="00AE010F" w:rsidRPr="005B3DA1">
              <w:rPr>
                <w:rFonts w:ascii="Calibri"/>
                <w:b/>
                <w:spacing w:val="-1"/>
                <w:w w:val="102"/>
                <w:sz w:val="18"/>
                <w:szCs w:val="18"/>
              </w:rPr>
              <w:t>; Services Purchased WITHIN the BOCES (or AU) (0591); Purchased Services from Districts by Charter Schools (0594)</w:t>
            </w:r>
          </w:p>
        </w:tc>
        <w:tc>
          <w:tcPr>
            <w:tcW w:w="833" w:type="pct"/>
            <w:shd w:val="clear" w:color="auto" w:fill="FFE8B5" w:themeFill="accent2" w:themeFillTint="66"/>
          </w:tcPr>
          <w:p w14:paraId="165DF81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Supplies </w:t>
            </w:r>
          </w:p>
          <w:p w14:paraId="2E0433E6"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 (0600)</w:t>
            </w:r>
            <w:r w:rsidR="00AE010F" w:rsidRPr="005B3DA1">
              <w:rPr>
                <w:rFonts w:ascii="Calibri"/>
                <w:b/>
                <w:spacing w:val="-1"/>
                <w:w w:val="102"/>
                <w:sz w:val="18"/>
                <w:szCs w:val="18"/>
              </w:rPr>
              <w:t>;</w:t>
            </w:r>
          </w:p>
          <w:p w14:paraId="7247BD58"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Books and Periodicals (0640)</w:t>
            </w:r>
            <w:r w:rsidR="00AE010F" w:rsidRPr="005B3DA1">
              <w:rPr>
                <w:rFonts w:ascii="Calibri"/>
                <w:b/>
                <w:spacing w:val="-1"/>
                <w:w w:val="102"/>
                <w:sz w:val="18"/>
                <w:szCs w:val="18"/>
              </w:rPr>
              <w:t>; Electronic Media (Software) (0650)</w:t>
            </w:r>
          </w:p>
        </w:tc>
        <w:tc>
          <w:tcPr>
            <w:tcW w:w="833" w:type="pct"/>
            <w:shd w:val="clear" w:color="auto" w:fill="FFE8B5" w:themeFill="accent2" w:themeFillTint="66"/>
          </w:tcPr>
          <w:p w14:paraId="4537BB0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Capitalized Equipment (0730)</w:t>
            </w:r>
            <w:r w:rsidR="00AE010F" w:rsidRPr="005B3DA1">
              <w:rPr>
                <w:rFonts w:ascii="Calibri"/>
                <w:b/>
                <w:spacing w:val="-1"/>
                <w:w w:val="102"/>
                <w:sz w:val="18"/>
                <w:szCs w:val="18"/>
              </w:rPr>
              <w:t>; Technology Equipment (0734);</w:t>
            </w:r>
          </w:p>
          <w:p w14:paraId="060FB2B9" w14:textId="77777777" w:rsidR="006B71D8" w:rsidRPr="005B3DA1" w:rsidRDefault="006B71D8" w:rsidP="00625CD9">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Non-Capitalized Equipment (0735)</w:t>
            </w:r>
            <w:r w:rsidR="00625CD9" w:rsidRPr="005B3DA1">
              <w:rPr>
                <w:rFonts w:ascii="Calibri"/>
                <w:b/>
                <w:spacing w:val="-1"/>
                <w:w w:val="102"/>
                <w:sz w:val="18"/>
                <w:szCs w:val="18"/>
              </w:rPr>
              <w:t>*</w:t>
            </w:r>
          </w:p>
        </w:tc>
        <w:tc>
          <w:tcPr>
            <w:tcW w:w="833" w:type="pct"/>
            <w:shd w:val="clear" w:color="auto" w:fill="FFE8B5" w:themeFill="accent2" w:themeFillTint="66"/>
          </w:tcPr>
          <w:p w14:paraId="2348243F"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(800)</w:t>
            </w:r>
            <w:r w:rsidR="00AE010F" w:rsidRPr="005B3DA1">
              <w:rPr>
                <w:rFonts w:ascii="Calibri"/>
                <w:b/>
                <w:spacing w:val="-1"/>
                <w:w w:val="102"/>
                <w:sz w:val="18"/>
                <w:szCs w:val="18"/>
              </w:rPr>
              <w:t>; Internal Transportation Billing (0851)</w:t>
            </w:r>
          </w:p>
        </w:tc>
      </w:tr>
      <w:tr w:rsidR="006B71D8" w:rsidRPr="00A26204" w14:paraId="0A44E5CF" w14:textId="77777777" w:rsidTr="0066098D">
        <w:tc>
          <w:tcPr>
            <w:tcW w:w="833" w:type="pct"/>
          </w:tcPr>
          <w:p w14:paraId="11876D7D" w14:textId="77777777" w:rsidR="006B71D8" w:rsidRPr="00A26204" w:rsidRDefault="006B71D8" w:rsidP="009A3406">
            <w:pPr>
              <w:pStyle w:val="TableParagraph"/>
              <w:spacing w:before="21" w:line="278" w:lineRule="auto"/>
              <w:ind w:left="19" w:right="16"/>
              <w:rPr>
                <w:rFonts w:ascii="Calibri" w:eastAsia="Calibri" w:hAnsi="Calibri" w:cs="Calibri"/>
                <w:sz w:val="20"/>
                <w:szCs w:val="20"/>
              </w:rPr>
            </w:pPr>
            <w:r w:rsidRPr="00A26204">
              <w:rPr>
                <w:rFonts w:ascii="Calibri"/>
                <w:w w:val="107"/>
                <w:sz w:val="20"/>
                <w:szCs w:val="20"/>
              </w:rPr>
              <w:t xml:space="preserve">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T</w:t>
            </w:r>
            <w:r w:rsidRPr="00A26204">
              <w:rPr>
                <w:rFonts w:ascii="Calibri"/>
                <w:w w:val="106"/>
                <w:sz w:val="20"/>
                <w:szCs w:val="20"/>
              </w:rPr>
              <w:t>u</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Coa</w:t>
            </w:r>
            <w:r w:rsidRPr="00A26204">
              <w:rPr>
                <w:rFonts w:ascii="Calibri"/>
                <w:w w:val="106"/>
                <w:sz w:val="20"/>
                <w:szCs w:val="20"/>
              </w:rPr>
              <w:t>ch</w:t>
            </w:r>
            <w:r w:rsidRPr="00A26204">
              <w:rPr>
                <w:rFonts w:ascii="Calibri"/>
                <w:spacing w:val="-1"/>
                <w:w w:val="106"/>
                <w:sz w:val="20"/>
                <w:szCs w:val="20"/>
              </w:rPr>
              <w:t>es (working directly with students)</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ub</w:t>
            </w:r>
            <w:r w:rsidRPr="00A26204">
              <w:rPr>
                <w:rFonts w:ascii="Calibri"/>
                <w:spacing w:val="-1"/>
                <w:w w:val="106"/>
                <w:sz w:val="20"/>
                <w:szCs w:val="20"/>
              </w:rPr>
              <w:t>st</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w:t>
            </w:r>
            <w:r w:rsidRPr="00A26204">
              <w:rPr>
                <w:rFonts w:ascii="Calibri"/>
                <w:spacing w:val="-1"/>
                <w:w w:val="106"/>
                <w:sz w:val="20"/>
                <w:szCs w:val="20"/>
              </w:rPr>
              <w:t>t</w:t>
            </w:r>
            <w:r w:rsidRPr="00A26204">
              <w:rPr>
                <w:rFonts w:ascii="Calibri"/>
                <w:w w:val="106"/>
                <w:sz w:val="20"/>
                <w:szCs w:val="20"/>
              </w:rPr>
              <w:t xml:space="preserve">e </w:t>
            </w:r>
            <w:r w:rsidRPr="00A26204">
              <w:rPr>
                <w:rFonts w:ascii="Calibri"/>
                <w:spacing w:val="-1"/>
                <w:w w:val="106"/>
                <w:sz w:val="20"/>
                <w:szCs w:val="20"/>
              </w:rPr>
              <w:lastRenderedPageBreak/>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 xml:space="preserve">r's </w:t>
            </w:r>
            <w:r w:rsidRPr="00A26204">
              <w:rPr>
                <w:rFonts w:ascii="Calibri"/>
                <w:spacing w:val="-1"/>
                <w:w w:val="106"/>
                <w:sz w:val="20"/>
                <w:szCs w:val="20"/>
              </w:rPr>
              <w:t>A</w:t>
            </w:r>
            <w:r w:rsidRPr="00A26204">
              <w:rPr>
                <w:rFonts w:ascii="Calibri"/>
                <w:spacing w:val="-1"/>
                <w:w w:val="107"/>
                <w:sz w:val="20"/>
                <w:szCs w:val="20"/>
              </w:rPr>
              <w:t>i</w:t>
            </w:r>
            <w:r w:rsidRPr="00A26204">
              <w:rPr>
                <w:rFonts w:ascii="Calibri"/>
                <w:w w:val="106"/>
                <w:sz w:val="20"/>
                <w:szCs w:val="20"/>
              </w:rPr>
              <w:t>d</w:t>
            </w:r>
            <w:r w:rsidRPr="00A26204">
              <w:rPr>
                <w:rFonts w:ascii="Calibri"/>
                <w:spacing w:val="-1"/>
                <w:w w:val="106"/>
                <w:sz w:val="20"/>
                <w:szCs w:val="20"/>
              </w:rPr>
              <w:t>es</w:t>
            </w:r>
            <w:r w:rsidRPr="00A26204">
              <w:rPr>
                <w:rFonts w:ascii="Calibri"/>
                <w:w w:val="106"/>
                <w:sz w:val="20"/>
                <w:szCs w:val="20"/>
              </w:rPr>
              <w:t>,</w:t>
            </w:r>
            <w:r w:rsidRPr="00A26204">
              <w:rPr>
                <w:rFonts w:ascii="Calibri"/>
                <w:spacing w:val="1"/>
                <w:sz w:val="20"/>
                <w:szCs w:val="20"/>
              </w:rPr>
              <w:t xml:space="preserve"> </w:t>
            </w:r>
            <w:r w:rsidRPr="00A26204">
              <w:rPr>
                <w:rFonts w:ascii="Calibri"/>
                <w:w w:val="106"/>
                <w:sz w:val="20"/>
                <w:szCs w:val="20"/>
              </w:rPr>
              <w:t>R</w:t>
            </w:r>
            <w:r w:rsidRPr="00A26204">
              <w:rPr>
                <w:rFonts w:ascii="Calibri"/>
                <w:spacing w:val="-1"/>
                <w:w w:val="106"/>
                <w:sz w:val="20"/>
                <w:szCs w:val="20"/>
              </w:rPr>
              <w:t>e</w:t>
            </w:r>
            <w:r w:rsidRPr="00A26204">
              <w:rPr>
                <w:rFonts w:ascii="Calibri"/>
                <w:spacing w:val="-2"/>
                <w:w w:val="106"/>
                <w:sz w:val="20"/>
                <w:szCs w:val="20"/>
              </w:rPr>
              <w:t>a</w:t>
            </w:r>
            <w:r w:rsidRPr="00A26204">
              <w:rPr>
                <w:rFonts w:ascii="Calibri"/>
                <w:w w:val="106"/>
                <w:sz w:val="20"/>
                <w:szCs w:val="20"/>
              </w:rPr>
              <w:t>d</w:t>
            </w:r>
            <w:r w:rsidRPr="00A26204">
              <w:rPr>
                <w:rFonts w:ascii="Calibri"/>
                <w:spacing w:val="-1"/>
                <w:w w:val="107"/>
                <w:sz w:val="20"/>
                <w:szCs w:val="20"/>
              </w:rPr>
              <w:t>i</w:t>
            </w:r>
            <w:r w:rsidRPr="00A26204">
              <w:rPr>
                <w:rFonts w:ascii="Calibri"/>
                <w:w w:val="106"/>
                <w:sz w:val="20"/>
                <w:szCs w:val="20"/>
              </w:rPr>
              <w:t xml:space="preserve">ng  or Math </w:t>
            </w:r>
            <w:r w:rsidRPr="00A26204">
              <w:rPr>
                <w:rFonts w:ascii="Calibri"/>
                <w:spacing w:val="1"/>
                <w:w w:val="107"/>
                <w:sz w:val="20"/>
                <w:szCs w:val="20"/>
              </w:rPr>
              <w:t>Interventionists</w:t>
            </w:r>
            <w:r w:rsidRPr="00A26204">
              <w:rPr>
                <w:rFonts w:ascii="Calibri"/>
                <w:w w:val="106"/>
                <w:sz w:val="20"/>
                <w:szCs w:val="20"/>
              </w:rPr>
              <w:t xml:space="preserve">, </w:t>
            </w:r>
            <w:r w:rsidRPr="00A26204">
              <w:rPr>
                <w:rFonts w:ascii="Calibri"/>
                <w:spacing w:val="-1"/>
                <w:w w:val="107"/>
                <w:sz w:val="20"/>
                <w:szCs w:val="20"/>
              </w:rPr>
              <w:t>Instructional</w:t>
            </w:r>
            <w:r w:rsidRPr="00A26204">
              <w:rPr>
                <w:rFonts w:ascii="Calibri"/>
                <w:w w:val="106"/>
                <w:sz w:val="20"/>
                <w:szCs w:val="20"/>
              </w:rPr>
              <w:t xml:space="preserve"> </w:t>
            </w:r>
            <w:r w:rsidRPr="00A26204">
              <w:rPr>
                <w:rFonts w:ascii="Calibri"/>
                <w:spacing w:val="-1"/>
                <w:w w:val="106"/>
                <w:sz w:val="20"/>
                <w:szCs w:val="20"/>
              </w:rPr>
              <w:t>P</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prof</w:t>
            </w:r>
            <w:r w:rsidRPr="00A26204">
              <w:rPr>
                <w:rFonts w:ascii="Calibri"/>
                <w:spacing w:val="-1"/>
                <w:w w:val="106"/>
                <w:sz w:val="20"/>
                <w:szCs w:val="20"/>
              </w:rPr>
              <w:t>ess</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s (</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7"/>
                <w:sz w:val="20"/>
                <w:szCs w:val="20"/>
              </w:rPr>
              <w:t>l</w:t>
            </w:r>
            <w:r w:rsidRPr="00A26204">
              <w:rPr>
                <w:rFonts w:ascii="Calibri"/>
                <w:spacing w:val="1"/>
                <w:sz w:val="20"/>
                <w:szCs w:val="20"/>
              </w:rPr>
              <w:t xml:space="preserve"> </w:t>
            </w:r>
            <w:r w:rsidRPr="00A26204">
              <w:rPr>
                <w:rFonts w:ascii="Calibri"/>
                <w:w w:val="106"/>
                <w:sz w:val="20"/>
                <w:szCs w:val="20"/>
              </w:rPr>
              <w:t>po</w:t>
            </w:r>
            <w:r w:rsidRPr="00A26204">
              <w:rPr>
                <w:rFonts w:ascii="Calibri"/>
                <w:spacing w:val="-1"/>
                <w:w w:val="106"/>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re</w:t>
            </w:r>
            <w:r w:rsidRPr="00A26204">
              <w:rPr>
                <w:rFonts w:ascii="Calibri"/>
                <w:sz w:val="20"/>
                <w:szCs w:val="20"/>
              </w:rPr>
              <w:t xml:space="preserve"> </w:t>
            </w:r>
            <w:r w:rsidRPr="00A26204">
              <w:rPr>
                <w:rFonts w:ascii="Calibri"/>
                <w:spacing w:val="-1"/>
                <w:w w:val="106"/>
                <w:sz w:val="20"/>
                <w:szCs w:val="20"/>
              </w:rPr>
              <w:t>on st</w:t>
            </w:r>
            <w:r w:rsidRPr="00A26204">
              <w:rPr>
                <w:rFonts w:ascii="Calibri"/>
                <w:spacing w:val="-2"/>
                <w:w w:val="106"/>
                <w:sz w:val="20"/>
                <w:szCs w:val="20"/>
              </w:rPr>
              <w:t>a</w:t>
            </w:r>
            <w:r w:rsidRPr="00A26204">
              <w:rPr>
                <w:rFonts w:ascii="Calibri"/>
                <w:spacing w:val="-1"/>
                <w:w w:val="106"/>
                <w:sz w:val="20"/>
                <w:szCs w:val="20"/>
              </w:rPr>
              <w:t>ff)</w:t>
            </w:r>
          </w:p>
        </w:tc>
        <w:tc>
          <w:tcPr>
            <w:tcW w:w="833" w:type="pct"/>
          </w:tcPr>
          <w:p w14:paraId="138019B9" w14:textId="77777777" w:rsidR="006B71D8" w:rsidRPr="00A26204" w:rsidRDefault="006B71D8" w:rsidP="009A3406">
            <w:pPr>
              <w:pStyle w:val="TableParagraph"/>
              <w:spacing w:line="278" w:lineRule="auto"/>
              <w:ind w:right="18"/>
              <w:rPr>
                <w:rFonts w:ascii="Calibri" w:eastAsia="Calibri" w:hAnsi="Calibri" w:cs="Calibri"/>
                <w:sz w:val="20"/>
                <w:szCs w:val="20"/>
              </w:rPr>
            </w:pPr>
            <w:r>
              <w:rPr>
                <w:rFonts w:ascii="Calibri"/>
                <w:w w:val="106"/>
                <w:sz w:val="20"/>
                <w:szCs w:val="20"/>
              </w:rPr>
              <w:lastRenderedPageBreak/>
              <w:t>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rs</w:t>
            </w:r>
            <w:r w:rsidRPr="00A26204">
              <w:rPr>
                <w:rFonts w:ascii="Calibri"/>
                <w:spacing w:val="1"/>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w w:val="106"/>
                <w:sz w:val="20"/>
                <w:szCs w:val="20"/>
              </w:rPr>
              <w:t>ors, Interventionists</w:t>
            </w:r>
            <w:r w:rsidRPr="00A26204">
              <w:rPr>
                <w:rFonts w:ascii="Calibri"/>
                <w:spacing w:val="1"/>
                <w:sz w:val="20"/>
                <w:szCs w:val="20"/>
              </w:rPr>
              <w:t xml:space="preserve"> </w:t>
            </w:r>
            <w:r w:rsidRPr="00A26204">
              <w:rPr>
                <w:rFonts w:ascii="Calibri"/>
                <w:spacing w:val="-1"/>
                <w:w w:val="106"/>
                <w:sz w:val="20"/>
                <w:szCs w:val="20"/>
              </w:rPr>
              <w:t xml:space="preserve">or </w:t>
            </w:r>
            <w:r w:rsidRPr="00A26204">
              <w:rPr>
                <w:rFonts w:ascii="Calibri"/>
                <w:spacing w:val="1"/>
                <w:w w:val="107"/>
                <w:sz w:val="20"/>
                <w:szCs w:val="20"/>
              </w:rPr>
              <w:t>S</w:t>
            </w:r>
            <w:r w:rsidRPr="00A26204">
              <w:rPr>
                <w:rFonts w:ascii="Calibri"/>
                <w:w w:val="106"/>
                <w:sz w:val="20"/>
                <w:szCs w:val="20"/>
              </w:rPr>
              <w:t>ub</w:t>
            </w:r>
            <w:r w:rsidRPr="00A26204">
              <w:rPr>
                <w:rFonts w:ascii="Calibri"/>
                <w:spacing w:val="-1"/>
                <w:w w:val="106"/>
                <w:sz w:val="20"/>
                <w:szCs w:val="20"/>
              </w:rPr>
              <w:t>st</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spacing w:val="-1"/>
                <w:w w:val="106"/>
                <w:sz w:val="20"/>
                <w:szCs w:val="20"/>
              </w:rPr>
              <w:lastRenderedPageBreak/>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rs (</w:t>
            </w:r>
            <w:r w:rsidRPr="00A26204">
              <w:rPr>
                <w:rFonts w:ascii="Calibri"/>
                <w:spacing w:val="-1"/>
                <w:w w:val="106"/>
                <w:sz w:val="20"/>
                <w:szCs w:val="20"/>
              </w:rPr>
              <w:t>t</w:t>
            </w:r>
            <w:r w:rsidRPr="00A26204">
              <w:rPr>
                <w:rFonts w:ascii="Calibri"/>
                <w:w w:val="106"/>
                <w:sz w:val="20"/>
                <w:szCs w:val="20"/>
              </w:rPr>
              <w:t>ho</w:t>
            </w:r>
            <w:r w:rsidRPr="00A26204">
              <w:rPr>
                <w:rFonts w:ascii="Calibri"/>
                <w:spacing w:val="-1"/>
                <w:w w:val="106"/>
                <w:sz w:val="20"/>
                <w:szCs w:val="20"/>
              </w:rPr>
              <w:t>s</w:t>
            </w:r>
            <w:r w:rsidRPr="00A26204">
              <w:rPr>
                <w:rFonts w:ascii="Calibri"/>
                <w:w w:val="106"/>
                <w:sz w:val="20"/>
                <w:szCs w:val="20"/>
              </w:rPr>
              <w:t>e</w:t>
            </w:r>
            <w:r w:rsidRPr="00A26204">
              <w:rPr>
                <w:rFonts w:ascii="Calibri"/>
                <w:sz w:val="20"/>
                <w:szCs w:val="20"/>
              </w:rPr>
              <w:t xml:space="preserve"> </w:t>
            </w:r>
            <w:r w:rsidRPr="00A26204">
              <w:rPr>
                <w:rFonts w:ascii="Calibri"/>
                <w:spacing w:val="-2"/>
                <w:w w:val="106"/>
                <w:sz w:val="20"/>
                <w:szCs w:val="20"/>
              </w:rPr>
              <w:t>t</w:t>
            </w:r>
            <w:r w:rsidRPr="00A26204">
              <w:rPr>
                <w:rFonts w:ascii="Calibri"/>
                <w:w w:val="106"/>
                <w:sz w:val="20"/>
                <w:szCs w:val="20"/>
              </w:rPr>
              <w:t>h</w:t>
            </w:r>
            <w:r w:rsidRPr="00A26204">
              <w:rPr>
                <w:rFonts w:ascii="Calibri"/>
                <w:spacing w:val="-2"/>
                <w:w w:val="106"/>
                <w:sz w:val="20"/>
                <w:szCs w:val="20"/>
              </w:rPr>
              <w:t>a</w:t>
            </w:r>
            <w:r w:rsidRPr="00A26204">
              <w:rPr>
                <w:rFonts w:ascii="Calibri"/>
                <w:w w:val="106"/>
                <w:sz w:val="20"/>
                <w:szCs w:val="20"/>
              </w:rPr>
              <w:t>t</w:t>
            </w:r>
            <w:r w:rsidRPr="00A26204">
              <w:rPr>
                <w:rFonts w:ascii="Calibri"/>
                <w:sz w:val="20"/>
                <w:szCs w:val="20"/>
              </w:rPr>
              <w:t xml:space="preserve"> </w:t>
            </w:r>
            <w:r w:rsidRPr="00A26204">
              <w:rPr>
                <w:rFonts w:ascii="Calibri"/>
                <w:spacing w:val="-2"/>
                <w:w w:val="106"/>
                <w:sz w:val="20"/>
                <w:szCs w:val="20"/>
              </w:rPr>
              <w:t>a</w:t>
            </w:r>
            <w:r w:rsidRPr="00A26204">
              <w:rPr>
                <w:rFonts w:ascii="Calibri"/>
                <w:w w:val="106"/>
                <w:sz w:val="20"/>
                <w:szCs w:val="20"/>
              </w:rPr>
              <w:t>re</w:t>
            </w:r>
            <w:r w:rsidRPr="00A26204">
              <w:rPr>
                <w:rFonts w:ascii="Calibri"/>
                <w:sz w:val="20"/>
                <w:szCs w:val="20"/>
              </w:rPr>
              <w:t xml:space="preserve"> </w:t>
            </w:r>
            <w:r w:rsidRPr="00A26204">
              <w:rPr>
                <w:rFonts w:ascii="Calibri"/>
                <w:w w:val="106"/>
                <w:sz w:val="20"/>
                <w:szCs w:val="20"/>
              </w:rPr>
              <w:t xml:space="preserve">not </w:t>
            </w:r>
            <w:r w:rsidRPr="00A26204">
              <w:rPr>
                <w:rFonts w:ascii="Calibri"/>
                <w:spacing w:val="-2"/>
                <w:w w:val="106"/>
                <w:sz w:val="20"/>
                <w:szCs w:val="20"/>
              </w:rPr>
              <w:t>a</w:t>
            </w:r>
            <w:r w:rsidRPr="00A26204">
              <w:rPr>
                <w:rFonts w:ascii="Calibri"/>
                <w:w w:val="106"/>
                <w:sz w:val="20"/>
                <w:szCs w:val="20"/>
              </w:rPr>
              <w:t>n</w:t>
            </w:r>
            <w:r w:rsidRPr="00A26204">
              <w:rPr>
                <w:rFonts w:ascii="Calibri"/>
                <w:spacing w:val="2"/>
                <w:sz w:val="20"/>
                <w:szCs w:val="20"/>
              </w:rPr>
              <w:t xml:space="preserve"> </w:t>
            </w:r>
            <w:r w:rsidRPr="00A26204">
              <w:rPr>
                <w:rFonts w:ascii="Calibri"/>
                <w:spacing w:val="-1"/>
                <w:w w:val="106"/>
                <w:sz w:val="20"/>
                <w:szCs w:val="20"/>
              </w:rPr>
              <w:t>o</w:t>
            </w:r>
            <w:r w:rsidRPr="00A26204">
              <w:rPr>
                <w:rFonts w:ascii="Calibri"/>
                <w:w w:val="106"/>
                <w:sz w:val="20"/>
                <w:szCs w:val="20"/>
              </w:rPr>
              <w:t>f</w:t>
            </w:r>
            <w:r w:rsidRPr="00A26204">
              <w:rPr>
                <w:rFonts w:ascii="Calibri"/>
                <w:spacing w:val="-1"/>
                <w:w w:val="107"/>
                <w:sz w:val="20"/>
                <w:szCs w:val="20"/>
              </w:rPr>
              <w:t>fi</w:t>
            </w:r>
            <w:r w:rsidRPr="00A26204">
              <w:rPr>
                <w:rFonts w:ascii="Calibri"/>
                <w:w w:val="106"/>
                <w:sz w:val="20"/>
                <w:szCs w:val="20"/>
              </w:rPr>
              <w:t>c</w:t>
            </w:r>
            <w:r w:rsidRPr="00A26204">
              <w:rPr>
                <w:rFonts w:ascii="Calibri"/>
                <w:spacing w:val="-1"/>
                <w:w w:val="107"/>
                <w:sz w:val="20"/>
                <w:szCs w:val="20"/>
              </w:rPr>
              <w:t>i</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spacing w:val="-2"/>
                <w:w w:val="106"/>
                <w:sz w:val="20"/>
                <w:szCs w:val="20"/>
              </w:rPr>
              <w:t>e</w:t>
            </w:r>
            <w:r w:rsidRPr="00A26204">
              <w:rPr>
                <w:rFonts w:ascii="Calibri"/>
                <w:spacing w:val="-1"/>
                <w:w w:val="106"/>
                <w:sz w:val="20"/>
                <w:szCs w:val="20"/>
              </w:rPr>
              <w:t>m</w:t>
            </w:r>
            <w:r w:rsidRPr="00A26204">
              <w:rPr>
                <w:rFonts w:ascii="Calibri"/>
                <w:w w:val="106"/>
                <w:sz w:val="20"/>
                <w:szCs w:val="20"/>
              </w:rPr>
              <w:t>p</w:t>
            </w:r>
            <w:r w:rsidRPr="00A26204">
              <w:rPr>
                <w:rFonts w:ascii="Calibri"/>
                <w:spacing w:val="-1"/>
                <w:w w:val="107"/>
                <w:sz w:val="20"/>
                <w:szCs w:val="20"/>
              </w:rPr>
              <w:t>l</w:t>
            </w:r>
            <w:r w:rsidRPr="00A26204">
              <w:rPr>
                <w:rFonts w:ascii="Calibri"/>
                <w:w w:val="106"/>
                <w:sz w:val="20"/>
                <w:szCs w:val="20"/>
              </w:rPr>
              <w:t>o</w:t>
            </w:r>
            <w:r w:rsidRPr="00A26204">
              <w:rPr>
                <w:rFonts w:ascii="Calibri"/>
                <w:spacing w:val="-1"/>
                <w:w w:val="106"/>
                <w:sz w:val="20"/>
                <w:szCs w:val="20"/>
              </w:rPr>
              <w:t>yee</w:t>
            </w:r>
            <w:r w:rsidRPr="00A26204">
              <w:rPr>
                <w:rFonts w:ascii="Calibri"/>
                <w:w w:val="106"/>
                <w:sz w:val="20"/>
                <w:szCs w:val="20"/>
              </w:rPr>
              <w:t>)</w:t>
            </w:r>
          </w:p>
        </w:tc>
        <w:tc>
          <w:tcPr>
            <w:tcW w:w="833" w:type="pct"/>
          </w:tcPr>
          <w:p w14:paraId="3467825C" w14:textId="77777777" w:rsidR="006B71D8" w:rsidRPr="00A26204" w:rsidRDefault="006B71D8" w:rsidP="009A3406">
            <w:pPr>
              <w:pStyle w:val="TableParagraph"/>
              <w:rPr>
                <w:rFonts w:ascii="Calibri"/>
                <w:spacing w:val="-1"/>
                <w:w w:val="106"/>
                <w:sz w:val="20"/>
                <w:szCs w:val="20"/>
              </w:rPr>
            </w:pPr>
            <w:r w:rsidRPr="00A26204">
              <w:rPr>
                <w:rFonts w:ascii="Calibri"/>
                <w:spacing w:val="-1"/>
                <w:w w:val="106"/>
                <w:sz w:val="20"/>
                <w:szCs w:val="20"/>
              </w:rPr>
              <w:lastRenderedPageBreak/>
              <w:t xml:space="preserve">Travel, Lodging, Meals, Mileage, (Per-diem reimbursements), conference </w:t>
            </w:r>
            <w:r w:rsidRPr="00A26204">
              <w:rPr>
                <w:rFonts w:ascii="Calibri"/>
                <w:spacing w:val="-1"/>
                <w:w w:val="106"/>
                <w:sz w:val="20"/>
                <w:szCs w:val="20"/>
              </w:rPr>
              <w:lastRenderedPageBreak/>
              <w:t>registration or entrance fees, field trips</w:t>
            </w:r>
          </w:p>
          <w:p w14:paraId="0200C716" w14:textId="77777777" w:rsidR="006B71D8" w:rsidRPr="00A26204" w:rsidRDefault="006B71D8" w:rsidP="009A3406">
            <w:pPr>
              <w:pStyle w:val="TableParagraph"/>
              <w:rPr>
                <w:rFonts w:ascii="Calibri"/>
                <w:spacing w:val="-1"/>
                <w:w w:val="106"/>
                <w:sz w:val="20"/>
                <w:szCs w:val="20"/>
              </w:rPr>
            </w:pPr>
          </w:p>
          <w:p w14:paraId="72E24B4A" w14:textId="77777777" w:rsidR="006B71D8" w:rsidRPr="00A26204" w:rsidRDefault="006B71D8" w:rsidP="009A3406">
            <w:pPr>
              <w:pStyle w:val="TableParagraph"/>
              <w:rPr>
                <w:rFonts w:ascii="Calibri"/>
                <w:spacing w:val="-1"/>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6E6F4DD8" w14:textId="77777777" w:rsidR="006B71D8" w:rsidRPr="00A26204" w:rsidRDefault="006B71D8" w:rsidP="009A3406">
            <w:pPr>
              <w:pStyle w:val="TableParagraph"/>
              <w:spacing w:before="11"/>
              <w:rPr>
                <w:rFonts w:ascii="Calibri" w:eastAsia="Calibri" w:hAnsi="Calibri" w:cs="Calibri"/>
                <w:sz w:val="20"/>
                <w:szCs w:val="20"/>
              </w:rPr>
            </w:pPr>
          </w:p>
          <w:p w14:paraId="3F0A40E5" w14:textId="77777777" w:rsidR="006B71D8" w:rsidRPr="00A26204" w:rsidRDefault="006B71D8" w:rsidP="009A3406">
            <w:pPr>
              <w:pStyle w:val="TableParagraph"/>
              <w:spacing w:before="11"/>
              <w:rPr>
                <w:rFonts w:ascii="Calibri" w:eastAsia="Calibri" w:hAnsi="Calibri" w:cs="Calibri"/>
                <w:sz w:val="20"/>
                <w:szCs w:val="20"/>
              </w:rPr>
            </w:pPr>
            <w:r w:rsidRPr="00A26204">
              <w:rPr>
                <w:rFonts w:ascii="Calibri" w:eastAsia="Calibri" w:hAnsi="Calibri" w:cs="Calibri"/>
                <w:sz w:val="20"/>
                <w:szCs w:val="20"/>
              </w:rPr>
              <w:t>Printing</w:t>
            </w:r>
          </w:p>
        </w:tc>
        <w:tc>
          <w:tcPr>
            <w:tcW w:w="833" w:type="pct"/>
          </w:tcPr>
          <w:p w14:paraId="07685A8D" w14:textId="77777777" w:rsidR="006B71D8" w:rsidRPr="00A26204" w:rsidRDefault="006B71D8" w:rsidP="009A3406">
            <w:pPr>
              <w:pStyle w:val="TableParagraph"/>
              <w:spacing w:line="278" w:lineRule="auto"/>
              <w:ind w:left="21" w:right="141"/>
              <w:rPr>
                <w:rFonts w:ascii="Calibri" w:eastAsia="Calibri" w:hAnsi="Calibri" w:cs="Calibri"/>
                <w:sz w:val="20"/>
                <w:szCs w:val="20"/>
              </w:rPr>
            </w:pPr>
            <w:r w:rsidRPr="00A26204">
              <w:rPr>
                <w:rFonts w:ascii="Calibri"/>
                <w:w w:val="106"/>
                <w:sz w:val="20"/>
                <w:szCs w:val="20"/>
              </w:rPr>
              <w:lastRenderedPageBreak/>
              <w:t>G</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e</w:t>
            </w:r>
            <w:r w:rsidRPr="00A26204">
              <w:rPr>
                <w:rFonts w:ascii="Calibri"/>
                <w:w w:val="106"/>
                <w:sz w:val="20"/>
                <w:szCs w:val="20"/>
              </w:rPr>
              <w:t>r</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upp</w:t>
            </w:r>
            <w:r w:rsidRPr="00A26204">
              <w:rPr>
                <w:rFonts w:ascii="Calibri"/>
                <w:spacing w:val="-1"/>
                <w:w w:val="107"/>
                <w:sz w:val="20"/>
                <w:szCs w:val="20"/>
              </w:rPr>
              <w:t>li</w:t>
            </w:r>
            <w:r w:rsidRPr="00A26204">
              <w:rPr>
                <w:rFonts w:ascii="Calibri"/>
                <w:spacing w:val="-1"/>
                <w:w w:val="106"/>
                <w:sz w:val="20"/>
                <w:szCs w:val="20"/>
              </w:rPr>
              <w:t>es</w:t>
            </w:r>
            <w:r w:rsidRPr="00A26204">
              <w:rPr>
                <w:rFonts w:ascii="Calibri"/>
                <w:w w:val="106"/>
                <w:sz w:val="20"/>
                <w:szCs w:val="20"/>
              </w:rPr>
              <w:t xml:space="preserve">, </w:t>
            </w:r>
            <w:r w:rsidRPr="00A26204">
              <w:rPr>
                <w:rFonts w:ascii="Calibri"/>
                <w:spacing w:val="-1"/>
                <w:w w:val="106"/>
                <w:sz w:val="20"/>
                <w:szCs w:val="20"/>
              </w:rPr>
              <w:t>Text</w:t>
            </w:r>
            <w:r w:rsidRPr="00A26204">
              <w:rPr>
                <w:rFonts w:ascii="Calibri"/>
                <w:w w:val="106"/>
                <w:sz w:val="20"/>
                <w:szCs w:val="20"/>
              </w:rPr>
              <w:t>boo</w:t>
            </w:r>
            <w:r w:rsidRPr="00A26204">
              <w:rPr>
                <w:rFonts w:ascii="Calibri"/>
                <w:spacing w:val="-1"/>
                <w:w w:val="106"/>
                <w:sz w:val="20"/>
                <w:szCs w:val="20"/>
              </w:rPr>
              <w:t>ks</w:t>
            </w:r>
            <w:r w:rsidRPr="00A26204">
              <w:rPr>
                <w:rFonts w:ascii="Calibri"/>
                <w:w w:val="106"/>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spacing w:val="-1"/>
                <w:w w:val="106"/>
                <w:sz w:val="20"/>
                <w:szCs w:val="20"/>
              </w:rPr>
              <w:t>A</w:t>
            </w:r>
            <w:r w:rsidRPr="00A26204">
              <w:rPr>
                <w:rFonts w:ascii="Calibri"/>
                <w:spacing w:val="-1"/>
                <w:w w:val="107"/>
                <w:sz w:val="20"/>
                <w:szCs w:val="20"/>
              </w:rPr>
              <w:t>i</w:t>
            </w:r>
            <w:r w:rsidRPr="00A26204">
              <w:rPr>
                <w:rFonts w:ascii="Calibri"/>
                <w:w w:val="106"/>
                <w:sz w:val="20"/>
                <w:szCs w:val="20"/>
              </w:rPr>
              <w:t>d</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lastRenderedPageBreak/>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w w:val="107"/>
                <w:sz w:val="20"/>
                <w:szCs w:val="20"/>
              </w:rPr>
              <w:t xml:space="preserve">l </w:t>
            </w:r>
            <w:r w:rsidRPr="00A26204">
              <w:rPr>
                <w:rFonts w:ascii="Calibri"/>
                <w:spacing w:val="1"/>
                <w:w w:val="107"/>
                <w:sz w:val="20"/>
                <w:szCs w:val="20"/>
              </w:rPr>
              <w:t>S</w:t>
            </w:r>
            <w:r w:rsidRPr="00A26204">
              <w:rPr>
                <w:rFonts w:ascii="Calibri"/>
                <w:w w:val="106"/>
                <w:sz w:val="20"/>
                <w:szCs w:val="20"/>
              </w:rPr>
              <w:t>o</w:t>
            </w:r>
            <w:r w:rsidRPr="00A26204">
              <w:rPr>
                <w:rFonts w:ascii="Calibri"/>
                <w:spacing w:val="-1"/>
                <w:w w:val="106"/>
                <w:sz w:val="20"/>
                <w:szCs w:val="20"/>
              </w:rPr>
              <w:t>ft</w:t>
            </w:r>
            <w:r w:rsidRPr="00A26204">
              <w:rPr>
                <w:rFonts w:ascii="Calibri"/>
                <w:w w:val="106"/>
                <w:sz w:val="20"/>
                <w:szCs w:val="20"/>
              </w:rPr>
              <w:t>w</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e (below capitalization threshold)</w:t>
            </w:r>
            <w:r w:rsidRPr="00A26204">
              <w:rPr>
                <w:rFonts w:ascii="Calibri"/>
                <w:w w:val="106"/>
                <w:sz w:val="20"/>
                <w:szCs w:val="20"/>
              </w:rPr>
              <w:t>, Electronic Media, Books and Periodicals</w:t>
            </w:r>
          </w:p>
        </w:tc>
        <w:tc>
          <w:tcPr>
            <w:tcW w:w="833" w:type="pct"/>
          </w:tcPr>
          <w:p w14:paraId="49668008" w14:textId="77777777" w:rsidR="006B71D8" w:rsidRPr="00A26204" w:rsidRDefault="006B71D8" w:rsidP="009A3406">
            <w:pPr>
              <w:pStyle w:val="TableParagraph"/>
              <w:spacing w:before="63" w:line="278" w:lineRule="auto"/>
              <w:ind w:left="21" w:right="18"/>
              <w:rPr>
                <w:rFonts w:ascii="Calibri"/>
                <w:sz w:val="20"/>
                <w:szCs w:val="20"/>
              </w:rPr>
            </w:pPr>
            <w:r w:rsidRPr="00A26204">
              <w:rPr>
                <w:rFonts w:ascii="Calibri"/>
                <w:w w:val="106"/>
                <w:sz w:val="20"/>
                <w:szCs w:val="20"/>
              </w:rPr>
              <w:lastRenderedPageBreak/>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xml:space="preserve">,  Equipment,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lastRenderedPageBreak/>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7C4A7E35" w14:textId="77777777" w:rsidR="006B71D8" w:rsidRPr="00A26204" w:rsidRDefault="006B71D8" w:rsidP="009A3406">
            <w:pPr>
              <w:pStyle w:val="TableParagraph"/>
              <w:spacing w:before="63" w:line="278" w:lineRule="auto"/>
              <w:ind w:left="21" w:right="18"/>
              <w:rPr>
                <w:rFonts w:ascii="Calibri"/>
                <w:sz w:val="20"/>
                <w:szCs w:val="20"/>
              </w:rPr>
            </w:pPr>
          </w:p>
          <w:p w14:paraId="50D8A626" w14:textId="77777777" w:rsidR="006B71D8" w:rsidRPr="00A26204" w:rsidRDefault="006B71D8" w:rsidP="009A3406">
            <w:pPr>
              <w:pStyle w:val="TableParagraph"/>
              <w:spacing w:before="63" w:line="278" w:lineRule="auto"/>
              <w:ind w:left="21" w:right="18"/>
              <w:rPr>
                <w:rFonts w:ascii="Calibri" w:eastAsia="Calibri" w:hAnsi="Calibri" w:cs="Calibri"/>
                <w:sz w:val="20"/>
                <w:szCs w:val="20"/>
              </w:rPr>
            </w:pPr>
            <w:r w:rsidRPr="00A26204">
              <w:rPr>
                <w:rFonts w:ascii="Calibri"/>
                <w:sz w:val="20"/>
                <w:szCs w:val="20"/>
              </w:rPr>
              <w:t>Instructional Software (over the capitalization threshold)</w:t>
            </w:r>
          </w:p>
          <w:p w14:paraId="226AD30D" w14:textId="77777777" w:rsidR="006B71D8" w:rsidRPr="00A26204" w:rsidRDefault="006B71D8" w:rsidP="009A3406">
            <w:pPr>
              <w:pStyle w:val="TableParagraph"/>
              <w:spacing w:line="278" w:lineRule="auto"/>
              <w:ind w:left="21" w:right="13" w:firstLine="26"/>
              <w:rPr>
                <w:rFonts w:ascii="Calibri" w:eastAsia="Calibri" w:hAnsi="Calibri" w:cs="Calibri"/>
                <w:sz w:val="20"/>
                <w:szCs w:val="20"/>
              </w:rPr>
            </w:pPr>
          </w:p>
        </w:tc>
        <w:tc>
          <w:tcPr>
            <w:tcW w:w="833" w:type="pct"/>
          </w:tcPr>
          <w:p w14:paraId="772F6BFE" w14:textId="77777777" w:rsidR="006B71D8" w:rsidRPr="00A26204" w:rsidRDefault="006B71D8" w:rsidP="009A3406">
            <w:pPr>
              <w:pStyle w:val="TableParagraph"/>
              <w:spacing w:line="278" w:lineRule="auto"/>
              <w:ind w:left="21" w:right="53"/>
              <w:rPr>
                <w:rFonts w:ascii="Calibri"/>
                <w:w w:val="106"/>
                <w:sz w:val="20"/>
                <w:szCs w:val="20"/>
              </w:rPr>
            </w:pPr>
            <w:r w:rsidRPr="00A26204">
              <w:rPr>
                <w:rFonts w:ascii="Calibri"/>
                <w:spacing w:val="-1"/>
                <w:w w:val="106"/>
                <w:sz w:val="20"/>
                <w:szCs w:val="20"/>
              </w:rPr>
              <w:lastRenderedPageBreak/>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xml:space="preserve">,  Internal Charge or Reimbursement Accounts </w:t>
            </w:r>
            <w:r w:rsidRPr="00A26204">
              <w:rPr>
                <w:rFonts w:ascii="Calibri"/>
                <w:w w:val="106"/>
                <w:sz w:val="20"/>
                <w:szCs w:val="20"/>
              </w:rPr>
              <w:lastRenderedPageBreak/>
              <w:t>(Printing,  or Transportation Services)</w:t>
            </w:r>
          </w:p>
          <w:p w14:paraId="714EDA0B" w14:textId="77777777" w:rsidR="006B71D8" w:rsidRPr="00A26204" w:rsidRDefault="006B71D8" w:rsidP="009A3406">
            <w:pPr>
              <w:pStyle w:val="TableParagraph"/>
              <w:spacing w:line="278" w:lineRule="auto"/>
              <w:ind w:left="21" w:right="53"/>
              <w:rPr>
                <w:rFonts w:ascii="Calibri"/>
                <w:w w:val="106"/>
                <w:sz w:val="20"/>
                <w:szCs w:val="20"/>
              </w:rPr>
            </w:pPr>
          </w:p>
          <w:p w14:paraId="790FD20D" w14:textId="77777777" w:rsidR="006B71D8" w:rsidRPr="00A26204" w:rsidRDefault="006B71D8" w:rsidP="009A3406">
            <w:pPr>
              <w:pStyle w:val="TableParagraph"/>
              <w:spacing w:line="278" w:lineRule="auto"/>
              <w:ind w:left="21" w:right="53"/>
              <w:rPr>
                <w:rFonts w:ascii="Calibri"/>
                <w:w w:val="106"/>
                <w:sz w:val="20"/>
                <w:szCs w:val="20"/>
              </w:rPr>
            </w:pPr>
          </w:p>
          <w:p w14:paraId="6EFA38E0" w14:textId="77777777" w:rsidR="006B71D8" w:rsidRPr="00A26204" w:rsidRDefault="006B71D8" w:rsidP="009A3406">
            <w:pPr>
              <w:pStyle w:val="TableParagraph"/>
              <w:spacing w:line="278" w:lineRule="auto"/>
              <w:ind w:left="21" w:right="53"/>
              <w:rPr>
                <w:rFonts w:ascii="Calibri"/>
                <w:w w:val="106"/>
                <w:sz w:val="20"/>
                <w:szCs w:val="20"/>
              </w:rPr>
            </w:pPr>
            <w:r w:rsidRPr="00A26204">
              <w:rPr>
                <w:rFonts w:ascii="Calibri"/>
                <w:w w:val="106"/>
                <w:sz w:val="20"/>
                <w:szCs w:val="20"/>
              </w:rPr>
              <w:t>Indirect Costs, SW Plan Distribution</w:t>
            </w:r>
          </w:p>
          <w:p w14:paraId="1064E8D5" w14:textId="77777777" w:rsidR="006B71D8" w:rsidRPr="00A26204" w:rsidRDefault="006B71D8" w:rsidP="009A3406">
            <w:pPr>
              <w:pStyle w:val="TableParagraph"/>
              <w:spacing w:line="278" w:lineRule="auto"/>
              <w:ind w:left="21" w:right="53"/>
              <w:rPr>
                <w:rFonts w:ascii="Calibri" w:eastAsia="Calibri" w:hAnsi="Calibri" w:cs="Calibri"/>
                <w:sz w:val="20"/>
                <w:szCs w:val="20"/>
              </w:rPr>
            </w:pPr>
          </w:p>
        </w:tc>
      </w:tr>
    </w:tbl>
    <w:p w14:paraId="40E8B35B" w14:textId="2513977A" w:rsidR="001A083C" w:rsidRPr="005B3DA1" w:rsidRDefault="00EA59B0" w:rsidP="005B3DA1">
      <w:pPr>
        <w:pStyle w:val="Caption"/>
      </w:pPr>
      <w:r w:rsidRPr="00EA59B0">
        <w:lastRenderedPageBreak/>
        <w:t>*See description for use of 0730 vs. 0735</w:t>
      </w:r>
    </w:p>
    <w:p w14:paraId="2F8B1D54" w14:textId="44FE0F7F" w:rsidR="009A3406" w:rsidRDefault="009A3406" w:rsidP="009A3406">
      <w:pPr>
        <w:pStyle w:val="Heading3"/>
      </w:pPr>
      <w:bookmarkStart w:id="117" w:name="_Toc11048041"/>
      <w:r>
        <w:t>Support Services (2100, 2200, 2600, 2800, 3300)</w:t>
      </w:r>
      <w:bookmarkEnd w:id="117"/>
    </w:p>
    <w:p w14:paraId="06F0D910" w14:textId="77777777" w:rsidR="005F5C54" w:rsidRDefault="009612B7" w:rsidP="005F5C54">
      <w:pPr>
        <w:pStyle w:val="Heading4"/>
        <w:rPr>
          <w:w w:val="106"/>
        </w:rPr>
      </w:pPr>
      <w:r>
        <w:rPr>
          <w:w w:val="106"/>
        </w:rPr>
        <w:t>Program Code Description</w:t>
      </w:r>
    </w:p>
    <w:p w14:paraId="60C40178" w14:textId="77777777" w:rsidR="009A3406" w:rsidRPr="00A26204" w:rsidRDefault="009A3406" w:rsidP="009A3406">
      <w:pPr>
        <w:rPr>
          <w:w w:val="106"/>
        </w:rPr>
      </w:pPr>
      <w:r w:rsidRPr="00A26204">
        <w:rPr>
          <w:w w:val="106"/>
        </w:rPr>
        <w:t>Support service programs are those activities, which facilitate and enhance instruction. Support services include school-based and general administrative functions and centralized operations for the benefit of students, instructional staff, other staff, and the community.</w:t>
      </w:r>
    </w:p>
    <w:p w14:paraId="5A793D72" w14:textId="77777777" w:rsidR="009A3406" w:rsidRPr="00763892" w:rsidRDefault="009A3406" w:rsidP="00E2346B">
      <w:pPr>
        <w:pStyle w:val="ListParagraph"/>
        <w:numPr>
          <w:ilvl w:val="0"/>
          <w:numId w:val="99"/>
        </w:numPr>
        <w:rPr>
          <w:w w:val="106"/>
        </w:rPr>
      </w:pPr>
      <w:r w:rsidRPr="00763892">
        <w:rPr>
          <w:b/>
          <w:w w:val="106"/>
        </w:rPr>
        <w:t>2100 Support Services - Students</w:t>
      </w:r>
      <w:r w:rsidRPr="00763892">
        <w:rPr>
          <w:w w:val="106"/>
        </w:rPr>
        <w:t>. Activities designed to assess and improve the well-being of students and to supplement the teaching process. These services pertain to interaction between students and teachers by designing the educational program for the needs of individual students.</w:t>
      </w:r>
    </w:p>
    <w:p w14:paraId="78372AFB" w14:textId="77777777" w:rsidR="009A3406" w:rsidRPr="00763892" w:rsidRDefault="009A3406" w:rsidP="00E2346B">
      <w:pPr>
        <w:pStyle w:val="ListParagraph"/>
        <w:numPr>
          <w:ilvl w:val="0"/>
          <w:numId w:val="99"/>
        </w:numPr>
        <w:rPr>
          <w:w w:val="106"/>
        </w:rPr>
      </w:pPr>
      <w:r w:rsidRPr="00763892">
        <w:rPr>
          <w:b/>
          <w:w w:val="106"/>
        </w:rPr>
        <w:t>2200 Support Services - Instructional Staff.</w:t>
      </w:r>
      <w:r w:rsidRPr="00763892">
        <w:rPr>
          <w:w w:val="106"/>
        </w:rPr>
        <w:t xml:space="preserve"> Activities associated with assisting the instructional staff with the content and process of providing learning experiences for students. These services pertain to the interaction between students and teachers, focusing on designing the curriculum, </w:t>
      </w:r>
      <w:r w:rsidRPr="00763892">
        <w:rPr>
          <w:i/>
          <w:w w:val="106"/>
        </w:rPr>
        <w:t>training staff on training methods</w:t>
      </w:r>
      <w:r w:rsidRPr="00763892">
        <w:rPr>
          <w:w w:val="106"/>
        </w:rPr>
        <w:t xml:space="preserve"> </w:t>
      </w:r>
      <w:r w:rsidRPr="00763892">
        <w:rPr>
          <w:i/>
          <w:w w:val="106"/>
        </w:rPr>
        <w:t>(see 2210 below</w:t>
      </w:r>
      <w:r w:rsidRPr="00763892">
        <w:rPr>
          <w:w w:val="106"/>
        </w:rPr>
        <w:t>), assessing the student’s learning and retention of the subject matter and delivering and coordinating such activities.</w:t>
      </w:r>
    </w:p>
    <w:p w14:paraId="7778E6F3" w14:textId="77777777" w:rsidR="009A3406" w:rsidRPr="00763892" w:rsidRDefault="009A3406" w:rsidP="00E2346B">
      <w:pPr>
        <w:pStyle w:val="ListParagraph"/>
        <w:numPr>
          <w:ilvl w:val="0"/>
          <w:numId w:val="99"/>
        </w:numPr>
        <w:rPr>
          <w:w w:val="106"/>
        </w:rPr>
      </w:pPr>
      <w:r w:rsidRPr="00763892">
        <w:rPr>
          <w:b/>
          <w:w w:val="106"/>
        </w:rPr>
        <w:t>2600 Operation and Maintenance of Plant Services.</w:t>
      </w:r>
      <w:r w:rsidRPr="00763892">
        <w:rPr>
          <w:w w:val="106"/>
        </w:rPr>
        <w:t xml:space="preserve"> Activities concerned with keeping the physical plant open, comfortable, and safe for use, and keeping the grounds, buildings, and equipment in </w:t>
      </w:r>
      <w:r w:rsidRPr="00763892">
        <w:rPr>
          <w:w w:val="106"/>
        </w:rPr>
        <w:lastRenderedPageBreak/>
        <w:t>effective working condition and state of repair. These include the activities of maintaining safety in buildings, on the grounds, and near schools.</w:t>
      </w:r>
    </w:p>
    <w:p w14:paraId="7440FD92" w14:textId="77777777" w:rsidR="009A3406" w:rsidRPr="00763892" w:rsidRDefault="009A3406" w:rsidP="00E2346B">
      <w:pPr>
        <w:pStyle w:val="ListParagraph"/>
        <w:numPr>
          <w:ilvl w:val="0"/>
          <w:numId w:val="99"/>
        </w:numPr>
        <w:rPr>
          <w:w w:val="106"/>
        </w:rPr>
      </w:pPr>
      <w:r w:rsidRPr="00763892">
        <w:rPr>
          <w:b/>
          <w:w w:val="106"/>
        </w:rPr>
        <w:t>2700 Student Transportation Services.</w:t>
      </w:r>
      <w:r w:rsidRPr="00763892">
        <w:rPr>
          <w:w w:val="106"/>
        </w:rPr>
        <w:t xml:space="preserve"> Activities concerned with the transportation of students to and from their places of residence and the public schools in which enrolled, including any site attended for special education or vocational education, and to and from one school of attendance and another in vehicles owned or rented and operated by the school district or under contract with the school district. This would include all school activities.</w:t>
      </w:r>
    </w:p>
    <w:p w14:paraId="7C4CCFA2" w14:textId="77777777" w:rsidR="009A3406" w:rsidRPr="00763892" w:rsidRDefault="009A3406" w:rsidP="00E2346B">
      <w:pPr>
        <w:pStyle w:val="ListParagraph"/>
        <w:numPr>
          <w:ilvl w:val="0"/>
          <w:numId w:val="99"/>
        </w:numPr>
        <w:rPr>
          <w:w w:val="106"/>
        </w:rPr>
      </w:pPr>
      <w:r w:rsidRPr="00763892">
        <w:rPr>
          <w:b/>
          <w:w w:val="106"/>
        </w:rPr>
        <w:t>2800 Support Services - Central.</w:t>
      </w:r>
      <w:r w:rsidRPr="00763892">
        <w:rPr>
          <w:w w:val="106"/>
        </w:rPr>
        <w:t xml:space="preserve"> Activities, other than general administration, which support each of the other instructional and supporting services programs. These activities include planning, research, development, evaluation, information, staff, data processing, and risk management services.</w:t>
      </w:r>
    </w:p>
    <w:p w14:paraId="29C674F6" w14:textId="77777777" w:rsidR="009A3406" w:rsidRPr="00763892" w:rsidRDefault="009A3406" w:rsidP="00E2346B">
      <w:pPr>
        <w:pStyle w:val="ListParagraph"/>
        <w:numPr>
          <w:ilvl w:val="0"/>
          <w:numId w:val="99"/>
        </w:numPr>
        <w:rPr>
          <w:w w:val="106"/>
        </w:rPr>
      </w:pPr>
      <w:r w:rsidRPr="00763892">
        <w:rPr>
          <w:b/>
          <w:w w:val="106"/>
        </w:rPr>
        <w:t xml:space="preserve">2900 Other Support Services. </w:t>
      </w:r>
      <w:r w:rsidRPr="00763892">
        <w:rPr>
          <w:w w:val="106"/>
        </w:rPr>
        <w:t>All other support services not classified elsewhere in the 2000 series. Example: Securing and providing for volunteers.</w:t>
      </w:r>
    </w:p>
    <w:p w14:paraId="3D81C5A1" w14:textId="77777777" w:rsidR="005F5C54" w:rsidRDefault="009A3406" w:rsidP="00E2346B">
      <w:pPr>
        <w:pStyle w:val="ListParagraph"/>
        <w:numPr>
          <w:ilvl w:val="0"/>
          <w:numId w:val="99"/>
        </w:numPr>
      </w:pPr>
      <w:r w:rsidRPr="00763892">
        <w:rPr>
          <w:b/>
        </w:rPr>
        <w:t xml:space="preserve">3300 Community Services. </w:t>
      </w:r>
      <w:r w:rsidRPr="00A26204">
        <w:t>Activities concerned with providing community services to students, staff or other community participants.</w:t>
      </w:r>
    </w:p>
    <w:p w14:paraId="4947D5CF" w14:textId="77777777" w:rsidR="005B3DA1" w:rsidRDefault="005B3DA1">
      <w:pPr>
        <w:rPr>
          <w:rFonts w:asciiTheme="majorHAnsi" w:eastAsiaTheme="majorEastAsia" w:hAnsiTheme="majorHAnsi" w:cstheme="majorBidi"/>
          <w:b/>
          <w:iCs/>
          <w:color w:val="5C6670" w:themeColor="text1"/>
        </w:rPr>
      </w:pPr>
      <w:r>
        <w:br w:type="page"/>
      </w:r>
    </w:p>
    <w:p w14:paraId="3687772C" w14:textId="7B8C1D2A" w:rsidR="005F5C54" w:rsidRDefault="005F5C54" w:rsidP="005B3DA1">
      <w:pPr>
        <w:pStyle w:val="Heading4"/>
        <w:spacing w:before="0"/>
      </w:pPr>
      <w:r>
        <w:lastRenderedPageBreak/>
        <w:t>Object Codes</w:t>
      </w:r>
    </w:p>
    <w:tbl>
      <w:tblPr>
        <w:tblStyle w:val="TableGrid"/>
        <w:tblpPr w:leftFromText="180" w:rightFromText="180" w:vertAnchor="text" w:tblpY="1"/>
        <w:tblOverlap w:val="never"/>
        <w:tblW w:w="5000" w:type="pct"/>
        <w:tblLook w:val="04A0" w:firstRow="1" w:lastRow="0" w:firstColumn="1" w:lastColumn="0" w:noHBand="0" w:noVBand="1"/>
        <w:tblCaption w:val="Object codes for Suppor Services (2100, 2200, 2600, 2800, 3300)"/>
      </w:tblPr>
      <w:tblGrid>
        <w:gridCol w:w="1830"/>
        <w:gridCol w:w="1610"/>
        <w:gridCol w:w="1740"/>
        <w:gridCol w:w="1609"/>
        <w:gridCol w:w="1609"/>
        <w:gridCol w:w="1672"/>
      </w:tblGrid>
      <w:tr w:rsidR="005F5C54" w:rsidRPr="00636336" w14:paraId="65DF132B" w14:textId="77777777" w:rsidTr="00AE010F">
        <w:trPr>
          <w:tblHeader/>
        </w:trPr>
        <w:tc>
          <w:tcPr>
            <w:tcW w:w="908" w:type="pct"/>
            <w:shd w:val="clear" w:color="auto" w:fill="DAE7F4" w:themeFill="accent1" w:themeFillTint="33"/>
          </w:tcPr>
          <w:p w14:paraId="05F3A9FB"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Salaries and Benefits </w:t>
            </w:r>
          </w:p>
          <w:p w14:paraId="6FCCB13C"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(0100, 0200)</w:t>
            </w:r>
          </w:p>
        </w:tc>
        <w:tc>
          <w:tcPr>
            <w:tcW w:w="799" w:type="pct"/>
            <w:shd w:val="clear" w:color="auto" w:fill="DAE7F4" w:themeFill="accent1" w:themeFillTint="33"/>
          </w:tcPr>
          <w:p w14:paraId="1AB84DB3" w14:textId="77777777" w:rsidR="005F5C5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Contracted Professional Services</w:t>
            </w:r>
            <w:r w:rsidR="005F5C54" w:rsidRPr="005B3DA1">
              <w:rPr>
                <w:rFonts w:ascii="Calibri"/>
                <w:b/>
                <w:spacing w:val="-1"/>
                <w:w w:val="102"/>
                <w:sz w:val="18"/>
                <w:szCs w:val="18"/>
              </w:rPr>
              <w:t xml:space="preserve"> </w:t>
            </w:r>
          </w:p>
          <w:p w14:paraId="2B898C18"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(0300)</w:t>
            </w:r>
            <w:r w:rsidR="00B20694" w:rsidRPr="005B3DA1">
              <w:rPr>
                <w:rFonts w:ascii="Calibri"/>
                <w:b/>
                <w:spacing w:val="-1"/>
                <w:w w:val="102"/>
                <w:sz w:val="18"/>
                <w:szCs w:val="18"/>
              </w:rPr>
              <w:t>;</w:t>
            </w:r>
          </w:p>
          <w:p w14:paraId="56D033CF"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p>
          <w:p w14:paraId="0C6063CB" w14:textId="77777777" w:rsidR="00B2069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Employee Training and Development (0350)</w:t>
            </w:r>
          </w:p>
        </w:tc>
        <w:tc>
          <w:tcPr>
            <w:tcW w:w="864" w:type="pct"/>
            <w:shd w:val="clear" w:color="auto" w:fill="DAE7F4" w:themeFill="accent1" w:themeFillTint="33"/>
          </w:tcPr>
          <w:p w14:paraId="68E1232F"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Purchased Services (0500)</w:t>
            </w:r>
            <w:r w:rsidR="00B20694" w:rsidRPr="005B3DA1">
              <w:rPr>
                <w:rFonts w:ascii="Calibri"/>
                <w:b/>
                <w:spacing w:val="-1"/>
                <w:w w:val="102"/>
                <w:sz w:val="18"/>
                <w:szCs w:val="18"/>
              </w:rPr>
              <w:t>; Student Transportation (0510);</w:t>
            </w:r>
          </w:p>
          <w:p w14:paraId="200FA402"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Travel, Registration, and Entrance (0580)</w:t>
            </w:r>
            <w:r w:rsidR="00B20694" w:rsidRPr="005B3DA1">
              <w:rPr>
                <w:rFonts w:ascii="Calibri"/>
                <w:b/>
                <w:spacing w:val="-1"/>
                <w:w w:val="102"/>
                <w:sz w:val="18"/>
                <w:szCs w:val="18"/>
              </w:rPr>
              <w:t>; Services Purchased WITHIN the BOCES (or AU) (0591); Purchased Services from Districts by Charter Schools (0594)</w:t>
            </w:r>
          </w:p>
        </w:tc>
        <w:tc>
          <w:tcPr>
            <w:tcW w:w="799" w:type="pct"/>
            <w:shd w:val="clear" w:color="auto" w:fill="DAE7F4" w:themeFill="accent1" w:themeFillTint="33"/>
          </w:tcPr>
          <w:p w14:paraId="1313A3B7"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Supplies</w:t>
            </w:r>
            <w:r w:rsidR="00B20694" w:rsidRPr="005B3DA1">
              <w:rPr>
                <w:rFonts w:ascii="Calibri"/>
                <w:b/>
                <w:spacing w:val="-1"/>
                <w:w w:val="102"/>
                <w:sz w:val="18"/>
                <w:szCs w:val="18"/>
              </w:rPr>
              <w:t xml:space="preserve"> and Materials</w:t>
            </w:r>
            <w:r w:rsidRPr="005B3DA1">
              <w:rPr>
                <w:rFonts w:ascii="Calibri"/>
                <w:b/>
                <w:spacing w:val="-1"/>
                <w:w w:val="102"/>
                <w:sz w:val="18"/>
                <w:szCs w:val="18"/>
              </w:rPr>
              <w:t xml:space="preserve"> </w:t>
            </w:r>
          </w:p>
          <w:p w14:paraId="737C65CA"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 (0600)</w:t>
            </w:r>
            <w:r w:rsidR="00B20694" w:rsidRPr="005B3DA1">
              <w:rPr>
                <w:rFonts w:ascii="Calibri"/>
                <w:b/>
                <w:spacing w:val="-1"/>
                <w:w w:val="102"/>
                <w:sz w:val="18"/>
                <w:szCs w:val="18"/>
              </w:rPr>
              <w:t>;</w:t>
            </w:r>
          </w:p>
          <w:p w14:paraId="0659ED13"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Books and Periodicals (0640)</w:t>
            </w:r>
            <w:r w:rsidR="00B20694" w:rsidRPr="005B3DA1">
              <w:rPr>
                <w:rFonts w:ascii="Calibri"/>
                <w:b/>
                <w:spacing w:val="-1"/>
                <w:w w:val="102"/>
                <w:sz w:val="18"/>
                <w:szCs w:val="18"/>
              </w:rPr>
              <w:t>; Electronic Media (Software) (0650)</w:t>
            </w:r>
          </w:p>
        </w:tc>
        <w:tc>
          <w:tcPr>
            <w:tcW w:w="799" w:type="pct"/>
            <w:shd w:val="clear" w:color="auto" w:fill="DAE7F4" w:themeFill="accent1" w:themeFillTint="33"/>
          </w:tcPr>
          <w:p w14:paraId="42E89A97"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Capitalized Equipment (0730)</w:t>
            </w:r>
            <w:r w:rsidR="00B20694" w:rsidRPr="005B3DA1">
              <w:rPr>
                <w:rFonts w:ascii="Calibri"/>
                <w:b/>
                <w:spacing w:val="-1"/>
                <w:w w:val="102"/>
                <w:sz w:val="18"/>
                <w:szCs w:val="18"/>
              </w:rPr>
              <w:t>;</w:t>
            </w:r>
          </w:p>
          <w:p w14:paraId="707F5E88" w14:textId="77777777" w:rsidR="00B2069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Technology Equipment (0734);</w:t>
            </w:r>
          </w:p>
          <w:p w14:paraId="615A72C7"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Non-Capitalized Equipment (0735)</w:t>
            </w:r>
            <w:r w:rsidR="00625CD9" w:rsidRPr="005B3DA1">
              <w:rPr>
                <w:rFonts w:ascii="Calibri"/>
                <w:b/>
                <w:spacing w:val="-1"/>
                <w:w w:val="102"/>
                <w:sz w:val="18"/>
                <w:szCs w:val="18"/>
              </w:rPr>
              <w:t>*</w:t>
            </w:r>
          </w:p>
        </w:tc>
        <w:tc>
          <w:tcPr>
            <w:tcW w:w="830" w:type="pct"/>
            <w:shd w:val="clear" w:color="auto" w:fill="DAE7F4" w:themeFill="accent1" w:themeFillTint="33"/>
          </w:tcPr>
          <w:p w14:paraId="65F2215F"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(800)</w:t>
            </w:r>
            <w:r w:rsidR="00B20694" w:rsidRPr="005B3DA1">
              <w:rPr>
                <w:rFonts w:ascii="Calibri"/>
                <w:b/>
                <w:spacing w:val="-1"/>
                <w:w w:val="102"/>
                <w:sz w:val="18"/>
                <w:szCs w:val="18"/>
              </w:rPr>
              <w:t>;</w:t>
            </w:r>
          </w:p>
          <w:p w14:paraId="14F714A1" w14:textId="77777777" w:rsidR="00B2069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Internal Transportation Billing (0851)</w:t>
            </w:r>
          </w:p>
        </w:tc>
      </w:tr>
      <w:tr w:rsidR="005F5C54" w:rsidRPr="00A26204" w14:paraId="24C34EAA" w14:textId="77777777" w:rsidTr="00AE010F">
        <w:tc>
          <w:tcPr>
            <w:tcW w:w="908" w:type="pct"/>
          </w:tcPr>
          <w:p w14:paraId="39EF38AE" w14:textId="77777777" w:rsidR="005F5C54" w:rsidRPr="00A26204" w:rsidRDefault="005F5C54" w:rsidP="00AE010F">
            <w:pPr>
              <w:pStyle w:val="TableParagraph"/>
              <w:spacing w:before="61" w:line="278" w:lineRule="auto"/>
              <w:ind w:left="14" w:right="21"/>
              <w:rPr>
                <w:rFonts w:ascii="Calibri"/>
                <w:spacing w:val="-1"/>
                <w:w w:val="106"/>
                <w:sz w:val="20"/>
                <w:szCs w:val="20"/>
              </w:rPr>
            </w:pPr>
            <w:r w:rsidRPr="00A26204">
              <w:rPr>
                <w:rFonts w:ascii="Calibri"/>
                <w:spacing w:val="1"/>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spacing w:val="-1"/>
                <w:w w:val="106"/>
                <w:sz w:val="20"/>
                <w:szCs w:val="20"/>
              </w:rPr>
              <w:t>C</w:t>
            </w:r>
            <w:r w:rsidRPr="00A26204">
              <w:rPr>
                <w:rFonts w:ascii="Calibri"/>
                <w:w w:val="106"/>
                <w:sz w:val="20"/>
                <w:szCs w:val="20"/>
              </w:rPr>
              <w:t>oord</w:t>
            </w:r>
            <w:r w:rsidRPr="00A26204">
              <w:rPr>
                <w:rFonts w:ascii="Calibri"/>
                <w:spacing w:val="-1"/>
                <w:w w:val="107"/>
                <w:sz w:val="20"/>
                <w:szCs w:val="20"/>
              </w:rPr>
              <w:t>i</w:t>
            </w:r>
            <w:r w:rsidRPr="00A26204">
              <w:rPr>
                <w:rFonts w:ascii="Calibri"/>
                <w:w w:val="106"/>
                <w:sz w:val="20"/>
                <w:szCs w:val="20"/>
              </w:rPr>
              <w:t>n</w:t>
            </w:r>
            <w:r w:rsidRPr="00A26204">
              <w:rPr>
                <w:rFonts w:ascii="Calibri"/>
                <w:spacing w:val="-2"/>
                <w:w w:val="106"/>
                <w:sz w:val="20"/>
                <w:szCs w:val="20"/>
              </w:rPr>
              <w:t>a</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Support Paraprofessionals,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br</w:t>
            </w:r>
            <w:r w:rsidRPr="00A26204">
              <w:rPr>
                <w:rFonts w:ascii="Calibri"/>
                <w:spacing w:val="-2"/>
                <w:w w:val="106"/>
                <w:sz w:val="20"/>
                <w:szCs w:val="20"/>
              </w:rPr>
              <w:t>a</w:t>
            </w:r>
            <w:r w:rsidRPr="00A26204">
              <w:rPr>
                <w:rFonts w:ascii="Calibri"/>
                <w:w w:val="106"/>
                <w:sz w:val="20"/>
                <w:szCs w:val="20"/>
              </w:rPr>
              <w:t>r</w:t>
            </w:r>
            <w:r w:rsidRPr="00A26204">
              <w:rPr>
                <w:rFonts w:ascii="Calibri"/>
                <w:spacing w:val="-1"/>
                <w:w w:val="106"/>
                <w:sz w:val="20"/>
                <w:szCs w:val="20"/>
              </w:rPr>
              <w:t>i</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Co</w:t>
            </w:r>
            <w:r w:rsidRPr="00A26204">
              <w:rPr>
                <w:rFonts w:ascii="Calibri"/>
                <w:w w:val="106"/>
                <w:sz w:val="20"/>
                <w:szCs w:val="20"/>
              </w:rPr>
              <w:t>un</w:t>
            </w:r>
            <w:r w:rsidRPr="00A26204">
              <w:rPr>
                <w:rFonts w:ascii="Calibri"/>
                <w:spacing w:val="-1"/>
                <w:w w:val="106"/>
                <w:sz w:val="20"/>
                <w:szCs w:val="20"/>
              </w:rPr>
              <w:t>se</w:t>
            </w:r>
            <w:r w:rsidRPr="00A26204">
              <w:rPr>
                <w:rFonts w:ascii="Calibri"/>
                <w:spacing w:val="-1"/>
                <w:w w:val="107"/>
                <w:sz w:val="20"/>
                <w:szCs w:val="20"/>
              </w:rPr>
              <w:t>l</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A</w:t>
            </w:r>
            <w:r w:rsidRPr="00A26204">
              <w:rPr>
                <w:rFonts w:ascii="Calibri"/>
                <w:w w:val="106"/>
                <w:sz w:val="20"/>
                <w:szCs w:val="20"/>
              </w:rPr>
              <w:t>ud</w:t>
            </w:r>
            <w:r w:rsidRPr="00A26204">
              <w:rPr>
                <w:rFonts w:ascii="Calibri"/>
                <w:spacing w:val="-1"/>
                <w:w w:val="107"/>
                <w:sz w:val="20"/>
                <w:szCs w:val="20"/>
              </w:rPr>
              <w:t>i</w:t>
            </w:r>
            <w:r w:rsidRPr="00A26204">
              <w:rPr>
                <w:rFonts w:ascii="Calibri"/>
                <w:w w:val="106"/>
                <w:sz w:val="20"/>
                <w:szCs w:val="20"/>
              </w:rPr>
              <w:t>o</w:t>
            </w:r>
            <w:r w:rsidRPr="00A26204">
              <w:rPr>
                <w:rFonts w:ascii="Calibri"/>
                <w:spacing w:val="-1"/>
                <w:w w:val="106"/>
                <w:sz w:val="20"/>
                <w:szCs w:val="20"/>
              </w:rPr>
              <w:t>v</w:t>
            </w:r>
            <w:r w:rsidRPr="00A26204">
              <w:rPr>
                <w:rFonts w:ascii="Calibri"/>
                <w:spacing w:val="-1"/>
                <w:w w:val="107"/>
                <w:sz w:val="20"/>
                <w:szCs w:val="20"/>
              </w:rPr>
              <w:t>i</w:t>
            </w:r>
            <w:r w:rsidRPr="00A26204">
              <w:rPr>
                <w:rFonts w:ascii="Calibri"/>
                <w:spacing w:val="-1"/>
                <w:w w:val="106"/>
                <w:sz w:val="20"/>
                <w:szCs w:val="20"/>
              </w:rPr>
              <w:t>s</w:t>
            </w:r>
            <w:r w:rsidRPr="00A26204">
              <w:rPr>
                <w:rFonts w:ascii="Calibri"/>
                <w:w w:val="106"/>
                <w:sz w:val="20"/>
                <w:szCs w:val="20"/>
              </w:rPr>
              <w:t>u</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v</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es</w:t>
            </w:r>
            <w:r w:rsidRPr="00A26204">
              <w:rPr>
                <w:rFonts w:ascii="Calibri"/>
                <w:w w:val="106"/>
                <w:sz w:val="20"/>
                <w:szCs w:val="20"/>
              </w:rPr>
              <w:t xml:space="preserve">, </w:t>
            </w:r>
            <w:r w:rsidRPr="00A26204">
              <w:rPr>
                <w:rFonts w:ascii="Calibri"/>
                <w:spacing w:val="-1"/>
                <w:w w:val="106"/>
                <w:sz w:val="20"/>
                <w:szCs w:val="20"/>
              </w:rPr>
              <w:t>C</w:t>
            </w:r>
            <w:r w:rsidRPr="00A26204">
              <w:rPr>
                <w:rFonts w:ascii="Calibri"/>
                <w:w w:val="106"/>
                <w:sz w:val="20"/>
                <w:szCs w:val="20"/>
              </w:rPr>
              <w:t>ur</w:t>
            </w:r>
            <w:r w:rsidRPr="00A26204">
              <w:rPr>
                <w:rFonts w:ascii="Calibri"/>
                <w:spacing w:val="-1"/>
                <w:w w:val="106"/>
                <w:sz w:val="20"/>
                <w:szCs w:val="20"/>
              </w:rPr>
              <w:t>r</w:t>
            </w:r>
            <w:r w:rsidRPr="00A26204">
              <w:rPr>
                <w:rFonts w:ascii="Calibri"/>
                <w:spacing w:val="-1"/>
                <w:w w:val="107"/>
                <w:sz w:val="20"/>
                <w:szCs w:val="20"/>
              </w:rPr>
              <w:t>i</w:t>
            </w:r>
            <w:r w:rsidRPr="00A26204">
              <w:rPr>
                <w:rFonts w:ascii="Calibri"/>
                <w:w w:val="106"/>
                <w:sz w:val="20"/>
                <w:szCs w:val="20"/>
              </w:rPr>
              <w:t>cu</w:t>
            </w:r>
            <w:r w:rsidRPr="00A26204">
              <w:rPr>
                <w:rFonts w:ascii="Calibri"/>
                <w:spacing w:val="-1"/>
                <w:w w:val="107"/>
                <w:sz w:val="20"/>
                <w:szCs w:val="20"/>
              </w:rPr>
              <w:t>l</w:t>
            </w:r>
            <w:r w:rsidRPr="00A26204">
              <w:rPr>
                <w:rFonts w:ascii="Calibri"/>
                <w:w w:val="106"/>
                <w:sz w:val="20"/>
                <w:szCs w:val="20"/>
              </w:rPr>
              <w:t xml:space="preserve">um </w:t>
            </w:r>
            <w:r w:rsidRPr="00A26204">
              <w:rPr>
                <w:rFonts w:ascii="Calibri"/>
                <w:spacing w:val="-1"/>
                <w:w w:val="106"/>
                <w:sz w:val="20"/>
                <w:szCs w:val="20"/>
              </w:rPr>
              <w:t>Co</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u</w:t>
            </w:r>
            <w:r w:rsidRPr="00A26204">
              <w:rPr>
                <w:rFonts w:ascii="Calibri"/>
                <w:spacing w:val="-1"/>
                <w:w w:val="107"/>
                <w:sz w:val="20"/>
                <w:szCs w:val="20"/>
              </w:rPr>
              <w:t>l</w:t>
            </w:r>
            <w:r w:rsidRPr="00A26204">
              <w:rPr>
                <w:rFonts w:ascii="Calibri"/>
                <w:spacing w:val="-1"/>
                <w:w w:val="106"/>
                <w:sz w:val="20"/>
                <w:szCs w:val="20"/>
              </w:rPr>
              <w:t>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w:t>
            </w:r>
            <w:r w:rsidRPr="00A26204">
              <w:rPr>
                <w:rFonts w:ascii="Calibri"/>
                <w:w w:val="106"/>
                <w:sz w:val="20"/>
                <w:szCs w:val="20"/>
              </w:rPr>
              <w:t xml:space="preserve">,  Guidance Counselors, </w:t>
            </w:r>
            <w:r w:rsidRPr="00A26204">
              <w:rPr>
                <w:rFonts w:ascii="Calibri"/>
                <w:spacing w:val="-1"/>
                <w:w w:val="106"/>
                <w:sz w:val="20"/>
                <w:szCs w:val="20"/>
              </w:rPr>
              <w:t>P</w:t>
            </w:r>
            <w:r w:rsidRPr="00A26204">
              <w:rPr>
                <w:rFonts w:ascii="Calibri"/>
                <w:w w:val="106"/>
                <w:sz w:val="20"/>
                <w:szCs w:val="20"/>
              </w:rPr>
              <w:t>rogr</w:t>
            </w:r>
            <w:r w:rsidRPr="00A26204">
              <w:rPr>
                <w:rFonts w:ascii="Calibri"/>
                <w:spacing w:val="-2"/>
                <w:w w:val="106"/>
                <w:sz w:val="20"/>
                <w:szCs w:val="20"/>
              </w:rPr>
              <w:t>a</w:t>
            </w:r>
            <w:r w:rsidRPr="00A26204">
              <w:rPr>
                <w:rFonts w:ascii="Calibri"/>
                <w:w w:val="106"/>
                <w:sz w:val="20"/>
                <w:szCs w:val="20"/>
              </w:rPr>
              <w:t>m</w:t>
            </w:r>
            <w:r w:rsidRPr="00A26204">
              <w:rPr>
                <w:rFonts w:ascii="Calibri"/>
                <w:spacing w:val="1"/>
                <w:sz w:val="20"/>
                <w:szCs w:val="20"/>
              </w:rPr>
              <w:t xml:space="preserve"> </w:t>
            </w:r>
            <w:r w:rsidRPr="00A26204">
              <w:rPr>
                <w:rFonts w:ascii="Calibri"/>
                <w:spacing w:val="-1"/>
                <w:w w:val="106"/>
                <w:sz w:val="20"/>
                <w:szCs w:val="20"/>
              </w:rPr>
              <w:t>Ev</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u</w:t>
            </w:r>
            <w:r w:rsidRPr="00A26204">
              <w:rPr>
                <w:rFonts w:ascii="Calibri"/>
                <w:spacing w:val="-2"/>
                <w:w w:val="106"/>
                <w:sz w:val="20"/>
                <w:szCs w:val="20"/>
              </w:rPr>
              <w:t>a</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Psy</w:t>
            </w:r>
            <w:r w:rsidRPr="00A26204">
              <w:rPr>
                <w:rFonts w:ascii="Calibri"/>
                <w:w w:val="106"/>
                <w:sz w:val="20"/>
                <w:szCs w:val="20"/>
              </w:rPr>
              <w:t>cho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ists</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oc</w:t>
            </w:r>
            <w:r w:rsidRPr="00A26204">
              <w:rPr>
                <w:rFonts w:ascii="Calibri"/>
                <w:spacing w:val="-1"/>
                <w:w w:val="107"/>
                <w:sz w:val="20"/>
                <w:szCs w:val="20"/>
              </w:rPr>
              <w:t>i</w:t>
            </w:r>
            <w:r w:rsidRPr="00A26204">
              <w:rPr>
                <w:rFonts w:ascii="Calibri"/>
                <w:spacing w:val="-2"/>
                <w:w w:val="106"/>
                <w:sz w:val="20"/>
                <w:szCs w:val="20"/>
              </w:rPr>
              <w:t>a</w:t>
            </w:r>
            <w:r w:rsidRPr="00A26204">
              <w:rPr>
                <w:rFonts w:ascii="Calibri"/>
                <w:w w:val="107"/>
                <w:sz w:val="20"/>
                <w:szCs w:val="20"/>
              </w:rPr>
              <w:t xml:space="preserve">l </w:t>
            </w:r>
            <w:r w:rsidRPr="00A26204">
              <w:rPr>
                <w:rFonts w:ascii="Calibri"/>
                <w:w w:val="106"/>
                <w:sz w:val="20"/>
                <w:szCs w:val="20"/>
              </w:rPr>
              <w:t>Wor</w:t>
            </w:r>
            <w:r w:rsidRPr="00A26204">
              <w:rPr>
                <w:rFonts w:ascii="Calibri"/>
                <w:spacing w:val="-1"/>
                <w:w w:val="106"/>
                <w:sz w:val="20"/>
                <w:szCs w:val="20"/>
              </w:rPr>
              <w:t>ke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w w:val="106"/>
                <w:sz w:val="20"/>
                <w:szCs w:val="20"/>
              </w:rPr>
              <w:t>Nur</w:t>
            </w:r>
            <w:r w:rsidRPr="00A26204">
              <w:rPr>
                <w:rFonts w:ascii="Calibri"/>
                <w:spacing w:val="-1"/>
                <w:w w:val="106"/>
                <w:sz w:val="20"/>
                <w:szCs w:val="20"/>
              </w:rPr>
              <w:t>ses</w:t>
            </w:r>
            <w:r w:rsidRPr="00A26204">
              <w:rPr>
                <w:rFonts w:ascii="Calibri"/>
                <w:w w:val="106"/>
                <w:sz w:val="20"/>
                <w:szCs w:val="20"/>
              </w:rPr>
              <w:t xml:space="preserve">,  Dentists, </w:t>
            </w:r>
            <w:r w:rsidRPr="00A26204">
              <w:rPr>
                <w:rFonts w:ascii="Calibri"/>
                <w:spacing w:val="-1"/>
                <w:w w:val="106"/>
                <w:sz w:val="20"/>
                <w:szCs w:val="20"/>
              </w:rPr>
              <w:t>Atte</w:t>
            </w:r>
            <w:r w:rsidRPr="00A26204">
              <w:rPr>
                <w:rFonts w:ascii="Calibri"/>
                <w:w w:val="106"/>
                <w:sz w:val="20"/>
                <w:szCs w:val="20"/>
              </w:rPr>
              <w:t>nd</w:t>
            </w:r>
            <w:r w:rsidRPr="00A26204">
              <w:rPr>
                <w:rFonts w:ascii="Calibri"/>
                <w:spacing w:val="-2"/>
                <w:w w:val="106"/>
                <w:sz w:val="20"/>
                <w:szCs w:val="20"/>
              </w:rPr>
              <w:t>a</w:t>
            </w:r>
            <w:r w:rsidRPr="00A26204">
              <w:rPr>
                <w:rFonts w:ascii="Calibri"/>
                <w:w w:val="106"/>
                <w:sz w:val="20"/>
                <w:szCs w:val="20"/>
              </w:rPr>
              <w:t xml:space="preserve">nce </w:t>
            </w:r>
            <w:r w:rsidRPr="00A26204">
              <w:rPr>
                <w:rFonts w:ascii="Calibri"/>
                <w:spacing w:val="-1"/>
                <w:w w:val="106"/>
                <w:sz w:val="20"/>
                <w:szCs w:val="20"/>
              </w:rPr>
              <w:t>Pe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onn</w:t>
            </w:r>
            <w:r w:rsidRPr="00A26204">
              <w:rPr>
                <w:rFonts w:ascii="Calibri"/>
                <w:spacing w:val="-1"/>
                <w:w w:val="106"/>
                <w:sz w:val="20"/>
                <w:szCs w:val="20"/>
              </w:rPr>
              <w:t>e</w:t>
            </w:r>
            <w:r w:rsidRPr="00A26204">
              <w:rPr>
                <w:rFonts w:ascii="Calibri"/>
                <w:spacing w:val="-1"/>
                <w:w w:val="107"/>
                <w:sz w:val="20"/>
                <w:szCs w:val="20"/>
              </w:rPr>
              <w:t>l</w:t>
            </w:r>
            <w:r w:rsidRPr="00A26204">
              <w:rPr>
                <w:rFonts w:ascii="Calibri"/>
                <w:w w:val="106"/>
                <w:sz w:val="20"/>
                <w:szCs w:val="20"/>
              </w:rPr>
              <w:t>,</w:t>
            </w:r>
            <w:r w:rsidRPr="00A26204">
              <w:rPr>
                <w:rFonts w:ascii="Calibri"/>
                <w:spacing w:val="1"/>
                <w:sz w:val="20"/>
                <w:szCs w:val="20"/>
              </w:rPr>
              <w:t xml:space="preserve">  Researchers, Data Processing, </w:t>
            </w:r>
            <w:r w:rsidRPr="00A26204">
              <w:rPr>
                <w:rFonts w:ascii="Calibri"/>
                <w:w w:val="106"/>
                <w:sz w:val="20"/>
                <w:szCs w:val="20"/>
              </w:rPr>
              <w:t>R</w:t>
            </w:r>
            <w:r w:rsidRPr="00A26204">
              <w:rPr>
                <w:rFonts w:ascii="Calibri"/>
                <w:spacing w:val="-1"/>
                <w:w w:val="106"/>
                <w:sz w:val="20"/>
                <w:szCs w:val="20"/>
              </w:rPr>
              <w:t>e</w:t>
            </w:r>
            <w:r w:rsidRPr="00A26204">
              <w:rPr>
                <w:rFonts w:ascii="Calibri"/>
                <w:w w:val="106"/>
                <w:sz w:val="20"/>
                <w:szCs w:val="20"/>
              </w:rPr>
              <w:t xml:space="preserve">cord </w:t>
            </w:r>
            <w:r w:rsidRPr="00A26204">
              <w:rPr>
                <w:rFonts w:ascii="Calibri"/>
                <w:spacing w:val="-1"/>
                <w:w w:val="107"/>
                <w:sz w:val="20"/>
                <w:szCs w:val="20"/>
              </w:rPr>
              <w:t>Cl</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ks</w:t>
            </w:r>
            <w:r w:rsidRPr="00A26204">
              <w:rPr>
                <w:rFonts w:ascii="Calibri"/>
                <w:w w:val="106"/>
                <w:sz w:val="20"/>
                <w:szCs w:val="20"/>
              </w:rPr>
              <w:t>,</w:t>
            </w:r>
            <w:r w:rsidRPr="00A26204">
              <w:rPr>
                <w:rFonts w:ascii="Calibri"/>
                <w:spacing w:val="1"/>
                <w:sz w:val="20"/>
                <w:szCs w:val="20"/>
              </w:rPr>
              <w:t xml:space="preserve"> Technology Services, Parent and Community Liaisons, Childcare Providers,  </w:t>
            </w:r>
            <w:r w:rsidRPr="00A26204">
              <w:rPr>
                <w:rFonts w:ascii="Calibri"/>
                <w:spacing w:val="1"/>
                <w:sz w:val="20"/>
                <w:szCs w:val="20"/>
              </w:rPr>
              <w:lastRenderedPageBreak/>
              <w:t xml:space="preserve">Translators, Custodial or Transportation Providers  </w:t>
            </w:r>
            <w:r w:rsidRPr="00A26204">
              <w:rPr>
                <w:rFonts w:ascii="Calibri"/>
                <w:spacing w:val="-1"/>
                <w:w w:val="106"/>
                <w:sz w:val="20"/>
                <w:szCs w:val="20"/>
              </w:rPr>
              <w:t>(a</w:t>
            </w:r>
            <w:r w:rsidRPr="00A26204">
              <w:rPr>
                <w:rFonts w:ascii="Calibri"/>
                <w:spacing w:val="-1"/>
                <w:w w:val="107"/>
                <w:sz w:val="20"/>
                <w:szCs w:val="20"/>
              </w:rPr>
              <w:t>l</w:t>
            </w:r>
            <w:r w:rsidRPr="00A26204">
              <w:rPr>
                <w:rFonts w:ascii="Calibri"/>
                <w:w w:val="107"/>
                <w:sz w:val="20"/>
                <w:szCs w:val="20"/>
              </w:rPr>
              <w:t xml:space="preserve">l </w:t>
            </w:r>
            <w:r w:rsidRPr="00A26204">
              <w:rPr>
                <w:rFonts w:ascii="Calibri"/>
                <w:w w:val="106"/>
                <w:sz w:val="20"/>
                <w:szCs w:val="20"/>
              </w:rPr>
              <w:t>po</w:t>
            </w:r>
            <w:r w:rsidRPr="00A26204">
              <w:rPr>
                <w:rFonts w:ascii="Calibri"/>
                <w:spacing w:val="-1"/>
                <w:w w:val="106"/>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re</w:t>
            </w:r>
            <w:r w:rsidRPr="00A26204">
              <w:rPr>
                <w:rFonts w:ascii="Calibri"/>
                <w:sz w:val="20"/>
                <w:szCs w:val="20"/>
              </w:rPr>
              <w:t xml:space="preserve"> </w:t>
            </w:r>
            <w:r w:rsidRPr="00A26204">
              <w:rPr>
                <w:rFonts w:ascii="Calibri"/>
                <w:spacing w:val="-1"/>
                <w:w w:val="106"/>
                <w:sz w:val="20"/>
                <w:szCs w:val="20"/>
              </w:rPr>
              <w:t>on st</w:t>
            </w:r>
            <w:r w:rsidRPr="00A26204">
              <w:rPr>
                <w:rFonts w:ascii="Calibri"/>
                <w:spacing w:val="-2"/>
                <w:w w:val="106"/>
                <w:sz w:val="20"/>
                <w:szCs w:val="20"/>
              </w:rPr>
              <w:t>a</w:t>
            </w:r>
            <w:r w:rsidRPr="00A26204">
              <w:rPr>
                <w:rFonts w:ascii="Calibri"/>
                <w:spacing w:val="-1"/>
                <w:w w:val="106"/>
                <w:sz w:val="20"/>
                <w:szCs w:val="20"/>
              </w:rPr>
              <w:t>ff)</w:t>
            </w:r>
          </w:p>
          <w:p w14:paraId="1FC29E73" w14:textId="63E24249" w:rsidR="005F5C54" w:rsidRPr="005B3DA1" w:rsidRDefault="005F5C54" w:rsidP="005B3DA1">
            <w:pPr>
              <w:pStyle w:val="TableParagraph"/>
              <w:spacing w:before="61" w:line="278" w:lineRule="auto"/>
              <w:ind w:left="14" w:right="21"/>
              <w:rPr>
                <w:rFonts w:ascii="Calibri"/>
                <w:spacing w:val="-1"/>
                <w:w w:val="106"/>
                <w:sz w:val="20"/>
                <w:szCs w:val="20"/>
              </w:rPr>
            </w:pPr>
            <w:r w:rsidRPr="00A26204">
              <w:rPr>
                <w:rFonts w:ascii="Calibri"/>
                <w:spacing w:val="-1"/>
                <w:w w:val="106"/>
                <w:sz w:val="20"/>
                <w:szCs w:val="20"/>
              </w:rPr>
              <w:t>Tuition Reimbursement</w:t>
            </w:r>
          </w:p>
        </w:tc>
        <w:tc>
          <w:tcPr>
            <w:tcW w:w="799" w:type="pct"/>
          </w:tcPr>
          <w:p w14:paraId="084568BD" w14:textId="77777777" w:rsidR="005F5C54" w:rsidRPr="00A26204" w:rsidRDefault="005F5C54" w:rsidP="00AE010F">
            <w:pPr>
              <w:pStyle w:val="TableParagraph"/>
              <w:spacing w:line="278" w:lineRule="auto"/>
              <w:ind w:left="21" w:right="24"/>
              <w:rPr>
                <w:rFonts w:ascii="Calibri" w:eastAsia="Calibri" w:hAnsi="Calibri" w:cs="Calibri"/>
                <w:sz w:val="20"/>
                <w:szCs w:val="20"/>
              </w:rPr>
            </w:pPr>
            <w:r w:rsidRPr="00A26204">
              <w:rPr>
                <w:rFonts w:ascii="Calibri"/>
                <w:spacing w:val="-1"/>
                <w:w w:val="106"/>
                <w:sz w:val="20"/>
                <w:szCs w:val="20"/>
              </w:rPr>
              <w:lastRenderedPageBreak/>
              <w:t>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Co</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u</w:t>
            </w:r>
            <w:r w:rsidRPr="00A26204">
              <w:rPr>
                <w:rFonts w:ascii="Calibri"/>
                <w:spacing w:val="-1"/>
                <w:w w:val="107"/>
                <w:sz w:val="20"/>
                <w:szCs w:val="20"/>
              </w:rPr>
              <w:t>l</w:t>
            </w:r>
            <w:r w:rsidRPr="00A26204">
              <w:rPr>
                <w:rFonts w:ascii="Calibri"/>
                <w:spacing w:val="-1"/>
                <w:w w:val="106"/>
                <w:sz w:val="20"/>
                <w:szCs w:val="20"/>
              </w:rPr>
              <w:t>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 (Curriculum and Resource), Co</w:t>
            </w:r>
            <w:r w:rsidRPr="00A26204">
              <w:rPr>
                <w:rFonts w:ascii="Calibri"/>
                <w:w w:val="106"/>
                <w:sz w:val="20"/>
                <w:szCs w:val="20"/>
              </w:rPr>
              <w:t>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Ev</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u</w:t>
            </w:r>
            <w:r w:rsidRPr="00A26204">
              <w:rPr>
                <w:rFonts w:ascii="Calibri"/>
                <w:spacing w:val="-2"/>
                <w:w w:val="106"/>
                <w:sz w:val="20"/>
                <w:szCs w:val="20"/>
              </w:rPr>
              <w:t>a</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Guidance </w:t>
            </w:r>
            <w:r w:rsidRPr="00A26204">
              <w:rPr>
                <w:rFonts w:ascii="Calibri"/>
                <w:spacing w:val="-1"/>
                <w:w w:val="106"/>
                <w:sz w:val="20"/>
                <w:szCs w:val="20"/>
              </w:rPr>
              <w:t>Co</w:t>
            </w:r>
            <w:r w:rsidRPr="00A26204">
              <w:rPr>
                <w:rFonts w:ascii="Calibri"/>
                <w:w w:val="106"/>
                <w:sz w:val="20"/>
                <w:szCs w:val="20"/>
              </w:rPr>
              <w:t>un</w:t>
            </w:r>
            <w:r w:rsidRPr="00A26204">
              <w:rPr>
                <w:rFonts w:ascii="Calibri"/>
                <w:spacing w:val="-1"/>
                <w:w w:val="106"/>
                <w:sz w:val="20"/>
                <w:szCs w:val="20"/>
              </w:rPr>
              <w:t>se</w:t>
            </w:r>
            <w:r w:rsidRPr="00A26204">
              <w:rPr>
                <w:rFonts w:ascii="Calibri"/>
                <w:spacing w:val="-1"/>
                <w:w w:val="107"/>
                <w:sz w:val="20"/>
                <w:szCs w:val="20"/>
              </w:rPr>
              <w:t>l</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Translators, </w:t>
            </w:r>
            <w:r w:rsidRPr="00A26204">
              <w:rPr>
                <w:rFonts w:ascii="Calibri"/>
                <w:spacing w:val="-1"/>
                <w:w w:val="106"/>
                <w:sz w:val="20"/>
                <w:szCs w:val="20"/>
              </w:rPr>
              <w:t>Health-related Service Providers</w:t>
            </w:r>
            <w:r w:rsidRPr="00A26204">
              <w:rPr>
                <w:rFonts w:ascii="Calibri"/>
                <w:w w:val="106"/>
                <w:sz w:val="20"/>
                <w:szCs w:val="20"/>
              </w:rPr>
              <w:t>, or</w:t>
            </w:r>
            <w:r w:rsidRPr="00A26204">
              <w:rPr>
                <w:rFonts w:ascii="Calibri"/>
                <w:spacing w:val="1"/>
                <w:sz w:val="20"/>
                <w:szCs w:val="20"/>
              </w:rPr>
              <w:t xml:space="preserve"> </w:t>
            </w:r>
            <w:r w:rsidRPr="00A26204">
              <w:rPr>
                <w:rFonts w:ascii="Calibri"/>
                <w:spacing w:val="-1"/>
                <w:w w:val="106"/>
                <w:sz w:val="20"/>
                <w:szCs w:val="20"/>
              </w:rPr>
              <w:t>Support</w:t>
            </w:r>
            <w:r w:rsidRPr="00A26204">
              <w:rPr>
                <w:rFonts w:ascii="Calibri"/>
                <w:spacing w:val="1"/>
                <w:sz w:val="20"/>
                <w:szCs w:val="20"/>
              </w:rPr>
              <w:t xml:space="preserve"> </w:t>
            </w:r>
            <w:r w:rsidRPr="00A26204">
              <w:rPr>
                <w:rFonts w:ascii="Calibri"/>
                <w:spacing w:val="-1"/>
                <w:w w:val="106"/>
                <w:sz w:val="20"/>
                <w:szCs w:val="20"/>
              </w:rPr>
              <w:t>Services Training and Developing Providers,  Course Registration Fees</w:t>
            </w:r>
            <w:r w:rsidRPr="00A26204">
              <w:rPr>
                <w:rFonts w:ascii="Calibri" w:eastAsia="Calibri" w:hAnsi="Calibri" w:cs="Calibri"/>
                <w:sz w:val="20"/>
                <w:szCs w:val="20"/>
              </w:rPr>
              <w:t xml:space="preserve"> </w:t>
            </w:r>
          </w:p>
        </w:tc>
        <w:tc>
          <w:tcPr>
            <w:tcW w:w="864" w:type="pct"/>
          </w:tcPr>
          <w:p w14:paraId="69CFCEA8" w14:textId="77777777" w:rsidR="005F5C54" w:rsidRPr="00A26204" w:rsidRDefault="005F5C54" w:rsidP="00AE010F">
            <w:pPr>
              <w:pStyle w:val="TableParagraph"/>
              <w:rPr>
                <w:rFonts w:ascii="Calibri"/>
                <w:spacing w:val="-1"/>
                <w:w w:val="106"/>
                <w:sz w:val="20"/>
                <w:szCs w:val="20"/>
              </w:rPr>
            </w:pPr>
            <w:r w:rsidRPr="00A26204">
              <w:rPr>
                <w:rFonts w:ascii="Calibri"/>
                <w:spacing w:val="-1"/>
                <w:w w:val="106"/>
                <w:sz w:val="20"/>
                <w:szCs w:val="20"/>
              </w:rPr>
              <w:t>Travel, Lodging, Meals, Mileage, (Per-diem reimbursements), conference registration or entrance fees, field trips</w:t>
            </w:r>
          </w:p>
          <w:p w14:paraId="6438057B" w14:textId="77777777" w:rsidR="005F5C54" w:rsidRPr="00A26204" w:rsidRDefault="005F5C54" w:rsidP="00AE010F">
            <w:pPr>
              <w:pStyle w:val="TableParagraph"/>
              <w:rPr>
                <w:rFonts w:ascii="Calibri"/>
                <w:spacing w:val="-1"/>
                <w:w w:val="106"/>
                <w:sz w:val="20"/>
                <w:szCs w:val="20"/>
              </w:rPr>
            </w:pPr>
          </w:p>
          <w:p w14:paraId="54372297" w14:textId="77777777" w:rsidR="005F5C54" w:rsidRPr="00A26204" w:rsidRDefault="005F5C54" w:rsidP="00AE010F">
            <w:pPr>
              <w:pStyle w:val="TableParagraph"/>
              <w:rPr>
                <w:rFonts w:ascii="Calibri"/>
                <w:spacing w:val="-1"/>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6236CBB4" w14:textId="77777777" w:rsidR="005F5C54" w:rsidRPr="00A26204" w:rsidRDefault="005F5C54" w:rsidP="00AE010F">
            <w:pPr>
              <w:pStyle w:val="TableParagraph"/>
              <w:rPr>
                <w:rFonts w:ascii="Calibri" w:eastAsia="Calibri" w:hAnsi="Calibri" w:cs="Calibri"/>
                <w:b/>
                <w:bCs/>
                <w:sz w:val="20"/>
                <w:szCs w:val="20"/>
              </w:rPr>
            </w:pPr>
          </w:p>
          <w:p w14:paraId="6B3191DA" w14:textId="77777777" w:rsidR="005F5C54" w:rsidRPr="00A26204" w:rsidRDefault="005F5C54" w:rsidP="00AE010F">
            <w:pPr>
              <w:pStyle w:val="TableParagraph"/>
              <w:rPr>
                <w:rFonts w:ascii="Calibri"/>
                <w:spacing w:val="-2"/>
                <w:w w:val="106"/>
                <w:sz w:val="20"/>
                <w:szCs w:val="20"/>
              </w:rPr>
            </w:pPr>
            <w:r w:rsidRPr="00A26204">
              <w:rPr>
                <w:rFonts w:ascii="Calibri"/>
                <w:spacing w:val="-2"/>
                <w:w w:val="106"/>
                <w:sz w:val="20"/>
                <w:szCs w:val="20"/>
              </w:rPr>
              <w:t>Printing, Catering</w:t>
            </w:r>
          </w:p>
          <w:p w14:paraId="67B553C0" w14:textId="77777777" w:rsidR="005F5C54" w:rsidRPr="00A26204" w:rsidRDefault="005F5C54" w:rsidP="00AE010F">
            <w:pPr>
              <w:pStyle w:val="TableParagraph"/>
              <w:spacing w:line="278" w:lineRule="auto"/>
              <w:ind w:left="21" w:right="41"/>
              <w:rPr>
                <w:rFonts w:ascii="Calibri" w:eastAsia="Calibri" w:hAnsi="Calibri" w:cs="Calibri"/>
                <w:sz w:val="20"/>
                <w:szCs w:val="20"/>
              </w:rPr>
            </w:pPr>
          </w:p>
        </w:tc>
        <w:tc>
          <w:tcPr>
            <w:tcW w:w="799" w:type="pct"/>
          </w:tcPr>
          <w:p w14:paraId="325ADAD2" w14:textId="77777777" w:rsidR="005F5C54" w:rsidRPr="00A26204" w:rsidRDefault="005F5C54" w:rsidP="00AE010F">
            <w:pPr>
              <w:pStyle w:val="TableParagraph"/>
              <w:spacing w:before="2"/>
              <w:rPr>
                <w:rFonts w:ascii="Calibri"/>
                <w:w w:val="106"/>
                <w:sz w:val="20"/>
                <w:szCs w:val="20"/>
              </w:rPr>
            </w:pPr>
            <w:r w:rsidRPr="00A26204">
              <w:rPr>
                <w:rFonts w:ascii="Calibri"/>
                <w:w w:val="106"/>
                <w:sz w:val="20"/>
                <w:szCs w:val="20"/>
              </w:rPr>
              <w:t>G</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e</w:t>
            </w:r>
            <w:r w:rsidRPr="00A26204">
              <w:rPr>
                <w:rFonts w:ascii="Calibri"/>
                <w:w w:val="106"/>
                <w:sz w:val="20"/>
                <w:szCs w:val="20"/>
              </w:rPr>
              <w:t>r</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upp</w:t>
            </w:r>
            <w:r w:rsidRPr="00A26204">
              <w:rPr>
                <w:rFonts w:ascii="Calibri"/>
                <w:spacing w:val="-1"/>
                <w:w w:val="107"/>
                <w:sz w:val="20"/>
                <w:szCs w:val="20"/>
              </w:rPr>
              <w:t>li</w:t>
            </w:r>
            <w:r w:rsidRPr="00A26204">
              <w:rPr>
                <w:rFonts w:ascii="Calibri"/>
                <w:spacing w:val="-1"/>
                <w:w w:val="106"/>
                <w:sz w:val="20"/>
                <w:szCs w:val="20"/>
              </w:rPr>
              <w:t>es</w:t>
            </w:r>
            <w:r w:rsidRPr="00A26204">
              <w:rPr>
                <w:rFonts w:ascii="Calibri"/>
                <w:w w:val="106"/>
                <w:sz w:val="20"/>
                <w:szCs w:val="20"/>
              </w:rPr>
              <w:t xml:space="preserve">, </w:t>
            </w:r>
            <w:r w:rsidRPr="00A26204">
              <w:rPr>
                <w:rFonts w:ascii="Calibri"/>
                <w:spacing w:val="-1"/>
                <w:w w:val="106"/>
                <w:sz w:val="20"/>
                <w:szCs w:val="20"/>
              </w:rPr>
              <w:t>Text</w:t>
            </w:r>
            <w:r w:rsidRPr="00A26204">
              <w:rPr>
                <w:rFonts w:ascii="Calibri"/>
                <w:w w:val="106"/>
                <w:sz w:val="20"/>
                <w:szCs w:val="20"/>
              </w:rPr>
              <w:t>boo</w:t>
            </w:r>
            <w:r w:rsidRPr="00A26204">
              <w:rPr>
                <w:rFonts w:ascii="Calibri"/>
                <w:spacing w:val="-1"/>
                <w:w w:val="106"/>
                <w:sz w:val="20"/>
                <w:szCs w:val="20"/>
              </w:rPr>
              <w:t>ks</w:t>
            </w:r>
            <w:r w:rsidRPr="00A26204">
              <w:rPr>
                <w:rFonts w:ascii="Calibri"/>
                <w:w w:val="106"/>
                <w:sz w:val="20"/>
                <w:szCs w:val="20"/>
              </w:rPr>
              <w:t xml:space="preserve">, </w:t>
            </w:r>
            <w:r w:rsidRPr="00A26204">
              <w:rPr>
                <w:rFonts w:ascii="Calibri"/>
                <w:spacing w:val="-1"/>
                <w:w w:val="106"/>
                <w:sz w:val="20"/>
                <w:szCs w:val="20"/>
              </w:rPr>
              <w:t>Support</w:t>
            </w:r>
            <w:r w:rsidRPr="00A26204">
              <w:rPr>
                <w:rFonts w:ascii="Calibri"/>
                <w:spacing w:val="1"/>
                <w:sz w:val="20"/>
                <w:szCs w:val="20"/>
              </w:rPr>
              <w:t xml:space="preserve"> </w:t>
            </w:r>
            <w:r w:rsidRPr="00A26204">
              <w:rPr>
                <w:rFonts w:ascii="Calibri"/>
                <w:spacing w:val="-1"/>
                <w:w w:val="106"/>
                <w:sz w:val="20"/>
                <w:szCs w:val="20"/>
              </w:rPr>
              <w:t>A</w:t>
            </w:r>
            <w:r w:rsidRPr="00A26204">
              <w:rPr>
                <w:rFonts w:ascii="Calibri"/>
                <w:spacing w:val="-1"/>
                <w:w w:val="107"/>
                <w:sz w:val="20"/>
                <w:szCs w:val="20"/>
              </w:rPr>
              <w:t>i</w:t>
            </w:r>
            <w:r w:rsidRPr="00A26204">
              <w:rPr>
                <w:rFonts w:ascii="Calibri"/>
                <w:w w:val="106"/>
                <w:sz w:val="20"/>
                <w:szCs w:val="20"/>
              </w:rPr>
              <w:t>d</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w w:val="107"/>
                <w:sz w:val="20"/>
                <w:szCs w:val="20"/>
              </w:rPr>
              <w:t xml:space="preserve">l </w:t>
            </w:r>
            <w:r w:rsidRPr="00A26204">
              <w:rPr>
                <w:rFonts w:ascii="Calibri"/>
                <w:spacing w:val="1"/>
                <w:w w:val="107"/>
                <w:sz w:val="20"/>
                <w:szCs w:val="20"/>
              </w:rPr>
              <w:t>S</w:t>
            </w:r>
            <w:r w:rsidRPr="00A26204">
              <w:rPr>
                <w:rFonts w:ascii="Calibri"/>
                <w:w w:val="106"/>
                <w:sz w:val="20"/>
                <w:szCs w:val="20"/>
              </w:rPr>
              <w:t>o</w:t>
            </w:r>
            <w:r w:rsidRPr="00A26204">
              <w:rPr>
                <w:rFonts w:ascii="Calibri"/>
                <w:spacing w:val="-1"/>
                <w:w w:val="106"/>
                <w:sz w:val="20"/>
                <w:szCs w:val="20"/>
              </w:rPr>
              <w:t>ft</w:t>
            </w:r>
            <w:r w:rsidRPr="00A26204">
              <w:rPr>
                <w:rFonts w:ascii="Calibri"/>
                <w:w w:val="106"/>
                <w:sz w:val="20"/>
                <w:szCs w:val="20"/>
              </w:rPr>
              <w:t>w</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e (below capitalization threshold)</w:t>
            </w:r>
            <w:r w:rsidRPr="00A26204">
              <w:rPr>
                <w:rFonts w:ascii="Calibri"/>
                <w:w w:val="106"/>
                <w:sz w:val="20"/>
                <w:szCs w:val="20"/>
              </w:rPr>
              <w:t xml:space="preserve">, Electronic Media </w:t>
            </w:r>
          </w:p>
          <w:p w14:paraId="62897D9C" w14:textId="77777777" w:rsidR="005F5C54" w:rsidRPr="00A26204" w:rsidRDefault="005F5C54" w:rsidP="00AE010F">
            <w:pPr>
              <w:pStyle w:val="TableParagraph"/>
              <w:spacing w:before="2"/>
              <w:rPr>
                <w:rFonts w:ascii="Calibri"/>
                <w:w w:val="106"/>
                <w:sz w:val="20"/>
                <w:szCs w:val="20"/>
              </w:rPr>
            </w:pPr>
          </w:p>
          <w:p w14:paraId="4FA4A2E9" w14:textId="77777777" w:rsidR="005F5C54" w:rsidRPr="00A26204" w:rsidRDefault="005F5C54" w:rsidP="00AE010F">
            <w:pPr>
              <w:pStyle w:val="TableParagraph"/>
              <w:spacing w:before="2"/>
              <w:rPr>
                <w:rFonts w:ascii="Calibri" w:eastAsia="Calibri" w:hAnsi="Calibri" w:cs="Calibri"/>
                <w:b/>
                <w:bCs/>
                <w:sz w:val="20"/>
                <w:szCs w:val="20"/>
              </w:rPr>
            </w:pPr>
            <w:r w:rsidRPr="00A26204">
              <w:rPr>
                <w:rFonts w:ascii="Calibri"/>
                <w:w w:val="106"/>
                <w:sz w:val="20"/>
                <w:szCs w:val="20"/>
              </w:rPr>
              <w:t xml:space="preserve">Books and Periodicals, </w:t>
            </w:r>
          </w:p>
          <w:p w14:paraId="7A0AAB4B" w14:textId="77777777" w:rsidR="005F5C54" w:rsidRPr="00A26204" w:rsidRDefault="005F5C54" w:rsidP="00AE010F">
            <w:pPr>
              <w:pStyle w:val="TableParagraph"/>
              <w:spacing w:line="278" w:lineRule="auto"/>
              <w:ind w:right="128"/>
              <w:rPr>
                <w:rFonts w:ascii="Calibri"/>
                <w:w w:val="106"/>
                <w:sz w:val="20"/>
                <w:szCs w:val="20"/>
              </w:rPr>
            </w:pP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br</w:t>
            </w:r>
            <w:r w:rsidRPr="00A26204">
              <w:rPr>
                <w:rFonts w:ascii="Calibri"/>
                <w:spacing w:val="-2"/>
                <w:w w:val="106"/>
                <w:sz w:val="20"/>
                <w:szCs w:val="20"/>
              </w:rPr>
              <w:t>a</w:t>
            </w:r>
            <w:r w:rsidRPr="00A26204">
              <w:rPr>
                <w:rFonts w:ascii="Calibri"/>
                <w:w w:val="106"/>
                <w:sz w:val="20"/>
                <w:szCs w:val="20"/>
              </w:rPr>
              <w:t>ry Boo</w:t>
            </w:r>
            <w:r w:rsidRPr="00A26204">
              <w:rPr>
                <w:rFonts w:ascii="Calibri"/>
                <w:spacing w:val="-1"/>
                <w:w w:val="106"/>
                <w:sz w:val="20"/>
                <w:szCs w:val="20"/>
              </w:rPr>
              <w:t>ks</w:t>
            </w:r>
            <w:r w:rsidRPr="00A26204">
              <w:rPr>
                <w:rFonts w:ascii="Calibri"/>
                <w:w w:val="106"/>
                <w:sz w:val="20"/>
                <w:szCs w:val="20"/>
              </w:rPr>
              <w:t xml:space="preserve"> </w:t>
            </w:r>
          </w:p>
          <w:p w14:paraId="065A569C" w14:textId="77777777" w:rsidR="005F5C54" w:rsidRPr="00A26204" w:rsidRDefault="005F5C54" w:rsidP="00AE010F">
            <w:pPr>
              <w:pStyle w:val="TableParagraph"/>
              <w:spacing w:line="278" w:lineRule="auto"/>
              <w:ind w:right="128"/>
              <w:rPr>
                <w:rFonts w:ascii="Calibri"/>
                <w:w w:val="106"/>
                <w:sz w:val="20"/>
                <w:szCs w:val="20"/>
              </w:rPr>
            </w:pPr>
          </w:p>
          <w:p w14:paraId="52B9439C" w14:textId="77777777" w:rsidR="005F5C54" w:rsidRPr="00A26204" w:rsidRDefault="005F5C54" w:rsidP="00AE010F">
            <w:pPr>
              <w:pStyle w:val="TableParagraph"/>
              <w:spacing w:line="278" w:lineRule="auto"/>
              <w:ind w:right="128"/>
              <w:rPr>
                <w:rFonts w:ascii="Calibri" w:eastAsia="Calibri" w:hAnsi="Calibri" w:cs="Calibri"/>
                <w:sz w:val="20"/>
                <w:szCs w:val="20"/>
              </w:rPr>
            </w:pPr>
            <w:r w:rsidRPr="00A26204">
              <w:rPr>
                <w:rFonts w:ascii="Calibri"/>
                <w:spacing w:val="-1"/>
                <w:w w:val="106"/>
                <w:sz w:val="20"/>
                <w:szCs w:val="20"/>
              </w:rPr>
              <w:t>Test</w:t>
            </w:r>
            <w:r w:rsidRPr="00A26204">
              <w:rPr>
                <w:rFonts w:ascii="Calibri"/>
                <w:spacing w:val="-1"/>
                <w:w w:val="107"/>
                <w:sz w:val="20"/>
                <w:szCs w:val="20"/>
              </w:rPr>
              <w:t>i</w:t>
            </w:r>
            <w:r w:rsidRPr="00A26204">
              <w:rPr>
                <w:rFonts w:ascii="Calibri"/>
                <w:w w:val="106"/>
                <w:sz w:val="20"/>
                <w:szCs w:val="20"/>
              </w:rPr>
              <w:t>ng</w:t>
            </w:r>
            <w:r w:rsidRPr="00A26204">
              <w:rPr>
                <w:rFonts w:ascii="Calibri"/>
                <w:spacing w:val="1"/>
                <w:sz w:val="20"/>
                <w:szCs w:val="20"/>
              </w:rPr>
              <w:t xml:space="preserve"> </w:t>
            </w:r>
            <w:r w:rsidRPr="00A26204">
              <w:rPr>
                <w:rFonts w:ascii="Calibri"/>
                <w:w w:val="106"/>
                <w:sz w:val="20"/>
                <w:szCs w:val="20"/>
              </w:rPr>
              <w:t>M</w:t>
            </w:r>
            <w:r w:rsidRPr="00A26204">
              <w:rPr>
                <w:rFonts w:ascii="Calibri"/>
                <w:spacing w:val="-1"/>
                <w:w w:val="106"/>
                <w:sz w:val="20"/>
                <w:szCs w:val="20"/>
              </w:rPr>
              <w:t>ate</w:t>
            </w:r>
            <w:r w:rsidRPr="00A26204">
              <w:rPr>
                <w:rFonts w:ascii="Calibri"/>
                <w:w w:val="106"/>
                <w:sz w:val="20"/>
                <w:szCs w:val="20"/>
              </w:rPr>
              <w:t>r</w:t>
            </w:r>
            <w:r w:rsidRPr="00A26204">
              <w:rPr>
                <w:rFonts w:ascii="Calibri"/>
                <w:spacing w:val="-1"/>
                <w:w w:val="106"/>
                <w:sz w:val="20"/>
                <w:szCs w:val="20"/>
              </w:rPr>
              <w:t>i</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s</w:t>
            </w:r>
          </w:p>
        </w:tc>
        <w:tc>
          <w:tcPr>
            <w:tcW w:w="799" w:type="pct"/>
          </w:tcPr>
          <w:p w14:paraId="2863A691" w14:textId="77777777" w:rsidR="005F5C54" w:rsidRPr="00A26204" w:rsidRDefault="005F5C54" w:rsidP="00AE010F">
            <w:pPr>
              <w:pStyle w:val="TableParagraph"/>
              <w:spacing w:before="63" w:line="278" w:lineRule="auto"/>
              <w:ind w:left="21" w:right="18"/>
              <w:rPr>
                <w:rFonts w:ascii="Calibri"/>
                <w:sz w:val="20"/>
                <w:szCs w:val="20"/>
              </w:rPr>
            </w:pPr>
            <w:r w:rsidRPr="00A26204">
              <w:rPr>
                <w:rFonts w:ascii="Calibri"/>
                <w:w w:val="106"/>
                <w:sz w:val="20"/>
                <w:szCs w:val="20"/>
              </w:rPr>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xml:space="preserve">,  Equipment,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11F9DBED" w14:textId="77777777" w:rsidR="005F5C54" w:rsidRPr="00A26204" w:rsidRDefault="005F5C54" w:rsidP="00AE010F">
            <w:pPr>
              <w:pStyle w:val="TableParagraph"/>
              <w:spacing w:before="63" w:line="278" w:lineRule="auto"/>
              <w:ind w:left="21" w:right="18"/>
              <w:rPr>
                <w:rFonts w:ascii="Calibri"/>
                <w:sz w:val="20"/>
                <w:szCs w:val="20"/>
              </w:rPr>
            </w:pPr>
          </w:p>
          <w:p w14:paraId="3976BF02" w14:textId="77777777" w:rsidR="005F5C54" w:rsidRPr="00A26204" w:rsidRDefault="005F5C54" w:rsidP="00AE010F">
            <w:pPr>
              <w:pStyle w:val="TableParagraph"/>
              <w:spacing w:before="63" w:line="278" w:lineRule="auto"/>
              <w:ind w:left="21" w:right="18"/>
              <w:rPr>
                <w:rFonts w:ascii="Calibri" w:eastAsia="Calibri" w:hAnsi="Calibri" w:cs="Calibri"/>
                <w:sz w:val="20"/>
                <w:szCs w:val="20"/>
              </w:rPr>
            </w:pPr>
            <w:r w:rsidRPr="00A26204">
              <w:rPr>
                <w:rFonts w:ascii="Calibri"/>
                <w:sz w:val="20"/>
                <w:szCs w:val="20"/>
              </w:rPr>
              <w:t>Support-Related Software (over the capitalization threshold)</w:t>
            </w:r>
          </w:p>
          <w:p w14:paraId="1B8A7423" w14:textId="77777777" w:rsidR="005F5C54" w:rsidRPr="00A26204" w:rsidRDefault="005F5C54" w:rsidP="00AE010F">
            <w:pPr>
              <w:pStyle w:val="TableParagraph"/>
              <w:spacing w:line="278" w:lineRule="auto"/>
              <w:ind w:left="21" w:right="76" w:firstLine="26"/>
              <w:rPr>
                <w:rFonts w:ascii="Calibri" w:eastAsia="Calibri" w:hAnsi="Calibri" w:cs="Calibri"/>
                <w:sz w:val="20"/>
                <w:szCs w:val="20"/>
              </w:rPr>
            </w:pPr>
          </w:p>
        </w:tc>
        <w:tc>
          <w:tcPr>
            <w:tcW w:w="830" w:type="pct"/>
          </w:tcPr>
          <w:p w14:paraId="29963656" w14:textId="77777777" w:rsidR="005F5C54" w:rsidRPr="00A26204" w:rsidRDefault="005F5C54" w:rsidP="00AE010F">
            <w:pPr>
              <w:pStyle w:val="TableParagraph"/>
              <w:spacing w:line="278" w:lineRule="auto"/>
              <w:ind w:left="21" w:right="53"/>
              <w:rPr>
                <w:rFonts w:ascii="Calibri"/>
                <w:w w:val="106"/>
                <w:sz w:val="20"/>
                <w:szCs w:val="20"/>
              </w:rPr>
            </w:pPr>
            <w:r w:rsidRPr="00A26204">
              <w:rPr>
                <w:rFonts w:ascii="Calibri"/>
                <w:spacing w:val="-1"/>
                <w:w w:val="106"/>
                <w:sz w:val="20"/>
                <w:szCs w:val="20"/>
              </w:rPr>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Internal Charge or Reimbursement Accounts (Printing,  or Transportation Services)</w:t>
            </w:r>
          </w:p>
          <w:p w14:paraId="02AF4FFF" w14:textId="77777777" w:rsidR="005F5C54" w:rsidRPr="00A26204" w:rsidRDefault="005F5C54" w:rsidP="00AE010F">
            <w:pPr>
              <w:pStyle w:val="TableParagraph"/>
              <w:spacing w:line="278" w:lineRule="auto"/>
              <w:ind w:left="21" w:right="53"/>
              <w:rPr>
                <w:rFonts w:ascii="Calibri"/>
                <w:w w:val="106"/>
                <w:sz w:val="20"/>
                <w:szCs w:val="20"/>
              </w:rPr>
            </w:pPr>
          </w:p>
          <w:p w14:paraId="1A9C9972" w14:textId="77777777" w:rsidR="005F5C54" w:rsidRPr="00A26204" w:rsidRDefault="005F5C54" w:rsidP="00AE010F">
            <w:pPr>
              <w:pStyle w:val="TableParagraph"/>
              <w:spacing w:line="278" w:lineRule="auto"/>
              <w:ind w:left="21" w:right="53"/>
              <w:rPr>
                <w:rFonts w:ascii="Calibri"/>
                <w:w w:val="106"/>
                <w:sz w:val="20"/>
                <w:szCs w:val="20"/>
              </w:rPr>
            </w:pPr>
            <w:r>
              <w:rPr>
                <w:rFonts w:ascii="Calibri"/>
                <w:w w:val="106"/>
                <w:sz w:val="20"/>
                <w:szCs w:val="20"/>
              </w:rPr>
              <w:t>I</w:t>
            </w:r>
            <w:r w:rsidRPr="00A26204">
              <w:rPr>
                <w:rFonts w:ascii="Calibri"/>
                <w:w w:val="106"/>
                <w:sz w:val="20"/>
                <w:szCs w:val="20"/>
              </w:rPr>
              <w:t>ndirect Costs, Scholarship Awards, SW Plan Distribution</w:t>
            </w:r>
          </w:p>
          <w:p w14:paraId="04B7598D" w14:textId="77777777" w:rsidR="005F5C54" w:rsidRPr="00A26204" w:rsidRDefault="005F5C54" w:rsidP="00AE010F">
            <w:pPr>
              <w:pStyle w:val="TableParagraph"/>
              <w:spacing w:line="278" w:lineRule="auto"/>
              <w:ind w:left="21" w:right="53"/>
              <w:rPr>
                <w:rFonts w:ascii="Calibri"/>
                <w:w w:val="106"/>
                <w:sz w:val="20"/>
                <w:szCs w:val="20"/>
              </w:rPr>
            </w:pPr>
          </w:p>
          <w:p w14:paraId="08F32402" w14:textId="77777777" w:rsidR="005F5C54" w:rsidRPr="00A26204" w:rsidRDefault="005F5C54" w:rsidP="00AE010F">
            <w:pPr>
              <w:pStyle w:val="TableParagraph"/>
              <w:rPr>
                <w:rFonts w:ascii="Calibri" w:eastAsia="Calibri" w:hAnsi="Calibri" w:cs="Calibri"/>
                <w:b/>
                <w:bCs/>
                <w:sz w:val="20"/>
                <w:szCs w:val="20"/>
              </w:rPr>
            </w:pPr>
          </w:p>
          <w:p w14:paraId="72B91386" w14:textId="77777777" w:rsidR="005F5C54" w:rsidRPr="00A26204" w:rsidRDefault="005F5C54" w:rsidP="00AE010F">
            <w:pPr>
              <w:pStyle w:val="TableParagraph"/>
              <w:rPr>
                <w:rFonts w:ascii="Calibri" w:eastAsia="Calibri" w:hAnsi="Calibri" w:cs="Calibri"/>
                <w:b/>
                <w:bCs/>
                <w:sz w:val="20"/>
                <w:szCs w:val="20"/>
              </w:rPr>
            </w:pPr>
          </w:p>
          <w:p w14:paraId="412F01BA" w14:textId="77777777" w:rsidR="005F5C54" w:rsidRPr="00A26204" w:rsidRDefault="005F5C54" w:rsidP="00AE010F">
            <w:pPr>
              <w:pStyle w:val="TableParagraph"/>
              <w:spacing w:before="8"/>
              <w:rPr>
                <w:rFonts w:ascii="Calibri" w:eastAsia="Calibri" w:hAnsi="Calibri" w:cs="Calibri"/>
                <w:b/>
                <w:bCs/>
                <w:sz w:val="20"/>
                <w:szCs w:val="20"/>
              </w:rPr>
            </w:pPr>
          </w:p>
          <w:p w14:paraId="436214C3" w14:textId="77777777" w:rsidR="005F5C54" w:rsidRPr="00A26204" w:rsidRDefault="005F5C54" w:rsidP="00AE010F">
            <w:pPr>
              <w:pStyle w:val="TableParagraph"/>
              <w:spacing w:line="278" w:lineRule="auto"/>
              <w:ind w:left="21" w:right="53"/>
              <w:rPr>
                <w:rFonts w:ascii="Calibri" w:eastAsia="Calibri" w:hAnsi="Calibri" w:cs="Calibri"/>
                <w:sz w:val="20"/>
                <w:szCs w:val="20"/>
              </w:rPr>
            </w:pPr>
          </w:p>
        </w:tc>
      </w:tr>
    </w:tbl>
    <w:p w14:paraId="73AD90B8" w14:textId="1661C4EB" w:rsidR="00EA59B0" w:rsidRPr="00EA59B0" w:rsidRDefault="00EA59B0" w:rsidP="00EA59B0">
      <w:pPr>
        <w:pStyle w:val="Caption"/>
      </w:pPr>
      <w:r w:rsidRPr="00EA59B0">
        <w:t>*See description for use of 0730 vs. 0735</w:t>
      </w:r>
    </w:p>
    <w:p w14:paraId="6495CF30" w14:textId="77777777" w:rsidR="004D1A01" w:rsidRDefault="004D1A01" w:rsidP="004D1A01">
      <w:pPr>
        <w:pStyle w:val="Heading3"/>
      </w:pPr>
      <w:bookmarkStart w:id="118" w:name="_Toc11048042"/>
      <w:r>
        <w:t>Improvement of Instruction Services (2210)</w:t>
      </w:r>
      <w:bookmarkEnd w:id="118"/>
    </w:p>
    <w:p w14:paraId="623A5773" w14:textId="77777777" w:rsidR="009612B7" w:rsidRDefault="009612B7" w:rsidP="009612B7">
      <w:pPr>
        <w:pStyle w:val="Heading4"/>
        <w:rPr>
          <w:w w:val="106"/>
        </w:rPr>
      </w:pPr>
      <w:r>
        <w:rPr>
          <w:w w:val="106"/>
        </w:rPr>
        <w:t>Program Code Description</w:t>
      </w:r>
    </w:p>
    <w:p w14:paraId="7339D002" w14:textId="77777777" w:rsidR="004D1A01" w:rsidRPr="00A26204" w:rsidRDefault="004D1A01" w:rsidP="004D1A01">
      <w:pPr>
        <w:pStyle w:val="TableParagraph"/>
        <w:spacing w:before="21" w:line="278" w:lineRule="auto"/>
        <w:ind w:left="28" w:right="27"/>
        <w:rPr>
          <w:sz w:val="20"/>
          <w:szCs w:val="20"/>
        </w:rPr>
      </w:pPr>
      <w:r w:rsidRPr="00A26204">
        <w:rPr>
          <w:rFonts w:ascii="Calibri"/>
          <w:spacing w:val="-1"/>
          <w:w w:val="106"/>
          <w:sz w:val="20"/>
          <w:szCs w:val="20"/>
        </w:rPr>
        <w:t>Activities primarily for assisting instructional staff in planning, developing, and evaluating the process of providing learning experiences for students. These activities include curriculum development, techniques of instruction, child development and understanding, staff training, etc.</w:t>
      </w:r>
      <w:r w:rsidRPr="00A26204">
        <w:rPr>
          <w:sz w:val="20"/>
          <w:szCs w:val="20"/>
        </w:rPr>
        <w:t xml:space="preserve"> </w:t>
      </w:r>
      <w:r w:rsidRPr="00A26204">
        <w:rPr>
          <w:rFonts w:ascii="Calibri"/>
          <w:spacing w:val="-1"/>
          <w:w w:val="106"/>
          <w:sz w:val="20"/>
          <w:szCs w:val="20"/>
        </w:rPr>
        <w:t>These include such activities as in-service training (including mentor teachers), workshops, conferences, demonstrations, and courses for college credit (tuition reimbursement), and other activities related to the ongoing growth and development of instructional personnel, including those that support the use of technology for instruction.</w:t>
      </w:r>
      <w:r w:rsidRPr="00A26204">
        <w:rPr>
          <w:sz w:val="20"/>
          <w:szCs w:val="20"/>
        </w:rPr>
        <w:t xml:space="preserve"> </w:t>
      </w:r>
    </w:p>
    <w:p w14:paraId="0BEDD8E3" w14:textId="77777777" w:rsidR="004D1A01" w:rsidRDefault="004D1A01" w:rsidP="004D1A01">
      <w:pPr>
        <w:pStyle w:val="TableParagraph"/>
        <w:spacing w:before="21" w:line="278" w:lineRule="auto"/>
        <w:ind w:left="28" w:right="27"/>
        <w:rPr>
          <w:rFonts w:ascii="Calibri"/>
          <w:spacing w:val="-1"/>
          <w:w w:val="106"/>
          <w:sz w:val="20"/>
          <w:szCs w:val="20"/>
        </w:rPr>
      </w:pPr>
      <w:r w:rsidRPr="00A26204">
        <w:rPr>
          <w:rFonts w:ascii="Calibri"/>
          <w:b/>
          <w:spacing w:val="-1"/>
          <w:w w:val="106"/>
          <w:sz w:val="20"/>
          <w:szCs w:val="20"/>
        </w:rPr>
        <w:t>Note</w:t>
      </w:r>
      <w:r w:rsidRPr="00A26204">
        <w:rPr>
          <w:rFonts w:ascii="Calibri"/>
          <w:spacing w:val="-1"/>
          <w:w w:val="106"/>
          <w:sz w:val="20"/>
          <w:szCs w:val="20"/>
        </w:rPr>
        <w:t>: The incremental costs associated with providing substitute teachers in the classroom (while regular teachers attend training) should be captured in this function code.</w:t>
      </w:r>
    </w:p>
    <w:p w14:paraId="3EA62F31" w14:textId="77777777" w:rsidR="009612B7" w:rsidRDefault="009612B7" w:rsidP="009612B7">
      <w:pPr>
        <w:pStyle w:val="Heading4"/>
        <w:rPr>
          <w:w w:val="106"/>
        </w:rPr>
      </w:pPr>
      <w:r>
        <w:rPr>
          <w:w w:val="106"/>
        </w:rPr>
        <w:t>Object Codes</w:t>
      </w:r>
    </w:p>
    <w:tbl>
      <w:tblPr>
        <w:tblStyle w:val="TableGrid"/>
        <w:tblW w:w="5000" w:type="pct"/>
        <w:tblLook w:val="04A0" w:firstRow="1" w:lastRow="0" w:firstColumn="1" w:lastColumn="0" w:noHBand="0" w:noVBand="1"/>
        <w:tblCaption w:val="object codes for improvement of instruction services (2210)"/>
      </w:tblPr>
      <w:tblGrid>
        <w:gridCol w:w="1663"/>
        <w:gridCol w:w="1665"/>
        <w:gridCol w:w="1740"/>
        <w:gridCol w:w="1665"/>
        <w:gridCol w:w="1666"/>
        <w:gridCol w:w="1671"/>
      </w:tblGrid>
      <w:tr w:rsidR="009612B7" w:rsidRPr="00636336" w14:paraId="2E6895E5" w14:textId="77777777" w:rsidTr="00EA59B0">
        <w:trPr>
          <w:tblHeader/>
        </w:trPr>
        <w:tc>
          <w:tcPr>
            <w:tcW w:w="826" w:type="pct"/>
            <w:shd w:val="clear" w:color="auto" w:fill="FBE3D2" w:themeFill="accent6" w:themeFillTint="33"/>
          </w:tcPr>
          <w:p w14:paraId="086D4385"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Salaries and Benefits </w:t>
            </w:r>
          </w:p>
          <w:p w14:paraId="62C3FB30"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(0100, 0200)</w:t>
            </w:r>
          </w:p>
        </w:tc>
        <w:tc>
          <w:tcPr>
            <w:tcW w:w="827" w:type="pct"/>
            <w:shd w:val="clear" w:color="auto" w:fill="FBE3D2" w:themeFill="accent6" w:themeFillTint="33"/>
          </w:tcPr>
          <w:p w14:paraId="13885148" w14:textId="77777777" w:rsidR="009612B7" w:rsidRPr="00636336" w:rsidRDefault="00B20694"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Contracted Professional Services</w:t>
            </w:r>
          </w:p>
          <w:p w14:paraId="6FA2FFC2"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(0300)</w:t>
            </w:r>
          </w:p>
          <w:p w14:paraId="5B3AB60D" w14:textId="77777777" w:rsidR="009612B7" w:rsidRDefault="009612B7" w:rsidP="00DD77A0">
            <w:pPr>
              <w:pStyle w:val="TableParagraph"/>
              <w:spacing w:line="261" w:lineRule="auto"/>
              <w:ind w:left="20" w:right="16" w:firstLine="2"/>
              <w:jc w:val="center"/>
              <w:rPr>
                <w:rFonts w:ascii="Calibri"/>
                <w:b/>
                <w:spacing w:val="-1"/>
                <w:w w:val="102"/>
                <w:sz w:val="20"/>
                <w:szCs w:val="20"/>
              </w:rPr>
            </w:pPr>
          </w:p>
          <w:p w14:paraId="7667053C" w14:textId="77777777" w:rsidR="00B20694" w:rsidRPr="00636336" w:rsidRDefault="00B20694"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Employee Training and Development (0350)</w:t>
            </w:r>
          </w:p>
        </w:tc>
        <w:tc>
          <w:tcPr>
            <w:tcW w:w="864" w:type="pct"/>
            <w:shd w:val="clear" w:color="auto" w:fill="FBE3D2" w:themeFill="accent6" w:themeFillTint="33"/>
          </w:tcPr>
          <w:p w14:paraId="6940B9F1"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Purchased Services (0500)</w:t>
            </w:r>
            <w:r w:rsidR="00B20694">
              <w:rPr>
                <w:rFonts w:ascii="Calibri"/>
                <w:b/>
                <w:spacing w:val="-1"/>
                <w:w w:val="102"/>
                <w:sz w:val="20"/>
                <w:szCs w:val="20"/>
              </w:rPr>
              <w:t>; Student Transportation (0510);</w:t>
            </w:r>
          </w:p>
          <w:p w14:paraId="732A4929"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Travel, Registration, and Entrance (0580)</w:t>
            </w:r>
            <w:r w:rsidR="00AE010F">
              <w:rPr>
                <w:rFonts w:ascii="Calibri"/>
                <w:b/>
                <w:spacing w:val="-1"/>
                <w:w w:val="102"/>
                <w:sz w:val="20"/>
                <w:szCs w:val="20"/>
              </w:rPr>
              <w:t>; Services Purchased WITHIN the BOCES (or AU) (0591); Purchased Services from Districts by Charter Schools (0594)</w:t>
            </w:r>
          </w:p>
        </w:tc>
        <w:tc>
          <w:tcPr>
            <w:tcW w:w="827" w:type="pct"/>
            <w:shd w:val="clear" w:color="auto" w:fill="FBE3D2" w:themeFill="accent6" w:themeFillTint="33"/>
          </w:tcPr>
          <w:p w14:paraId="38459857"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Supplies </w:t>
            </w:r>
            <w:r w:rsidR="00AE010F">
              <w:rPr>
                <w:rFonts w:ascii="Calibri"/>
                <w:b/>
                <w:spacing w:val="-1"/>
                <w:w w:val="102"/>
                <w:sz w:val="20"/>
                <w:szCs w:val="20"/>
              </w:rPr>
              <w:t>and Materials</w:t>
            </w:r>
          </w:p>
          <w:p w14:paraId="60F2118D"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 (0600)</w:t>
            </w:r>
            <w:r w:rsidR="00AE010F">
              <w:rPr>
                <w:rFonts w:ascii="Calibri"/>
                <w:b/>
                <w:spacing w:val="-1"/>
                <w:w w:val="102"/>
                <w:sz w:val="20"/>
                <w:szCs w:val="20"/>
              </w:rPr>
              <w:t>;</w:t>
            </w:r>
          </w:p>
          <w:p w14:paraId="41984728"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Books and Periodicals (0640)</w:t>
            </w:r>
            <w:r w:rsidR="00AE010F">
              <w:rPr>
                <w:rFonts w:ascii="Calibri"/>
                <w:b/>
                <w:spacing w:val="-1"/>
                <w:w w:val="102"/>
                <w:sz w:val="20"/>
                <w:szCs w:val="20"/>
              </w:rPr>
              <w:t>; Electronic Media (Software) (0650)</w:t>
            </w:r>
          </w:p>
        </w:tc>
        <w:tc>
          <w:tcPr>
            <w:tcW w:w="827" w:type="pct"/>
            <w:shd w:val="clear" w:color="auto" w:fill="FBE3D2" w:themeFill="accent6" w:themeFillTint="33"/>
          </w:tcPr>
          <w:p w14:paraId="09EEA9D1"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Capitalized Equipment (0730)</w:t>
            </w:r>
            <w:r w:rsidR="00AE010F">
              <w:rPr>
                <w:rFonts w:ascii="Calibri"/>
                <w:b/>
                <w:spacing w:val="-1"/>
                <w:w w:val="102"/>
                <w:sz w:val="20"/>
                <w:szCs w:val="20"/>
              </w:rPr>
              <w:t>; Technology Equipment (0734);</w:t>
            </w:r>
          </w:p>
          <w:p w14:paraId="23F57A10" w14:textId="77777777" w:rsidR="009612B7" w:rsidRPr="009612B7" w:rsidRDefault="009612B7" w:rsidP="00625CD9">
            <w:pPr>
              <w:pStyle w:val="TableParagraph"/>
              <w:spacing w:line="261" w:lineRule="auto"/>
              <w:ind w:left="20" w:right="16" w:firstLine="2"/>
              <w:jc w:val="center"/>
              <w:rPr>
                <w:rFonts w:ascii="Calibri"/>
                <w:b/>
                <w:spacing w:val="-1"/>
                <w:w w:val="102"/>
                <w:sz w:val="16"/>
                <w:szCs w:val="16"/>
              </w:rPr>
            </w:pPr>
            <w:r w:rsidRPr="00636336">
              <w:rPr>
                <w:rFonts w:ascii="Calibri"/>
                <w:b/>
                <w:spacing w:val="-1"/>
                <w:w w:val="102"/>
                <w:sz w:val="20"/>
                <w:szCs w:val="20"/>
              </w:rPr>
              <w:t>Non-Capitalized Equipment (0735)</w:t>
            </w:r>
            <w:r w:rsidR="00625CD9">
              <w:rPr>
                <w:rFonts w:ascii="Calibri"/>
                <w:b/>
                <w:spacing w:val="-1"/>
                <w:w w:val="102"/>
                <w:sz w:val="20"/>
                <w:szCs w:val="20"/>
              </w:rPr>
              <w:t>*</w:t>
            </w:r>
          </w:p>
        </w:tc>
        <w:tc>
          <w:tcPr>
            <w:tcW w:w="830" w:type="pct"/>
            <w:shd w:val="clear" w:color="auto" w:fill="FBE3D2" w:themeFill="accent6" w:themeFillTint="33"/>
          </w:tcPr>
          <w:p w14:paraId="1B588810"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(800)</w:t>
            </w:r>
            <w:r w:rsidR="00AE010F">
              <w:rPr>
                <w:rFonts w:ascii="Calibri"/>
                <w:b/>
                <w:spacing w:val="-1"/>
                <w:w w:val="102"/>
                <w:sz w:val="20"/>
                <w:szCs w:val="20"/>
              </w:rPr>
              <w:t>; Internal Transportation Billing (0851)</w:t>
            </w:r>
          </w:p>
        </w:tc>
      </w:tr>
      <w:tr w:rsidR="009612B7" w:rsidRPr="00A26204" w14:paraId="14A2991A" w14:textId="77777777" w:rsidTr="00EA59B0">
        <w:tc>
          <w:tcPr>
            <w:tcW w:w="826" w:type="pct"/>
          </w:tcPr>
          <w:p w14:paraId="7D4B41FD" w14:textId="77777777" w:rsidR="009612B7" w:rsidRPr="00A26204" w:rsidRDefault="009612B7" w:rsidP="00DD77A0">
            <w:pPr>
              <w:pStyle w:val="TableParagraph"/>
              <w:spacing w:before="3" w:line="278" w:lineRule="auto"/>
              <w:ind w:left="14" w:right="48"/>
              <w:rPr>
                <w:rFonts w:ascii="Calibri"/>
                <w:spacing w:val="-1"/>
                <w:w w:val="106"/>
                <w:sz w:val="20"/>
                <w:szCs w:val="20"/>
              </w:rPr>
            </w:pPr>
            <w:r w:rsidRPr="00A26204">
              <w:rPr>
                <w:rFonts w:ascii="Calibri"/>
                <w:spacing w:val="-1"/>
                <w:w w:val="106"/>
                <w:sz w:val="20"/>
                <w:szCs w:val="20"/>
              </w:rPr>
              <w:t xml:space="preserve">Instructional </w:t>
            </w:r>
            <w:r w:rsidRPr="00A26204">
              <w:rPr>
                <w:rFonts w:ascii="Calibri"/>
                <w:spacing w:val="-1"/>
                <w:w w:val="106"/>
                <w:sz w:val="20"/>
                <w:szCs w:val="20"/>
              </w:rPr>
              <w:lastRenderedPageBreak/>
              <w:t>Staff Trainers, Induction Coordinators, Coaches, Curriculum Developers, Trainers,  Substitute Teachers (all positions are on staff)</w:t>
            </w:r>
          </w:p>
          <w:p w14:paraId="4B2F71E8" w14:textId="77777777" w:rsidR="009612B7" w:rsidRPr="00A26204" w:rsidRDefault="009612B7" w:rsidP="00DD77A0">
            <w:pPr>
              <w:pStyle w:val="TableParagraph"/>
              <w:spacing w:before="3" w:line="278" w:lineRule="auto"/>
              <w:ind w:left="14" w:right="48"/>
              <w:rPr>
                <w:rFonts w:ascii="Calibri" w:eastAsia="Calibri" w:hAnsi="Calibri" w:cs="Calibri"/>
                <w:sz w:val="20"/>
                <w:szCs w:val="20"/>
              </w:rPr>
            </w:pPr>
            <w:r w:rsidRPr="00A26204">
              <w:rPr>
                <w:rFonts w:ascii="Calibri"/>
                <w:spacing w:val="-1"/>
                <w:w w:val="106"/>
                <w:sz w:val="20"/>
                <w:szCs w:val="20"/>
              </w:rPr>
              <w:t>Tuition Reimbursement</w:t>
            </w:r>
          </w:p>
        </w:tc>
        <w:tc>
          <w:tcPr>
            <w:tcW w:w="827" w:type="pct"/>
          </w:tcPr>
          <w:p w14:paraId="7631B9CE" w14:textId="77777777" w:rsidR="009612B7" w:rsidRPr="00A26204" w:rsidRDefault="009612B7" w:rsidP="00DD77A0">
            <w:pPr>
              <w:pStyle w:val="TableParagraph"/>
              <w:spacing w:line="278" w:lineRule="auto"/>
              <w:ind w:left="21" w:right="52"/>
              <w:rPr>
                <w:rFonts w:ascii="Calibri"/>
                <w:w w:val="106"/>
                <w:sz w:val="20"/>
                <w:szCs w:val="20"/>
              </w:rPr>
            </w:pPr>
            <w:r w:rsidRPr="00A26204">
              <w:rPr>
                <w:rFonts w:ascii="Calibri"/>
                <w:spacing w:val="-1"/>
                <w:w w:val="106"/>
                <w:sz w:val="20"/>
                <w:szCs w:val="20"/>
              </w:rPr>
              <w:lastRenderedPageBreak/>
              <w:t xml:space="preserve">Employee </w:t>
            </w:r>
            <w:r w:rsidRPr="00A26204">
              <w:rPr>
                <w:rFonts w:ascii="Calibri"/>
                <w:spacing w:val="-1"/>
                <w:w w:val="106"/>
                <w:sz w:val="20"/>
                <w:szCs w:val="20"/>
              </w:rPr>
              <w:lastRenderedPageBreak/>
              <w:t>Training and Developing Providers for Instructional Staff,  Course Registration Fees, 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d Consultants</w:t>
            </w:r>
          </w:p>
          <w:p w14:paraId="6CB1FC95" w14:textId="77777777" w:rsidR="009612B7" w:rsidRPr="00A26204" w:rsidRDefault="009612B7" w:rsidP="00DD77A0">
            <w:pPr>
              <w:pStyle w:val="TableParagraph"/>
              <w:spacing w:line="278" w:lineRule="auto"/>
              <w:ind w:left="21" w:right="52"/>
              <w:rPr>
                <w:rFonts w:ascii="Calibri"/>
                <w:w w:val="106"/>
                <w:sz w:val="20"/>
                <w:szCs w:val="20"/>
              </w:rPr>
            </w:pPr>
          </w:p>
          <w:p w14:paraId="0333DDF0" w14:textId="77777777" w:rsidR="009612B7" w:rsidRPr="00A26204" w:rsidRDefault="009612B7" w:rsidP="00DD77A0">
            <w:pPr>
              <w:pStyle w:val="TableParagraph"/>
              <w:spacing w:line="278" w:lineRule="auto"/>
              <w:ind w:left="21" w:right="52"/>
              <w:rPr>
                <w:rFonts w:ascii="Calibri" w:eastAsia="Calibri" w:hAnsi="Calibri" w:cs="Calibri"/>
                <w:sz w:val="20"/>
                <w:szCs w:val="20"/>
              </w:rPr>
            </w:pPr>
            <w:r w:rsidRPr="00A26204">
              <w:rPr>
                <w:rFonts w:ascii="Calibri"/>
                <w:spacing w:val="-1"/>
                <w:w w:val="106"/>
                <w:sz w:val="20"/>
                <w:szCs w:val="20"/>
              </w:rPr>
              <w:t>C</w:t>
            </w:r>
            <w:r w:rsidRPr="00A26204">
              <w:rPr>
                <w:rFonts w:ascii="Calibri"/>
                <w:w w:val="106"/>
                <w:sz w:val="20"/>
                <w:szCs w:val="20"/>
              </w:rPr>
              <w:t>u</w:t>
            </w:r>
            <w:r w:rsidRPr="00A26204">
              <w:rPr>
                <w:rFonts w:ascii="Calibri"/>
                <w:spacing w:val="-1"/>
                <w:w w:val="106"/>
                <w:sz w:val="20"/>
                <w:szCs w:val="20"/>
              </w:rPr>
              <w:t>st</w:t>
            </w:r>
            <w:r w:rsidRPr="00A26204">
              <w:rPr>
                <w:rFonts w:ascii="Calibri"/>
                <w:w w:val="106"/>
                <w:sz w:val="20"/>
                <w:szCs w:val="20"/>
              </w:rPr>
              <w:t>od</w:t>
            </w:r>
            <w:r w:rsidRPr="00A26204">
              <w:rPr>
                <w:rFonts w:ascii="Calibri"/>
                <w:spacing w:val="-1"/>
                <w:w w:val="107"/>
                <w:sz w:val="20"/>
                <w:szCs w:val="20"/>
              </w:rPr>
              <w:t>i</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6"/>
                <w:sz w:val="20"/>
                <w:szCs w:val="20"/>
              </w:rPr>
              <w:t>e</w:t>
            </w:r>
            <w:r w:rsidRPr="00A26204">
              <w:rPr>
                <w:rFonts w:ascii="Calibri"/>
                <w:w w:val="106"/>
                <w:sz w:val="20"/>
                <w:szCs w:val="20"/>
              </w:rPr>
              <w:t>cur</w:t>
            </w:r>
            <w:r w:rsidRPr="00A26204">
              <w:rPr>
                <w:rFonts w:ascii="Calibri"/>
                <w:spacing w:val="-1"/>
                <w:w w:val="106"/>
                <w:sz w:val="20"/>
                <w:szCs w:val="20"/>
              </w:rPr>
              <w:t>ity</w:t>
            </w:r>
          </w:p>
        </w:tc>
        <w:tc>
          <w:tcPr>
            <w:tcW w:w="864" w:type="pct"/>
          </w:tcPr>
          <w:p w14:paraId="77D5F2C3" w14:textId="77777777" w:rsidR="009612B7" w:rsidRPr="00A26204" w:rsidRDefault="009612B7" w:rsidP="00DD77A0">
            <w:pPr>
              <w:pStyle w:val="TableParagraph"/>
              <w:rPr>
                <w:rFonts w:ascii="Calibri"/>
                <w:spacing w:val="-1"/>
                <w:w w:val="106"/>
                <w:sz w:val="20"/>
                <w:szCs w:val="20"/>
              </w:rPr>
            </w:pPr>
            <w:r w:rsidRPr="00A26204">
              <w:rPr>
                <w:rFonts w:ascii="Calibri"/>
                <w:spacing w:val="-1"/>
                <w:w w:val="106"/>
                <w:sz w:val="20"/>
                <w:szCs w:val="20"/>
              </w:rPr>
              <w:lastRenderedPageBreak/>
              <w:t xml:space="preserve">Travel, Lodging, </w:t>
            </w:r>
            <w:r w:rsidRPr="00A26204">
              <w:rPr>
                <w:rFonts w:ascii="Calibri"/>
                <w:spacing w:val="-1"/>
                <w:w w:val="106"/>
                <w:sz w:val="20"/>
                <w:szCs w:val="20"/>
              </w:rPr>
              <w:lastRenderedPageBreak/>
              <w:t>Meals, Mileage, (Per-diem reimbursements), conference registration or entrance fees, field trips</w:t>
            </w:r>
          </w:p>
          <w:p w14:paraId="65CF13FB" w14:textId="77777777" w:rsidR="009612B7" w:rsidRPr="00A26204" w:rsidRDefault="009612B7" w:rsidP="00DD77A0">
            <w:pPr>
              <w:pStyle w:val="TableParagraph"/>
              <w:rPr>
                <w:rFonts w:ascii="Calibri"/>
                <w:spacing w:val="-1"/>
                <w:w w:val="106"/>
                <w:sz w:val="20"/>
                <w:szCs w:val="20"/>
              </w:rPr>
            </w:pPr>
          </w:p>
          <w:p w14:paraId="543E7FBD" w14:textId="77777777" w:rsidR="009612B7" w:rsidRPr="00A26204" w:rsidRDefault="009612B7" w:rsidP="00DD77A0">
            <w:pPr>
              <w:pStyle w:val="TableParagraph"/>
              <w:rPr>
                <w:rFonts w:ascii="Calibri"/>
                <w:spacing w:val="-1"/>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7CB763A7" w14:textId="77777777" w:rsidR="009612B7" w:rsidRPr="00A26204" w:rsidRDefault="009612B7" w:rsidP="00DD77A0">
            <w:pPr>
              <w:pStyle w:val="TableParagraph"/>
              <w:spacing w:before="63" w:line="278" w:lineRule="auto"/>
              <w:ind w:left="21" w:right="18"/>
              <w:rPr>
                <w:rFonts w:ascii="Calibri" w:eastAsia="Calibri" w:hAnsi="Calibri" w:cs="Calibri"/>
                <w:sz w:val="20"/>
                <w:szCs w:val="20"/>
              </w:rPr>
            </w:pPr>
          </w:p>
          <w:p w14:paraId="2276F063" w14:textId="77777777" w:rsidR="009612B7" w:rsidRPr="00A26204" w:rsidRDefault="009612B7" w:rsidP="00DD77A0">
            <w:pPr>
              <w:pStyle w:val="TableParagraph"/>
              <w:rPr>
                <w:rFonts w:ascii="Calibri"/>
                <w:spacing w:val="-2"/>
                <w:w w:val="106"/>
                <w:sz w:val="20"/>
                <w:szCs w:val="20"/>
              </w:rPr>
            </w:pPr>
            <w:r w:rsidRPr="00A26204">
              <w:rPr>
                <w:rFonts w:ascii="Calibri"/>
                <w:spacing w:val="-2"/>
                <w:w w:val="106"/>
                <w:sz w:val="20"/>
                <w:szCs w:val="20"/>
              </w:rPr>
              <w:t>Printing, Catering</w:t>
            </w:r>
          </w:p>
          <w:p w14:paraId="47F0BD09" w14:textId="77777777" w:rsidR="009612B7" w:rsidRPr="00A26204" w:rsidRDefault="009612B7" w:rsidP="00DD77A0">
            <w:pPr>
              <w:pStyle w:val="TableParagraph"/>
              <w:spacing w:before="63" w:line="278" w:lineRule="auto"/>
              <w:ind w:left="21" w:right="18"/>
              <w:rPr>
                <w:rFonts w:ascii="Calibri" w:eastAsia="Calibri" w:hAnsi="Calibri" w:cs="Calibri"/>
                <w:sz w:val="20"/>
                <w:szCs w:val="20"/>
              </w:rPr>
            </w:pPr>
          </w:p>
        </w:tc>
        <w:tc>
          <w:tcPr>
            <w:tcW w:w="827" w:type="pct"/>
          </w:tcPr>
          <w:p w14:paraId="7990EF83" w14:textId="77777777" w:rsidR="009612B7" w:rsidRPr="00A26204" w:rsidRDefault="009612B7" w:rsidP="00DD77A0">
            <w:pPr>
              <w:pStyle w:val="TableParagraph"/>
              <w:spacing w:before="92"/>
              <w:ind w:left="48"/>
              <w:rPr>
                <w:rFonts w:ascii="Calibri"/>
                <w:w w:val="106"/>
                <w:sz w:val="20"/>
                <w:szCs w:val="20"/>
              </w:rPr>
            </w:pPr>
            <w:r w:rsidRPr="00A26204">
              <w:rPr>
                <w:rFonts w:ascii="Calibri"/>
                <w:w w:val="106"/>
                <w:sz w:val="20"/>
                <w:szCs w:val="20"/>
              </w:rPr>
              <w:lastRenderedPageBreak/>
              <w:t xml:space="preserve">General </w:t>
            </w:r>
            <w:r w:rsidRPr="00A26204">
              <w:rPr>
                <w:rFonts w:ascii="Calibri"/>
                <w:w w:val="106"/>
                <w:sz w:val="20"/>
                <w:szCs w:val="20"/>
              </w:rPr>
              <w:lastRenderedPageBreak/>
              <w:t>Supplies, Workbooks, Professional Development Software (below capitalization threshold), Electronic Media</w:t>
            </w:r>
          </w:p>
          <w:p w14:paraId="48416E59" w14:textId="77777777" w:rsidR="009612B7" w:rsidRPr="00A26204" w:rsidRDefault="009612B7" w:rsidP="00DD77A0">
            <w:pPr>
              <w:pStyle w:val="TableParagraph"/>
              <w:spacing w:before="92"/>
              <w:ind w:left="48"/>
              <w:rPr>
                <w:rFonts w:ascii="Calibri"/>
                <w:w w:val="106"/>
                <w:sz w:val="20"/>
                <w:szCs w:val="20"/>
              </w:rPr>
            </w:pPr>
          </w:p>
          <w:p w14:paraId="11332C9E" w14:textId="77777777" w:rsidR="009612B7" w:rsidRPr="00A26204" w:rsidRDefault="009612B7" w:rsidP="00DD77A0">
            <w:pPr>
              <w:pStyle w:val="TableParagraph"/>
              <w:spacing w:before="92"/>
              <w:ind w:left="48"/>
              <w:rPr>
                <w:rFonts w:ascii="Calibri" w:eastAsia="Calibri" w:hAnsi="Calibri" w:cs="Calibri"/>
                <w:sz w:val="20"/>
                <w:szCs w:val="20"/>
              </w:rPr>
            </w:pPr>
            <w:r w:rsidRPr="00A26204">
              <w:rPr>
                <w:rFonts w:ascii="Calibri"/>
                <w:w w:val="106"/>
                <w:sz w:val="20"/>
                <w:szCs w:val="20"/>
              </w:rPr>
              <w:t>Books and Periodicals</w:t>
            </w:r>
          </w:p>
        </w:tc>
        <w:tc>
          <w:tcPr>
            <w:tcW w:w="827" w:type="pct"/>
          </w:tcPr>
          <w:p w14:paraId="73436C88" w14:textId="77777777" w:rsidR="009612B7" w:rsidRPr="00A26204" w:rsidRDefault="009612B7" w:rsidP="00DD77A0">
            <w:pPr>
              <w:pStyle w:val="TableParagraph"/>
              <w:spacing w:before="63" w:line="278" w:lineRule="auto"/>
              <w:ind w:left="21" w:right="18"/>
              <w:rPr>
                <w:rFonts w:ascii="Calibri"/>
                <w:w w:val="106"/>
                <w:sz w:val="20"/>
                <w:szCs w:val="20"/>
              </w:rPr>
            </w:pPr>
            <w:r w:rsidRPr="00A26204">
              <w:rPr>
                <w:rFonts w:ascii="Calibri"/>
                <w:w w:val="106"/>
                <w:sz w:val="20"/>
                <w:szCs w:val="20"/>
              </w:rPr>
              <w:lastRenderedPageBreak/>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lastRenderedPageBreak/>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xml:space="preserve">,  Equipment,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7CA79404" w14:textId="77777777" w:rsidR="009612B7" w:rsidRPr="00A26204" w:rsidRDefault="009612B7" w:rsidP="00DD77A0">
            <w:pPr>
              <w:pStyle w:val="TableParagraph"/>
              <w:spacing w:before="63" w:line="278" w:lineRule="auto"/>
              <w:ind w:left="21" w:right="18"/>
              <w:rPr>
                <w:rFonts w:ascii="Calibri" w:eastAsia="Calibri" w:hAnsi="Calibri" w:cs="Calibri"/>
                <w:sz w:val="20"/>
                <w:szCs w:val="20"/>
              </w:rPr>
            </w:pPr>
            <w:r w:rsidRPr="00A26204">
              <w:rPr>
                <w:rFonts w:ascii="Calibri"/>
                <w:w w:val="106"/>
                <w:sz w:val="20"/>
                <w:szCs w:val="20"/>
              </w:rPr>
              <w:t>P</w:t>
            </w:r>
            <w:r w:rsidRPr="00A26204">
              <w:rPr>
                <w:rFonts w:ascii="Calibri"/>
                <w:sz w:val="20"/>
                <w:szCs w:val="20"/>
              </w:rPr>
              <w:t>rofessional Development Software (over the capitalization threshold)</w:t>
            </w:r>
          </w:p>
          <w:p w14:paraId="43E64BF9" w14:textId="77777777" w:rsidR="009612B7" w:rsidRPr="00A26204" w:rsidRDefault="009612B7" w:rsidP="00DD77A0">
            <w:pPr>
              <w:pStyle w:val="TableParagraph"/>
              <w:spacing w:line="278" w:lineRule="auto"/>
              <w:ind w:left="21" w:right="318" w:firstLine="26"/>
              <w:rPr>
                <w:rFonts w:ascii="Calibri" w:eastAsia="Calibri" w:hAnsi="Calibri" w:cs="Calibri"/>
                <w:sz w:val="20"/>
                <w:szCs w:val="20"/>
              </w:rPr>
            </w:pPr>
          </w:p>
        </w:tc>
        <w:tc>
          <w:tcPr>
            <w:tcW w:w="830" w:type="pct"/>
          </w:tcPr>
          <w:p w14:paraId="74FD664C" w14:textId="77777777" w:rsidR="009612B7" w:rsidRPr="00A26204" w:rsidRDefault="009612B7" w:rsidP="00DD77A0">
            <w:pPr>
              <w:pStyle w:val="TableParagraph"/>
              <w:spacing w:line="278" w:lineRule="auto"/>
              <w:ind w:left="21" w:right="53"/>
              <w:rPr>
                <w:rFonts w:ascii="Calibri"/>
                <w:w w:val="106"/>
                <w:sz w:val="20"/>
                <w:szCs w:val="20"/>
              </w:rPr>
            </w:pPr>
            <w:r w:rsidRPr="00A26204">
              <w:rPr>
                <w:rFonts w:ascii="Calibri"/>
                <w:spacing w:val="-1"/>
                <w:w w:val="106"/>
                <w:sz w:val="20"/>
                <w:szCs w:val="20"/>
              </w:rPr>
              <w:lastRenderedPageBreak/>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xml:space="preserve">,  </w:t>
            </w:r>
            <w:r w:rsidRPr="00A26204">
              <w:rPr>
                <w:rFonts w:ascii="Calibri"/>
                <w:w w:val="106"/>
                <w:sz w:val="20"/>
                <w:szCs w:val="20"/>
              </w:rPr>
              <w:lastRenderedPageBreak/>
              <w:t>Internal Charge or Reimbursement Accounts (Printing,  or Transportation Services)</w:t>
            </w:r>
          </w:p>
          <w:p w14:paraId="384A5F74" w14:textId="77777777" w:rsidR="009612B7" w:rsidRPr="00A26204" w:rsidRDefault="009612B7" w:rsidP="00DD77A0">
            <w:pPr>
              <w:pStyle w:val="TableParagraph"/>
              <w:spacing w:line="278" w:lineRule="auto"/>
              <w:ind w:left="21" w:right="53"/>
              <w:rPr>
                <w:rFonts w:ascii="Calibri"/>
                <w:w w:val="106"/>
                <w:sz w:val="20"/>
                <w:szCs w:val="20"/>
              </w:rPr>
            </w:pPr>
          </w:p>
          <w:p w14:paraId="183CCA12" w14:textId="77777777" w:rsidR="009612B7" w:rsidRPr="00A26204" w:rsidRDefault="009612B7" w:rsidP="00DD77A0">
            <w:pPr>
              <w:pStyle w:val="TableParagraph"/>
              <w:spacing w:line="278" w:lineRule="auto"/>
              <w:ind w:left="21" w:right="53"/>
              <w:rPr>
                <w:rFonts w:ascii="Calibri"/>
                <w:w w:val="106"/>
                <w:sz w:val="20"/>
                <w:szCs w:val="20"/>
              </w:rPr>
            </w:pPr>
            <w:r w:rsidRPr="00A26204">
              <w:rPr>
                <w:rFonts w:ascii="Calibri"/>
                <w:w w:val="106"/>
                <w:sz w:val="20"/>
                <w:szCs w:val="20"/>
              </w:rPr>
              <w:t>Indirect Costs, SW Plan Distribution</w:t>
            </w:r>
          </w:p>
          <w:p w14:paraId="6F20E1B6" w14:textId="77777777" w:rsidR="009612B7" w:rsidRPr="00A26204" w:rsidRDefault="009612B7" w:rsidP="00DD77A0">
            <w:pPr>
              <w:pStyle w:val="TableParagraph"/>
              <w:spacing w:line="278" w:lineRule="auto"/>
              <w:ind w:left="21" w:right="53"/>
              <w:rPr>
                <w:rFonts w:ascii="Calibri"/>
                <w:w w:val="106"/>
                <w:sz w:val="20"/>
                <w:szCs w:val="20"/>
              </w:rPr>
            </w:pPr>
          </w:p>
          <w:p w14:paraId="5B8006C4" w14:textId="77777777" w:rsidR="009612B7" w:rsidRPr="00A26204" w:rsidRDefault="009612B7" w:rsidP="00DD77A0">
            <w:pPr>
              <w:pStyle w:val="TableParagraph"/>
              <w:rPr>
                <w:rFonts w:ascii="Calibri" w:eastAsia="Calibri" w:hAnsi="Calibri" w:cs="Calibri"/>
                <w:b/>
                <w:bCs/>
                <w:sz w:val="20"/>
                <w:szCs w:val="20"/>
              </w:rPr>
            </w:pPr>
          </w:p>
          <w:p w14:paraId="59906C96" w14:textId="77777777" w:rsidR="009612B7" w:rsidRPr="00A26204" w:rsidRDefault="009612B7" w:rsidP="00DD77A0">
            <w:pPr>
              <w:pStyle w:val="TableParagraph"/>
              <w:spacing w:line="278" w:lineRule="auto"/>
              <w:ind w:left="21" w:right="85" w:firstLine="26"/>
              <w:rPr>
                <w:rFonts w:ascii="Calibri" w:eastAsia="Calibri" w:hAnsi="Calibri" w:cs="Calibri"/>
                <w:sz w:val="20"/>
                <w:szCs w:val="20"/>
              </w:rPr>
            </w:pPr>
          </w:p>
        </w:tc>
      </w:tr>
    </w:tbl>
    <w:p w14:paraId="3CD82F6C" w14:textId="77777777" w:rsidR="00EA59B0" w:rsidRPr="00EA59B0" w:rsidRDefault="00EA59B0" w:rsidP="00EA59B0">
      <w:pPr>
        <w:pStyle w:val="Caption"/>
      </w:pPr>
      <w:r w:rsidRPr="00EA59B0">
        <w:lastRenderedPageBreak/>
        <w:t>*See description for use of 0730 vs. 0735</w:t>
      </w:r>
    </w:p>
    <w:p w14:paraId="4CA005D2" w14:textId="77777777" w:rsidR="00B967CE" w:rsidRDefault="00B967CE" w:rsidP="00B967CE">
      <w:pPr>
        <w:pStyle w:val="Heading3"/>
      </w:pPr>
      <w:bookmarkStart w:id="119" w:name="_Toc11048043"/>
      <w:r>
        <w:t>Administrative Costs (2300, 2400, 2500)</w:t>
      </w:r>
      <w:bookmarkEnd w:id="119"/>
    </w:p>
    <w:p w14:paraId="320C1CFC" w14:textId="77777777" w:rsidR="00B967CE" w:rsidRDefault="00B967CE" w:rsidP="00B967CE">
      <w:pPr>
        <w:pStyle w:val="Heading4"/>
      </w:pPr>
      <w:r>
        <w:t>Program Code Description</w:t>
      </w:r>
    </w:p>
    <w:p w14:paraId="15C0C545" w14:textId="77777777" w:rsidR="00B967CE" w:rsidRPr="00A26204" w:rsidRDefault="00B967CE" w:rsidP="00E2346B">
      <w:pPr>
        <w:pStyle w:val="TableParagraph"/>
        <w:numPr>
          <w:ilvl w:val="0"/>
          <w:numId w:val="100"/>
        </w:numPr>
        <w:spacing w:before="21" w:line="278" w:lineRule="auto"/>
        <w:ind w:right="27"/>
        <w:rPr>
          <w:rFonts w:ascii="Calibri"/>
          <w:spacing w:val="-1"/>
          <w:w w:val="106"/>
          <w:sz w:val="20"/>
          <w:szCs w:val="20"/>
        </w:rPr>
      </w:pPr>
      <w:r w:rsidRPr="00A26204">
        <w:rPr>
          <w:rFonts w:ascii="Calibri"/>
          <w:b/>
          <w:spacing w:val="-1"/>
          <w:w w:val="106"/>
          <w:sz w:val="20"/>
          <w:szCs w:val="20"/>
        </w:rPr>
        <w:t>2300 Support Services - General Administration.</w:t>
      </w:r>
      <w:r w:rsidRPr="00A26204">
        <w:rPr>
          <w:rFonts w:ascii="Calibri"/>
          <w:spacing w:val="-1"/>
          <w:w w:val="106"/>
          <w:sz w:val="20"/>
          <w:szCs w:val="20"/>
        </w:rPr>
        <w:t xml:space="preserve"> Activities concerned with establishing and administering policy for operating the school district.</w:t>
      </w:r>
    </w:p>
    <w:p w14:paraId="1F5C93C0" w14:textId="77777777" w:rsidR="00B967CE" w:rsidRPr="00A26204" w:rsidRDefault="00B967CE" w:rsidP="00E2346B">
      <w:pPr>
        <w:pStyle w:val="TableParagraph"/>
        <w:numPr>
          <w:ilvl w:val="0"/>
          <w:numId w:val="100"/>
        </w:numPr>
        <w:spacing w:before="21" w:line="278" w:lineRule="auto"/>
        <w:ind w:right="27"/>
        <w:rPr>
          <w:sz w:val="20"/>
          <w:szCs w:val="20"/>
        </w:rPr>
      </w:pPr>
      <w:r w:rsidRPr="00A26204">
        <w:rPr>
          <w:rFonts w:ascii="Calibri" w:eastAsia="Calibri" w:hAnsi="Calibri" w:cs="Calibri"/>
          <w:b/>
          <w:sz w:val="20"/>
          <w:szCs w:val="20"/>
        </w:rPr>
        <w:t>2400 Support Services - School Administration.</w:t>
      </w:r>
      <w:r w:rsidRPr="00A26204">
        <w:rPr>
          <w:rFonts w:ascii="Calibri" w:eastAsia="Calibri" w:hAnsi="Calibri" w:cs="Calibri"/>
          <w:sz w:val="20"/>
          <w:szCs w:val="20"/>
        </w:rPr>
        <w:t xml:space="preserve"> Activities concerned with overall administrative responsibility for a school, or a combination of schools.</w:t>
      </w:r>
      <w:r w:rsidRPr="00A26204">
        <w:rPr>
          <w:sz w:val="20"/>
          <w:szCs w:val="20"/>
        </w:rPr>
        <w:t xml:space="preserve"> </w:t>
      </w:r>
    </w:p>
    <w:p w14:paraId="3D9D029E" w14:textId="77777777" w:rsidR="00B967CE" w:rsidRDefault="00B967CE" w:rsidP="00E2346B">
      <w:pPr>
        <w:pStyle w:val="TableParagraph"/>
        <w:numPr>
          <w:ilvl w:val="0"/>
          <w:numId w:val="100"/>
        </w:numPr>
        <w:spacing w:before="21" w:line="278" w:lineRule="auto"/>
        <w:ind w:right="27"/>
        <w:rPr>
          <w:rFonts w:ascii="Calibri" w:eastAsia="Calibri" w:hAnsi="Calibri" w:cs="Calibri"/>
          <w:sz w:val="20"/>
          <w:szCs w:val="20"/>
        </w:rPr>
      </w:pPr>
      <w:r w:rsidRPr="00A26204">
        <w:rPr>
          <w:rFonts w:ascii="Calibri" w:eastAsia="Calibri" w:hAnsi="Calibri" w:cs="Calibri"/>
          <w:b/>
          <w:sz w:val="20"/>
          <w:szCs w:val="20"/>
        </w:rPr>
        <w:t>2500 Support Services - Business.</w:t>
      </w:r>
      <w:r w:rsidRPr="00A26204">
        <w:rPr>
          <w:rFonts w:ascii="Calibri" w:eastAsia="Calibri" w:hAnsi="Calibri" w:cs="Calibri"/>
          <w:sz w:val="20"/>
          <w:szCs w:val="20"/>
        </w:rPr>
        <w:t xml:space="preserve"> Activities concerned with paying, transporting, exchanging, and maintaining </w:t>
      </w:r>
      <w:r w:rsidRPr="00A26204">
        <w:rPr>
          <w:rFonts w:ascii="Calibri" w:eastAsia="Calibri" w:hAnsi="Calibri" w:cs="Calibri"/>
          <w:sz w:val="20"/>
          <w:szCs w:val="20"/>
        </w:rPr>
        <w:lastRenderedPageBreak/>
        <w:t>goods and services for the school district. Included are the fiscal and internal services necessary for operating the school district.</w:t>
      </w:r>
    </w:p>
    <w:p w14:paraId="4B7A4762" w14:textId="77777777" w:rsidR="00B967CE" w:rsidRDefault="00B967CE" w:rsidP="00B967CE">
      <w:pPr>
        <w:pStyle w:val="Heading4"/>
      </w:pPr>
      <w:r>
        <w:t>Object Codes</w:t>
      </w:r>
    </w:p>
    <w:tbl>
      <w:tblPr>
        <w:tblStyle w:val="TableGrid"/>
        <w:tblW w:w="5000" w:type="pct"/>
        <w:tblLook w:val="04A0" w:firstRow="1" w:lastRow="0" w:firstColumn="1" w:lastColumn="0" w:noHBand="0" w:noVBand="1"/>
        <w:tblCaption w:val="Object codes for Administrative Costs (2300, 2400, 2500)"/>
      </w:tblPr>
      <w:tblGrid>
        <w:gridCol w:w="2114"/>
        <w:gridCol w:w="1594"/>
        <w:gridCol w:w="1734"/>
        <w:gridCol w:w="1522"/>
        <w:gridCol w:w="1441"/>
        <w:gridCol w:w="1665"/>
      </w:tblGrid>
      <w:tr w:rsidR="00B967CE" w:rsidRPr="00636336" w14:paraId="6F3FE131" w14:textId="77777777" w:rsidTr="00625CD9">
        <w:trPr>
          <w:tblHeader/>
        </w:trPr>
        <w:tc>
          <w:tcPr>
            <w:tcW w:w="1050" w:type="pct"/>
            <w:tcBorders>
              <w:bottom w:val="single" w:sz="4" w:space="0" w:color="auto"/>
            </w:tcBorders>
            <w:shd w:val="clear" w:color="auto" w:fill="D1E8B2" w:themeFill="accent3" w:themeFillTint="66"/>
          </w:tcPr>
          <w:p w14:paraId="2D11483B"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Salaries and Benefits </w:t>
            </w:r>
          </w:p>
          <w:p w14:paraId="0B0CB9CE"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(0100, 0200)</w:t>
            </w:r>
          </w:p>
        </w:tc>
        <w:tc>
          <w:tcPr>
            <w:tcW w:w="791" w:type="pct"/>
            <w:tcBorders>
              <w:bottom w:val="single" w:sz="4" w:space="0" w:color="auto"/>
            </w:tcBorders>
            <w:shd w:val="clear" w:color="auto" w:fill="D1E8B2" w:themeFill="accent3" w:themeFillTint="66"/>
          </w:tcPr>
          <w:p w14:paraId="0240DA6C" w14:textId="77777777" w:rsidR="00B967CE" w:rsidRPr="00636336" w:rsidRDefault="00AE010F"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Contracted Professional Services</w:t>
            </w:r>
          </w:p>
          <w:p w14:paraId="0D0818C2"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(0300)</w:t>
            </w:r>
            <w:r w:rsidR="00AE010F">
              <w:rPr>
                <w:rFonts w:ascii="Calibri"/>
                <w:b/>
                <w:spacing w:val="-1"/>
                <w:w w:val="102"/>
                <w:sz w:val="20"/>
                <w:szCs w:val="20"/>
              </w:rPr>
              <w:t>;</w:t>
            </w:r>
          </w:p>
          <w:p w14:paraId="0AAA94D0" w14:textId="77777777" w:rsidR="00B967CE" w:rsidRPr="00636336" w:rsidRDefault="00AE010F"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 xml:space="preserve"> Employee Training and Development (0350)</w:t>
            </w:r>
          </w:p>
        </w:tc>
        <w:tc>
          <w:tcPr>
            <w:tcW w:w="861" w:type="pct"/>
            <w:tcBorders>
              <w:bottom w:val="single" w:sz="4" w:space="0" w:color="auto"/>
            </w:tcBorders>
            <w:shd w:val="clear" w:color="auto" w:fill="D1E8B2" w:themeFill="accent3" w:themeFillTint="66"/>
          </w:tcPr>
          <w:p w14:paraId="4D1B9ADC"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Purchased Services (0500)</w:t>
            </w:r>
            <w:r w:rsidR="00AE010F">
              <w:rPr>
                <w:rFonts w:ascii="Calibri"/>
                <w:b/>
                <w:spacing w:val="-1"/>
                <w:w w:val="102"/>
                <w:sz w:val="20"/>
                <w:szCs w:val="20"/>
              </w:rPr>
              <w:t>; Student Transportation (0510);</w:t>
            </w:r>
          </w:p>
          <w:p w14:paraId="3710DA6B"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Travel, Registration, and Entrance (0580)</w:t>
            </w:r>
            <w:r w:rsidR="00AE010F">
              <w:rPr>
                <w:rFonts w:ascii="Calibri"/>
                <w:b/>
                <w:spacing w:val="-1"/>
                <w:w w:val="102"/>
                <w:sz w:val="20"/>
                <w:szCs w:val="20"/>
              </w:rPr>
              <w:t>; Services Purchased WITHIN the BOCES (or AU) (0591); Purchased Services from Districts by Charter Schools (0594)</w:t>
            </w:r>
          </w:p>
        </w:tc>
        <w:tc>
          <w:tcPr>
            <w:tcW w:w="756" w:type="pct"/>
            <w:tcBorders>
              <w:bottom w:val="single" w:sz="4" w:space="0" w:color="auto"/>
            </w:tcBorders>
            <w:shd w:val="clear" w:color="auto" w:fill="D1E8B2" w:themeFill="accent3" w:themeFillTint="66"/>
          </w:tcPr>
          <w:p w14:paraId="1C980E6B"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Supplies </w:t>
            </w:r>
            <w:r w:rsidR="00AE010F">
              <w:rPr>
                <w:rFonts w:ascii="Calibri"/>
                <w:b/>
                <w:spacing w:val="-1"/>
                <w:w w:val="102"/>
                <w:sz w:val="20"/>
                <w:szCs w:val="20"/>
              </w:rPr>
              <w:t>and Materials</w:t>
            </w:r>
          </w:p>
          <w:p w14:paraId="106DE6A8"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 (0600)</w:t>
            </w:r>
            <w:r w:rsidR="00AE010F">
              <w:rPr>
                <w:rFonts w:ascii="Calibri"/>
                <w:b/>
                <w:spacing w:val="-1"/>
                <w:w w:val="102"/>
                <w:sz w:val="20"/>
                <w:szCs w:val="20"/>
              </w:rPr>
              <w:t>;</w:t>
            </w:r>
          </w:p>
          <w:p w14:paraId="63366EF4"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Books and Periodicals (0640)</w:t>
            </w:r>
            <w:r w:rsidR="00AE010F">
              <w:rPr>
                <w:rFonts w:ascii="Calibri"/>
                <w:b/>
                <w:spacing w:val="-1"/>
                <w:w w:val="102"/>
                <w:sz w:val="20"/>
                <w:szCs w:val="20"/>
              </w:rPr>
              <w:t>; Electronic Media (Software) (0650)</w:t>
            </w:r>
          </w:p>
        </w:tc>
        <w:tc>
          <w:tcPr>
            <w:tcW w:w="715" w:type="pct"/>
            <w:tcBorders>
              <w:bottom w:val="single" w:sz="4" w:space="0" w:color="auto"/>
            </w:tcBorders>
            <w:shd w:val="clear" w:color="auto" w:fill="D1E8B2" w:themeFill="accent3" w:themeFillTint="66"/>
          </w:tcPr>
          <w:p w14:paraId="3A4B8220"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Capitalized Equipment (0730)</w:t>
            </w:r>
            <w:r w:rsidR="00AE010F">
              <w:rPr>
                <w:rFonts w:ascii="Calibri"/>
                <w:b/>
                <w:spacing w:val="-1"/>
                <w:w w:val="102"/>
                <w:sz w:val="20"/>
                <w:szCs w:val="20"/>
              </w:rPr>
              <w:t xml:space="preserve">; Technology Equipment (0734); </w:t>
            </w:r>
          </w:p>
          <w:p w14:paraId="7DCBC649" w14:textId="77777777" w:rsidR="00B967CE" w:rsidRPr="00625CD9" w:rsidRDefault="00B967CE" w:rsidP="00625CD9">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Non-Capitalized Equipment (0735)</w:t>
            </w:r>
            <w:r w:rsidR="00625CD9">
              <w:rPr>
                <w:rFonts w:ascii="Calibri"/>
                <w:b/>
                <w:spacing w:val="-1"/>
                <w:w w:val="102"/>
                <w:sz w:val="20"/>
                <w:szCs w:val="20"/>
              </w:rPr>
              <w:t>*</w:t>
            </w:r>
          </w:p>
        </w:tc>
        <w:tc>
          <w:tcPr>
            <w:tcW w:w="827" w:type="pct"/>
            <w:tcBorders>
              <w:bottom w:val="single" w:sz="4" w:space="0" w:color="auto"/>
            </w:tcBorders>
            <w:shd w:val="clear" w:color="auto" w:fill="D1E8B2" w:themeFill="accent3" w:themeFillTint="66"/>
          </w:tcPr>
          <w:p w14:paraId="0D82D55C"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(800)</w:t>
            </w:r>
            <w:r w:rsidR="00AE010F">
              <w:rPr>
                <w:rFonts w:ascii="Calibri"/>
                <w:b/>
                <w:spacing w:val="-1"/>
                <w:w w:val="102"/>
                <w:sz w:val="20"/>
                <w:szCs w:val="20"/>
              </w:rPr>
              <w:t>; Internal Transportation Billing (0851)</w:t>
            </w:r>
          </w:p>
        </w:tc>
      </w:tr>
      <w:tr w:rsidR="00B967CE" w:rsidRPr="00636336" w14:paraId="06281951" w14:textId="77777777" w:rsidTr="00625CD9">
        <w:tc>
          <w:tcPr>
            <w:tcW w:w="1050" w:type="pct"/>
            <w:tcBorders>
              <w:top w:val="single" w:sz="4" w:space="0" w:color="auto"/>
            </w:tcBorders>
          </w:tcPr>
          <w:p w14:paraId="00AF0C8A" w14:textId="77777777" w:rsidR="00B967CE" w:rsidRPr="00A26204" w:rsidRDefault="00B967CE" w:rsidP="00DD77A0">
            <w:pPr>
              <w:pStyle w:val="TableParagraph"/>
              <w:spacing w:before="3" w:line="278" w:lineRule="auto"/>
              <w:ind w:left="14" w:right="48"/>
              <w:rPr>
                <w:rFonts w:ascii="Calibri" w:eastAsia="Calibri" w:hAnsi="Calibri" w:cs="Calibri"/>
                <w:sz w:val="20"/>
                <w:szCs w:val="20"/>
              </w:rPr>
            </w:pPr>
            <w:r w:rsidRPr="00A26204">
              <w:rPr>
                <w:rFonts w:ascii="Calibri"/>
                <w:spacing w:val="-1"/>
                <w:w w:val="106"/>
                <w:sz w:val="20"/>
                <w:szCs w:val="20"/>
              </w:rPr>
              <w:t>P</w:t>
            </w:r>
            <w:r w:rsidRPr="00A26204">
              <w:rPr>
                <w:rFonts w:ascii="Calibri"/>
                <w:w w:val="106"/>
                <w:sz w:val="20"/>
                <w:szCs w:val="20"/>
              </w:rPr>
              <w:t>rogr</w:t>
            </w:r>
            <w:r w:rsidRPr="00A26204">
              <w:rPr>
                <w:rFonts w:ascii="Calibri"/>
                <w:spacing w:val="-2"/>
                <w:w w:val="106"/>
                <w:sz w:val="20"/>
                <w:szCs w:val="20"/>
              </w:rPr>
              <w:t>a</w:t>
            </w:r>
            <w:r w:rsidRPr="00A26204">
              <w:rPr>
                <w:rFonts w:ascii="Calibri"/>
                <w:w w:val="106"/>
                <w:sz w:val="20"/>
                <w:szCs w:val="20"/>
              </w:rPr>
              <w:t>m</w:t>
            </w:r>
            <w:r w:rsidRPr="00A26204">
              <w:rPr>
                <w:rFonts w:ascii="Calibri"/>
                <w:spacing w:val="1"/>
                <w:sz w:val="20"/>
                <w:szCs w:val="20"/>
              </w:rPr>
              <w:t xml:space="preserve"> or Project </w:t>
            </w:r>
            <w:r w:rsidRPr="00A26204">
              <w:rPr>
                <w:rFonts w:ascii="Calibri"/>
                <w:spacing w:val="-1"/>
                <w:w w:val="106"/>
                <w:sz w:val="20"/>
                <w:szCs w:val="20"/>
              </w:rPr>
              <w:t>D</w:t>
            </w:r>
            <w:r w:rsidRPr="00A26204">
              <w:rPr>
                <w:rFonts w:ascii="Calibri"/>
                <w:spacing w:val="-1"/>
                <w:w w:val="107"/>
                <w:sz w:val="20"/>
                <w:szCs w:val="20"/>
              </w:rPr>
              <w:t>i</w:t>
            </w:r>
            <w:r w:rsidRPr="00A26204">
              <w:rPr>
                <w:rFonts w:ascii="Calibri"/>
                <w:w w:val="106"/>
                <w:sz w:val="20"/>
                <w:szCs w:val="20"/>
              </w:rPr>
              <w:t>r</w:t>
            </w:r>
            <w:r w:rsidRPr="00A26204">
              <w:rPr>
                <w:rFonts w:ascii="Calibri"/>
                <w:spacing w:val="-2"/>
                <w:w w:val="106"/>
                <w:sz w:val="20"/>
                <w:szCs w:val="20"/>
              </w:rPr>
              <w:t>e</w:t>
            </w:r>
            <w:r w:rsidRPr="00A26204">
              <w:rPr>
                <w:rFonts w:ascii="Calibri"/>
                <w:w w:val="106"/>
                <w:sz w:val="20"/>
                <w:szCs w:val="20"/>
              </w:rPr>
              <w:t>c</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2"/>
                <w:w w:val="106"/>
                <w:sz w:val="20"/>
                <w:szCs w:val="20"/>
              </w:rPr>
              <w:t>O</w:t>
            </w:r>
            <w:r w:rsidRPr="00A26204">
              <w:rPr>
                <w:rFonts w:ascii="Calibri"/>
                <w:spacing w:val="-1"/>
                <w:w w:val="107"/>
                <w:sz w:val="20"/>
                <w:szCs w:val="20"/>
              </w:rPr>
              <w:t>ffi</w:t>
            </w:r>
            <w:r w:rsidRPr="00A26204">
              <w:rPr>
                <w:rFonts w:ascii="Calibri"/>
                <w:w w:val="106"/>
                <w:sz w:val="20"/>
                <w:szCs w:val="20"/>
              </w:rPr>
              <w:t>c</w:t>
            </w:r>
            <w:r w:rsidRPr="00A26204">
              <w:rPr>
                <w:rFonts w:ascii="Calibri"/>
                <w:spacing w:val="-1"/>
                <w:w w:val="106"/>
                <w:sz w:val="20"/>
                <w:szCs w:val="20"/>
              </w:rPr>
              <w:t>e/A</w:t>
            </w:r>
            <w:r w:rsidRPr="00A26204">
              <w:rPr>
                <w:rFonts w:ascii="Calibri"/>
                <w:w w:val="106"/>
                <w:sz w:val="20"/>
                <w:szCs w:val="20"/>
              </w:rPr>
              <w:t>d</w:t>
            </w:r>
            <w:r w:rsidRPr="00A26204">
              <w:rPr>
                <w:rFonts w:ascii="Calibri"/>
                <w:spacing w:val="-1"/>
                <w:w w:val="106"/>
                <w:sz w:val="20"/>
                <w:szCs w:val="20"/>
              </w:rPr>
              <w:t>m</w:t>
            </w:r>
            <w:r w:rsidRPr="00A26204">
              <w:rPr>
                <w:rFonts w:ascii="Calibri"/>
                <w:spacing w:val="-1"/>
                <w:w w:val="107"/>
                <w:sz w:val="20"/>
                <w:szCs w:val="20"/>
              </w:rPr>
              <w:t>i</w:t>
            </w:r>
            <w:r w:rsidRPr="00A26204">
              <w:rPr>
                <w:rFonts w:ascii="Calibri"/>
                <w:w w:val="106"/>
                <w:sz w:val="20"/>
                <w:szCs w:val="20"/>
              </w:rPr>
              <w:t>n</w:t>
            </w:r>
            <w:r w:rsidRPr="00A26204">
              <w:rPr>
                <w:rFonts w:ascii="Calibri"/>
                <w:spacing w:val="-1"/>
                <w:w w:val="107"/>
                <w:sz w:val="20"/>
                <w:szCs w:val="20"/>
              </w:rPr>
              <w:t>i</w:t>
            </w:r>
            <w:r w:rsidRPr="00A26204">
              <w:rPr>
                <w:rFonts w:ascii="Calibri"/>
                <w:spacing w:val="-1"/>
                <w:w w:val="106"/>
                <w:sz w:val="20"/>
                <w:szCs w:val="20"/>
              </w:rPr>
              <w:t>st</w:t>
            </w:r>
            <w:r w:rsidRPr="00A26204">
              <w:rPr>
                <w:rFonts w:ascii="Calibri"/>
                <w:w w:val="106"/>
                <w:sz w:val="20"/>
                <w:szCs w:val="20"/>
              </w:rPr>
              <w:t>r</w:t>
            </w:r>
            <w:r w:rsidRPr="00A26204">
              <w:rPr>
                <w:rFonts w:ascii="Calibri"/>
                <w:spacing w:val="-2"/>
                <w:w w:val="106"/>
                <w:sz w:val="20"/>
                <w:szCs w:val="20"/>
              </w:rPr>
              <w:t>a</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ve</w:t>
            </w:r>
            <w:r w:rsidRPr="00A26204">
              <w:rPr>
                <w:rFonts w:ascii="Calibri"/>
                <w:sz w:val="20"/>
                <w:szCs w:val="20"/>
              </w:rPr>
              <w:t xml:space="preserve"> </w:t>
            </w:r>
            <w:r w:rsidRPr="00A26204">
              <w:rPr>
                <w:rFonts w:ascii="Calibri"/>
                <w:spacing w:val="-2"/>
                <w:w w:val="106"/>
                <w:sz w:val="20"/>
                <w:szCs w:val="20"/>
              </w:rPr>
              <w:t>a</w:t>
            </w:r>
            <w:r w:rsidRPr="00A26204">
              <w:rPr>
                <w:rFonts w:ascii="Calibri"/>
                <w:spacing w:val="-1"/>
                <w:w w:val="106"/>
                <w:sz w:val="20"/>
                <w:szCs w:val="20"/>
              </w:rPr>
              <w:t>ss</w:t>
            </w:r>
            <w:r w:rsidRPr="00A26204">
              <w:rPr>
                <w:rFonts w:ascii="Calibri"/>
                <w:spacing w:val="-1"/>
                <w:w w:val="107"/>
                <w:sz w:val="20"/>
                <w:szCs w:val="20"/>
              </w:rPr>
              <w:t>i</w:t>
            </w:r>
            <w:r w:rsidRPr="00A26204">
              <w:rPr>
                <w:rFonts w:ascii="Calibri"/>
                <w:spacing w:val="-1"/>
                <w:w w:val="106"/>
                <w:sz w:val="20"/>
                <w:szCs w:val="20"/>
              </w:rPr>
              <w:t>st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C</w:t>
            </w:r>
            <w:r w:rsidRPr="00A26204">
              <w:rPr>
                <w:rFonts w:ascii="Calibri"/>
                <w:spacing w:val="-1"/>
                <w:w w:val="107"/>
                <w:sz w:val="20"/>
                <w:szCs w:val="20"/>
              </w:rPr>
              <w:t>l</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ks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P</w:t>
            </w:r>
            <w:r w:rsidRPr="00A26204">
              <w:rPr>
                <w:rFonts w:ascii="Calibri"/>
                <w:w w:val="106"/>
                <w:sz w:val="20"/>
                <w:szCs w:val="20"/>
              </w:rPr>
              <w:t>ub</w:t>
            </w:r>
            <w:r w:rsidRPr="00A26204">
              <w:rPr>
                <w:rFonts w:ascii="Calibri"/>
                <w:spacing w:val="-1"/>
                <w:w w:val="107"/>
                <w:sz w:val="20"/>
                <w:szCs w:val="20"/>
              </w:rPr>
              <w:t>li</w:t>
            </w:r>
            <w:r w:rsidRPr="00A26204">
              <w:rPr>
                <w:rFonts w:ascii="Calibri"/>
                <w:w w:val="106"/>
                <w:sz w:val="20"/>
                <w:szCs w:val="20"/>
              </w:rPr>
              <w:t>c R</w:t>
            </w:r>
            <w:r w:rsidRPr="00A26204">
              <w:rPr>
                <w:rFonts w:ascii="Calibri"/>
                <w:spacing w:val="-1"/>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P</w:t>
            </w:r>
            <w:r w:rsidRPr="00A26204">
              <w:rPr>
                <w:rFonts w:ascii="Calibri"/>
                <w:w w:val="106"/>
                <w:sz w:val="20"/>
                <w:szCs w:val="20"/>
              </w:rPr>
              <w:t>urch</w:t>
            </w:r>
            <w:r w:rsidRPr="00A26204">
              <w:rPr>
                <w:rFonts w:ascii="Calibri"/>
                <w:spacing w:val="-2"/>
                <w:w w:val="106"/>
                <w:sz w:val="20"/>
                <w:szCs w:val="20"/>
              </w:rPr>
              <w:t>a</w:t>
            </w:r>
            <w:r w:rsidRPr="00A26204">
              <w:rPr>
                <w:rFonts w:ascii="Calibri"/>
                <w:spacing w:val="-1"/>
                <w:w w:val="106"/>
                <w:sz w:val="20"/>
                <w:szCs w:val="20"/>
              </w:rPr>
              <w:t>se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A</w:t>
            </w:r>
            <w:r w:rsidRPr="00A26204">
              <w:rPr>
                <w:rFonts w:ascii="Calibri"/>
                <w:w w:val="106"/>
                <w:sz w:val="20"/>
                <w:szCs w:val="20"/>
              </w:rPr>
              <w:t>ccoun</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ng,</w:t>
            </w:r>
            <w:r w:rsidRPr="00A26204">
              <w:rPr>
                <w:rFonts w:ascii="Calibri"/>
                <w:sz w:val="20"/>
                <w:szCs w:val="20"/>
              </w:rPr>
              <w:t xml:space="preserve"> </w:t>
            </w:r>
            <w:r w:rsidRPr="00A26204">
              <w:rPr>
                <w:rFonts w:ascii="Calibri"/>
                <w:w w:val="106"/>
                <w:sz w:val="20"/>
                <w:szCs w:val="20"/>
              </w:rPr>
              <w:t>Hu</w:t>
            </w:r>
            <w:r w:rsidRPr="00A26204">
              <w:rPr>
                <w:rFonts w:ascii="Calibri"/>
                <w:spacing w:val="-1"/>
                <w:w w:val="106"/>
                <w:sz w:val="20"/>
                <w:szCs w:val="20"/>
              </w:rPr>
              <w:t>m</w:t>
            </w:r>
            <w:r w:rsidRPr="00A26204">
              <w:rPr>
                <w:rFonts w:ascii="Calibri"/>
                <w:spacing w:val="-2"/>
                <w:w w:val="106"/>
                <w:sz w:val="20"/>
                <w:szCs w:val="20"/>
              </w:rPr>
              <w:t>a</w:t>
            </w:r>
            <w:r w:rsidRPr="00A26204">
              <w:rPr>
                <w:rFonts w:ascii="Calibri"/>
                <w:w w:val="106"/>
                <w:sz w:val="20"/>
                <w:szCs w:val="20"/>
              </w:rPr>
              <w:t>n R</w:t>
            </w:r>
            <w:r w:rsidRPr="00A26204">
              <w:rPr>
                <w:rFonts w:ascii="Calibri"/>
                <w:spacing w:val="-1"/>
                <w:w w:val="106"/>
                <w:sz w:val="20"/>
                <w:szCs w:val="20"/>
              </w:rPr>
              <w:t>es</w:t>
            </w:r>
            <w:r w:rsidRPr="00A26204">
              <w:rPr>
                <w:rFonts w:ascii="Calibri"/>
                <w:w w:val="106"/>
                <w:sz w:val="20"/>
                <w:szCs w:val="20"/>
              </w:rPr>
              <w:t>ourc</w:t>
            </w:r>
            <w:r w:rsidRPr="00A26204">
              <w:rPr>
                <w:rFonts w:ascii="Calibri"/>
                <w:spacing w:val="-1"/>
                <w:w w:val="106"/>
                <w:sz w:val="20"/>
                <w:szCs w:val="20"/>
              </w:rPr>
              <w:t>es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P</w:t>
            </w:r>
            <w:r w:rsidRPr="00A26204">
              <w:rPr>
                <w:rFonts w:ascii="Calibri"/>
                <w:w w:val="106"/>
                <w:sz w:val="20"/>
                <w:szCs w:val="20"/>
              </w:rPr>
              <w:t>r</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P</w:t>
            </w:r>
            <w:r w:rsidRPr="00A26204">
              <w:rPr>
                <w:rFonts w:ascii="Calibri"/>
                <w:w w:val="106"/>
                <w:sz w:val="20"/>
                <w:szCs w:val="20"/>
              </w:rPr>
              <w:t>ub</w:t>
            </w:r>
            <w:r w:rsidRPr="00A26204">
              <w:rPr>
                <w:rFonts w:ascii="Calibri"/>
                <w:spacing w:val="-1"/>
                <w:w w:val="107"/>
                <w:sz w:val="20"/>
                <w:szCs w:val="20"/>
              </w:rPr>
              <w:t>li</w:t>
            </w:r>
            <w:r w:rsidRPr="00A26204">
              <w:rPr>
                <w:rFonts w:ascii="Calibri"/>
                <w:spacing w:val="-1"/>
                <w:w w:val="106"/>
                <w:sz w:val="20"/>
                <w:szCs w:val="20"/>
              </w:rPr>
              <w:t>s</w:t>
            </w:r>
            <w:r w:rsidRPr="00A26204">
              <w:rPr>
                <w:rFonts w:ascii="Calibri"/>
                <w:w w:val="106"/>
                <w:sz w:val="20"/>
                <w:szCs w:val="20"/>
              </w:rPr>
              <w:t>h</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s</w:t>
            </w:r>
            <w:r w:rsidRPr="00A26204">
              <w:rPr>
                <w:rFonts w:ascii="Calibri"/>
                <w:spacing w:val="1"/>
                <w:sz w:val="20"/>
                <w:szCs w:val="20"/>
              </w:rPr>
              <w:t xml:space="preserve"> </w:t>
            </w:r>
            <w:r w:rsidRPr="00A26204">
              <w:rPr>
                <w:rFonts w:ascii="Calibri"/>
                <w:w w:val="106"/>
                <w:sz w:val="20"/>
                <w:szCs w:val="20"/>
              </w:rPr>
              <w:t>(</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7"/>
                <w:sz w:val="20"/>
                <w:szCs w:val="20"/>
              </w:rPr>
              <w:t>l positions are on staff)</w:t>
            </w:r>
          </w:p>
        </w:tc>
        <w:tc>
          <w:tcPr>
            <w:tcW w:w="791" w:type="pct"/>
            <w:tcBorders>
              <w:top w:val="single" w:sz="4" w:space="0" w:color="auto"/>
            </w:tcBorders>
          </w:tcPr>
          <w:p w14:paraId="5680C7CC" w14:textId="77777777" w:rsidR="00B967CE" w:rsidRPr="00A26204" w:rsidRDefault="00B967CE" w:rsidP="00DD77A0">
            <w:pPr>
              <w:pStyle w:val="TableParagraph"/>
              <w:spacing w:line="278" w:lineRule="auto"/>
              <w:ind w:left="21" w:right="103"/>
              <w:rPr>
                <w:rFonts w:ascii="Calibri" w:eastAsia="Calibri" w:hAnsi="Calibri" w:cs="Calibri"/>
                <w:sz w:val="20"/>
                <w:szCs w:val="20"/>
              </w:rPr>
            </w:pPr>
            <w:r w:rsidRPr="00A26204">
              <w:rPr>
                <w:rFonts w:ascii="Calibri"/>
                <w:spacing w:val="-1"/>
                <w:w w:val="106"/>
                <w:sz w:val="20"/>
                <w:szCs w:val="20"/>
              </w:rPr>
              <w:t>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A</w:t>
            </w:r>
            <w:r w:rsidRPr="00A26204">
              <w:rPr>
                <w:rFonts w:ascii="Calibri"/>
                <w:w w:val="106"/>
                <w:sz w:val="20"/>
                <w:szCs w:val="20"/>
              </w:rPr>
              <w:t>ud</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L</w:t>
            </w:r>
            <w:r w:rsidRPr="00A26204">
              <w:rPr>
                <w:rFonts w:ascii="Calibri"/>
                <w:spacing w:val="-2"/>
                <w:w w:val="106"/>
                <w:sz w:val="20"/>
                <w:szCs w:val="20"/>
              </w:rPr>
              <w:t>a</w:t>
            </w:r>
            <w:r w:rsidRPr="00A26204">
              <w:rPr>
                <w:rFonts w:ascii="Calibri"/>
                <w:w w:val="106"/>
                <w:sz w:val="20"/>
                <w:szCs w:val="20"/>
              </w:rPr>
              <w:t>w</w:t>
            </w:r>
            <w:r w:rsidRPr="00A26204">
              <w:rPr>
                <w:rFonts w:ascii="Calibri"/>
                <w:spacing w:val="-1"/>
                <w:w w:val="106"/>
                <w:sz w:val="20"/>
                <w:szCs w:val="20"/>
              </w:rPr>
              <w:t>ye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A</w:t>
            </w:r>
            <w:r w:rsidRPr="00A26204">
              <w:rPr>
                <w:rFonts w:ascii="Calibri"/>
                <w:w w:val="106"/>
                <w:sz w:val="20"/>
                <w:szCs w:val="20"/>
              </w:rPr>
              <w:t>ccoun</w:t>
            </w:r>
            <w:r w:rsidRPr="00A26204">
              <w:rPr>
                <w:rFonts w:ascii="Calibri"/>
                <w:spacing w:val="-1"/>
                <w:w w:val="106"/>
                <w:sz w:val="20"/>
                <w:szCs w:val="20"/>
              </w:rPr>
              <w:t>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A</w:t>
            </w:r>
            <w:r w:rsidRPr="00A26204">
              <w:rPr>
                <w:rFonts w:ascii="Calibri"/>
                <w:w w:val="106"/>
                <w:sz w:val="20"/>
                <w:szCs w:val="20"/>
              </w:rPr>
              <w:t>d</w:t>
            </w:r>
            <w:r w:rsidRPr="00A26204">
              <w:rPr>
                <w:rFonts w:ascii="Calibri"/>
                <w:spacing w:val="-1"/>
                <w:w w:val="106"/>
                <w:sz w:val="20"/>
                <w:szCs w:val="20"/>
              </w:rPr>
              <w:t>m</w:t>
            </w:r>
            <w:r w:rsidRPr="00A26204">
              <w:rPr>
                <w:rFonts w:ascii="Calibri"/>
                <w:spacing w:val="-1"/>
                <w:w w:val="107"/>
                <w:sz w:val="20"/>
                <w:szCs w:val="20"/>
              </w:rPr>
              <w:t>i</w:t>
            </w:r>
            <w:r w:rsidRPr="00A26204">
              <w:rPr>
                <w:rFonts w:ascii="Calibri"/>
                <w:w w:val="106"/>
                <w:sz w:val="20"/>
                <w:szCs w:val="20"/>
              </w:rPr>
              <w:t xml:space="preserve">nistrative </w:t>
            </w:r>
            <w:r w:rsidRPr="00A26204">
              <w:rPr>
                <w:rFonts w:ascii="Calibri"/>
                <w:spacing w:val="-1"/>
                <w:w w:val="106"/>
                <w:sz w:val="20"/>
                <w:szCs w:val="20"/>
              </w:rPr>
              <w:t>Services Training and Developing Providers,  Course Registration Fees</w:t>
            </w:r>
          </w:p>
        </w:tc>
        <w:tc>
          <w:tcPr>
            <w:tcW w:w="861" w:type="pct"/>
            <w:tcBorders>
              <w:top w:val="single" w:sz="4" w:space="0" w:color="auto"/>
            </w:tcBorders>
          </w:tcPr>
          <w:p w14:paraId="257DC9C2" w14:textId="77777777" w:rsidR="00B967CE" w:rsidRPr="00A26204" w:rsidRDefault="00B967CE" w:rsidP="00DD77A0">
            <w:pPr>
              <w:pStyle w:val="TableParagraph"/>
              <w:rPr>
                <w:rFonts w:ascii="Calibri"/>
                <w:spacing w:val="-1"/>
                <w:w w:val="106"/>
                <w:sz w:val="20"/>
                <w:szCs w:val="20"/>
              </w:rPr>
            </w:pPr>
            <w:r w:rsidRPr="00A26204">
              <w:rPr>
                <w:rFonts w:ascii="Calibri"/>
                <w:spacing w:val="-1"/>
                <w:w w:val="106"/>
                <w:sz w:val="20"/>
                <w:szCs w:val="20"/>
              </w:rPr>
              <w:t>Travel, Lodging, Meals, Mileage, (Per-diem reimbursements), conference registration or entrance fees</w:t>
            </w:r>
          </w:p>
          <w:p w14:paraId="65B1E4F3" w14:textId="77777777" w:rsidR="00B967CE" w:rsidRPr="00A26204" w:rsidRDefault="00B967CE" w:rsidP="00DD77A0">
            <w:pPr>
              <w:pStyle w:val="TableParagraph"/>
              <w:spacing w:line="278" w:lineRule="auto"/>
              <w:ind w:left="21" w:right="18" w:firstLine="26"/>
              <w:rPr>
                <w:rFonts w:ascii="Calibri" w:eastAsia="Calibri" w:hAnsi="Calibri" w:cs="Calibri"/>
                <w:sz w:val="20"/>
                <w:szCs w:val="20"/>
              </w:rPr>
            </w:pPr>
          </w:p>
          <w:p w14:paraId="74A9376F" w14:textId="77777777" w:rsidR="00B967CE" w:rsidRPr="00A26204" w:rsidRDefault="00B967CE" w:rsidP="00DD77A0">
            <w:pPr>
              <w:pStyle w:val="TableParagraph"/>
              <w:spacing w:line="278" w:lineRule="auto"/>
              <w:ind w:left="21" w:right="18" w:firstLine="26"/>
              <w:rPr>
                <w:rFonts w:ascii="Calibri" w:eastAsia="Calibri" w:hAnsi="Calibri" w:cs="Calibri"/>
                <w:sz w:val="20"/>
                <w:szCs w:val="20"/>
              </w:rPr>
            </w:pPr>
          </w:p>
          <w:p w14:paraId="1AC09284" w14:textId="77777777" w:rsidR="00B967CE" w:rsidRPr="00A26204" w:rsidRDefault="00B967CE" w:rsidP="00DD77A0">
            <w:pPr>
              <w:pStyle w:val="TableParagraph"/>
              <w:rPr>
                <w:rFonts w:ascii="Calibri"/>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68C188B9" w14:textId="77777777" w:rsidR="00B967CE" w:rsidRPr="00A26204" w:rsidRDefault="00B967CE" w:rsidP="00DD77A0">
            <w:pPr>
              <w:pStyle w:val="TableParagraph"/>
              <w:rPr>
                <w:rFonts w:ascii="Calibri"/>
                <w:w w:val="106"/>
                <w:sz w:val="20"/>
                <w:szCs w:val="20"/>
              </w:rPr>
            </w:pPr>
          </w:p>
          <w:p w14:paraId="63A718F1" w14:textId="77777777" w:rsidR="00B967CE" w:rsidRPr="00A26204" w:rsidRDefault="00B967CE" w:rsidP="00DD77A0">
            <w:pPr>
              <w:pStyle w:val="TableParagraph"/>
              <w:rPr>
                <w:rFonts w:ascii="Calibri"/>
                <w:spacing w:val="-1"/>
                <w:w w:val="106"/>
                <w:sz w:val="20"/>
                <w:szCs w:val="20"/>
              </w:rPr>
            </w:pPr>
            <w:r w:rsidRPr="00A26204">
              <w:rPr>
                <w:rFonts w:ascii="Calibri"/>
                <w:w w:val="106"/>
                <w:sz w:val="20"/>
                <w:szCs w:val="20"/>
              </w:rPr>
              <w:t>Printing</w:t>
            </w:r>
          </w:p>
          <w:p w14:paraId="1C74B96F" w14:textId="77777777" w:rsidR="00B967CE" w:rsidRPr="00A26204" w:rsidRDefault="00B967CE" w:rsidP="00DD77A0">
            <w:pPr>
              <w:pStyle w:val="TableParagraph"/>
              <w:spacing w:line="278" w:lineRule="auto"/>
              <w:ind w:left="21" w:right="18" w:firstLine="26"/>
              <w:rPr>
                <w:rFonts w:ascii="Calibri" w:eastAsia="Calibri" w:hAnsi="Calibri" w:cs="Calibri"/>
                <w:sz w:val="20"/>
                <w:szCs w:val="20"/>
              </w:rPr>
            </w:pPr>
          </w:p>
        </w:tc>
        <w:tc>
          <w:tcPr>
            <w:tcW w:w="756" w:type="pct"/>
            <w:tcBorders>
              <w:top w:val="single" w:sz="4" w:space="0" w:color="auto"/>
            </w:tcBorders>
          </w:tcPr>
          <w:p w14:paraId="44FA8FAC" w14:textId="77777777" w:rsidR="00B967CE" w:rsidRPr="00A26204" w:rsidRDefault="00B967CE" w:rsidP="00DD77A0">
            <w:pPr>
              <w:pStyle w:val="TableParagraph"/>
              <w:spacing w:before="92"/>
              <w:ind w:left="48"/>
              <w:rPr>
                <w:rFonts w:ascii="Calibri"/>
                <w:w w:val="106"/>
                <w:sz w:val="20"/>
                <w:szCs w:val="20"/>
              </w:rPr>
            </w:pPr>
            <w:r w:rsidRPr="00A26204">
              <w:rPr>
                <w:rFonts w:ascii="Calibri"/>
                <w:w w:val="106"/>
                <w:sz w:val="20"/>
                <w:szCs w:val="20"/>
              </w:rPr>
              <w:t>G</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e</w:t>
            </w:r>
            <w:r w:rsidRPr="00A26204">
              <w:rPr>
                <w:rFonts w:ascii="Calibri"/>
                <w:w w:val="106"/>
                <w:sz w:val="20"/>
                <w:szCs w:val="20"/>
              </w:rPr>
              <w:t>r</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upp</w:t>
            </w:r>
            <w:r w:rsidRPr="00A26204">
              <w:rPr>
                <w:rFonts w:ascii="Calibri"/>
                <w:spacing w:val="-1"/>
                <w:w w:val="107"/>
                <w:sz w:val="20"/>
                <w:szCs w:val="20"/>
              </w:rPr>
              <w:t>li</w:t>
            </w:r>
            <w:r w:rsidRPr="00A26204">
              <w:rPr>
                <w:rFonts w:ascii="Calibri"/>
                <w:spacing w:val="-1"/>
                <w:w w:val="106"/>
                <w:sz w:val="20"/>
                <w:szCs w:val="20"/>
              </w:rPr>
              <w:t>es</w:t>
            </w:r>
            <w:r w:rsidRPr="00A26204">
              <w:rPr>
                <w:rFonts w:ascii="Calibri"/>
                <w:w w:val="106"/>
                <w:sz w:val="20"/>
                <w:szCs w:val="20"/>
              </w:rPr>
              <w:t xml:space="preserve">, Administrative </w:t>
            </w:r>
            <w:r w:rsidRPr="00A26204">
              <w:rPr>
                <w:rFonts w:ascii="Calibri"/>
                <w:spacing w:val="1"/>
                <w:w w:val="107"/>
                <w:sz w:val="20"/>
                <w:szCs w:val="20"/>
              </w:rPr>
              <w:t>S</w:t>
            </w:r>
            <w:r w:rsidRPr="00A26204">
              <w:rPr>
                <w:rFonts w:ascii="Calibri"/>
                <w:w w:val="106"/>
                <w:sz w:val="20"/>
                <w:szCs w:val="20"/>
              </w:rPr>
              <w:t>o</w:t>
            </w:r>
            <w:r w:rsidRPr="00A26204">
              <w:rPr>
                <w:rFonts w:ascii="Calibri"/>
                <w:spacing w:val="-1"/>
                <w:w w:val="106"/>
                <w:sz w:val="20"/>
                <w:szCs w:val="20"/>
              </w:rPr>
              <w:t>ft</w:t>
            </w:r>
            <w:r w:rsidRPr="00A26204">
              <w:rPr>
                <w:rFonts w:ascii="Calibri"/>
                <w:w w:val="106"/>
                <w:sz w:val="20"/>
                <w:szCs w:val="20"/>
              </w:rPr>
              <w:t>w</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e (below capitalization threshold)</w:t>
            </w:r>
            <w:r w:rsidRPr="00A26204">
              <w:rPr>
                <w:rFonts w:ascii="Calibri"/>
                <w:w w:val="106"/>
                <w:sz w:val="20"/>
                <w:szCs w:val="20"/>
              </w:rPr>
              <w:t>, Electronic Media</w:t>
            </w:r>
          </w:p>
          <w:p w14:paraId="5B6683BD" w14:textId="77777777" w:rsidR="00B967CE" w:rsidRPr="00A26204" w:rsidRDefault="00B967CE" w:rsidP="00DD77A0">
            <w:pPr>
              <w:pStyle w:val="TableParagraph"/>
              <w:spacing w:before="92"/>
              <w:ind w:left="48"/>
              <w:rPr>
                <w:rFonts w:ascii="Calibri"/>
                <w:w w:val="106"/>
                <w:sz w:val="20"/>
                <w:szCs w:val="20"/>
              </w:rPr>
            </w:pPr>
          </w:p>
          <w:p w14:paraId="06D8C3BA" w14:textId="77777777" w:rsidR="00B967CE" w:rsidRPr="00A26204" w:rsidRDefault="00B967CE" w:rsidP="00DD77A0">
            <w:pPr>
              <w:pStyle w:val="TableParagraph"/>
              <w:spacing w:before="92"/>
              <w:ind w:left="48"/>
              <w:rPr>
                <w:rFonts w:ascii="Calibri" w:eastAsia="Calibri" w:hAnsi="Calibri" w:cs="Calibri"/>
                <w:sz w:val="20"/>
                <w:szCs w:val="20"/>
              </w:rPr>
            </w:pPr>
            <w:r w:rsidRPr="00A26204">
              <w:rPr>
                <w:rFonts w:ascii="Calibri"/>
                <w:w w:val="106"/>
                <w:sz w:val="20"/>
                <w:szCs w:val="20"/>
              </w:rPr>
              <w:t>Boo</w:t>
            </w:r>
            <w:r w:rsidRPr="00A26204">
              <w:rPr>
                <w:rFonts w:ascii="Calibri"/>
                <w:spacing w:val="-1"/>
                <w:w w:val="106"/>
                <w:sz w:val="20"/>
                <w:szCs w:val="20"/>
              </w:rPr>
              <w:t>ks</w:t>
            </w:r>
            <w:r w:rsidRPr="00A26204">
              <w:rPr>
                <w:rFonts w:ascii="Calibri"/>
                <w:w w:val="106"/>
                <w:sz w:val="20"/>
                <w:szCs w:val="20"/>
              </w:rPr>
              <w:t xml:space="preserve"> and </w:t>
            </w:r>
            <w:r w:rsidRPr="00A26204">
              <w:rPr>
                <w:rFonts w:ascii="Calibri"/>
                <w:spacing w:val="-1"/>
                <w:w w:val="106"/>
                <w:sz w:val="20"/>
                <w:szCs w:val="20"/>
              </w:rPr>
              <w:t>Pe</w:t>
            </w:r>
            <w:r w:rsidRPr="00A26204">
              <w:rPr>
                <w:rFonts w:ascii="Calibri"/>
                <w:w w:val="106"/>
                <w:sz w:val="20"/>
                <w:szCs w:val="20"/>
              </w:rPr>
              <w:t>r</w:t>
            </w:r>
            <w:r w:rsidRPr="00A26204">
              <w:rPr>
                <w:rFonts w:ascii="Calibri"/>
                <w:spacing w:val="-1"/>
                <w:w w:val="106"/>
                <w:sz w:val="20"/>
                <w:szCs w:val="20"/>
              </w:rPr>
              <w:t>i</w:t>
            </w:r>
            <w:r w:rsidRPr="00A26204">
              <w:rPr>
                <w:rFonts w:ascii="Calibri"/>
                <w:w w:val="106"/>
                <w:sz w:val="20"/>
                <w:szCs w:val="20"/>
              </w:rPr>
              <w:t>od</w:t>
            </w:r>
            <w:r w:rsidRPr="00A26204">
              <w:rPr>
                <w:rFonts w:ascii="Calibri"/>
                <w:spacing w:val="-1"/>
                <w:w w:val="107"/>
                <w:sz w:val="20"/>
                <w:szCs w:val="20"/>
              </w:rPr>
              <w:t>i</w:t>
            </w:r>
            <w:r w:rsidRPr="00A26204">
              <w:rPr>
                <w:rFonts w:ascii="Calibri"/>
                <w:w w:val="106"/>
                <w:sz w:val="20"/>
                <w:szCs w:val="20"/>
              </w:rPr>
              <w:t>c</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s</w:t>
            </w:r>
          </w:p>
        </w:tc>
        <w:tc>
          <w:tcPr>
            <w:tcW w:w="715" w:type="pct"/>
            <w:tcBorders>
              <w:top w:val="single" w:sz="4" w:space="0" w:color="auto"/>
            </w:tcBorders>
          </w:tcPr>
          <w:p w14:paraId="44D976C9" w14:textId="77777777" w:rsidR="00B967CE" w:rsidRPr="00A26204" w:rsidRDefault="00B967CE" w:rsidP="00DD77A0">
            <w:pPr>
              <w:pStyle w:val="TableParagraph"/>
              <w:spacing w:before="63" w:line="278" w:lineRule="auto"/>
              <w:ind w:left="21" w:right="18"/>
              <w:rPr>
                <w:rFonts w:ascii="Calibri"/>
                <w:w w:val="106"/>
                <w:sz w:val="20"/>
                <w:szCs w:val="20"/>
              </w:rPr>
            </w:pPr>
            <w:r w:rsidRPr="00A26204">
              <w:rPr>
                <w:rFonts w:ascii="Calibri"/>
                <w:w w:val="106"/>
                <w:sz w:val="20"/>
                <w:szCs w:val="20"/>
              </w:rPr>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xml:space="preserve">,  Equipment,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65AECA0B" w14:textId="77777777" w:rsidR="00B967CE" w:rsidRPr="00A26204" w:rsidRDefault="00B967CE" w:rsidP="00DD77A0">
            <w:pPr>
              <w:pStyle w:val="TableParagraph"/>
              <w:spacing w:before="63" w:line="278" w:lineRule="auto"/>
              <w:ind w:left="21" w:right="18"/>
              <w:rPr>
                <w:rFonts w:ascii="Calibri"/>
                <w:w w:val="106"/>
                <w:sz w:val="20"/>
                <w:szCs w:val="20"/>
              </w:rPr>
            </w:pPr>
          </w:p>
          <w:p w14:paraId="7D89FDB4" w14:textId="77777777" w:rsidR="00B967CE" w:rsidRPr="00A26204" w:rsidRDefault="00B967CE" w:rsidP="00DD77A0">
            <w:pPr>
              <w:pStyle w:val="TableParagraph"/>
              <w:spacing w:before="63" w:line="278" w:lineRule="auto"/>
              <w:ind w:left="21" w:right="18"/>
              <w:rPr>
                <w:rFonts w:ascii="Calibri"/>
                <w:w w:val="106"/>
                <w:sz w:val="20"/>
                <w:szCs w:val="20"/>
              </w:rPr>
            </w:pPr>
          </w:p>
          <w:p w14:paraId="31D6F04E" w14:textId="77777777" w:rsidR="00B967CE" w:rsidRPr="00A26204" w:rsidRDefault="00B967CE" w:rsidP="00DD77A0">
            <w:pPr>
              <w:pStyle w:val="TableParagraph"/>
              <w:spacing w:before="63" w:line="278" w:lineRule="auto"/>
              <w:ind w:left="21" w:right="18"/>
              <w:rPr>
                <w:rFonts w:ascii="Calibri" w:eastAsia="Calibri" w:hAnsi="Calibri" w:cs="Calibri"/>
                <w:sz w:val="20"/>
                <w:szCs w:val="20"/>
              </w:rPr>
            </w:pPr>
            <w:r w:rsidRPr="00A26204">
              <w:rPr>
                <w:rFonts w:ascii="Calibri"/>
                <w:sz w:val="20"/>
                <w:szCs w:val="20"/>
              </w:rPr>
              <w:t>Administrative Software (over the capitalization threshold)</w:t>
            </w:r>
          </w:p>
          <w:p w14:paraId="1DCDBB60" w14:textId="77777777" w:rsidR="00B967CE" w:rsidRPr="00A26204" w:rsidRDefault="00B967CE" w:rsidP="00DD77A0">
            <w:pPr>
              <w:pStyle w:val="TableParagraph"/>
              <w:spacing w:before="63" w:line="278" w:lineRule="auto"/>
              <w:ind w:right="163"/>
              <w:rPr>
                <w:rFonts w:ascii="Calibri" w:eastAsia="Calibri" w:hAnsi="Calibri" w:cs="Calibri"/>
                <w:sz w:val="20"/>
                <w:szCs w:val="20"/>
              </w:rPr>
            </w:pPr>
          </w:p>
        </w:tc>
        <w:tc>
          <w:tcPr>
            <w:tcW w:w="827" w:type="pct"/>
            <w:tcBorders>
              <w:top w:val="single" w:sz="4" w:space="0" w:color="auto"/>
            </w:tcBorders>
          </w:tcPr>
          <w:p w14:paraId="789A1FF2" w14:textId="77777777" w:rsidR="00B967CE" w:rsidRPr="00A26204" w:rsidRDefault="00B967CE" w:rsidP="00DD77A0">
            <w:pPr>
              <w:pStyle w:val="TableParagraph"/>
              <w:spacing w:line="278" w:lineRule="auto"/>
              <w:ind w:left="21" w:right="53"/>
              <w:rPr>
                <w:rFonts w:ascii="Calibri"/>
                <w:w w:val="106"/>
                <w:sz w:val="20"/>
                <w:szCs w:val="20"/>
              </w:rPr>
            </w:pPr>
            <w:r w:rsidRPr="00A26204">
              <w:rPr>
                <w:rFonts w:ascii="Calibri"/>
                <w:spacing w:val="-1"/>
                <w:w w:val="106"/>
                <w:sz w:val="20"/>
                <w:szCs w:val="20"/>
              </w:rPr>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Internal Charge or Reimbursement Accounts (Printing,  or Transportation Services)</w:t>
            </w:r>
          </w:p>
          <w:p w14:paraId="4BC89175" w14:textId="77777777" w:rsidR="00B967CE" w:rsidRPr="00A26204" w:rsidRDefault="00B967CE" w:rsidP="00DD77A0">
            <w:pPr>
              <w:pStyle w:val="TableParagraph"/>
              <w:spacing w:line="278" w:lineRule="auto"/>
              <w:ind w:left="21" w:right="53"/>
              <w:rPr>
                <w:rFonts w:ascii="Calibri"/>
                <w:w w:val="106"/>
                <w:sz w:val="20"/>
                <w:szCs w:val="20"/>
              </w:rPr>
            </w:pPr>
          </w:p>
          <w:p w14:paraId="688109CC" w14:textId="77777777" w:rsidR="00B967CE" w:rsidRPr="00A26204" w:rsidRDefault="00B967CE" w:rsidP="00DD77A0">
            <w:pPr>
              <w:pStyle w:val="TableParagraph"/>
              <w:spacing w:line="278" w:lineRule="auto"/>
              <w:ind w:right="53"/>
              <w:rPr>
                <w:rFonts w:ascii="Calibri"/>
                <w:w w:val="106"/>
                <w:sz w:val="20"/>
                <w:szCs w:val="20"/>
              </w:rPr>
            </w:pPr>
          </w:p>
          <w:p w14:paraId="3961BE36" w14:textId="77777777" w:rsidR="00B967CE" w:rsidRPr="00A26204" w:rsidRDefault="00B967CE" w:rsidP="00DD77A0">
            <w:pPr>
              <w:pStyle w:val="TableParagraph"/>
              <w:spacing w:line="278" w:lineRule="auto"/>
              <w:ind w:right="53"/>
              <w:rPr>
                <w:rFonts w:ascii="Calibri"/>
                <w:w w:val="106"/>
                <w:sz w:val="20"/>
                <w:szCs w:val="20"/>
              </w:rPr>
            </w:pPr>
          </w:p>
          <w:p w14:paraId="75CAF50E" w14:textId="77777777" w:rsidR="00B967CE" w:rsidRPr="00636336" w:rsidRDefault="00B967CE" w:rsidP="00DD77A0">
            <w:pPr>
              <w:pStyle w:val="TableParagraph"/>
              <w:spacing w:line="278" w:lineRule="auto"/>
              <w:ind w:right="53"/>
              <w:rPr>
                <w:rFonts w:ascii="Calibri"/>
                <w:w w:val="106"/>
                <w:sz w:val="20"/>
                <w:szCs w:val="20"/>
              </w:rPr>
            </w:pPr>
            <w:r w:rsidRPr="00A26204">
              <w:rPr>
                <w:rFonts w:ascii="Calibri"/>
                <w:w w:val="106"/>
                <w:sz w:val="20"/>
                <w:szCs w:val="20"/>
              </w:rPr>
              <w:t>Indirect Costs, SW Plan Distribution</w:t>
            </w:r>
          </w:p>
        </w:tc>
      </w:tr>
    </w:tbl>
    <w:p w14:paraId="4B5FFC63" w14:textId="77777777" w:rsidR="00B967CE" w:rsidRPr="00EA59B0" w:rsidRDefault="00625CD9" w:rsidP="00EA59B0">
      <w:pPr>
        <w:pStyle w:val="Caption"/>
      </w:pPr>
      <w:r w:rsidRPr="00EA59B0">
        <w:t>*See description for use of 0730 vs. 0735</w:t>
      </w:r>
    </w:p>
    <w:p w14:paraId="3C623223" w14:textId="77777777" w:rsidR="00BE4DF9" w:rsidRDefault="00BE4DF9" w:rsidP="00B967CE">
      <w:r>
        <w:br w:type="page"/>
      </w:r>
    </w:p>
    <w:p w14:paraId="1E2A5031" w14:textId="77777777" w:rsidR="009C2653" w:rsidRDefault="001A083C" w:rsidP="000C1EA6">
      <w:pPr>
        <w:pStyle w:val="Heading2"/>
      </w:pPr>
      <w:bookmarkStart w:id="120" w:name="_Toc11048044"/>
      <w:r>
        <w:lastRenderedPageBreak/>
        <w:t>Acti</w:t>
      </w:r>
      <w:r w:rsidR="000C1EA6">
        <w:t>vity Category Crosswalk</w:t>
      </w:r>
      <w:bookmarkEnd w:id="120"/>
    </w:p>
    <w:p w14:paraId="58533BB8" w14:textId="77777777" w:rsidR="001A083C" w:rsidRDefault="001A083C" w:rsidP="001A083C">
      <w:pPr>
        <w:pStyle w:val="Heading3"/>
      </w:pPr>
      <w:bookmarkStart w:id="121" w:name="_Toc11048045"/>
      <w:r>
        <w:t>Activity Category Column</w:t>
      </w:r>
      <w:bookmarkEnd w:id="121"/>
    </w:p>
    <w:p w14:paraId="0C26EC78" w14:textId="77777777" w:rsidR="001A083C" w:rsidRPr="001A083C" w:rsidRDefault="001A083C" w:rsidP="001A083C">
      <w:pPr>
        <w:rPr>
          <w:rFonts w:eastAsiaTheme="minorHAnsi" w:cs="Calibri"/>
          <w:szCs w:val="22"/>
        </w:rPr>
      </w:pPr>
      <w:r w:rsidRPr="001A083C">
        <w:rPr>
          <w:rFonts w:eastAsiaTheme="minorHAnsi" w:cs="Calibri"/>
          <w:szCs w:val="22"/>
        </w:rPr>
        <w:t xml:space="preserve">The first field in the budget line input feature is the ‘Activity Category’.  The activity categories available in the Consolidated Application are derived from the </w:t>
      </w:r>
      <w:hyperlink r:id="rId123" w:history="1">
        <w:r w:rsidRPr="001A083C">
          <w:rPr>
            <w:rFonts w:eastAsiaTheme="minorHAnsi" w:cs="Calibri"/>
            <w:szCs w:val="22"/>
          </w:rPr>
          <w:t>Colorado Standards and Indicators for Continuous School Improvement</w:t>
        </w:r>
      </w:hyperlink>
      <w:r w:rsidRPr="001A083C">
        <w:rPr>
          <w:rStyle w:val="FootnoteReference"/>
          <w:rFonts w:eastAsiaTheme="minorHAnsi" w:cs="Calibri"/>
          <w:szCs w:val="22"/>
        </w:rPr>
        <w:footnoteReference w:id="14"/>
      </w:r>
      <w:r w:rsidRPr="001A083C">
        <w:rPr>
          <w:rFonts w:eastAsiaTheme="minorHAnsi" w:cs="Calibri"/>
          <w:szCs w:val="22"/>
        </w:rPr>
        <w:t xml:space="preserve"> or statutorily required and allowed activities.  Applicants will no longer select or enter a ‘Strategy’ in the budget of the Consolidated Application.</w:t>
      </w:r>
    </w:p>
    <w:p w14:paraId="4C4A7D47" w14:textId="77777777" w:rsidR="001A083C" w:rsidRPr="001A083C" w:rsidRDefault="001A083C" w:rsidP="001A083C">
      <w:pPr>
        <w:rPr>
          <w:rFonts w:eastAsiaTheme="minorHAnsi" w:cs="Calibri"/>
          <w:szCs w:val="22"/>
        </w:rPr>
      </w:pPr>
    </w:p>
    <w:p w14:paraId="60B4E3C8" w14:textId="77777777" w:rsidR="001A083C" w:rsidRPr="001A083C" w:rsidRDefault="001A083C" w:rsidP="001A083C">
      <w:pPr>
        <w:rPr>
          <w:rFonts w:eastAsiaTheme="minorHAnsi" w:cs="Calibri"/>
          <w:szCs w:val="22"/>
        </w:rPr>
      </w:pPr>
      <w:r w:rsidRPr="001A083C">
        <w:rPr>
          <w:rFonts w:eastAsiaTheme="minorHAnsi" w:cs="Calibri"/>
          <w:szCs w:val="22"/>
        </w:rPr>
        <w:t>The purpose of this list of activity categories is to define the intent and/or topic of the activity.  Expenditure specifics, such as professional development providers or salary position titles are clarified through other budget line elements and activity descriptions.  Utilizing this standardized list of activity categories also enables CDE to conduct an ongoing analysis of the use of these funds in a manner that will result in meaningful data.</w:t>
      </w:r>
    </w:p>
    <w:p w14:paraId="16936B71" w14:textId="77777777" w:rsidR="001A083C" w:rsidRPr="001A083C" w:rsidRDefault="001A083C" w:rsidP="001A083C"/>
    <w:p w14:paraId="308D843A" w14:textId="77777777" w:rsidR="001A083C" w:rsidRDefault="001A083C" w:rsidP="001A083C">
      <w:pPr>
        <w:rPr>
          <w:rFonts w:eastAsiaTheme="minorHAnsi" w:cs="Calibri"/>
          <w:szCs w:val="22"/>
        </w:rPr>
      </w:pPr>
      <w:r w:rsidRPr="001A083C">
        <w:rPr>
          <w:rFonts w:eastAsiaTheme="minorHAnsi" w:cs="Calibri"/>
          <w:szCs w:val="22"/>
        </w:rPr>
        <w:t>Note that selecting an activity category does not automatically provide approval of the described activity, nor does it indicate the activity’s allowability</w:t>
      </w:r>
      <w:r w:rsidR="00661163">
        <w:rPr>
          <w:rFonts w:eastAsiaTheme="minorHAnsi" w:cs="Calibri"/>
          <w:szCs w:val="22"/>
        </w:rPr>
        <w:t xml:space="preserve"> or allocability</w:t>
      </w:r>
      <w:r w:rsidRPr="001A083C">
        <w:rPr>
          <w:rFonts w:eastAsiaTheme="minorHAnsi" w:cs="Calibri"/>
          <w:szCs w:val="22"/>
        </w:rPr>
        <w:t xml:space="preserve"> – which should always be based on the local context of the local educational agency (LEA), board of cooperative educational services (BOCES), school, and the LEA plan, including the needs assessment(s), as required.</w:t>
      </w:r>
    </w:p>
    <w:p w14:paraId="4016650F" w14:textId="77777777" w:rsidR="001A083C" w:rsidRDefault="001A083C" w:rsidP="001A083C">
      <w:pPr>
        <w:pStyle w:val="Heading3"/>
      </w:pPr>
      <w:bookmarkStart w:id="122" w:name="_Toc11048046"/>
      <w:r>
        <w:t>How to Use This Resource</w:t>
      </w:r>
      <w:bookmarkEnd w:id="122"/>
    </w:p>
    <w:p w14:paraId="362FCEEF" w14:textId="239AD7C3" w:rsidR="001A083C" w:rsidRPr="001A083C" w:rsidRDefault="001A083C" w:rsidP="001A083C">
      <w:pPr>
        <w:rPr>
          <w:rFonts w:eastAsiaTheme="minorHAnsi" w:cs="Calibri"/>
          <w:szCs w:val="22"/>
        </w:rPr>
      </w:pPr>
      <w:r w:rsidRPr="001A083C">
        <w:rPr>
          <w:rFonts w:eastAsiaTheme="minorHAnsi" w:cs="Calibri"/>
          <w:szCs w:val="22"/>
        </w:rPr>
        <w:t xml:space="preserve">This resource provides a cross-walk between the allowable </w:t>
      </w:r>
      <w:r w:rsidR="00C00BA4" w:rsidRPr="001A083C">
        <w:rPr>
          <w:rFonts w:eastAsiaTheme="minorHAnsi" w:cs="Calibri"/>
          <w:szCs w:val="22"/>
        </w:rPr>
        <w:t>uses</w:t>
      </w:r>
      <w:r w:rsidRPr="001A083C">
        <w:rPr>
          <w:rFonts w:eastAsiaTheme="minorHAnsi" w:cs="Calibri"/>
          <w:szCs w:val="22"/>
        </w:rPr>
        <w:t xml:space="preserve"> of:</w:t>
      </w:r>
    </w:p>
    <w:p w14:paraId="63228289" w14:textId="77777777" w:rsidR="001A083C" w:rsidRPr="001A083C" w:rsidRDefault="001A083C" w:rsidP="00E2346B">
      <w:pPr>
        <w:pStyle w:val="ListParagraph"/>
        <w:numPr>
          <w:ilvl w:val="0"/>
          <w:numId w:val="94"/>
        </w:numPr>
        <w:rPr>
          <w:rFonts w:eastAsiaTheme="minorHAnsi" w:cs="Calibri"/>
          <w:szCs w:val="22"/>
        </w:rPr>
      </w:pPr>
      <w:r w:rsidRPr="001A083C">
        <w:rPr>
          <w:rFonts w:eastAsiaTheme="minorHAnsi" w:cs="Calibri"/>
          <w:szCs w:val="22"/>
        </w:rPr>
        <w:t xml:space="preserve">Title II, Part A, </w:t>
      </w:r>
    </w:p>
    <w:p w14:paraId="3DF6A832" w14:textId="77777777" w:rsidR="001A083C" w:rsidRPr="001A083C" w:rsidRDefault="001A083C" w:rsidP="00E2346B">
      <w:pPr>
        <w:pStyle w:val="ListParagraph"/>
        <w:numPr>
          <w:ilvl w:val="0"/>
          <w:numId w:val="94"/>
        </w:numPr>
        <w:rPr>
          <w:rFonts w:eastAsiaTheme="minorHAnsi" w:cs="Calibri"/>
          <w:szCs w:val="22"/>
        </w:rPr>
      </w:pPr>
      <w:r w:rsidRPr="001A083C">
        <w:rPr>
          <w:rFonts w:eastAsiaTheme="minorHAnsi" w:cs="Calibri"/>
          <w:szCs w:val="22"/>
        </w:rPr>
        <w:t xml:space="preserve">Title III, Part A, </w:t>
      </w:r>
    </w:p>
    <w:p w14:paraId="3A9F6B9E" w14:textId="77777777" w:rsidR="001A083C" w:rsidRPr="001A083C" w:rsidRDefault="001A083C" w:rsidP="00E2346B">
      <w:pPr>
        <w:pStyle w:val="ListParagraph"/>
        <w:numPr>
          <w:ilvl w:val="0"/>
          <w:numId w:val="94"/>
        </w:numPr>
        <w:rPr>
          <w:rFonts w:eastAsiaTheme="minorHAnsi" w:cs="Calibri"/>
          <w:szCs w:val="22"/>
        </w:rPr>
      </w:pPr>
      <w:r w:rsidRPr="001A083C">
        <w:rPr>
          <w:rFonts w:eastAsiaTheme="minorHAnsi" w:cs="Calibri"/>
          <w:szCs w:val="22"/>
        </w:rPr>
        <w:t xml:space="preserve">Title III Immigrant Set-Aside (SAI), and </w:t>
      </w:r>
    </w:p>
    <w:p w14:paraId="10F063FE" w14:textId="77777777" w:rsidR="001A083C" w:rsidRPr="001A083C" w:rsidRDefault="001A083C" w:rsidP="00E2346B">
      <w:pPr>
        <w:pStyle w:val="ListParagraph"/>
        <w:numPr>
          <w:ilvl w:val="0"/>
          <w:numId w:val="94"/>
        </w:numPr>
        <w:rPr>
          <w:rFonts w:eastAsiaTheme="minorHAnsi" w:cs="Calibri"/>
          <w:szCs w:val="22"/>
        </w:rPr>
      </w:pPr>
      <w:r w:rsidRPr="001A083C">
        <w:rPr>
          <w:rFonts w:eastAsiaTheme="minorHAnsi" w:cs="Calibri"/>
          <w:szCs w:val="22"/>
        </w:rPr>
        <w:t xml:space="preserve">Title IV, Part A </w:t>
      </w:r>
    </w:p>
    <w:p w14:paraId="7138C7B6" w14:textId="77777777" w:rsidR="001A083C" w:rsidRPr="001A083C" w:rsidRDefault="001A083C" w:rsidP="001A083C">
      <w:pPr>
        <w:rPr>
          <w:rFonts w:eastAsiaTheme="minorHAnsi" w:cs="Calibri"/>
          <w:szCs w:val="22"/>
        </w:rPr>
      </w:pPr>
      <w:r w:rsidRPr="001A083C">
        <w:rPr>
          <w:rFonts w:eastAsiaTheme="minorHAnsi" w:cs="Calibri"/>
          <w:szCs w:val="22"/>
        </w:rPr>
        <w:t>funds under the Every Student Succeeds Act (ESSA) and the Colorado Standards and Indicators for Continuous School Improvement.  Additional statutorily required or allowed activities are provided at the end of this document.  The cross-walk can be used to assist Consolidated Application users in determining which activity category to select from the budget drop-down menu based on the intended use of the funds.  Indicators for each allowable use of funds were selected with consideration to the more specific elements within the indicator.  The Colorado Standards and Indicators for School Improvement are listed to the right.  Applicants should access the full document for additional details regarding sub-indicators to help inform their selection; however, the Consolidated Application budget will only display the Standards and Indicator as listed.</w:t>
      </w:r>
    </w:p>
    <w:p w14:paraId="2A52730D" w14:textId="77777777" w:rsidR="001A083C" w:rsidRPr="00ED03EA" w:rsidRDefault="001A083C" w:rsidP="001A083C">
      <w:pPr>
        <w:pStyle w:val="Heading3"/>
      </w:pPr>
      <w:bookmarkStart w:id="123" w:name="_Toc11048047"/>
      <w:r>
        <w:lastRenderedPageBreak/>
        <w:t>Selecting the Appropriate Activity Category</w:t>
      </w:r>
      <w:bookmarkEnd w:id="123"/>
    </w:p>
    <w:p w14:paraId="38147CC9" w14:textId="77777777" w:rsidR="001A083C" w:rsidRPr="001A083C" w:rsidRDefault="001A083C" w:rsidP="001A083C">
      <w:pPr>
        <w:pStyle w:val="Body"/>
        <w:rPr>
          <w:color w:val="auto"/>
        </w:rPr>
      </w:pPr>
      <w:r w:rsidRPr="001A083C">
        <w:rPr>
          <w:color w:val="auto"/>
        </w:rPr>
        <w:t>Use the following table to determine which activity category should be selected in the Consolidated Application budget.  Note that a crosswalk to Title I, Part A allowable uses is not provided because all Standards and Indicators will be available for selection in the Title I, Part A budget.</w:t>
      </w:r>
    </w:p>
    <w:tbl>
      <w:tblPr>
        <w:tblStyle w:val="TableGrid"/>
        <w:tblW w:w="0" w:type="auto"/>
        <w:tblLook w:val="04A0" w:firstRow="1" w:lastRow="0" w:firstColumn="1" w:lastColumn="0" w:noHBand="0" w:noVBand="1"/>
        <w:tblCaption w:val="title II, Part A allowable use and corresponding activity category"/>
      </w:tblPr>
      <w:tblGrid>
        <w:gridCol w:w="7244"/>
        <w:gridCol w:w="2826"/>
      </w:tblGrid>
      <w:tr w:rsidR="001A083C" w:rsidRPr="00B753F9" w14:paraId="76ED5FC5" w14:textId="77777777" w:rsidTr="00913596">
        <w:trPr>
          <w:trHeight w:val="288"/>
          <w:tblHeader/>
        </w:trPr>
        <w:tc>
          <w:tcPr>
            <w:tcW w:w="7244" w:type="dxa"/>
            <w:shd w:val="clear" w:color="auto" w:fill="DAE7F4" w:themeFill="accent1" w:themeFillTint="33"/>
            <w:hideMark/>
          </w:tcPr>
          <w:p w14:paraId="0503F44E" w14:textId="77777777" w:rsidR="001A083C" w:rsidRPr="00B753F9" w:rsidRDefault="001A083C" w:rsidP="001A083C">
            <w:pPr>
              <w:pStyle w:val="Heading4"/>
              <w:outlineLvl w:val="3"/>
            </w:pPr>
            <w:r w:rsidRPr="00B753F9">
              <w:t>TITLE II</w:t>
            </w:r>
            <w:r>
              <w:t>, Part A</w:t>
            </w:r>
            <w:r w:rsidRPr="00B753F9">
              <w:t xml:space="preserve"> Allowable Use</w:t>
            </w:r>
          </w:p>
        </w:tc>
        <w:tc>
          <w:tcPr>
            <w:tcW w:w="2826" w:type="dxa"/>
            <w:shd w:val="clear" w:color="auto" w:fill="DAE7F4" w:themeFill="accent1" w:themeFillTint="33"/>
            <w:hideMark/>
          </w:tcPr>
          <w:p w14:paraId="03BFFA2E" w14:textId="77777777" w:rsidR="001A083C" w:rsidRPr="00B753F9" w:rsidRDefault="001A083C" w:rsidP="00801D9B">
            <w:pPr>
              <w:pStyle w:val="Body"/>
              <w:rPr>
                <w:b/>
                <w:bCs/>
                <w:sz w:val="20"/>
              </w:rPr>
            </w:pPr>
            <w:r w:rsidRPr="00B753F9">
              <w:rPr>
                <w:b/>
                <w:bCs/>
                <w:sz w:val="20"/>
              </w:rPr>
              <w:t>Corresponding Activity Category</w:t>
            </w:r>
          </w:p>
        </w:tc>
      </w:tr>
      <w:tr w:rsidR="001A083C" w:rsidRPr="00B753F9" w14:paraId="1EE9223A" w14:textId="77777777" w:rsidTr="00913596">
        <w:trPr>
          <w:trHeight w:val="552"/>
        </w:trPr>
        <w:tc>
          <w:tcPr>
            <w:tcW w:w="7244" w:type="dxa"/>
            <w:hideMark/>
          </w:tcPr>
          <w:p w14:paraId="0B7FF717"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w:t>
            </w:r>
            <w:r w:rsidRPr="00B753F9">
              <w:rPr>
                <w:b/>
                <w:bCs/>
                <w:sz w:val="20"/>
              </w:rPr>
              <w:t>STEM instructional strategies and leadership</w:t>
            </w:r>
            <w:r w:rsidRPr="00B753F9">
              <w:rPr>
                <w:sz w:val="20"/>
              </w:rPr>
              <w:t>.</w:t>
            </w:r>
          </w:p>
        </w:tc>
        <w:tc>
          <w:tcPr>
            <w:tcW w:w="2826" w:type="dxa"/>
            <w:hideMark/>
          </w:tcPr>
          <w:p w14:paraId="4736DDD5" w14:textId="77777777" w:rsidR="001A083C" w:rsidRPr="00B753F9" w:rsidRDefault="001A083C" w:rsidP="00801D9B">
            <w:pPr>
              <w:pStyle w:val="Body"/>
              <w:rPr>
                <w:sz w:val="20"/>
              </w:rPr>
            </w:pPr>
            <w:r w:rsidRPr="00B753F9">
              <w:rPr>
                <w:sz w:val="20"/>
              </w:rPr>
              <w:t>1.c. Instructional Planning</w:t>
            </w:r>
          </w:p>
        </w:tc>
      </w:tr>
      <w:tr w:rsidR="001A083C" w:rsidRPr="00B753F9" w14:paraId="4C95E8D5" w14:textId="77777777" w:rsidTr="00913596">
        <w:trPr>
          <w:trHeight w:val="552"/>
        </w:trPr>
        <w:tc>
          <w:tcPr>
            <w:tcW w:w="7244" w:type="dxa"/>
            <w:hideMark/>
          </w:tcPr>
          <w:p w14:paraId="70D2C97C"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w:t>
            </w:r>
            <w:r w:rsidRPr="00B753F9">
              <w:rPr>
                <w:b/>
                <w:bCs/>
                <w:sz w:val="20"/>
              </w:rPr>
              <w:t>integrating rigorous academic content, CTE, and work-based learning</w:t>
            </w:r>
            <w:r w:rsidRPr="00B753F9">
              <w:rPr>
                <w:sz w:val="20"/>
              </w:rPr>
              <w:t>.</w:t>
            </w:r>
          </w:p>
        </w:tc>
        <w:tc>
          <w:tcPr>
            <w:tcW w:w="2826" w:type="dxa"/>
            <w:hideMark/>
          </w:tcPr>
          <w:p w14:paraId="61887FA6" w14:textId="77777777" w:rsidR="001A083C" w:rsidRPr="00B753F9" w:rsidRDefault="001A083C" w:rsidP="00801D9B">
            <w:pPr>
              <w:pStyle w:val="Body"/>
              <w:rPr>
                <w:sz w:val="20"/>
              </w:rPr>
            </w:pPr>
            <w:r w:rsidRPr="00B753F9">
              <w:rPr>
                <w:sz w:val="20"/>
              </w:rPr>
              <w:t>1.c. Instructional Planning</w:t>
            </w:r>
          </w:p>
        </w:tc>
      </w:tr>
      <w:tr w:rsidR="001A083C" w:rsidRPr="00B753F9" w14:paraId="6DDF54F4" w14:textId="77777777" w:rsidTr="00913596">
        <w:trPr>
          <w:trHeight w:val="288"/>
        </w:trPr>
        <w:tc>
          <w:tcPr>
            <w:tcW w:w="7244" w:type="dxa"/>
            <w:hideMark/>
          </w:tcPr>
          <w:p w14:paraId="2E1211F1" w14:textId="77777777" w:rsidR="001A083C" w:rsidRPr="00B753F9" w:rsidRDefault="001A083C" w:rsidP="00801D9B">
            <w:pPr>
              <w:pStyle w:val="Body"/>
              <w:rPr>
                <w:sz w:val="20"/>
              </w:rPr>
            </w:pPr>
            <w:r w:rsidRPr="00B753F9">
              <w:rPr>
                <w:sz w:val="20"/>
              </w:rPr>
              <w:t>Reducing class-size to a level that is evidence-based</w:t>
            </w:r>
          </w:p>
        </w:tc>
        <w:tc>
          <w:tcPr>
            <w:tcW w:w="2826" w:type="dxa"/>
            <w:hideMark/>
          </w:tcPr>
          <w:p w14:paraId="064706DF" w14:textId="77777777" w:rsidR="001A083C" w:rsidRPr="00B753F9" w:rsidRDefault="001A083C" w:rsidP="00801D9B">
            <w:pPr>
              <w:pStyle w:val="Body"/>
              <w:rPr>
                <w:sz w:val="20"/>
              </w:rPr>
            </w:pPr>
            <w:r w:rsidRPr="00B753F9">
              <w:rPr>
                <w:sz w:val="20"/>
              </w:rPr>
              <w:t>2.b. Instructional Context</w:t>
            </w:r>
          </w:p>
        </w:tc>
      </w:tr>
      <w:tr w:rsidR="001A083C" w:rsidRPr="00B753F9" w14:paraId="4B04A8D3" w14:textId="77777777" w:rsidTr="00913596">
        <w:trPr>
          <w:trHeight w:val="288"/>
        </w:trPr>
        <w:tc>
          <w:tcPr>
            <w:tcW w:w="7244" w:type="dxa"/>
            <w:hideMark/>
          </w:tcPr>
          <w:p w14:paraId="2BCAFA78" w14:textId="77777777" w:rsidR="001A083C" w:rsidRPr="00B753F9" w:rsidRDefault="001A083C" w:rsidP="00801D9B">
            <w:pPr>
              <w:pStyle w:val="Body"/>
              <w:rPr>
                <w:sz w:val="20"/>
              </w:rPr>
            </w:pPr>
            <w:r w:rsidRPr="00B753F9">
              <w:rPr>
                <w:sz w:val="20"/>
              </w:rPr>
              <w:t>Increasing the ability of school leaders to support teachers of children ages 0-8</w:t>
            </w:r>
          </w:p>
        </w:tc>
        <w:tc>
          <w:tcPr>
            <w:tcW w:w="2826" w:type="dxa"/>
            <w:hideMark/>
          </w:tcPr>
          <w:p w14:paraId="24F7A1BD" w14:textId="77777777" w:rsidR="001A083C" w:rsidRPr="00B753F9" w:rsidRDefault="001A083C" w:rsidP="00801D9B">
            <w:pPr>
              <w:pStyle w:val="Body"/>
              <w:rPr>
                <w:sz w:val="20"/>
              </w:rPr>
            </w:pPr>
            <w:r w:rsidRPr="00B753F9">
              <w:rPr>
                <w:sz w:val="20"/>
              </w:rPr>
              <w:t>2.b. Instructional Context</w:t>
            </w:r>
          </w:p>
        </w:tc>
      </w:tr>
      <w:tr w:rsidR="001A083C" w:rsidRPr="00B753F9" w14:paraId="0881B947" w14:textId="77777777" w:rsidTr="00913596">
        <w:trPr>
          <w:trHeight w:val="288"/>
        </w:trPr>
        <w:tc>
          <w:tcPr>
            <w:tcW w:w="7244" w:type="dxa"/>
            <w:hideMark/>
          </w:tcPr>
          <w:p w14:paraId="0CCD8657" w14:textId="77777777" w:rsidR="001A083C" w:rsidRPr="00B753F9" w:rsidRDefault="001A083C" w:rsidP="00801D9B">
            <w:pPr>
              <w:pStyle w:val="Body"/>
              <w:rPr>
                <w:sz w:val="20"/>
              </w:rPr>
            </w:pPr>
            <w:r w:rsidRPr="00B753F9">
              <w:rPr>
                <w:sz w:val="20"/>
              </w:rPr>
              <w:t>Supporting instructional services in school library programs</w:t>
            </w:r>
          </w:p>
        </w:tc>
        <w:tc>
          <w:tcPr>
            <w:tcW w:w="2826" w:type="dxa"/>
            <w:hideMark/>
          </w:tcPr>
          <w:p w14:paraId="43A7695C" w14:textId="77777777" w:rsidR="001A083C" w:rsidRPr="00B753F9" w:rsidRDefault="001A083C" w:rsidP="00801D9B">
            <w:pPr>
              <w:pStyle w:val="Body"/>
              <w:rPr>
                <w:sz w:val="20"/>
              </w:rPr>
            </w:pPr>
            <w:r w:rsidRPr="00B753F9">
              <w:rPr>
                <w:sz w:val="20"/>
              </w:rPr>
              <w:t>2.b. Instructional Context</w:t>
            </w:r>
          </w:p>
        </w:tc>
      </w:tr>
      <w:tr w:rsidR="001A083C" w:rsidRPr="00B753F9" w14:paraId="04C4D46F" w14:textId="77777777" w:rsidTr="00913596">
        <w:trPr>
          <w:trHeight w:val="288"/>
        </w:trPr>
        <w:tc>
          <w:tcPr>
            <w:tcW w:w="7244" w:type="dxa"/>
            <w:hideMark/>
          </w:tcPr>
          <w:p w14:paraId="73AD9DE0" w14:textId="77777777" w:rsidR="001A083C" w:rsidRPr="00B753F9" w:rsidRDefault="001A083C" w:rsidP="00801D9B">
            <w:pPr>
              <w:pStyle w:val="Body"/>
              <w:rPr>
                <w:sz w:val="20"/>
              </w:rPr>
            </w:pPr>
            <w:r w:rsidRPr="00B753F9">
              <w:rPr>
                <w:sz w:val="20"/>
              </w:rPr>
              <w:t>Increasing the ability of teachers to effectively teach children with disabilities</w:t>
            </w:r>
          </w:p>
        </w:tc>
        <w:tc>
          <w:tcPr>
            <w:tcW w:w="2826" w:type="dxa"/>
            <w:hideMark/>
          </w:tcPr>
          <w:p w14:paraId="668E8658" w14:textId="77777777" w:rsidR="001A083C" w:rsidRPr="00B753F9" w:rsidRDefault="001A083C" w:rsidP="00801D9B">
            <w:pPr>
              <w:pStyle w:val="Body"/>
              <w:rPr>
                <w:sz w:val="20"/>
              </w:rPr>
            </w:pPr>
            <w:r w:rsidRPr="00B753F9">
              <w:rPr>
                <w:sz w:val="20"/>
              </w:rPr>
              <w:t>2.d. Meeting Individual Needs</w:t>
            </w:r>
          </w:p>
        </w:tc>
      </w:tr>
      <w:tr w:rsidR="001A083C" w:rsidRPr="00B753F9" w14:paraId="3D1B381A" w14:textId="77777777" w:rsidTr="00913596">
        <w:trPr>
          <w:trHeight w:val="288"/>
        </w:trPr>
        <w:tc>
          <w:tcPr>
            <w:tcW w:w="7244" w:type="dxa"/>
            <w:hideMark/>
          </w:tcPr>
          <w:p w14:paraId="0E166079" w14:textId="77777777" w:rsidR="001A083C" w:rsidRPr="00B753F9" w:rsidRDefault="001A083C" w:rsidP="00801D9B">
            <w:pPr>
              <w:pStyle w:val="Body"/>
              <w:rPr>
                <w:sz w:val="20"/>
              </w:rPr>
            </w:pPr>
            <w:r w:rsidRPr="00B753F9">
              <w:rPr>
                <w:sz w:val="20"/>
              </w:rPr>
              <w:t>Increasing the ability of teachers to effectively teach English learners</w:t>
            </w:r>
          </w:p>
        </w:tc>
        <w:tc>
          <w:tcPr>
            <w:tcW w:w="2826" w:type="dxa"/>
            <w:hideMark/>
          </w:tcPr>
          <w:p w14:paraId="0B7FB3A3" w14:textId="77777777" w:rsidR="001A083C" w:rsidRPr="00B753F9" w:rsidRDefault="001A083C" w:rsidP="00801D9B">
            <w:pPr>
              <w:pStyle w:val="Body"/>
              <w:rPr>
                <w:sz w:val="20"/>
              </w:rPr>
            </w:pPr>
            <w:r w:rsidRPr="00B753F9">
              <w:rPr>
                <w:sz w:val="20"/>
              </w:rPr>
              <w:t>2.d. Meeting Individual Needs</w:t>
            </w:r>
          </w:p>
        </w:tc>
      </w:tr>
      <w:tr w:rsidR="001A083C" w:rsidRPr="00B753F9" w14:paraId="13E2E677" w14:textId="77777777" w:rsidTr="00913596">
        <w:trPr>
          <w:trHeight w:val="552"/>
        </w:trPr>
        <w:tc>
          <w:tcPr>
            <w:tcW w:w="7244" w:type="dxa"/>
            <w:hideMark/>
          </w:tcPr>
          <w:p w14:paraId="584406A6"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w:t>
            </w:r>
            <w:r w:rsidRPr="00B753F9">
              <w:rPr>
                <w:b/>
                <w:bCs/>
                <w:sz w:val="20"/>
              </w:rPr>
              <w:t>increasing the knowledge base of educators regarding early learning strategies</w:t>
            </w:r>
            <w:r w:rsidRPr="00B753F9">
              <w:rPr>
                <w:sz w:val="20"/>
              </w:rPr>
              <w:t>.</w:t>
            </w:r>
          </w:p>
        </w:tc>
        <w:tc>
          <w:tcPr>
            <w:tcW w:w="2826" w:type="dxa"/>
            <w:hideMark/>
          </w:tcPr>
          <w:p w14:paraId="44BFF9E7" w14:textId="77777777" w:rsidR="001A083C" w:rsidRPr="00B753F9" w:rsidRDefault="001A083C" w:rsidP="00801D9B">
            <w:pPr>
              <w:pStyle w:val="Body"/>
              <w:rPr>
                <w:sz w:val="20"/>
              </w:rPr>
            </w:pPr>
            <w:r w:rsidRPr="00B753F9">
              <w:rPr>
                <w:sz w:val="20"/>
              </w:rPr>
              <w:t>2.d. Meeting Individual Needs</w:t>
            </w:r>
          </w:p>
        </w:tc>
      </w:tr>
      <w:tr w:rsidR="001A083C" w:rsidRPr="00B753F9" w14:paraId="296F1A5C" w14:textId="77777777" w:rsidTr="00913596">
        <w:trPr>
          <w:trHeight w:val="576"/>
        </w:trPr>
        <w:tc>
          <w:tcPr>
            <w:tcW w:w="7244" w:type="dxa"/>
            <w:hideMark/>
          </w:tcPr>
          <w:p w14:paraId="02B02B04"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identify and/or support students who are gifted and talented</w:t>
            </w:r>
            <w:r w:rsidRPr="00B753F9">
              <w:rPr>
                <w:sz w:val="20"/>
              </w:rPr>
              <w:t>.</w:t>
            </w:r>
          </w:p>
        </w:tc>
        <w:tc>
          <w:tcPr>
            <w:tcW w:w="2826" w:type="dxa"/>
            <w:hideMark/>
          </w:tcPr>
          <w:p w14:paraId="3B6EEC61" w14:textId="77777777" w:rsidR="001A083C" w:rsidRPr="00B753F9" w:rsidRDefault="001A083C" w:rsidP="00801D9B">
            <w:pPr>
              <w:pStyle w:val="Body"/>
              <w:rPr>
                <w:sz w:val="20"/>
              </w:rPr>
            </w:pPr>
            <w:r w:rsidRPr="00B753F9">
              <w:rPr>
                <w:sz w:val="20"/>
              </w:rPr>
              <w:t>2.d. Meeting Individual Needs</w:t>
            </w:r>
          </w:p>
        </w:tc>
      </w:tr>
      <w:tr w:rsidR="001A083C" w:rsidRPr="00B753F9" w14:paraId="71C5B6A6" w14:textId="77777777" w:rsidTr="00913596">
        <w:trPr>
          <w:trHeight w:val="576"/>
        </w:trPr>
        <w:tc>
          <w:tcPr>
            <w:tcW w:w="7244" w:type="dxa"/>
            <w:hideMark/>
          </w:tcPr>
          <w:p w14:paraId="26531317"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utilize experiential learning through observation</w:t>
            </w:r>
            <w:r w:rsidRPr="00B753F9">
              <w:rPr>
                <w:sz w:val="20"/>
              </w:rPr>
              <w:t>.</w:t>
            </w:r>
          </w:p>
        </w:tc>
        <w:tc>
          <w:tcPr>
            <w:tcW w:w="2826" w:type="dxa"/>
            <w:hideMark/>
          </w:tcPr>
          <w:p w14:paraId="5C1020C3" w14:textId="77777777" w:rsidR="001A083C" w:rsidRPr="00B753F9" w:rsidRDefault="001A083C" w:rsidP="00801D9B">
            <w:pPr>
              <w:pStyle w:val="Body"/>
              <w:rPr>
                <w:sz w:val="20"/>
              </w:rPr>
            </w:pPr>
            <w:r w:rsidRPr="00B753F9">
              <w:rPr>
                <w:sz w:val="20"/>
              </w:rPr>
              <w:t>2.e. Students as Learners</w:t>
            </w:r>
          </w:p>
        </w:tc>
      </w:tr>
      <w:tr w:rsidR="001A083C" w:rsidRPr="00B753F9" w14:paraId="1EDB239E" w14:textId="77777777" w:rsidTr="00913596">
        <w:trPr>
          <w:trHeight w:val="576"/>
        </w:trPr>
        <w:tc>
          <w:tcPr>
            <w:tcW w:w="7244" w:type="dxa"/>
            <w:hideMark/>
          </w:tcPr>
          <w:p w14:paraId="48FCE807"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use data to improve student achievement</w:t>
            </w:r>
            <w:r w:rsidRPr="00B753F9">
              <w:rPr>
                <w:sz w:val="20"/>
              </w:rPr>
              <w:t>.</w:t>
            </w:r>
          </w:p>
        </w:tc>
        <w:tc>
          <w:tcPr>
            <w:tcW w:w="2826" w:type="dxa"/>
            <w:hideMark/>
          </w:tcPr>
          <w:p w14:paraId="295E39C6" w14:textId="77777777" w:rsidR="001A083C" w:rsidRPr="00B753F9" w:rsidRDefault="001A083C" w:rsidP="00801D9B">
            <w:pPr>
              <w:pStyle w:val="Body"/>
              <w:rPr>
                <w:sz w:val="20"/>
              </w:rPr>
            </w:pPr>
            <w:r w:rsidRPr="00B753F9">
              <w:rPr>
                <w:sz w:val="20"/>
              </w:rPr>
              <w:t>3.a. Use of Assessment and Data</w:t>
            </w:r>
          </w:p>
        </w:tc>
      </w:tr>
      <w:tr w:rsidR="001A083C" w:rsidRPr="00B753F9" w14:paraId="67A17ACA" w14:textId="77777777" w:rsidTr="00913596">
        <w:trPr>
          <w:trHeight w:val="576"/>
        </w:trPr>
        <w:tc>
          <w:tcPr>
            <w:tcW w:w="7244" w:type="dxa"/>
            <w:hideMark/>
          </w:tcPr>
          <w:p w14:paraId="57F2313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select and implement formative assessments</w:t>
            </w:r>
            <w:r w:rsidRPr="00B753F9">
              <w:rPr>
                <w:sz w:val="20"/>
              </w:rPr>
              <w:t>.</w:t>
            </w:r>
          </w:p>
        </w:tc>
        <w:tc>
          <w:tcPr>
            <w:tcW w:w="2826" w:type="dxa"/>
            <w:hideMark/>
          </w:tcPr>
          <w:p w14:paraId="01565257" w14:textId="77777777" w:rsidR="001A083C" w:rsidRPr="00B753F9" w:rsidRDefault="001A083C" w:rsidP="00801D9B">
            <w:pPr>
              <w:pStyle w:val="Body"/>
              <w:rPr>
                <w:sz w:val="20"/>
              </w:rPr>
            </w:pPr>
            <w:r w:rsidRPr="00B753F9">
              <w:rPr>
                <w:sz w:val="20"/>
              </w:rPr>
              <w:t>3.b. Assessment for Learning</w:t>
            </w:r>
          </w:p>
        </w:tc>
      </w:tr>
      <w:tr w:rsidR="001A083C" w:rsidRPr="00B753F9" w14:paraId="4500B1F8" w14:textId="77777777" w:rsidTr="00913596">
        <w:trPr>
          <w:trHeight w:val="288"/>
        </w:trPr>
        <w:tc>
          <w:tcPr>
            <w:tcW w:w="7244" w:type="dxa"/>
            <w:hideMark/>
          </w:tcPr>
          <w:p w14:paraId="38F0978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more effectively </w:t>
            </w:r>
            <w:r w:rsidRPr="00B753F9">
              <w:rPr>
                <w:b/>
                <w:bCs/>
                <w:sz w:val="20"/>
              </w:rPr>
              <w:t>integrate technology into instruction</w:t>
            </w:r>
            <w:r w:rsidRPr="00B753F9">
              <w:rPr>
                <w:sz w:val="20"/>
              </w:rPr>
              <w:t>.</w:t>
            </w:r>
          </w:p>
        </w:tc>
        <w:tc>
          <w:tcPr>
            <w:tcW w:w="2826" w:type="dxa"/>
            <w:hideMark/>
          </w:tcPr>
          <w:p w14:paraId="00F152C3" w14:textId="77777777" w:rsidR="001A083C" w:rsidRPr="00B753F9" w:rsidRDefault="001A083C" w:rsidP="00801D9B">
            <w:pPr>
              <w:pStyle w:val="Body"/>
              <w:rPr>
                <w:sz w:val="20"/>
              </w:rPr>
            </w:pPr>
            <w:r w:rsidRPr="00B753F9">
              <w:rPr>
                <w:sz w:val="20"/>
              </w:rPr>
              <w:t>4.b. Multiple Learning Opportunities</w:t>
            </w:r>
          </w:p>
        </w:tc>
      </w:tr>
      <w:tr w:rsidR="001A083C" w:rsidRPr="00B753F9" w14:paraId="10D0B3A3" w14:textId="77777777" w:rsidTr="00913596">
        <w:trPr>
          <w:trHeight w:val="576"/>
        </w:trPr>
        <w:tc>
          <w:tcPr>
            <w:tcW w:w="7244" w:type="dxa"/>
            <w:hideMark/>
          </w:tcPr>
          <w:p w14:paraId="46B85A99" w14:textId="77777777" w:rsidR="001A083C" w:rsidRPr="00B753F9" w:rsidRDefault="001A083C" w:rsidP="00801D9B">
            <w:pPr>
              <w:pStyle w:val="Body"/>
              <w:rPr>
                <w:sz w:val="20"/>
              </w:rPr>
            </w:pPr>
            <w:r w:rsidRPr="00B753F9">
              <w:rPr>
                <w:sz w:val="20"/>
              </w:rPr>
              <w:lastRenderedPageBreak/>
              <w:t xml:space="preserve">Providing high-quality, personalized professional learning that is evidence-based, with a focus on training educators to </w:t>
            </w:r>
            <w:r w:rsidRPr="00B753F9">
              <w:rPr>
                <w:b/>
                <w:bCs/>
                <w:sz w:val="20"/>
              </w:rPr>
              <w:t>engage parents, families, and community partners</w:t>
            </w:r>
            <w:r w:rsidRPr="00B753F9">
              <w:rPr>
                <w:sz w:val="20"/>
              </w:rPr>
              <w:t>.</w:t>
            </w:r>
          </w:p>
        </w:tc>
        <w:tc>
          <w:tcPr>
            <w:tcW w:w="2826" w:type="dxa"/>
            <w:hideMark/>
          </w:tcPr>
          <w:p w14:paraId="29788D47" w14:textId="77777777" w:rsidR="001A083C" w:rsidRPr="00B753F9" w:rsidRDefault="001A083C" w:rsidP="00801D9B">
            <w:pPr>
              <w:pStyle w:val="Body"/>
              <w:rPr>
                <w:sz w:val="20"/>
              </w:rPr>
            </w:pPr>
            <w:r w:rsidRPr="00B753F9">
              <w:rPr>
                <w:sz w:val="20"/>
              </w:rPr>
              <w:t>4.c. Family and Community Partnerships</w:t>
            </w:r>
          </w:p>
        </w:tc>
      </w:tr>
      <w:tr w:rsidR="001A083C" w:rsidRPr="00B753F9" w14:paraId="5488D4A7" w14:textId="77777777" w:rsidTr="00913596">
        <w:trPr>
          <w:trHeight w:val="576"/>
        </w:trPr>
        <w:tc>
          <w:tcPr>
            <w:tcW w:w="7244" w:type="dxa"/>
            <w:hideMark/>
          </w:tcPr>
          <w:p w14:paraId="31883BB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develop a policy with school, LEA, community, or State leaders</w:t>
            </w:r>
            <w:r w:rsidRPr="00B753F9">
              <w:rPr>
                <w:sz w:val="20"/>
              </w:rPr>
              <w:t>.</w:t>
            </w:r>
          </w:p>
        </w:tc>
        <w:tc>
          <w:tcPr>
            <w:tcW w:w="2826" w:type="dxa"/>
            <w:hideMark/>
          </w:tcPr>
          <w:p w14:paraId="52670071" w14:textId="77777777" w:rsidR="001A083C" w:rsidRPr="00B753F9" w:rsidRDefault="001A083C" w:rsidP="00801D9B">
            <w:pPr>
              <w:pStyle w:val="Body"/>
              <w:rPr>
                <w:sz w:val="20"/>
              </w:rPr>
            </w:pPr>
            <w:r w:rsidRPr="00B753F9">
              <w:rPr>
                <w:sz w:val="20"/>
              </w:rPr>
              <w:t>5.d. Capacity Building</w:t>
            </w:r>
          </w:p>
        </w:tc>
      </w:tr>
      <w:tr w:rsidR="001A083C" w:rsidRPr="00B753F9" w14:paraId="238477E4" w14:textId="77777777" w:rsidTr="00913596">
        <w:trPr>
          <w:trHeight w:val="576"/>
        </w:trPr>
        <w:tc>
          <w:tcPr>
            <w:tcW w:w="7244" w:type="dxa"/>
            <w:hideMark/>
          </w:tcPr>
          <w:p w14:paraId="2052F03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w:t>
            </w:r>
            <w:r w:rsidRPr="00B753F9">
              <w:rPr>
                <w:b/>
                <w:bCs/>
                <w:sz w:val="20"/>
              </w:rPr>
              <w:t>to help all students develop skills for academic success</w:t>
            </w:r>
            <w:r w:rsidRPr="00B753F9">
              <w:rPr>
                <w:sz w:val="20"/>
              </w:rPr>
              <w:t>.</w:t>
            </w:r>
          </w:p>
        </w:tc>
        <w:tc>
          <w:tcPr>
            <w:tcW w:w="2826" w:type="dxa"/>
            <w:hideMark/>
          </w:tcPr>
          <w:p w14:paraId="28D58CBA" w14:textId="77777777" w:rsidR="001A083C" w:rsidRPr="00B753F9" w:rsidRDefault="001A083C" w:rsidP="00801D9B">
            <w:pPr>
              <w:pStyle w:val="Body"/>
              <w:rPr>
                <w:sz w:val="20"/>
              </w:rPr>
            </w:pPr>
            <w:r w:rsidRPr="00B753F9">
              <w:rPr>
                <w:sz w:val="20"/>
              </w:rPr>
              <w:t>6.a. Academic Expectations</w:t>
            </w:r>
          </w:p>
        </w:tc>
      </w:tr>
      <w:tr w:rsidR="001A083C" w:rsidRPr="00B753F9" w14:paraId="1A95BEC3" w14:textId="77777777" w:rsidTr="00913596">
        <w:trPr>
          <w:trHeight w:val="576"/>
        </w:trPr>
        <w:tc>
          <w:tcPr>
            <w:tcW w:w="7244" w:type="dxa"/>
            <w:hideMark/>
          </w:tcPr>
          <w:p w14:paraId="2BF821C6"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w:t>
            </w:r>
            <w:r w:rsidRPr="00B753F9">
              <w:rPr>
                <w:b/>
                <w:bCs/>
                <w:sz w:val="20"/>
              </w:rPr>
              <w:t>to refer students affected by trauma and/or at-risk of mental illness</w:t>
            </w:r>
            <w:r w:rsidRPr="00B753F9">
              <w:rPr>
                <w:sz w:val="20"/>
              </w:rPr>
              <w:t>.</w:t>
            </w:r>
          </w:p>
        </w:tc>
        <w:tc>
          <w:tcPr>
            <w:tcW w:w="2826" w:type="dxa"/>
            <w:hideMark/>
          </w:tcPr>
          <w:p w14:paraId="69346864" w14:textId="77777777" w:rsidR="001A083C" w:rsidRPr="00B753F9" w:rsidRDefault="001A083C" w:rsidP="00801D9B">
            <w:pPr>
              <w:pStyle w:val="Body"/>
              <w:rPr>
                <w:sz w:val="20"/>
              </w:rPr>
            </w:pPr>
            <w:r w:rsidRPr="00B753F9">
              <w:rPr>
                <w:sz w:val="20"/>
              </w:rPr>
              <w:t>6.b. Inclusive Learning Environment</w:t>
            </w:r>
          </w:p>
        </w:tc>
      </w:tr>
      <w:tr w:rsidR="001A083C" w:rsidRPr="00B753F9" w14:paraId="3AC832A5" w14:textId="77777777" w:rsidTr="00913596">
        <w:trPr>
          <w:trHeight w:val="576"/>
        </w:trPr>
        <w:tc>
          <w:tcPr>
            <w:tcW w:w="7244" w:type="dxa"/>
            <w:hideMark/>
          </w:tcPr>
          <w:p w14:paraId="7DC41108"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form partnerships with mental health programs and organizations</w:t>
            </w:r>
            <w:r w:rsidRPr="00B753F9">
              <w:rPr>
                <w:sz w:val="20"/>
              </w:rPr>
              <w:t>.</w:t>
            </w:r>
          </w:p>
        </w:tc>
        <w:tc>
          <w:tcPr>
            <w:tcW w:w="2826" w:type="dxa"/>
            <w:hideMark/>
          </w:tcPr>
          <w:p w14:paraId="65CE6A12" w14:textId="77777777" w:rsidR="001A083C" w:rsidRPr="00B753F9" w:rsidRDefault="001A083C" w:rsidP="00801D9B">
            <w:pPr>
              <w:pStyle w:val="Body"/>
              <w:rPr>
                <w:sz w:val="20"/>
              </w:rPr>
            </w:pPr>
            <w:r w:rsidRPr="00B753F9">
              <w:rPr>
                <w:sz w:val="20"/>
              </w:rPr>
              <w:t>6.b. Inclusive Learning Environment</w:t>
            </w:r>
          </w:p>
        </w:tc>
      </w:tr>
      <w:tr w:rsidR="001A083C" w:rsidRPr="00B753F9" w14:paraId="698BEDA2" w14:textId="77777777" w:rsidTr="00913596">
        <w:trPr>
          <w:trHeight w:val="840"/>
        </w:trPr>
        <w:tc>
          <w:tcPr>
            <w:tcW w:w="7244" w:type="dxa"/>
            <w:hideMark/>
          </w:tcPr>
          <w:p w14:paraId="2D4BB251"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address school conditions for student learning</w:t>
            </w:r>
            <w:r w:rsidRPr="00B753F9">
              <w:rPr>
                <w:sz w:val="20"/>
              </w:rPr>
              <w:t>, such as health and safety and school culture.</w:t>
            </w:r>
          </w:p>
        </w:tc>
        <w:tc>
          <w:tcPr>
            <w:tcW w:w="2826" w:type="dxa"/>
            <w:hideMark/>
          </w:tcPr>
          <w:p w14:paraId="4C04A71D" w14:textId="77777777" w:rsidR="001A083C" w:rsidRPr="00B753F9" w:rsidRDefault="001A083C" w:rsidP="00801D9B">
            <w:pPr>
              <w:pStyle w:val="Body"/>
              <w:rPr>
                <w:sz w:val="20"/>
              </w:rPr>
            </w:pPr>
            <w:r w:rsidRPr="00B753F9">
              <w:rPr>
                <w:sz w:val="20"/>
              </w:rPr>
              <w:t>6.c. Safe and Orderly Environment</w:t>
            </w:r>
          </w:p>
        </w:tc>
      </w:tr>
      <w:tr w:rsidR="001A083C" w:rsidRPr="00B753F9" w14:paraId="6CAB8A79" w14:textId="77777777" w:rsidTr="00913596">
        <w:trPr>
          <w:trHeight w:val="288"/>
        </w:trPr>
        <w:tc>
          <w:tcPr>
            <w:tcW w:w="7244" w:type="dxa"/>
            <w:hideMark/>
          </w:tcPr>
          <w:p w14:paraId="3828417C" w14:textId="77777777" w:rsidR="001A083C" w:rsidRPr="00B753F9" w:rsidRDefault="001A083C" w:rsidP="00801D9B">
            <w:pPr>
              <w:pStyle w:val="Body"/>
              <w:rPr>
                <w:sz w:val="20"/>
              </w:rPr>
            </w:pPr>
            <w:r w:rsidRPr="00B753F9">
              <w:rPr>
                <w:sz w:val="20"/>
              </w:rPr>
              <w:t>Developing feedback mechanisms for improving school working conditions</w:t>
            </w:r>
          </w:p>
        </w:tc>
        <w:tc>
          <w:tcPr>
            <w:tcW w:w="2826" w:type="dxa"/>
            <w:hideMark/>
          </w:tcPr>
          <w:p w14:paraId="7B64FF85" w14:textId="77777777" w:rsidR="001A083C" w:rsidRPr="00B753F9" w:rsidRDefault="001A083C" w:rsidP="00801D9B">
            <w:pPr>
              <w:pStyle w:val="Body"/>
              <w:rPr>
                <w:sz w:val="20"/>
              </w:rPr>
            </w:pPr>
            <w:r w:rsidRPr="00B753F9">
              <w:rPr>
                <w:sz w:val="20"/>
              </w:rPr>
              <w:t>6.d. Trust and Respect</w:t>
            </w:r>
          </w:p>
        </w:tc>
      </w:tr>
      <w:tr w:rsidR="001A083C" w:rsidRPr="00B753F9" w14:paraId="6419D1E6" w14:textId="77777777" w:rsidTr="00913596">
        <w:trPr>
          <w:trHeight w:val="576"/>
        </w:trPr>
        <w:tc>
          <w:tcPr>
            <w:tcW w:w="7244" w:type="dxa"/>
            <w:hideMark/>
          </w:tcPr>
          <w:p w14:paraId="0BEC3939"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prevent and recognize child sexual abuse</w:t>
            </w:r>
            <w:r w:rsidRPr="00B753F9">
              <w:rPr>
                <w:sz w:val="20"/>
              </w:rPr>
              <w:t>.</w:t>
            </w:r>
          </w:p>
        </w:tc>
        <w:tc>
          <w:tcPr>
            <w:tcW w:w="2826" w:type="dxa"/>
            <w:hideMark/>
          </w:tcPr>
          <w:p w14:paraId="005BFD87" w14:textId="77777777" w:rsidR="001A083C" w:rsidRPr="00B753F9" w:rsidRDefault="001A083C" w:rsidP="00801D9B">
            <w:pPr>
              <w:pStyle w:val="Body"/>
              <w:rPr>
                <w:sz w:val="20"/>
              </w:rPr>
            </w:pPr>
            <w:r w:rsidRPr="00B753F9">
              <w:rPr>
                <w:sz w:val="20"/>
              </w:rPr>
              <w:t>6.d. Trust and Respect</w:t>
            </w:r>
          </w:p>
        </w:tc>
      </w:tr>
      <w:tr w:rsidR="001A083C" w:rsidRPr="00B753F9" w14:paraId="6479C128" w14:textId="77777777" w:rsidTr="00913596">
        <w:trPr>
          <w:trHeight w:val="288"/>
        </w:trPr>
        <w:tc>
          <w:tcPr>
            <w:tcW w:w="7244" w:type="dxa"/>
            <w:hideMark/>
          </w:tcPr>
          <w:p w14:paraId="4D9644B0" w14:textId="77777777" w:rsidR="001A083C" w:rsidRPr="00B753F9" w:rsidRDefault="001A083C" w:rsidP="00801D9B">
            <w:pPr>
              <w:pStyle w:val="Body"/>
              <w:rPr>
                <w:sz w:val="20"/>
              </w:rPr>
            </w:pPr>
            <w:r w:rsidRPr="00B753F9">
              <w:rPr>
                <w:sz w:val="20"/>
              </w:rPr>
              <w:t>Improving teacher induction programs</w:t>
            </w:r>
          </w:p>
        </w:tc>
        <w:tc>
          <w:tcPr>
            <w:tcW w:w="2826" w:type="dxa"/>
            <w:hideMark/>
          </w:tcPr>
          <w:p w14:paraId="18D5FDE4" w14:textId="77777777" w:rsidR="001A083C" w:rsidRPr="00B753F9" w:rsidRDefault="001A083C" w:rsidP="00801D9B">
            <w:pPr>
              <w:pStyle w:val="Body"/>
              <w:rPr>
                <w:sz w:val="20"/>
              </w:rPr>
            </w:pPr>
            <w:r w:rsidRPr="00B753F9">
              <w:rPr>
                <w:sz w:val="20"/>
              </w:rPr>
              <w:t>7.a. High Quality Staff</w:t>
            </w:r>
          </w:p>
        </w:tc>
      </w:tr>
      <w:tr w:rsidR="001A083C" w:rsidRPr="00B753F9" w14:paraId="4F1B5F7F" w14:textId="77777777" w:rsidTr="00913596">
        <w:trPr>
          <w:trHeight w:val="288"/>
        </w:trPr>
        <w:tc>
          <w:tcPr>
            <w:tcW w:w="7244" w:type="dxa"/>
            <w:hideMark/>
          </w:tcPr>
          <w:p w14:paraId="2DF4179D" w14:textId="77777777" w:rsidR="001A083C" w:rsidRPr="00B753F9" w:rsidRDefault="001A083C" w:rsidP="00801D9B">
            <w:pPr>
              <w:pStyle w:val="Body"/>
              <w:rPr>
                <w:sz w:val="20"/>
              </w:rPr>
            </w:pPr>
            <w:r w:rsidRPr="00B753F9">
              <w:rPr>
                <w:sz w:val="20"/>
              </w:rPr>
              <w:t>Recruitment and retention of effective teachers</w:t>
            </w:r>
          </w:p>
        </w:tc>
        <w:tc>
          <w:tcPr>
            <w:tcW w:w="2826" w:type="dxa"/>
            <w:hideMark/>
          </w:tcPr>
          <w:p w14:paraId="083AB416" w14:textId="77777777" w:rsidR="001A083C" w:rsidRPr="00B753F9" w:rsidRDefault="001A083C" w:rsidP="00801D9B">
            <w:pPr>
              <w:pStyle w:val="Body"/>
              <w:rPr>
                <w:sz w:val="20"/>
              </w:rPr>
            </w:pPr>
            <w:r w:rsidRPr="00B753F9">
              <w:rPr>
                <w:sz w:val="20"/>
              </w:rPr>
              <w:t>7.a. High Quality Staff</w:t>
            </w:r>
          </w:p>
        </w:tc>
      </w:tr>
      <w:tr w:rsidR="001A083C" w:rsidRPr="00B753F9" w14:paraId="34875233" w14:textId="77777777" w:rsidTr="00913596">
        <w:trPr>
          <w:trHeight w:val="288"/>
        </w:trPr>
        <w:tc>
          <w:tcPr>
            <w:tcW w:w="7244" w:type="dxa"/>
            <w:hideMark/>
          </w:tcPr>
          <w:p w14:paraId="682B6B1E" w14:textId="77777777" w:rsidR="001A083C" w:rsidRPr="00B753F9" w:rsidRDefault="001A083C" w:rsidP="00801D9B">
            <w:pPr>
              <w:pStyle w:val="Body"/>
              <w:rPr>
                <w:sz w:val="20"/>
              </w:rPr>
            </w:pPr>
            <w:r w:rsidRPr="00B753F9">
              <w:rPr>
                <w:sz w:val="20"/>
              </w:rPr>
              <w:t>Recruitment and retention of effective educators: focus on high needs schools</w:t>
            </w:r>
          </w:p>
        </w:tc>
        <w:tc>
          <w:tcPr>
            <w:tcW w:w="2826" w:type="dxa"/>
            <w:hideMark/>
          </w:tcPr>
          <w:p w14:paraId="64B951E3" w14:textId="77777777" w:rsidR="001A083C" w:rsidRPr="00B753F9" w:rsidRDefault="001A083C" w:rsidP="00801D9B">
            <w:pPr>
              <w:pStyle w:val="Body"/>
              <w:rPr>
                <w:sz w:val="20"/>
              </w:rPr>
            </w:pPr>
            <w:r w:rsidRPr="00B753F9">
              <w:rPr>
                <w:sz w:val="20"/>
              </w:rPr>
              <w:t>7.a. High Quality Staff</w:t>
            </w:r>
          </w:p>
        </w:tc>
      </w:tr>
      <w:tr w:rsidR="001A083C" w:rsidRPr="00B753F9" w14:paraId="785D76C6" w14:textId="77777777" w:rsidTr="00913596">
        <w:trPr>
          <w:trHeight w:val="288"/>
        </w:trPr>
        <w:tc>
          <w:tcPr>
            <w:tcW w:w="7244" w:type="dxa"/>
            <w:hideMark/>
          </w:tcPr>
          <w:p w14:paraId="4669351C" w14:textId="77777777" w:rsidR="001A083C" w:rsidRPr="00B753F9" w:rsidRDefault="001A083C" w:rsidP="00801D9B">
            <w:pPr>
              <w:pStyle w:val="Body"/>
              <w:rPr>
                <w:sz w:val="20"/>
              </w:rPr>
            </w:pPr>
            <w:r w:rsidRPr="00B753F9">
              <w:rPr>
                <w:sz w:val="20"/>
              </w:rPr>
              <w:t>Recruitment and retention of effective educators: focus on candidates from other occupations</w:t>
            </w:r>
          </w:p>
        </w:tc>
        <w:tc>
          <w:tcPr>
            <w:tcW w:w="2826" w:type="dxa"/>
            <w:hideMark/>
          </w:tcPr>
          <w:p w14:paraId="4D27510E" w14:textId="77777777" w:rsidR="001A083C" w:rsidRPr="00B753F9" w:rsidRDefault="001A083C" w:rsidP="00801D9B">
            <w:pPr>
              <w:pStyle w:val="Body"/>
              <w:rPr>
                <w:sz w:val="20"/>
              </w:rPr>
            </w:pPr>
            <w:r w:rsidRPr="00B753F9">
              <w:rPr>
                <w:sz w:val="20"/>
              </w:rPr>
              <w:t>7.a. High Quality Staff</w:t>
            </w:r>
          </w:p>
        </w:tc>
      </w:tr>
      <w:tr w:rsidR="001A083C" w:rsidRPr="00B753F9" w14:paraId="3D36B0F2" w14:textId="77777777" w:rsidTr="00913596">
        <w:trPr>
          <w:trHeight w:val="288"/>
        </w:trPr>
        <w:tc>
          <w:tcPr>
            <w:tcW w:w="7244" w:type="dxa"/>
            <w:hideMark/>
          </w:tcPr>
          <w:p w14:paraId="34A29153" w14:textId="77777777" w:rsidR="001A083C" w:rsidRPr="00B753F9" w:rsidRDefault="001A083C" w:rsidP="00801D9B">
            <w:pPr>
              <w:pStyle w:val="Body"/>
              <w:rPr>
                <w:sz w:val="20"/>
              </w:rPr>
            </w:pPr>
            <w:r w:rsidRPr="00B753F9">
              <w:rPr>
                <w:sz w:val="20"/>
              </w:rPr>
              <w:t>Improving teacher and/or principal evaluation systems</w:t>
            </w:r>
          </w:p>
        </w:tc>
        <w:tc>
          <w:tcPr>
            <w:tcW w:w="2826" w:type="dxa"/>
            <w:hideMark/>
          </w:tcPr>
          <w:p w14:paraId="5BADFFAF" w14:textId="77777777" w:rsidR="001A083C" w:rsidRPr="00B753F9" w:rsidRDefault="001A083C" w:rsidP="00801D9B">
            <w:pPr>
              <w:pStyle w:val="Body"/>
              <w:rPr>
                <w:sz w:val="20"/>
              </w:rPr>
            </w:pPr>
            <w:r w:rsidRPr="00B753F9">
              <w:rPr>
                <w:sz w:val="20"/>
              </w:rPr>
              <w:t>7.b. Supervision and Evaluation</w:t>
            </w:r>
          </w:p>
        </w:tc>
      </w:tr>
      <w:tr w:rsidR="001A083C" w:rsidRPr="00B753F9" w14:paraId="275CBCDF" w14:textId="77777777" w:rsidTr="00913596">
        <w:trPr>
          <w:trHeight w:val="288"/>
        </w:trPr>
        <w:tc>
          <w:tcPr>
            <w:tcW w:w="7244" w:type="dxa"/>
            <w:hideMark/>
          </w:tcPr>
          <w:p w14:paraId="762EFB9E" w14:textId="77777777" w:rsidR="001A083C" w:rsidRPr="00B753F9" w:rsidRDefault="001A083C" w:rsidP="00801D9B">
            <w:pPr>
              <w:pStyle w:val="Body"/>
              <w:rPr>
                <w:sz w:val="20"/>
              </w:rPr>
            </w:pPr>
            <w:r w:rsidRPr="00B753F9">
              <w:rPr>
                <w:sz w:val="20"/>
              </w:rPr>
              <w:t>Improving professional development (PD) systems</w:t>
            </w:r>
          </w:p>
        </w:tc>
        <w:tc>
          <w:tcPr>
            <w:tcW w:w="2826" w:type="dxa"/>
            <w:hideMark/>
          </w:tcPr>
          <w:p w14:paraId="0377D616" w14:textId="77777777" w:rsidR="001A083C" w:rsidRPr="00B753F9" w:rsidRDefault="001A083C" w:rsidP="00801D9B">
            <w:pPr>
              <w:pStyle w:val="Body"/>
              <w:rPr>
                <w:sz w:val="20"/>
              </w:rPr>
            </w:pPr>
            <w:r w:rsidRPr="00B753F9">
              <w:rPr>
                <w:sz w:val="20"/>
              </w:rPr>
              <w:t>7.c. Professional Learning</w:t>
            </w:r>
          </w:p>
        </w:tc>
      </w:tr>
      <w:tr w:rsidR="001A083C" w:rsidRPr="00B753F9" w14:paraId="3E882D52" w14:textId="77777777" w:rsidTr="00913596">
        <w:trPr>
          <w:trHeight w:val="576"/>
        </w:trPr>
        <w:tc>
          <w:tcPr>
            <w:tcW w:w="7244" w:type="dxa"/>
            <w:hideMark/>
          </w:tcPr>
          <w:p w14:paraId="2BC6774D" w14:textId="77777777" w:rsidR="001A083C" w:rsidRPr="00B753F9" w:rsidRDefault="001A083C" w:rsidP="00801D9B">
            <w:pPr>
              <w:pStyle w:val="Body"/>
              <w:rPr>
                <w:sz w:val="20"/>
              </w:rPr>
            </w:pPr>
            <w:r w:rsidRPr="00B753F9">
              <w:rPr>
                <w:sz w:val="20"/>
              </w:rPr>
              <w:t>Providing high-quality, personalized professional learning that is evidence-based in areas other than those listed above.</w:t>
            </w:r>
          </w:p>
        </w:tc>
        <w:tc>
          <w:tcPr>
            <w:tcW w:w="2826" w:type="dxa"/>
            <w:hideMark/>
          </w:tcPr>
          <w:p w14:paraId="77DB98F7" w14:textId="77777777" w:rsidR="001A083C" w:rsidRPr="00B753F9" w:rsidRDefault="001A083C" w:rsidP="00801D9B">
            <w:pPr>
              <w:pStyle w:val="Body"/>
              <w:rPr>
                <w:sz w:val="20"/>
              </w:rPr>
            </w:pPr>
            <w:r w:rsidRPr="00B753F9">
              <w:rPr>
                <w:sz w:val="20"/>
              </w:rPr>
              <w:t>7.c. Professional Learning</w:t>
            </w:r>
          </w:p>
        </w:tc>
      </w:tr>
      <w:tr w:rsidR="001A083C" w:rsidRPr="00B753F9" w14:paraId="148507BB" w14:textId="77777777" w:rsidTr="00913596">
        <w:trPr>
          <w:trHeight w:val="288"/>
        </w:trPr>
        <w:tc>
          <w:tcPr>
            <w:tcW w:w="7244" w:type="dxa"/>
            <w:hideMark/>
          </w:tcPr>
          <w:p w14:paraId="093F8AB8" w14:textId="77777777" w:rsidR="001A083C" w:rsidRPr="00B753F9" w:rsidRDefault="001A083C" w:rsidP="00801D9B">
            <w:pPr>
              <w:pStyle w:val="Body"/>
              <w:rPr>
                <w:sz w:val="20"/>
              </w:rPr>
            </w:pPr>
            <w:r w:rsidRPr="00B753F9">
              <w:rPr>
                <w:sz w:val="20"/>
              </w:rPr>
              <w:lastRenderedPageBreak/>
              <w:t>Administration of Title II program</w:t>
            </w:r>
          </w:p>
        </w:tc>
        <w:tc>
          <w:tcPr>
            <w:tcW w:w="2826" w:type="dxa"/>
            <w:hideMark/>
          </w:tcPr>
          <w:p w14:paraId="65B965D8" w14:textId="77777777" w:rsidR="001A083C" w:rsidRPr="00B753F9" w:rsidRDefault="001A083C" w:rsidP="00801D9B">
            <w:pPr>
              <w:pStyle w:val="Body"/>
              <w:rPr>
                <w:sz w:val="20"/>
              </w:rPr>
            </w:pPr>
            <w:r w:rsidRPr="00B753F9">
              <w:rPr>
                <w:sz w:val="20"/>
              </w:rPr>
              <w:t>8.c. Improvement Planning</w:t>
            </w:r>
          </w:p>
        </w:tc>
      </w:tr>
    </w:tbl>
    <w:p w14:paraId="4E8658DD" w14:textId="77777777" w:rsidR="001A083C" w:rsidRDefault="001A083C" w:rsidP="001A083C">
      <w:pPr>
        <w:pStyle w:val="Body"/>
      </w:pPr>
    </w:p>
    <w:tbl>
      <w:tblPr>
        <w:tblStyle w:val="TableGrid"/>
        <w:tblW w:w="0" w:type="auto"/>
        <w:tblLook w:val="04A0" w:firstRow="1" w:lastRow="0" w:firstColumn="1" w:lastColumn="0" w:noHBand="0" w:noVBand="1"/>
        <w:tblCaption w:val="Title III, A allowable use and corresponding activity category"/>
      </w:tblPr>
      <w:tblGrid>
        <w:gridCol w:w="7242"/>
        <w:gridCol w:w="2828"/>
      </w:tblGrid>
      <w:tr w:rsidR="001A083C" w:rsidRPr="00B753F9" w14:paraId="172B2102" w14:textId="77777777" w:rsidTr="008902C9">
        <w:trPr>
          <w:trHeight w:val="288"/>
          <w:tblHeader/>
        </w:trPr>
        <w:tc>
          <w:tcPr>
            <w:tcW w:w="7825" w:type="dxa"/>
            <w:shd w:val="clear" w:color="auto" w:fill="DAE7F4" w:themeFill="accent1" w:themeFillTint="33"/>
            <w:hideMark/>
          </w:tcPr>
          <w:p w14:paraId="130BFE83" w14:textId="77777777" w:rsidR="001A083C" w:rsidRPr="00B753F9" w:rsidRDefault="001A083C" w:rsidP="001A083C">
            <w:pPr>
              <w:pStyle w:val="Heading4"/>
              <w:outlineLvl w:val="3"/>
            </w:pPr>
            <w:r w:rsidRPr="00B753F9">
              <w:t>TITLE III, Part A Allowable Use</w:t>
            </w:r>
          </w:p>
        </w:tc>
        <w:tc>
          <w:tcPr>
            <w:tcW w:w="2965" w:type="dxa"/>
            <w:shd w:val="clear" w:color="auto" w:fill="DAE7F4" w:themeFill="accent1" w:themeFillTint="33"/>
            <w:hideMark/>
          </w:tcPr>
          <w:p w14:paraId="4E2FB477" w14:textId="77777777" w:rsidR="001A083C" w:rsidRPr="00B753F9" w:rsidRDefault="001A083C" w:rsidP="00801D9B">
            <w:pPr>
              <w:pStyle w:val="Body"/>
              <w:rPr>
                <w:b/>
                <w:bCs/>
                <w:sz w:val="20"/>
              </w:rPr>
            </w:pPr>
            <w:r w:rsidRPr="00B753F9">
              <w:rPr>
                <w:b/>
                <w:bCs/>
                <w:sz w:val="20"/>
              </w:rPr>
              <w:t>Corresponding Activity Category</w:t>
            </w:r>
          </w:p>
        </w:tc>
      </w:tr>
      <w:tr w:rsidR="001A083C" w:rsidRPr="00B753F9" w14:paraId="6632F0BD" w14:textId="77777777" w:rsidTr="00801D9B">
        <w:trPr>
          <w:trHeight w:val="576"/>
        </w:trPr>
        <w:tc>
          <w:tcPr>
            <w:tcW w:w="7825" w:type="dxa"/>
            <w:vMerge w:val="restart"/>
            <w:hideMark/>
          </w:tcPr>
          <w:p w14:paraId="6C9E1327" w14:textId="77777777" w:rsidR="001A083C" w:rsidRPr="00B753F9" w:rsidRDefault="001A083C" w:rsidP="00801D9B">
            <w:pPr>
              <w:pStyle w:val="Body"/>
              <w:rPr>
                <w:sz w:val="20"/>
              </w:rPr>
            </w:pPr>
            <w:r w:rsidRPr="00B753F9">
              <w:rPr>
                <w:sz w:val="20"/>
              </w:rPr>
              <w:t>Professional Development to increase the ability of teachers, principals, and other staff to effectively instruct and support English learners</w:t>
            </w:r>
          </w:p>
        </w:tc>
        <w:tc>
          <w:tcPr>
            <w:tcW w:w="2965" w:type="dxa"/>
            <w:hideMark/>
          </w:tcPr>
          <w:p w14:paraId="0751BFAC" w14:textId="77777777" w:rsidR="001A083C" w:rsidRPr="00B753F9" w:rsidRDefault="001A083C" w:rsidP="00801D9B">
            <w:pPr>
              <w:pStyle w:val="Body"/>
              <w:rPr>
                <w:sz w:val="20"/>
              </w:rPr>
            </w:pPr>
            <w:r w:rsidRPr="00B753F9">
              <w:rPr>
                <w:sz w:val="20"/>
              </w:rPr>
              <w:t>2.d</w:t>
            </w:r>
            <w:r w:rsidR="00184D90">
              <w:rPr>
                <w:sz w:val="20"/>
              </w:rPr>
              <w:t>.</w:t>
            </w:r>
            <w:r w:rsidRPr="00B753F9">
              <w:rPr>
                <w:sz w:val="20"/>
              </w:rPr>
              <w:t xml:space="preserve"> Meeting Individual Needs (2.d.4)</w:t>
            </w:r>
          </w:p>
        </w:tc>
      </w:tr>
      <w:tr w:rsidR="001A083C" w:rsidRPr="00B753F9" w14:paraId="1F4071F0" w14:textId="77777777" w:rsidTr="00801D9B">
        <w:trPr>
          <w:trHeight w:val="288"/>
        </w:trPr>
        <w:tc>
          <w:tcPr>
            <w:tcW w:w="7825" w:type="dxa"/>
            <w:vMerge/>
            <w:hideMark/>
          </w:tcPr>
          <w:p w14:paraId="4B4A78E6" w14:textId="77777777" w:rsidR="001A083C" w:rsidRPr="00B753F9" w:rsidRDefault="001A083C" w:rsidP="00801D9B">
            <w:pPr>
              <w:pStyle w:val="Body"/>
              <w:rPr>
                <w:sz w:val="20"/>
              </w:rPr>
            </w:pPr>
          </w:p>
        </w:tc>
        <w:tc>
          <w:tcPr>
            <w:tcW w:w="2965" w:type="dxa"/>
            <w:hideMark/>
          </w:tcPr>
          <w:p w14:paraId="030CDB29" w14:textId="77777777" w:rsidR="001A083C" w:rsidRPr="00B753F9" w:rsidRDefault="001A083C" w:rsidP="00801D9B">
            <w:pPr>
              <w:pStyle w:val="Body"/>
              <w:rPr>
                <w:sz w:val="20"/>
              </w:rPr>
            </w:pPr>
            <w:r w:rsidRPr="00B753F9">
              <w:rPr>
                <w:sz w:val="20"/>
              </w:rPr>
              <w:t>4.a</w:t>
            </w:r>
            <w:r w:rsidR="00184D90">
              <w:rPr>
                <w:sz w:val="20"/>
              </w:rPr>
              <w:t>.</w:t>
            </w:r>
            <w:r w:rsidRPr="00B753F9">
              <w:rPr>
                <w:sz w:val="20"/>
              </w:rPr>
              <w:t xml:space="preserve"> System of Tiered Supports (4.a.10)</w:t>
            </w:r>
          </w:p>
        </w:tc>
      </w:tr>
      <w:tr w:rsidR="001A083C" w:rsidRPr="00B753F9" w14:paraId="3EF91D58" w14:textId="77777777" w:rsidTr="00801D9B">
        <w:trPr>
          <w:trHeight w:val="288"/>
        </w:trPr>
        <w:tc>
          <w:tcPr>
            <w:tcW w:w="7825" w:type="dxa"/>
            <w:vMerge/>
            <w:hideMark/>
          </w:tcPr>
          <w:p w14:paraId="065FC6F4" w14:textId="77777777" w:rsidR="001A083C" w:rsidRPr="00B753F9" w:rsidRDefault="001A083C" w:rsidP="00801D9B">
            <w:pPr>
              <w:pStyle w:val="Body"/>
              <w:rPr>
                <w:sz w:val="20"/>
              </w:rPr>
            </w:pPr>
          </w:p>
        </w:tc>
        <w:tc>
          <w:tcPr>
            <w:tcW w:w="2965" w:type="dxa"/>
            <w:hideMark/>
          </w:tcPr>
          <w:p w14:paraId="2360430D" w14:textId="77777777" w:rsidR="001A083C" w:rsidRPr="00B753F9" w:rsidRDefault="001A083C" w:rsidP="00801D9B">
            <w:pPr>
              <w:pStyle w:val="Body"/>
              <w:rPr>
                <w:sz w:val="20"/>
              </w:rPr>
            </w:pPr>
            <w:r w:rsidRPr="00B753F9">
              <w:rPr>
                <w:sz w:val="20"/>
              </w:rPr>
              <w:t>4.c. Family and Community Partnerships</w:t>
            </w:r>
          </w:p>
        </w:tc>
      </w:tr>
      <w:tr w:rsidR="001A083C" w:rsidRPr="00B753F9" w14:paraId="32C56CBC" w14:textId="77777777" w:rsidTr="00801D9B">
        <w:trPr>
          <w:trHeight w:val="576"/>
        </w:trPr>
        <w:tc>
          <w:tcPr>
            <w:tcW w:w="7825" w:type="dxa"/>
            <w:hideMark/>
          </w:tcPr>
          <w:p w14:paraId="75E787B7" w14:textId="77777777" w:rsidR="001A083C" w:rsidRPr="00B753F9" w:rsidRDefault="001A083C" w:rsidP="00801D9B">
            <w:pPr>
              <w:pStyle w:val="Body"/>
              <w:rPr>
                <w:sz w:val="20"/>
              </w:rPr>
            </w:pPr>
            <w:r w:rsidRPr="00B753F9">
              <w:rPr>
                <w:sz w:val="20"/>
              </w:rPr>
              <w:t>Activities that enhance or supplement educational opportunities for English learners through parent, family, and community engagement activities.</w:t>
            </w:r>
          </w:p>
        </w:tc>
        <w:tc>
          <w:tcPr>
            <w:tcW w:w="2965" w:type="dxa"/>
            <w:hideMark/>
          </w:tcPr>
          <w:p w14:paraId="4E4E7403" w14:textId="77777777" w:rsidR="001A083C" w:rsidRPr="00B753F9" w:rsidRDefault="001A083C" w:rsidP="00801D9B">
            <w:pPr>
              <w:pStyle w:val="Body"/>
              <w:rPr>
                <w:sz w:val="20"/>
              </w:rPr>
            </w:pPr>
            <w:r w:rsidRPr="00B753F9">
              <w:rPr>
                <w:sz w:val="20"/>
              </w:rPr>
              <w:t>4.c. Family and Community Partnerships</w:t>
            </w:r>
          </w:p>
        </w:tc>
      </w:tr>
    </w:tbl>
    <w:p w14:paraId="5AE93360" w14:textId="77777777" w:rsidR="001A083C" w:rsidRDefault="001A083C" w:rsidP="001A083C">
      <w:pPr>
        <w:pStyle w:val="Body"/>
      </w:pPr>
    </w:p>
    <w:tbl>
      <w:tblPr>
        <w:tblStyle w:val="TableGrid"/>
        <w:tblW w:w="0" w:type="auto"/>
        <w:tblLook w:val="04A0" w:firstRow="1" w:lastRow="0" w:firstColumn="1" w:lastColumn="0" w:noHBand="0" w:noVBand="1"/>
        <w:tblCaption w:val="Title II Immigrant set-aside allowable use and corresponding activity category"/>
      </w:tblPr>
      <w:tblGrid>
        <w:gridCol w:w="7242"/>
        <w:gridCol w:w="2828"/>
      </w:tblGrid>
      <w:tr w:rsidR="001A083C" w:rsidRPr="00B753F9" w14:paraId="75862656" w14:textId="77777777" w:rsidTr="008902C9">
        <w:trPr>
          <w:trHeight w:val="288"/>
          <w:tblHeader/>
        </w:trPr>
        <w:tc>
          <w:tcPr>
            <w:tcW w:w="7825" w:type="dxa"/>
            <w:shd w:val="clear" w:color="auto" w:fill="DAE7F4" w:themeFill="accent1" w:themeFillTint="33"/>
            <w:hideMark/>
          </w:tcPr>
          <w:p w14:paraId="3F64C3DD" w14:textId="77777777" w:rsidR="001A083C" w:rsidRPr="00B753F9" w:rsidRDefault="009F1BDD" w:rsidP="001A083C">
            <w:pPr>
              <w:pStyle w:val="Heading4"/>
              <w:outlineLvl w:val="3"/>
            </w:pPr>
            <w:r>
              <w:t>TITLE III Immigrant Set-Aside</w:t>
            </w:r>
            <w:r w:rsidR="001A083C" w:rsidRPr="00B753F9">
              <w:t xml:space="preserve"> Allowable Use</w:t>
            </w:r>
          </w:p>
        </w:tc>
        <w:tc>
          <w:tcPr>
            <w:tcW w:w="2965" w:type="dxa"/>
            <w:shd w:val="clear" w:color="auto" w:fill="DAE7F4" w:themeFill="accent1" w:themeFillTint="33"/>
            <w:hideMark/>
          </w:tcPr>
          <w:p w14:paraId="17BAD4E5" w14:textId="77777777" w:rsidR="001A083C" w:rsidRPr="00B753F9" w:rsidRDefault="001A083C" w:rsidP="00801D9B">
            <w:pPr>
              <w:pStyle w:val="Body"/>
              <w:rPr>
                <w:b/>
                <w:bCs/>
                <w:sz w:val="20"/>
              </w:rPr>
            </w:pPr>
            <w:r w:rsidRPr="00B753F9">
              <w:rPr>
                <w:b/>
                <w:bCs/>
                <w:sz w:val="20"/>
              </w:rPr>
              <w:t>Corresponding Activity Category</w:t>
            </w:r>
          </w:p>
        </w:tc>
      </w:tr>
      <w:tr w:rsidR="001A083C" w:rsidRPr="00B753F9" w14:paraId="1B93CEFB" w14:textId="77777777" w:rsidTr="00801D9B">
        <w:trPr>
          <w:trHeight w:val="576"/>
        </w:trPr>
        <w:tc>
          <w:tcPr>
            <w:tcW w:w="7825" w:type="dxa"/>
            <w:vMerge w:val="restart"/>
            <w:hideMark/>
          </w:tcPr>
          <w:p w14:paraId="3679A695" w14:textId="77777777" w:rsidR="001A083C" w:rsidRPr="00B753F9" w:rsidRDefault="001A083C" w:rsidP="00801D9B">
            <w:pPr>
              <w:pStyle w:val="Body"/>
              <w:rPr>
                <w:sz w:val="20"/>
              </w:rPr>
            </w:pPr>
            <w:r w:rsidRPr="00B753F9">
              <w:rPr>
                <w:sz w:val="20"/>
              </w:rPr>
              <w:t>Professional Development to increase the ability of teachers, principals, and other staff to effectively instruct and support immigrant children and youth</w:t>
            </w:r>
          </w:p>
        </w:tc>
        <w:tc>
          <w:tcPr>
            <w:tcW w:w="2965" w:type="dxa"/>
            <w:hideMark/>
          </w:tcPr>
          <w:p w14:paraId="73F866FC" w14:textId="77777777" w:rsidR="001A083C" w:rsidRPr="00B753F9" w:rsidRDefault="001A083C" w:rsidP="00801D9B">
            <w:pPr>
              <w:pStyle w:val="Body"/>
              <w:rPr>
                <w:sz w:val="20"/>
              </w:rPr>
            </w:pPr>
            <w:r w:rsidRPr="00B753F9">
              <w:rPr>
                <w:sz w:val="20"/>
              </w:rPr>
              <w:t>2.d</w:t>
            </w:r>
            <w:r w:rsidR="00184D90">
              <w:rPr>
                <w:sz w:val="20"/>
              </w:rPr>
              <w:t>.</w:t>
            </w:r>
            <w:r w:rsidRPr="00B753F9">
              <w:rPr>
                <w:sz w:val="20"/>
              </w:rPr>
              <w:t xml:space="preserve"> Meeting Individual Needs </w:t>
            </w:r>
          </w:p>
        </w:tc>
      </w:tr>
      <w:tr w:rsidR="001A083C" w:rsidRPr="00B753F9" w14:paraId="1FB390A2" w14:textId="77777777" w:rsidTr="00801D9B">
        <w:trPr>
          <w:trHeight w:val="288"/>
        </w:trPr>
        <w:tc>
          <w:tcPr>
            <w:tcW w:w="7825" w:type="dxa"/>
            <w:vMerge/>
            <w:hideMark/>
          </w:tcPr>
          <w:p w14:paraId="1078295C" w14:textId="77777777" w:rsidR="001A083C" w:rsidRPr="00B753F9" w:rsidRDefault="001A083C" w:rsidP="00801D9B">
            <w:pPr>
              <w:pStyle w:val="Body"/>
              <w:rPr>
                <w:sz w:val="20"/>
              </w:rPr>
            </w:pPr>
          </w:p>
        </w:tc>
        <w:tc>
          <w:tcPr>
            <w:tcW w:w="2965" w:type="dxa"/>
            <w:hideMark/>
          </w:tcPr>
          <w:p w14:paraId="6CD76E69" w14:textId="77777777" w:rsidR="001A083C" w:rsidRPr="00B753F9" w:rsidRDefault="001A083C" w:rsidP="00801D9B">
            <w:pPr>
              <w:pStyle w:val="Body"/>
              <w:rPr>
                <w:sz w:val="20"/>
              </w:rPr>
            </w:pPr>
            <w:r w:rsidRPr="00B753F9">
              <w:rPr>
                <w:sz w:val="20"/>
              </w:rPr>
              <w:t>4.a</w:t>
            </w:r>
            <w:r w:rsidR="00184D90">
              <w:rPr>
                <w:sz w:val="20"/>
              </w:rPr>
              <w:t>.</w:t>
            </w:r>
            <w:r w:rsidRPr="00B753F9">
              <w:rPr>
                <w:sz w:val="20"/>
              </w:rPr>
              <w:t xml:space="preserve"> System of Tiered Supports (4.a.10)</w:t>
            </w:r>
          </w:p>
        </w:tc>
      </w:tr>
      <w:tr w:rsidR="001A083C" w:rsidRPr="00B753F9" w14:paraId="2581ADFC" w14:textId="77777777" w:rsidTr="00801D9B">
        <w:trPr>
          <w:trHeight w:val="288"/>
        </w:trPr>
        <w:tc>
          <w:tcPr>
            <w:tcW w:w="7825" w:type="dxa"/>
            <w:vMerge/>
            <w:hideMark/>
          </w:tcPr>
          <w:p w14:paraId="46C04C46" w14:textId="77777777" w:rsidR="001A083C" w:rsidRPr="00B753F9" w:rsidRDefault="001A083C" w:rsidP="00801D9B">
            <w:pPr>
              <w:pStyle w:val="Body"/>
              <w:rPr>
                <w:sz w:val="20"/>
              </w:rPr>
            </w:pPr>
          </w:p>
        </w:tc>
        <w:tc>
          <w:tcPr>
            <w:tcW w:w="2965" w:type="dxa"/>
            <w:hideMark/>
          </w:tcPr>
          <w:p w14:paraId="5A3B06D3" w14:textId="77777777" w:rsidR="001A083C" w:rsidRPr="00B753F9" w:rsidRDefault="001A083C" w:rsidP="00801D9B">
            <w:pPr>
              <w:pStyle w:val="Body"/>
              <w:rPr>
                <w:sz w:val="20"/>
              </w:rPr>
            </w:pPr>
            <w:r w:rsidRPr="00B753F9">
              <w:rPr>
                <w:sz w:val="20"/>
              </w:rPr>
              <w:t>4.c. Family and Community Partnerships</w:t>
            </w:r>
          </w:p>
        </w:tc>
      </w:tr>
      <w:tr w:rsidR="001A083C" w:rsidRPr="00B753F9" w14:paraId="4771406A" w14:textId="77777777" w:rsidTr="00801D9B">
        <w:trPr>
          <w:trHeight w:val="576"/>
        </w:trPr>
        <w:tc>
          <w:tcPr>
            <w:tcW w:w="7825" w:type="dxa"/>
            <w:hideMark/>
          </w:tcPr>
          <w:p w14:paraId="7AFC7482" w14:textId="77777777" w:rsidR="001A083C" w:rsidRPr="00B753F9" w:rsidRDefault="001A083C" w:rsidP="00801D9B">
            <w:pPr>
              <w:pStyle w:val="Body"/>
              <w:rPr>
                <w:sz w:val="20"/>
              </w:rPr>
            </w:pPr>
            <w:r w:rsidRPr="00B753F9">
              <w:rPr>
                <w:sz w:val="20"/>
              </w:rPr>
              <w:t>Activities that enhances or supplement educational opportunities for immigrant children and youth through parent, family, and community engagement activities.</w:t>
            </w:r>
          </w:p>
        </w:tc>
        <w:tc>
          <w:tcPr>
            <w:tcW w:w="2965" w:type="dxa"/>
            <w:hideMark/>
          </w:tcPr>
          <w:p w14:paraId="420EA8DF" w14:textId="77777777" w:rsidR="001A083C" w:rsidRPr="00B753F9" w:rsidRDefault="001A083C" w:rsidP="00801D9B">
            <w:pPr>
              <w:pStyle w:val="Body"/>
              <w:rPr>
                <w:sz w:val="20"/>
              </w:rPr>
            </w:pPr>
            <w:r w:rsidRPr="00B753F9">
              <w:rPr>
                <w:sz w:val="20"/>
              </w:rPr>
              <w:t>4.c. Family and Community Partnerships</w:t>
            </w:r>
          </w:p>
        </w:tc>
      </w:tr>
    </w:tbl>
    <w:p w14:paraId="5EC0EE55" w14:textId="77777777" w:rsidR="001A083C" w:rsidRDefault="001A083C" w:rsidP="00394121">
      <w:pPr>
        <w:pStyle w:val="Subhead"/>
      </w:pPr>
    </w:p>
    <w:tbl>
      <w:tblPr>
        <w:tblStyle w:val="TableGrid"/>
        <w:tblW w:w="0" w:type="auto"/>
        <w:tblLook w:val="04A0" w:firstRow="1" w:lastRow="0" w:firstColumn="1" w:lastColumn="0" w:noHBand="0" w:noVBand="1"/>
        <w:tblCaption w:val="Title IV, A Allowable use and corresponding activity cateogory"/>
      </w:tblPr>
      <w:tblGrid>
        <w:gridCol w:w="7239"/>
        <w:gridCol w:w="2831"/>
      </w:tblGrid>
      <w:tr w:rsidR="00444488" w:rsidRPr="00B753F9" w14:paraId="35B41B6C" w14:textId="77777777" w:rsidTr="00444488">
        <w:trPr>
          <w:trHeight w:val="288"/>
          <w:tblHeader/>
        </w:trPr>
        <w:tc>
          <w:tcPr>
            <w:tcW w:w="7239" w:type="dxa"/>
            <w:shd w:val="clear" w:color="auto" w:fill="DAE7F4" w:themeFill="accent1" w:themeFillTint="33"/>
            <w:hideMark/>
          </w:tcPr>
          <w:p w14:paraId="2A842C30" w14:textId="77777777" w:rsidR="00444488" w:rsidRPr="00B753F9" w:rsidRDefault="00444488" w:rsidP="00444488">
            <w:pPr>
              <w:pStyle w:val="Heading4"/>
              <w:outlineLvl w:val="3"/>
            </w:pPr>
            <w:r w:rsidRPr="00B753F9">
              <w:rPr>
                <w:bCs/>
                <w:sz w:val="20"/>
              </w:rPr>
              <w:lastRenderedPageBreak/>
              <w:t>TITLE I</w:t>
            </w:r>
            <w:r>
              <w:rPr>
                <w:bCs/>
                <w:sz w:val="20"/>
              </w:rPr>
              <w:t>V, Part A</w:t>
            </w:r>
            <w:r w:rsidRPr="00B753F9">
              <w:rPr>
                <w:bCs/>
                <w:sz w:val="20"/>
              </w:rPr>
              <w:t xml:space="preserve"> Allowable Use</w:t>
            </w:r>
          </w:p>
        </w:tc>
        <w:tc>
          <w:tcPr>
            <w:tcW w:w="2831" w:type="dxa"/>
            <w:shd w:val="clear" w:color="auto" w:fill="DAE7F4" w:themeFill="accent1" w:themeFillTint="33"/>
            <w:hideMark/>
          </w:tcPr>
          <w:p w14:paraId="2BA00A33" w14:textId="77777777" w:rsidR="00444488" w:rsidRPr="00B753F9" w:rsidRDefault="00444488" w:rsidP="00444488">
            <w:pPr>
              <w:pStyle w:val="Body"/>
              <w:rPr>
                <w:b/>
                <w:bCs/>
                <w:sz w:val="20"/>
              </w:rPr>
            </w:pPr>
            <w:r w:rsidRPr="00B753F9">
              <w:rPr>
                <w:b/>
                <w:bCs/>
                <w:sz w:val="20"/>
              </w:rPr>
              <w:t>Corresponding Activity Category</w:t>
            </w:r>
          </w:p>
        </w:tc>
      </w:tr>
      <w:tr w:rsidR="00444488" w:rsidRPr="00B753F9" w14:paraId="57C8A00D" w14:textId="77777777" w:rsidTr="00444488">
        <w:trPr>
          <w:trHeight w:val="552"/>
        </w:trPr>
        <w:tc>
          <w:tcPr>
            <w:tcW w:w="7239" w:type="dxa"/>
          </w:tcPr>
          <w:p w14:paraId="598CD05B" w14:textId="77777777" w:rsidR="00444488" w:rsidRPr="00B753F9" w:rsidRDefault="00444488" w:rsidP="00444488">
            <w:pPr>
              <w:pStyle w:val="Body"/>
              <w:rPr>
                <w:sz w:val="20"/>
              </w:rPr>
            </w:pPr>
            <w:r w:rsidRPr="00D92782">
              <w:rPr>
                <w:sz w:val="20"/>
              </w:rPr>
              <w:t>Providing high-quality, personalized professional learning that is evidence-based, with a focus on training educators to help all students develop skills for academic success.</w:t>
            </w:r>
          </w:p>
        </w:tc>
        <w:tc>
          <w:tcPr>
            <w:tcW w:w="2831" w:type="dxa"/>
            <w:hideMark/>
          </w:tcPr>
          <w:p w14:paraId="0A220FE6" w14:textId="77777777" w:rsidR="00444488" w:rsidRPr="00B753F9" w:rsidRDefault="00444488" w:rsidP="00444488">
            <w:pPr>
              <w:pStyle w:val="Body"/>
              <w:rPr>
                <w:sz w:val="20"/>
              </w:rPr>
            </w:pPr>
            <w:r>
              <w:rPr>
                <w:sz w:val="20"/>
              </w:rPr>
              <w:t>6.a. Academic Expectations</w:t>
            </w:r>
          </w:p>
        </w:tc>
      </w:tr>
      <w:tr w:rsidR="00444488" w:rsidRPr="00B753F9" w14:paraId="4233073B" w14:textId="77777777" w:rsidTr="00444488">
        <w:trPr>
          <w:trHeight w:val="552"/>
        </w:trPr>
        <w:tc>
          <w:tcPr>
            <w:tcW w:w="7239" w:type="dxa"/>
            <w:hideMark/>
          </w:tcPr>
          <w:p w14:paraId="46B10716" w14:textId="77777777" w:rsidR="00444488" w:rsidRPr="00B753F9" w:rsidRDefault="00444488" w:rsidP="00444488">
            <w:pPr>
              <w:pStyle w:val="Body"/>
              <w:rPr>
                <w:sz w:val="20"/>
              </w:rPr>
            </w:pPr>
            <w:r>
              <w:rPr>
                <w:sz w:val="20"/>
              </w:rPr>
              <w:t>Provide personalized learning opportunities for the needs of each learner as they strive to meet rigorous expectations for college and career success.</w:t>
            </w:r>
          </w:p>
        </w:tc>
        <w:tc>
          <w:tcPr>
            <w:tcW w:w="2831" w:type="dxa"/>
            <w:hideMark/>
          </w:tcPr>
          <w:p w14:paraId="1069B435" w14:textId="77777777" w:rsidR="00444488" w:rsidRPr="00B753F9" w:rsidRDefault="00444488" w:rsidP="00444488">
            <w:pPr>
              <w:pStyle w:val="Body"/>
              <w:rPr>
                <w:sz w:val="20"/>
              </w:rPr>
            </w:pPr>
            <w:r>
              <w:rPr>
                <w:sz w:val="20"/>
              </w:rPr>
              <w:t>6.b. Inclusive Learning</w:t>
            </w:r>
          </w:p>
        </w:tc>
      </w:tr>
      <w:tr w:rsidR="00444488" w:rsidRPr="00B753F9" w14:paraId="34293B33" w14:textId="77777777" w:rsidTr="00444488">
        <w:trPr>
          <w:trHeight w:val="288"/>
        </w:trPr>
        <w:tc>
          <w:tcPr>
            <w:tcW w:w="7239" w:type="dxa"/>
            <w:hideMark/>
          </w:tcPr>
          <w:p w14:paraId="3AA94231" w14:textId="77777777" w:rsidR="00444488" w:rsidRPr="00B753F9" w:rsidRDefault="00444488" w:rsidP="00444488">
            <w:pPr>
              <w:pStyle w:val="Body"/>
              <w:rPr>
                <w:sz w:val="20"/>
              </w:rPr>
            </w:pPr>
            <w:r>
              <w:rPr>
                <w:sz w:val="20"/>
              </w:rPr>
              <w:t xml:space="preserve">Provide direct student services and professional development and training for school staff that fosters safe, healthy, supportive, and drug-free school environments. </w:t>
            </w:r>
          </w:p>
        </w:tc>
        <w:tc>
          <w:tcPr>
            <w:tcW w:w="2831" w:type="dxa"/>
            <w:hideMark/>
          </w:tcPr>
          <w:p w14:paraId="0A5D30E3" w14:textId="77777777" w:rsidR="00444488" w:rsidRPr="00B753F9" w:rsidRDefault="00444488" w:rsidP="00444488">
            <w:pPr>
              <w:pStyle w:val="Body"/>
              <w:rPr>
                <w:sz w:val="20"/>
              </w:rPr>
            </w:pPr>
            <w:r>
              <w:rPr>
                <w:sz w:val="20"/>
              </w:rPr>
              <w:t>6.c. Safe and Orderly Environment</w:t>
            </w:r>
          </w:p>
        </w:tc>
      </w:tr>
    </w:tbl>
    <w:p w14:paraId="2CD0D8FD" w14:textId="77777777" w:rsidR="001A083C" w:rsidRDefault="001A083C">
      <w:pPr>
        <w:rPr>
          <w:rFonts w:ascii="Museo Slab 500" w:eastAsiaTheme="minorHAnsi" w:hAnsi="Museo Slab 500"/>
          <w:bCs/>
          <w:color w:val="5C6670" w:themeColor="text1"/>
          <w:sz w:val="30"/>
          <w:szCs w:val="30"/>
        </w:rPr>
      </w:pPr>
    </w:p>
    <w:p w14:paraId="632123FF" w14:textId="77777777" w:rsidR="001A083C" w:rsidRPr="00ED03EA" w:rsidRDefault="001A083C" w:rsidP="001A083C">
      <w:pPr>
        <w:pStyle w:val="Heading3"/>
      </w:pPr>
      <w:bookmarkStart w:id="124" w:name="_Toc11048048"/>
      <w:r>
        <w:t>Additional Selection Options</w:t>
      </w:r>
      <w:bookmarkEnd w:id="124"/>
    </w:p>
    <w:p w14:paraId="096ECF6C" w14:textId="77777777" w:rsidR="001A083C" w:rsidRDefault="001A083C" w:rsidP="001A083C">
      <w:pPr>
        <w:pStyle w:val="Body"/>
        <w:rPr>
          <w:color w:val="auto"/>
        </w:rPr>
      </w:pPr>
      <w:r w:rsidRPr="001A083C">
        <w:rPr>
          <w:color w:val="auto"/>
        </w:rPr>
        <w:t>The activity category will provide applicants the option to select “Other activities that meet the intent and purpose” of the applicable Title program in all Title program budgets.  Under Title I, Part D, Title III, Part A, Title III – Immigrant Set-aside, and Title IV, Part A, applicants will have additional selection options in the activity category field based on statutorily required or allowable uses of funds. The additional selections are provided below.</w:t>
      </w:r>
    </w:p>
    <w:p w14:paraId="7B181748" w14:textId="77777777" w:rsidR="006E164E" w:rsidRDefault="006E164E" w:rsidP="006E164E">
      <w:pPr>
        <w:pStyle w:val="Heading4"/>
      </w:pPr>
      <w:r>
        <w:t>TITLE I, Part D</w:t>
      </w:r>
    </w:p>
    <w:p w14:paraId="66421612" w14:textId="77777777" w:rsidR="006E164E" w:rsidRDefault="006E164E" w:rsidP="00E2346B">
      <w:pPr>
        <w:pStyle w:val="ListParagraph"/>
        <w:numPr>
          <w:ilvl w:val="0"/>
          <w:numId w:val="102"/>
        </w:numPr>
      </w:pPr>
      <w:r>
        <w:t xml:space="preserve">Transition supports and services </w:t>
      </w:r>
    </w:p>
    <w:p w14:paraId="1055A68E" w14:textId="77777777" w:rsidR="006E164E" w:rsidRDefault="006E164E" w:rsidP="00E2346B">
      <w:pPr>
        <w:pStyle w:val="ListParagraph"/>
        <w:numPr>
          <w:ilvl w:val="0"/>
          <w:numId w:val="102"/>
        </w:numPr>
      </w:pPr>
      <w:r>
        <w:t>Coordination of health and social services</w:t>
      </w:r>
    </w:p>
    <w:p w14:paraId="40E34C49" w14:textId="77777777" w:rsidR="006E164E" w:rsidRDefault="006E164E" w:rsidP="00E2346B">
      <w:pPr>
        <w:pStyle w:val="ListParagraph"/>
        <w:numPr>
          <w:ilvl w:val="0"/>
          <w:numId w:val="102"/>
        </w:numPr>
      </w:pPr>
      <w:r>
        <w:t>Dropout Prevention programs</w:t>
      </w:r>
    </w:p>
    <w:p w14:paraId="6AF256EC" w14:textId="77777777" w:rsidR="006E164E" w:rsidRDefault="006E164E" w:rsidP="00E2346B">
      <w:pPr>
        <w:pStyle w:val="ListParagraph"/>
        <w:numPr>
          <w:ilvl w:val="0"/>
          <w:numId w:val="102"/>
        </w:numPr>
      </w:pPr>
      <w:r>
        <w:t>Educational Services/Supports</w:t>
      </w:r>
    </w:p>
    <w:p w14:paraId="6DFD83BB" w14:textId="77777777" w:rsidR="006E164E" w:rsidRPr="006E164E" w:rsidRDefault="006E164E" w:rsidP="00E2346B">
      <w:pPr>
        <w:pStyle w:val="ListParagraph"/>
        <w:numPr>
          <w:ilvl w:val="0"/>
          <w:numId w:val="102"/>
        </w:numPr>
      </w:pPr>
      <w:r>
        <w:t>Professional Growth</w:t>
      </w:r>
    </w:p>
    <w:p w14:paraId="31B3A1A2" w14:textId="77777777" w:rsidR="001A083C" w:rsidRDefault="006E164E" w:rsidP="006E164E">
      <w:pPr>
        <w:pStyle w:val="Heading4"/>
      </w:pPr>
      <w:r>
        <w:t>TITLE III, Part A</w:t>
      </w:r>
    </w:p>
    <w:p w14:paraId="534C91B4" w14:textId="77777777" w:rsidR="006E164E" w:rsidRDefault="006E164E" w:rsidP="00E2346B">
      <w:pPr>
        <w:pStyle w:val="ListParagraph"/>
        <w:numPr>
          <w:ilvl w:val="0"/>
          <w:numId w:val="103"/>
        </w:numPr>
      </w:pPr>
      <w:r>
        <w:t xml:space="preserve">Improving LIPs for English Learners:  Innovation </w:t>
      </w:r>
    </w:p>
    <w:p w14:paraId="3B7E75AA" w14:textId="77777777" w:rsidR="006E164E" w:rsidRDefault="006E164E" w:rsidP="00E2346B">
      <w:pPr>
        <w:pStyle w:val="ListParagraph"/>
        <w:numPr>
          <w:ilvl w:val="0"/>
          <w:numId w:val="103"/>
        </w:numPr>
      </w:pPr>
      <w:r>
        <w:t>Improving LIPs for English Learners:  Increasing Supplemental Instruction</w:t>
      </w:r>
    </w:p>
    <w:p w14:paraId="7D74DB56" w14:textId="77777777" w:rsidR="006E164E" w:rsidRDefault="006E164E" w:rsidP="00E2346B">
      <w:pPr>
        <w:pStyle w:val="ListParagraph"/>
        <w:numPr>
          <w:ilvl w:val="0"/>
          <w:numId w:val="103"/>
        </w:numPr>
      </w:pPr>
      <w:r>
        <w:t>Improving LIPs for English Learners:  Supplemental Curriculum and Materials</w:t>
      </w:r>
    </w:p>
    <w:p w14:paraId="070F779E" w14:textId="77777777" w:rsidR="006E164E" w:rsidRDefault="006E164E" w:rsidP="00E2346B">
      <w:pPr>
        <w:pStyle w:val="ListParagraph"/>
        <w:numPr>
          <w:ilvl w:val="0"/>
          <w:numId w:val="103"/>
        </w:numPr>
      </w:pPr>
      <w:r>
        <w:t>Improving EL Student Academic Achievement and Language Development</w:t>
      </w:r>
    </w:p>
    <w:p w14:paraId="776CA829" w14:textId="77777777" w:rsidR="006E164E" w:rsidRDefault="006E164E" w:rsidP="00E2346B">
      <w:pPr>
        <w:pStyle w:val="ListParagraph"/>
        <w:numPr>
          <w:ilvl w:val="0"/>
          <w:numId w:val="103"/>
        </w:numPr>
      </w:pPr>
      <w:r>
        <w:t>Development and Implementation of Early Childhood Programs: English Learners</w:t>
      </w:r>
    </w:p>
    <w:p w14:paraId="1E7C1CD7" w14:textId="77777777" w:rsidR="006E164E" w:rsidRDefault="006E164E" w:rsidP="00E2346B">
      <w:pPr>
        <w:pStyle w:val="ListParagraph"/>
        <w:numPr>
          <w:ilvl w:val="0"/>
          <w:numId w:val="103"/>
        </w:numPr>
      </w:pPr>
      <w:r>
        <w:t xml:space="preserve">District implementation of schoolwide supports for ELs </w:t>
      </w:r>
    </w:p>
    <w:p w14:paraId="1A6B25F8" w14:textId="77777777" w:rsidR="006E164E" w:rsidRDefault="006E164E" w:rsidP="00E2346B">
      <w:pPr>
        <w:pStyle w:val="ListParagraph"/>
        <w:numPr>
          <w:ilvl w:val="0"/>
          <w:numId w:val="103"/>
        </w:numPr>
      </w:pPr>
      <w:r>
        <w:t>Improving instruction for Students with Disabilities: ELs</w:t>
      </w:r>
    </w:p>
    <w:p w14:paraId="1B9C67F9" w14:textId="77777777" w:rsidR="006E164E" w:rsidRDefault="006E164E" w:rsidP="00E2346B">
      <w:pPr>
        <w:pStyle w:val="ListParagraph"/>
        <w:numPr>
          <w:ilvl w:val="0"/>
          <w:numId w:val="103"/>
        </w:numPr>
      </w:pPr>
      <w:r>
        <w:t>Programs to support post-secondary education success: ELs</w:t>
      </w:r>
    </w:p>
    <w:p w14:paraId="5A4D7CDE" w14:textId="77777777" w:rsidR="006E164E" w:rsidRDefault="006E164E" w:rsidP="00E2346B">
      <w:pPr>
        <w:pStyle w:val="ListParagraph"/>
        <w:numPr>
          <w:ilvl w:val="0"/>
          <w:numId w:val="103"/>
        </w:numPr>
      </w:pPr>
      <w:r>
        <w:t>Support to CS/TS/ATS Schools: Restructure and Reform Programming: ELs</w:t>
      </w:r>
    </w:p>
    <w:p w14:paraId="69BC4070" w14:textId="77777777" w:rsidR="006E164E" w:rsidRPr="006E164E" w:rsidRDefault="006E164E" w:rsidP="00E2346B">
      <w:pPr>
        <w:pStyle w:val="ListParagraph"/>
        <w:numPr>
          <w:ilvl w:val="0"/>
          <w:numId w:val="103"/>
        </w:numPr>
      </w:pPr>
      <w:r>
        <w:t>Districtwide Support: Restructure and Reform Programming for ELs</w:t>
      </w:r>
    </w:p>
    <w:p w14:paraId="76010930" w14:textId="77777777" w:rsidR="001A083C" w:rsidRDefault="006E164E" w:rsidP="006E164E">
      <w:pPr>
        <w:pStyle w:val="Heading4"/>
      </w:pPr>
      <w:r>
        <w:lastRenderedPageBreak/>
        <w:t>TITLE III – Immigrant Set-aside</w:t>
      </w:r>
    </w:p>
    <w:p w14:paraId="20CA63FC" w14:textId="77777777" w:rsidR="006E164E" w:rsidRDefault="006E164E" w:rsidP="00E2346B">
      <w:pPr>
        <w:pStyle w:val="ListParagraph"/>
        <w:numPr>
          <w:ilvl w:val="0"/>
          <w:numId w:val="104"/>
        </w:numPr>
      </w:pPr>
      <w:r>
        <w:t>Engagement: family literacy services</w:t>
      </w:r>
    </w:p>
    <w:p w14:paraId="0F6A839B" w14:textId="77777777" w:rsidR="006E164E" w:rsidRDefault="006E164E" w:rsidP="00E2346B">
      <w:pPr>
        <w:pStyle w:val="ListParagraph"/>
        <w:numPr>
          <w:ilvl w:val="0"/>
          <w:numId w:val="104"/>
        </w:numPr>
      </w:pPr>
      <w:r>
        <w:t>Improving Instruction:  Increasing Supplemental Instruction</w:t>
      </w:r>
    </w:p>
    <w:p w14:paraId="0447889C" w14:textId="77777777" w:rsidR="006E164E" w:rsidRDefault="006E164E" w:rsidP="00E2346B">
      <w:pPr>
        <w:pStyle w:val="ListParagraph"/>
        <w:numPr>
          <w:ilvl w:val="0"/>
          <w:numId w:val="104"/>
        </w:numPr>
      </w:pPr>
      <w:r>
        <w:t>Improving Instruction: academic or career counseling</w:t>
      </w:r>
    </w:p>
    <w:p w14:paraId="47507E18" w14:textId="77777777" w:rsidR="006E164E" w:rsidRDefault="006E164E" w:rsidP="00E2346B">
      <w:pPr>
        <w:pStyle w:val="ListParagraph"/>
        <w:numPr>
          <w:ilvl w:val="0"/>
          <w:numId w:val="104"/>
        </w:numPr>
      </w:pPr>
      <w:r>
        <w:t>Improving Instruction: mentoring</w:t>
      </w:r>
    </w:p>
    <w:p w14:paraId="76024C1C" w14:textId="77777777" w:rsidR="006E164E" w:rsidRDefault="006E164E" w:rsidP="00E2346B">
      <w:pPr>
        <w:pStyle w:val="ListParagraph"/>
        <w:numPr>
          <w:ilvl w:val="0"/>
          <w:numId w:val="104"/>
        </w:numPr>
      </w:pPr>
      <w:r>
        <w:t>Improving Instruction: supplemental curricular materials</w:t>
      </w:r>
    </w:p>
    <w:p w14:paraId="512ED5DE" w14:textId="77777777" w:rsidR="006E164E" w:rsidRDefault="006E164E" w:rsidP="00E2346B">
      <w:pPr>
        <w:pStyle w:val="ListParagraph"/>
        <w:numPr>
          <w:ilvl w:val="0"/>
          <w:numId w:val="104"/>
        </w:numPr>
      </w:pPr>
      <w:r>
        <w:t>Improving Instruction: enrollment</w:t>
      </w:r>
    </w:p>
    <w:p w14:paraId="0CCF7DB1" w14:textId="77777777" w:rsidR="006E164E" w:rsidRDefault="006E164E" w:rsidP="00E2346B">
      <w:pPr>
        <w:pStyle w:val="ListParagraph"/>
        <w:numPr>
          <w:ilvl w:val="0"/>
          <w:numId w:val="104"/>
        </w:numPr>
      </w:pPr>
      <w:r>
        <w:t>Improving Instruction: classroom supplies</w:t>
      </w:r>
    </w:p>
    <w:p w14:paraId="0F15B330" w14:textId="77777777" w:rsidR="006E164E" w:rsidRDefault="006E164E" w:rsidP="00E2346B">
      <w:pPr>
        <w:pStyle w:val="ListParagraph"/>
        <w:numPr>
          <w:ilvl w:val="0"/>
          <w:numId w:val="104"/>
        </w:numPr>
      </w:pPr>
      <w:r>
        <w:t>Improving Instruction: costs of transportation</w:t>
      </w:r>
    </w:p>
    <w:p w14:paraId="4E8801A4" w14:textId="77777777" w:rsidR="006E164E" w:rsidRDefault="006E164E" w:rsidP="00E2346B">
      <w:pPr>
        <w:pStyle w:val="ListParagraph"/>
        <w:numPr>
          <w:ilvl w:val="0"/>
          <w:numId w:val="104"/>
        </w:numPr>
      </w:pPr>
      <w:r>
        <w:t>Improving Instruction: civics education/introduction to educational system</w:t>
      </w:r>
    </w:p>
    <w:p w14:paraId="52B3DC2D" w14:textId="77777777" w:rsidR="006E164E" w:rsidRDefault="006E164E" w:rsidP="00E2346B">
      <w:pPr>
        <w:pStyle w:val="ListParagraph"/>
        <w:numPr>
          <w:ilvl w:val="0"/>
          <w:numId w:val="104"/>
        </w:numPr>
      </w:pPr>
      <w:r>
        <w:t>Improving Instruction: curricula/instructional materials</w:t>
      </w:r>
    </w:p>
    <w:p w14:paraId="59127DE4" w14:textId="77777777" w:rsidR="006E164E" w:rsidRPr="006E164E" w:rsidRDefault="006E164E" w:rsidP="00E2346B">
      <w:pPr>
        <w:pStyle w:val="ListParagraph"/>
        <w:numPr>
          <w:ilvl w:val="0"/>
          <w:numId w:val="104"/>
        </w:numPr>
      </w:pPr>
      <w:r>
        <w:t>Improving Instruction: educational software</w:t>
      </w:r>
    </w:p>
    <w:p w14:paraId="357481F9" w14:textId="77777777" w:rsidR="001A083C" w:rsidRDefault="006E164E" w:rsidP="006E164E">
      <w:pPr>
        <w:pStyle w:val="Heading4"/>
      </w:pPr>
      <w:r>
        <w:t>TITLE IV, Part A</w:t>
      </w:r>
    </w:p>
    <w:p w14:paraId="4E2EA690" w14:textId="2DE54039" w:rsidR="00AB2ABC" w:rsidRDefault="00347082" w:rsidP="00AB2ABC">
      <w:pPr>
        <w:pStyle w:val="ListParagraph"/>
        <w:numPr>
          <w:ilvl w:val="0"/>
          <w:numId w:val="152"/>
        </w:numPr>
      </w:pPr>
      <w:hyperlink r:id="rId124" w:history="1">
        <w:r w:rsidR="00AB2ABC" w:rsidRPr="00AB2ABC">
          <w:rPr>
            <w:rStyle w:val="Hyperlink"/>
          </w:rPr>
          <w:t>Planning Resource with Activity Category Codes</w:t>
        </w:r>
      </w:hyperlink>
      <w:r w:rsidR="00DD53C8">
        <w:rPr>
          <w:rStyle w:val="Hyperlink"/>
        </w:rPr>
        <w:t xml:space="preserve"> (DOC)</w:t>
      </w:r>
    </w:p>
    <w:p w14:paraId="51A5BF80" w14:textId="77777777" w:rsidR="00AB2ABC" w:rsidRPr="00AB2ABC" w:rsidRDefault="00AB2ABC" w:rsidP="00AB2ABC"/>
    <w:p w14:paraId="51AB07BF" w14:textId="77777777" w:rsidR="001A083C" w:rsidRPr="003603C3" w:rsidRDefault="001A083C" w:rsidP="006E164E">
      <w:r w:rsidRPr="003603C3">
        <w:t>*All options will be available for selection for recipients of Title V, Part B funds.</w:t>
      </w:r>
    </w:p>
    <w:p w14:paraId="2954FF82" w14:textId="77777777" w:rsidR="001A083C" w:rsidRDefault="001A083C" w:rsidP="001A083C">
      <w:pPr>
        <w:pStyle w:val="Footer"/>
        <w:jc w:val="right"/>
        <w:rPr>
          <w:color w:val="5C6670" w:themeColor="text1"/>
          <w:sz w:val="18"/>
          <w:szCs w:val="18"/>
        </w:rPr>
      </w:pPr>
    </w:p>
    <w:p w14:paraId="3CDADEE4" w14:textId="77777777" w:rsidR="001A083C" w:rsidRDefault="001A083C">
      <w:pPr>
        <w:rPr>
          <w:rFonts w:ascii="Museo Slab 500" w:eastAsiaTheme="minorHAnsi" w:hAnsi="Museo Slab 500"/>
          <w:bCs/>
          <w:color w:val="5C6670" w:themeColor="text1"/>
          <w:sz w:val="30"/>
          <w:szCs w:val="30"/>
        </w:rPr>
      </w:pPr>
      <w:r>
        <w:br w:type="page"/>
      </w:r>
    </w:p>
    <w:p w14:paraId="33A5A14D" w14:textId="77777777" w:rsidR="009C2653" w:rsidRDefault="009C2653" w:rsidP="00E7360C">
      <w:pPr>
        <w:pStyle w:val="Heading1"/>
      </w:pPr>
      <w:bookmarkStart w:id="125" w:name="_Toc11048049"/>
      <w:r>
        <w:lastRenderedPageBreak/>
        <w:t xml:space="preserve">Appendix </w:t>
      </w:r>
      <w:r w:rsidR="00270655">
        <w:t>D</w:t>
      </w:r>
      <w:r>
        <w:t>: Year-at-a Glance</w:t>
      </w:r>
      <w:bookmarkEnd w:id="125"/>
    </w:p>
    <w:p w14:paraId="7429E3F5" w14:textId="77777777" w:rsidR="00922499" w:rsidRDefault="00801D9B" w:rsidP="00922499">
      <w:r>
        <w:t>This tool is intended to provide local administrators of ESSA grant programs a one-stop checklist of tasks and timelines for the programs included in the Consolidated Application:  Title I, Part A; Title I, Part D; Title II, Part A; Title III, Part A; Title IV, Part A; and Title V, Part B.  Items are marked as either required or best practice along with links to additional resources.  Space is provided for users to mark when a task has been completed.  Note that many activities are common across multiple programs, such as Consolidated Application submission and fiscal reporting procedures.  This tool is designed so that administrators of individual programs can use each program as a stand-alone list, but it is possible for administrators of multiple programs to combine lists as applicable.</w:t>
      </w:r>
    </w:p>
    <w:p w14:paraId="061B17CE" w14:textId="77777777" w:rsidR="00801D9B" w:rsidRDefault="00922499" w:rsidP="0054661E">
      <w:pPr>
        <w:pStyle w:val="Heading2"/>
      </w:pPr>
      <w:r>
        <w:t xml:space="preserve"> </w:t>
      </w:r>
      <w:bookmarkStart w:id="126" w:name="_Toc11048050"/>
      <w:r w:rsidR="0054661E" w:rsidRPr="00756509">
        <w:t>ONGOING</w:t>
      </w:r>
      <w:bookmarkEnd w:id="126"/>
    </w:p>
    <w:tbl>
      <w:tblPr>
        <w:tblStyle w:val="MediumShading1-Accent11"/>
        <w:tblW w:w="1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Description w:val="Task Required Best Practice Notes (person(s) responsible, completed, etc.) Resources&#10;ONGOING&#10;Based on school and district timelines, conduct a Comprehensive Needs Assessment (CNA) to identify the needs of students and staff in Title I, Part A schools and the district that may be served with Title I, Part A funds X     See moreContinually identify and progress monitor student needs and align supports and services in Title I, Part A Targeted Assistance programs and Title I, Part A Schoolwide programs, as appropriate X     See moreOngoing evaluation and consultation should be conducted throughout the year to ensure effective supports and services to staff and students   X   Coming soon&#10;Conduct required parent engagement activities pursuant to Titles I, Part A X     See moreSubmit ESEA Consolidated Application revisions based on ongoing progress monitoring through the Online Platform X      &#10;Consult with all new schools (including charter schools) regarding the ESEA funds the school may be eligible to receive in the following school year. Eligible charter schools must be served with Title I, Part A during the first year of operation and in subsequent years in which the school's enrollment expands significantly X     Coming soon&#10;Attend CDE Regional and Virtual Network Meetings   X   See moreSubmit Request for Funds to Grants Fiscal (once final approval of Consolidated Application is granted). X     See moreAUGUST-NOVEMBER&#10;August:  Make modifications to Consolidated Application based on CDE comments as necessary. X     See moreAugust-September: Identification of English learners must be made within 30 days of the beginning of the school year, including Home Language Survey, W-APT/WIDA Screener, and a BOE to confirm language proficiency; after October 1, must be made within 15 days of enrollment X      &#10;August-September: Parent notifications are sent: Parents Right to Know, Teacher Qualifications, Notices to Parents of English Learners (sent no later than 30 days after enrollment; within 15 days after Oct. 1), Testing Transparency  X     See moreAugust – September: Ensure distribution of school-level Title I Parent Involvement Policy, including the compact X      &#10;August – September: Review and update ESEA personnel lists by building, in order to establish the Time &amp; Effort logs that will need to be completed (monthly or semi-annual)   X    &#10;August - October: Update 4-Week Rule letter for teachers who do not meet applicable Colorado teacher licensure requirements in Title I schools X      &#10;   X    &#10;September: Prepare data for submission of Student October Count through Data Pipeline    X    &#10;September-October: CDE will notify districts of any schools identified for comprehensive (CS) or targeted (TS) support and improvement       See moreSeptember 30: Final Expenditure Report (for previous year) due to Grants Fiscal X     See moreSeptember 30: Last date to expend expiring funds X      &#10;September-October: Title I School List is posted.  Check to ensure schools are accurately listed.  If status of any school is listed incorrectly, contact CDE to have this corrected.  The Title I school list informs other data collections, such as October Count and Human Resources.       See moreSeptember-November: Review and update needs assessments and plan for evaluation of all funded activities. Ongoing evaluation and consultation should be conducted throughout the year to ensure effective supports and services to staff and students.   X    &#10;October: Submit data for Student October Count through Data Pipeline X     See moreOctober:  Conduct eligible neglected and delinquent student count (Annual Count) within selected count window X      &#10;November 1: Last day to request reimbursement for grants that expired September 30 X      &#10;November: District program staff meets with business manager to conduct a budget to actual review. Helps to ensure that approved activities are occurring and funds are drawn down   X    &#10;November: CDE notifies districts that will be required to complete comparability reporting.  Ensure contacts in the Consolidated Application are current and correct.  If new contacts need to be added, notify CDE as soon as possible to ensure accurate delivery of important communications.       See moreNovember: CDE notifies districts and non-public schools of funds set-aside to provide equitable services in the current school year, as submitted in the district's Consolidated Application        See moreNovember-February: Submit teacher qualification data through the Human Resources Snapshot.  Teachers in Title I supported programs must meet applicable Colorado licensure requirements. X      &#10;November: Districts with identified CS/TS schools, complete the ESSA's Application for School Improvement (EASI) Online Application to apply for additional funding to support CS/TS schools        &#10;November:  Districts with identified gaps in equitable access to experienced, in-field, and effective teachers are notified.  Begin planning strategies as applicable to include in UIP. X      &#10;DECEMBER - MARCH &#10;December: Verify and submit annual neglected and delinquent count data to CDE X      &#10;December 31: District Report Cards distributed and posted on the district's website X      &#10;December-March: Initiate consultation for the upcoming school year with non-public schools within district boundaries and establish or review inter-district memorandum of understanding, if applicable X     See moreJanuary: Submission of Unified Improvement Plan, as appropriate.  If using UIP to satisfy ESSA LEA or Title I schoolwide planning requirements, ensure all requirements are addressed in the UIP prior to submission. X      &#10;January: Collect semi-annual certifications (1 of 2) for personnel whose compensation is funded from a single cost objective.   X    &#10;January-February: ACCESS for ELLs Assessment Window - All students designated as NEP/LEP, including students with parent refusals for services, must be assessed X      &#10;January-March: Create a cross-department team to begin planning for the ESEA Consolidated Application. Use available data (e.g., free and reduced lunch, other low-income data, or a combination of poverty indicators) to determine eligible schools for Title I, Part A services (for next school year)   X    &#10;January-March: Consult with all schools (including Charters and Non-Public schools) regarding the ESEA funds the school may be eligible to receive in the following school year., including during the first year of operation of the school and a year in which the school's enrollment expands significantly X      &#10;January-April: Coordinate with early childhood centers to plan transition of pre-school students to Title I, Part A schools (Needs to be done before the end of the school year) X      &#10;January-May: Conduct consultation for the upcoming school year with non-public schools within district boundaries and submit results of consultation to the ombudsman  X     See moreFebruary: District program staff meets with business manager to conduct a budget to actual review. Helps to ensure that approved activities are occurring and funds are drawn down.   X    &#10;February - May: Attend Consolidated Application trainings   X    &#10;March: LEA budget discussions should include staff assignments and distribution of equipment and materials to ensure compliance with Title I, Part A comparability requirements for the following school year   X    &#10;March-June: Plan and collaborate with local neglected or delinquent facilities to plan activities for Consolidated Application, if applicable X      &#10;APRIL - JULY&#10;April: Declare participation in Community Eligibility Provision to School Nutrition, if applicable.  CEP is an optional poverty measure used for serving Title I schools. X      &#10;April: Submission of Unified Improvement Plan, as appropriate.  If using UIP to satisfy ESSA LEA or Title I schoolwide planning requirements, ensure all requirements are addressed in the UIP prior to submission. X      &#10;April – May: Stakeholder (school leaders, teachers, families of students that participate in federally funded programs, etc.) input regarding activities to be conducted in subsequent school year with ESEA funds X      &#10;April – May: Collect stakeholder (see line 18) input regarding activities to be conducted in subsequent school year with ESEA funds.  Submit any dissenting comments to CDE via consolidatedapplications@cde.state.co.us.  X      &#10;April-May: Consult with parents in Title I, Part A schools regarding activities to be conducted with the parent involvement set aside, as applicable X      &#10;April - June: Preliminary ESEA allocations available.  Update any plans or draft budgets with posted allocation amounts prior to submission of the Consolidated Application.       See moreMay: Calculate amount of current year funds that will be left unspent by June 30   X    &#10;May: Review and update supplement, not supplant policy and procedure, if needed   X    &#10;May: Review and update school - parent/guardian compact (could be conducted in the fall) X      &#10;May: District program staff meets with business manager to conduct a budget to actual review. Helps to ensure that approved activities are occurring and funds are drawn down.   X    &#10;May-June:  Identify new schools that will be opening next Fall and manually add them using the assigned school code(s) and estimated enrollment data to the School Profile in the Consolidated Application. X      &#10;June: Collect semi-annual certifications (2 of 2) for personnel whose compensation is funded from a single cost objective. X X    &#10;June 30th: Last date to submit Consolidated Application X      &#10;July: Enjoy some well-deserved time off!   X    &#10;"/>
      </w:tblPr>
      <w:tblGrid>
        <w:gridCol w:w="3500"/>
        <w:gridCol w:w="1006"/>
        <w:gridCol w:w="1071"/>
        <w:gridCol w:w="1071"/>
        <w:gridCol w:w="1071"/>
        <w:gridCol w:w="1076"/>
        <w:gridCol w:w="1071"/>
        <w:gridCol w:w="1284"/>
      </w:tblGrid>
      <w:tr w:rsidR="00756509" w:rsidRPr="00756509" w14:paraId="72CF9153" w14:textId="77777777" w:rsidTr="0040248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right w:val="none" w:sz="0" w:space="0" w:color="auto"/>
            </w:tcBorders>
            <w:vAlign w:val="center"/>
          </w:tcPr>
          <w:p w14:paraId="586CFF98" w14:textId="77777777" w:rsidR="00756509" w:rsidRPr="00756509" w:rsidRDefault="00756509" w:rsidP="00756509">
            <w:pPr>
              <w:spacing w:after="160" w:line="259" w:lineRule="auto"/>
              <w:jc w:val="center"/>
              <w:rPr>
                <w:rFonts w:eastAsia="Calibri" w:cs="Times New Roman"/>
                <w:szCs w:val="22"/>
              </w:rPr>
            </w:pPr>
            <w:r w:rsidRPr="00756509">
              <w:rPr>
                <w:rFonts w:eastAsia="Calibri" w:cs="Times New Roman"/>
                <w:szCs w:val="22"/>
              </w:rPr>
              <w:t>Task</w:t>
            </w:r>
          </w:p>
          <w:p w14:paraId="6896482D" w14:textId="77777777" w:rsidR="00756509" w:rsidRPr="00756509" w:rsidRDefault="00756509" w:rsidP="00756509">
            <w:pPr>
              <w:spacing w:after="160" w:line="259" w:lineRule="auto"/>
              <w:rPr>
                <w:rFonts w:eastAsia="Calibri" w:cs="Times New Roman"/>
                <w:szCs w:val="22"/>
              </w:rPr>
            </w:pPr>
            <w:r w:rsidRPr="00756509">
              <w:rPr>
                <w:rFonts w:eastAsia="Calibri" w:cs="Times New Roman"/>
                <w:szCs w:val="22"/>
              </w:rPr>
              <w:t>X : the task is REQUIRED</w:t>
            </w:r>
          </w:p>
          <w:p w14:paraId="685BDE02" w14:textId="77777777" w:rsidR="00756509" w:rsidRPr="00756509" w:rsidRDefault="00756509" w:rsidP="00756509">
            <w:pPr>
              <w:spacing w:after="160" w:line="259" w:lineRule="auto"/>
              <w:rPr>
                <w:rFonts w:eastAsia="Calibri" w:cs="Times New Roman"/>
                <w:szCs w:val="22"/>
              </w:rPr>
            </w:pPr>
            <w:r w:rsidRPr="00756509">
              <w:rPr>
                <w:rFonts w:eastAsia="Calibri" w:cs="Times New Roman"/>
                <w:szCs w:val="22"/>
              </w:rPr>
              <w:t>O : the task is best practice</w:t>
            </w:r>
          </w:p>
          <w:p w14:paraId="2760CFA4" w14:textId="77777777" w:rsidR="00756509" w:rsidRPr="00756509" w:rsidRDefault="00756509" w:rsidP="00756509">
            <w:pPr>
              <w:spacing w:after="160" w:line="259" w:lineRule="auto"/>
              <w:rPr>
                <w:rFonts w:eastAsia="Calibri" w:cs="Times New Roman"/>
                <w:szCs w:val="22"/>
              </w:rPr>
            </w:pPr>
            <w:r w:rsidRPr="00756509">
              <w:rPr>
                <w:rFonts w:eastAsia="Times New Roman" w:cs="Times New Roman"/>
                <w:sz w:val="20"/>
                <w:szCs w:val="20"/>
              </w:rPr>
              <w:t>--</w:t>
            </w:r>
            <w:r w:rsidRPr="00756509">
              <w:rPr>
                <w:rFonts w:eastAsia="Times New Roman" w:cs="Times New Roman"/>
                <w:color w:val="000000"/>
                <w:sz w:val="20"/>
                <w:szCs w:val="20"/>
              </w:rPr>
              <w:t xml:space="preserve"> </w:t>
            </w:r>
            <w:r w:rsidRPr="00756509">
              <w:rPr>
                <w:rFonts w:eastAsia="Times New Roman" w:cs="Calibri"/>
                <w:szCs w:val="20"/>
              </w:rPr>
              <w:t>: the task is not applicable to the title listed</w:t>
            </w:r>
          </w:p>
        </w:tc>
        <w:tc>
          <w:tcPr>
            <w:tcW w:w="1006" w:type="dxa"/>
            <w:tcBorders>
              <w:top w:val="none" w:sz="0" w:space="0" w:color="auto"/>
              <w:left w:val="none" w:sz="0" w:space="0" w:color="auto"/>
              <w:bottom w:val="none" w:sz="0" w:space="0" w:color="auto"/>
              <w:right w:val="none" w:sz="0" w:space="0" w:color="auto"/>
            </w:tcBorders>
            <w:vAlign w:val="center"/>
          </w:tcPr>
          <w:p w14:paraId="480A830C" w14:textId="77777777" w:rsidR="00756509" w:rsidRPr="00756509" w:rsidRDefault="00756509" w:rsidP="007565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A</w:t>
            </w:r>
          </w:p>
        </w:tc>
        <w:tc>
          <w:tcPr>
            <w:tcW w:w="1071" w:type="dxa"/>
            <w:tcBorders>
              <w:top w:val="none" w:sz="0" w:space="0" w:color="auto"/>
              <w:left w:val="none" w:sz="0" w:space="0" w:color="auto"/>
              <w:bottom w:val="none" w:sz="0" w:space="0" w:color="auto"/>
              <w:right w:val="none" w:sz="0" w:space="0" w:color="auto"/>
            </w:tcBorders>
            <w:vAlign w:val="center"/>
          </w:tcPr>
          <w:p w14:paraId="56522D3D" w14:textId="77777777" w:rsidR="00756509" w:rsidRPr="00756509" w:rsidRDefault="00756509" w:rsidP="007565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D</w:t>
            </w:r>
          </w:p>
        </w:tc>
        <w:tc>
          <w:tcPr>
            <w:tcW w:w="1071" w:type="dxa"/>
            <w:tcBorders>
              <w:top w:val="none" w:sz="0" w:space="0" w:color="auto"/>
              <w:left w:val="none" w:sz="0" w:space="0" w:color="auto"/>
              <w:bottom w:val="none" w:sz="0" w:space="0" w:color="auto"/>
              <w:right w:val="none" w:sz="0" w:space="0" w:color="auto"/>
            </w:tcBorders>
            <w:vAlign w:val="center"/>
          </w:tcPr>
          <w:p w14:paraId="299E5ABF" w14:textId="77777777" w:rsidR="00756509" w:rsidRPr="00756509" w:rsidRDefault="00756509" w:rsidP="007565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 Part A</w:t>
            </w:r>
          </w:p>
        </w:tc>
        <w:tc>
          <w:tcPr>
            <w:tcW w:w="1071" w:type="dxa"/>
            <w:tcBorders>
              <w:top w:val="none" w:sz="0" w:space="0" w:color="auto"/>
              <w:left w:val="none" w:sz="0" w:space="0" w:color="auto"/>
              <w:bottom w:val="none" w:sz="0" w:space="0" w:color="auto"/>
              <w:right w:val="none" w:sz="0" w:space="0" w:color="auto"/>
            </w:tcBorders>
            <w:vAlign w:val="center"/>
          </w:tcPr>
          <w:p w14:paraId="3B0C2635" w14:textId="77777777" w:rsidR="00756509" w:rsidRPr="00756509" w:rsidRDefault="00756509" w:rsidP="007565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III Part A</w:t>
            </w:r>
          </w:p>
        </w:tc>
        <w:tc>
          <w:tcPr>
            <w:tcW w:w="1076" w:type="dxa"/>
            <w:tcBorders>
              <w:top w:val="none" w:sz="0" w:space="0" w:color="auto"/>
              <w:left w:val="none" w:sz="0" w:space="0" w:color="auto"/>
              <w:bottom w:val="none" w:sz="0" w:space="0" w:color="auto"/>
              <w:right w:val="none" w:sz="0" w:space="0" w:color="auto"/>
            </w:tcBorders>
            <w:vAlign w:val="center"/>
          </w:tcPr>
          <w:p w14:paraId="5C228A68" w14:textId="77777777" w:rsidR="00756509" w:rsidRPr="00756509" w:rsidRDefault="00756509" w:rsidP="007565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IV Part A</w:t>
            </w:r>
          </w:p>
        </w:tc>
        <w:tc>
          <w:tcPr>
            <w:tcW w:w="1071" w:type="dxa"/>
            <w:tcBorders>
              <w:top w:val="none" w:sz="0" w:space="0" w:color="auto"/>
              <w:left w:val="none" w:sz="0" w:space="0" w:color="auto"/>
              <w:bottom w:val="none" w:sz="0" w:space="0" w:color="auto"/>
              <w:right w:val="none" w:sz="0" w:space="0" w:color="auto"/>
            </w:tcBorders>
            <w:vAlign w:val="center"/>
          </w:tcPr>
          <w:p w14:paraId="342498BD" w14:textId="77777777" w:rsidR="00756509" w:rsidRPr="00756509" w:rsidRDefault="00756509" w:rsidP="0075650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V Part B</w:t>
            </w:r>
          </w:p>
        </w:tc>
        <w:tc>
          <w:tcPr>
            <w:cnfStyle w:val="000100000000" w:firstRow="0" w:lastRow="0" w:firstColumn="0" w:lastColumn="1" w:oddVBand="0" w:evenVBand="0" w:oddHBand="0" w:evenHBand="0" w:firstRowFirstColumn="0" w:firstRowLastColumn="0" w:lastRowFirstColumn="0" w:lastRowLastColumn="0"/>
            <w:tcW w:w="1284" w:type="dxa"/>
            <w:tcBorders>
              <w:top w:val="none" w:sz="0" w:space="0" w:color="auto"/>
              <w:left w:val="none" w:sz="0" w:space="0" w:color="auto"/>
              <w:bottom w:val="none" w:sz="0" w:space="0" w:color="auto"/>
              <w:right w:val="none" w:sz="0" w:space="0" w:color="auto"/>
            </w:tcBorders>
            <w:vAlign w:val="center"/>
          </w:tcPr>
          <w:p w14:paraId="7B046625" w14:textId="77777777" w:rsidR="00756509" w:rsidRPr="00756509" w:rsidRDefault="00756509" w:rsidP="00756509">
            <w:pPr>
              <w:spacing w:after="160" w:line="259" w:lineRule="auto"/>
              <w:jc w:val="center"/>
              <w:rPr>
                <w:rFonts w:eastAsia="Calibri" w:cs="Times New Roman"/>
                <w:szCs w:val="22"/>
              </w:rPr>
            </w:pPr>
            <w:r w:rsidRPr="00756509">
              <w:rPr>
                <w:rFonts w:eastAsia="Calibri" w:cs="Times New Roman"/>
                <w:szCs w:val="22"/>
              </w:rPr>
              <w:t>Notes</w:t>
            </w:r>
          </w:p>
        </w:tc>
      </w:tr>
      <w:tr w:rsidR="00756509" w:rsidRPr="00756509" w14:paraId="48B23CA1" w14:textId="77777777" w:rsidTr="0040248A">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0070EF8" w14:textId="77777777" w:rsidR="00756509" w:rsidRPr="00756509" w:rsidRDefault="00756509" w:rsidP="00756509">
            <w:pPr>
              <w:spacing w:after="160" w:line="259" w:lineRule="auto"/>
              <w:rPr>
                <w:rFonts w:eastAsia="Times New Roman" w:cs="Times New Roman"/>
                <w:sz w:val="20"/>
                <w:szCs w:val="20"/>
              </w:rPr>
            </w:pPr>
            <w:r w:rsidRPr="00756509">
              <w:rPr>
                <w:rFonts w:eastAsia="Times New Roman" w:cs="Times New Roman"/>
                <w:sz w:val="20"/>
                <w:szCs w:val="20"/>
              </w:rPr>
              <w:t>Based on school and district timelines, conduct a Comprehensive Needs Assessment (CNA) to identify the needs of students and staff in Title I, Part A schools and the district that may be served with Title I, Part A funds</w:t>
            </w:r>
          </w:p>
        </w:tc>
        <w:tc>
          <w:tcPr>
            <w:tcW w:w="1006" w:type="dxa"/>
            <w:tcBorders>
              <w:left w:val="none" w:sz="0" w:space="0" w:color="auto"/>
              <w:right w:val="none" w:sz="0" w:space="0" w:color="auto"/>
            </w:tcBorders>
            <w:vAlign w:val="center"/>
          </w:tcPr>
          <w:p w14:paraId="49D616A3"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352F3D30" w14:textId="77777777" w:rsidR="00756509" w:rsidRPr="00756509" w:rsidRDefault="00347082"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25" w:history="1">
              <w:r w:rsidR="00756509" w:rsidRPr="00756509">
                <w:rPr>
                  <w:rFonts w:eastAsia="Times New Roman" w:cs="Times New Roman"/>
                  <w:color w:val="0000FF"/>
                  <w:sz w:val="20"/>
                  <w:szCs w:val="20"/>
                  <w:u w:val="single"/>
                </w:rPr>
                <w:t>See more</w:t>
              </w:r>
            </w:hyperlink>
          </w:p>
        </w:tc>
        <w:tc>
          <w:tcPr>
            <w:tcW w:w="1071" w:type="dxa"/>
            <w:tcBorders>
              <w:left w:val="none" w:sz="0" w:space="0" w:color="auto"/>
              <w:right w:val="none" w:sz="0" w:space="0" w:color="auto"/>
            </w:tcBorders>
            <w:vAlign w:val="center"/>
          </w:tcPr>
          <w:p w14:paraId="704B2956"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E7DAC5A"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Calibri"/>
                <w:color w:val="000000"/>
                <w:sz w:val="20"/>
                <w:szCs w:val="20"/>
              </w:rPr>
              <w:t>--</w:t>
            </w:r>
          </w:p>
        </w:tc>
        <w:tc>
          <w:tcPr>
            <w:tcW w:w="1071" w:type="dxa"/>
            <w:tcBorders>
              <w:left w:val="none" w:sz="0" w:space="0" w:color="auto"/>
              <w:right w:val="none" w:sz="0" w:space="0" w:color="auto"/>
            </w:tcBorders>
            <w:vAlign w:val="center"/>
          </w:tcPr>
          <w:p w14:paraId="06499F96"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17BFB62"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C67B9CB"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24F5665"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68B9CDB6" w14:textId="77777777" w:rsidTr="0040248A">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78CCC174" w14:textId="77777777" w:rsidR="00756509" w:rsidRPr="00756509" w:rsidRDefault="00756509" w:rsidP="00756509">
            <w:pPr>
              <w:spacing w:after="160" w:line="259" w:lineRule="auto"/>
              <w:rPr>
                <w:rFonts w:eastAsia="Times New Roman" w:cs="Times New Roman"/>
                <w:sz w:val="20"/>
                <w:szCs w:val="20"/>
              </w:rPr>
            </w:pPr>
            <w:r w:rsidRPr="00756509">
              <w:rPr>
                <w:rFonts w:eastAsia="Times New Roman" w:cs="Times New Roman"/>
                <w:sz w:val="20"/>
                <w:szCs w:val="20"/>
              </w:rPr>
              <w:t>Continually identify and progress monitor student needs and align supports and services in Title I, Part A Targeted Assistance programs and Title I, Part A Schoolwide programs, as appropriate</w:t>
            </w:r>
          </w:p>
        </w:tc>
        <w:tc>
          <w:tcPr>
            <w:tcW w:w="1006" w:type="dxa"/>
            <w:tcBorders>
              <w:left w:val="none" w:sz="0" w:space="0" w:color="auto"/>
              <w:right w:val="none" w:sz="0" w:space="0" w:color="auto"/>
            </w:tcBorders>
            <w:vAlign w:val="center"/>
          </w:tcPr>
          <w:p w14:paraId="62267E98"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79D36601" w14:textId="77777777" w:rsidR="00756509" w:rsidRPr="00756509" w:rsidRDefault="00347082"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26" w:history="1">
              <w:r w:rsidR="00756509" w:rsidRPr="00756509">
                <w:rPr>
                  <w:rFonts w:eastAsia="Times New Roman" w:cs="Times New Roman"/>
                  <w:color w:val="0000FF"/>
                  <w:sz w:val="20"/>
                  <w:szCs w:val="20"/>
                  <w:u w:val="single"/>
                </w:rPr>
                <w:t>See more</w:t>
              </w:r>
            </w:hyperlink>
          </w:p>
        </w:tc>
        <w:tc>
          <w:tcPr>
            <w:tcW w:w="1071" w:type="dxa"/>
            <w:tcBorders>
              <w:left w:val="none" w:sz="0" w:space="0" w:color="auto"/>
              <w:right w:val="none" w:sz="0" w:space="0" w:color="auto"/>
            </w:tcBorders>
            <w:vAlign w:val="center"/>
          </w:tcPr>
          <w:p w14:paraId="3DFD3DEF"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73DC02F"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702940E"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18F6B3C8"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B5BB933"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18DCC68D"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729417F6" w14:textId="77777777" w:rsidTr="0040248A">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3B15ABB0" w14:textId="77777777" w:rsidR="00756509" w:rsidRPr="00756509" w:rsidRDefault="00756509" w:rsidP="00756509">
            <w:pPr>
              <w:spacing w:after="160" w:line="259" w:lineRule="auto"/>
              <w:rPr>
                <w:rFonts w:eastAsia="Times New Roman" w:cs="Times New Roman"/>
                <w:sz w:val="20"/>
                <w:szCs w:val="20"/>
              </w:rPr>
            </w:pPr>
            <w:r w:rsidRPr="00756509">
              <w:rPr>
                <w:rFonts w:eastAsia="Times New Roman" w:cs="Times New Roman"/>
                <w:sz w:val="20"/>
                <w:szCs w:val="20"/>
              </w:rPr>
              <w:t>Ongoing evaluation and consultation should be conducted throughout the year to ensure effective supports and services to staff and students</w:t>
            </w:r>
          </w:p>
        </w:tc>
        <w:tc>
          <w:tcPr>
            <w:tcW w:w="1006" w:type="dxa"/>
            <w:tcBorders>
              <w:left w:val="none" w:sz="0" w:space="0" w:color="auto"/>
              <w:right w:val="none" w:sz="0" w:space="0" w:color="auto"/>
            </w:tcBorders>
            <w:vAlign w:val="center"/>
          </w:tcPr>
          <w:p w14:paraId="49686058"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444EEE7"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238DF314"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17B313F8"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4C11D26E"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62C2AEC9"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61B83347"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3AB5C524" w14:textId="77777777" w:rsidTr="0040248A">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36682B29" w14:textId="77777777" w:rsidR="00756509" w:rsidRPr="00756509" w:rsidRDefault="00756509" w:rsidP="00756509">
            <w:pPr>
              <w:spacing w:after="160" w:line="259" w:lineRule="auto"/>
              <w:rPr>
                <w:rFonts w:eastAsia="Times New Roman" w:cs="Times New Roman"/>
                <w:sz w:val="20"/>
                <w:szCs w:val="20"/>
              </w:rPr>
            </w:pPr>
            <w:r w:rsidRPr="00756509">
              <w:rPr>
                <w:rFonts w:eastAsia="Times New Roman" w:cs="Times New Roman"/>
                <w:sz w:val="20"/>
                <w:szCs w:val="20"/>
              </w:rPr>
              <w:t>Conduct required parent engagement activities pursuant to Titles I, Part A</w:t>
            </w:r>
          </w:p>
        </w:tc>
        <w:tc>
          <w:tcPr>
            <w:tcW w:w="1006" w:type="dxa"/>
            <w:tcBorders>
              <w:left w:val="none" w:sz="0" w:space="0" w:color="auto"/>
              <w:right w:val="none" w:sz="0" w:space="0" w:color="auto"/>
            </w:tcBorders>
            <w:vAlign w:val="center"/>
          </w:tcPr>
          <w:p w14:paraId="554C81DC"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731EB713" w14:textId="77777777" w:rsidR="00756509" w:rsidRPr="00756509" w:rsidRDefault="00347082"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27" w:history="1">
              <w:r w:rsidR="00756509" w:rsidRPr="00756509">
                <w:rPr>
                  <w:rFonts w:eastAsia="Times New Roman" w:cs="Times New Roman"/>
                  <w:color w:val="0000FF"/>
                  <w:sz w:val="20"/>
                  <w:szCs w:val="20"/>
                  <w:u w:val="single"/>
                </w:rPr>
                <w:t>See more</w:t>
              </w:r>
            </w:hyperlink>
          </w:p>
        </w:tc>
        <w:tc>
          <w:tcPr>
            <w:tcW w:w="1071" w:type="dxa"/>
            <w:tcBorders>
              <w:left w:val="none" w:sz="0" w:space="0" w:color="auto"/>
              <w:right w:val="none" w:sz="0" w:space="0" w:color="auto"/>
            </w:tcBorders>
            <w:vAlign w:val="center"/>
          </w:tcPr>
          <w:p w14:paraId="7C625227"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p>
        </w:tc>
        <w:tc>
          <w:tcPr>
            <w:tcW w:w="1071" w:type="dxa"/>
            <w:tcBorders>
              <w:left w:val="none" w:sz="0" w:space="0" w:color="auto"/>
              <w:right w:val="none" w:sz="0" w:space="0" w:color="auto"/>
            </w:tcBorders>
            <w:vAlign w:val="center"/>
          </w:tcPr>
          <w:p w14:paraId="62F6A4EB"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p>
        </w:tc>
        <w:tc>
          <w:tcPr>
            <w:tcW w:w="1071" w:type="dxa"/>
            <w:tcBorders>
              <w:left w:val="none" w:sz="0" w:space="0" w:color="auto"/>
              <w:right w:val="none" w:sz="0" w:space="0" w:color="auto"/>
            </w:tcBorders>
            <w:vAlign w:val="center"/>
          </w:tcPr>
          <w:p w14:paraId="2B21A3DD"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p>
        </w:tc>
        <w:tc>
          <w:tcPr>
            <w:tcW w:w="1076" w:type="dxa"/>
            <w:tcBorders>
              <w:left w:val="none" w:sz="0" w:space="0" w:color="auto"/>
              <w:right w:val="none" w:sz="0" w:space="0" w:color="auto"/>
            </w:tcBorders>
            <w:vAlign w:val="center"/>
          </w:tcPr>
          <w:p w14:paraId="44981C9E"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p>
        </w:tc>
        <w:tc>
          <w:tcPr>
            <w:tcW w:w="1071" w:type="dxa"/>
            <w:tcBorders>
              <w:left w:val="none" w:sz="0" w:space="0" w:color="auto"/>
              <w:right w:val="none" w:sz="0" w:space="0" w:color="auto"/>
            </w:tcBorders>
            <w:vAlign w:val="center"/>
          </w:tcPr>
          <w:p w14:paraId="1A8EB03E"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6F0C0201"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260835A4" w14:textId="77777777" w:rsidTr="0040248A">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6A58DBC1" w14:textId="77777777" w:rsidR="00756509" w:rsidRPr="00756509" w:rsidRDefault="00756509" w:rsidP="00756509">
            <w:pPr>
              <w:spacing w:after="160" w:line="259" w:lineRule="auto"/>
              <w:rPr>
                <w:rFonts w:eastAsia="Times New Roman" w:cs="Times New Roman"/>
                <w:sz w:val="20"/>
                <w:szCs w:val="20"/>
              </w:rPr>
            </w:pPr>
            <w:r w:rsidRPr="00756509">
              <w:rPr>
                <w:rFonts w:eastAsia="Times New Roman" w:cs="Times New Roman"/>
                <w:sz w:val="20"/>
                <w:szCs w:val="20"/>
              </w:rPr>
              <w:t>Submit ESEA Consolidated Application revisions based on ongoing progress monitoring through the Online Platform</w:t>
            </w:r>
          </w:p>
          <w:p w14:paraId="6DF3679B" w14:textId="77777777" w:rsidR="00756509" w:rsidRPr="00756509" w:rsidRDefault="00347082" w:rsidP="00756509">
            <w:pPr>
              <w:spacing w:after="160" w:line="259" w:lineRule="auto"/>
              <w:rPr>
                <w:rFonts w:eastAsia="Times New Roman" w:cs="Times New Roman"/>
                <w:sz w:val="20"/>
                <w:szCs w:val="20"/>
              </w:rPr>
            </w:pPr>
            <w:hyperlink r:id="rId128" w:history="1">
              <w:r w:rsidR="00756509" w:rsidRPr="00756509">
                <w:rPr>
                  <w:rFonts w:eastAsia="Times New Roman" w:cs="Times New Roman"/>
                  <w:color w:val="0000FF"/>
                  <w:sz w:val="20"/>
                  <w:szCs w:val="22"/>
                  <w:u w:val="single"/>
                </w:rPr>
                <w:t>See more</w:t>
              </w:r>
            </w:hyperlink>
          </w:p>
        </w:tc>
        <w:tc>
          <w:tcPr>
            <w:tcW w:w="1006" w:type="dxa"/>
            <w:tcBorders>
              <w:left w:val="none" w:sz="0" w:space="0" w:color="auto"/>
              <w:right w:val="none" w:sz="0" w:space="0" w:color="auto"/>
            </w:tcBorders>
            <w:vAlign w:val="center"/>
          </w:tcPr>
          <w:p w14:paraId="2DDAA61D"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823634E"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0A566BA"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2462BAAC"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7AA02ECC"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E3051E6"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4EC2E641"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5EC60501" w14:textId="77777777" w:rsidTr="0040248A">
        <w:trPr>
          <w:cnfStyle w:val="000000010000" w:firstRow="0" w:lastRow="0" w:firstColumn="0" w:lastColumn="0" w:oddVBand="0" w:evenVBand="0" w:oddHBand="0" w:evenHBand="1" w:firstRowFirstColumn="0" w:firstRowLastColumn="0" w:lastRowFirstColumn="0" w:lastRowLastColumn="0"/>
          <w:cantSplit/>
          <w:trHeight w:val="126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3FE88E1" w14:textId="77777777" w:rsidR="00756509" w:rsidRPr="00756509" w:rsidRDefault="00756509" w:rsidP="00756509">
            <w:pPr>
              <w:spacing w:after="160" w:line="259" w:lineRule="auto"/>
              <w:rPr>
                <w:rFonts w:eastAsia="Times New Roman" w:cs="Times New Roman"/>
                <w:sz w:val="20"/>
                <w:szCs w:val="20"/>
              </w:rPr>
            </w:pPr>
            <w:r w:rsidRPr="00756509">
              <w:rPr>
                <w:rFonts w:eastAsia="Times New Roman" w:cs="Times New Roman"/>
                <w:sz w:val="20"/>
                <w:szCs w:val="20"/>
              </w:rPr>
              <w:t>Consult with all new schools (including charter schools) regarding the ESEA funds the school may be eligible to receive in the following school year. Eligible charter schools must be served with Title I, Part A during the first year of operation and in subsequent years in which the school's enrollment expands significantly</w:t>
            </w:r>
          </w:p>
        </w:tc>
        <w:tc>
          <w:tcPr>
            <w:tcW w:w="1006" w:type="dxa"/>
            <w:tcBorders>
              <w:left w:val="none" w:sz="0" w:space="0" w:color="auto"/>
              <w:right w:val="none" w:sz="0" w:space="0" w:color="auto"/>
            </w:tcBorders>
            <w:vAlign w:val="center"/>
          </w:tcPr>
          <w:p w14:paraId="76D5F155"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89842AB"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442461A"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D884531"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FD311F0"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F63F350"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87A16B5"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400272FE" w14:textId="77777777" w:rsidTr="0040248A">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noWrap/>
            <w:hideMark/>
          </w:tcPr>
          <w:p w14:paraId="6DBADCBD" w14:textId="77777777" w:rsidR="00756509" w:rsidRPr="00756509" w:rsidRDefault="00756509" w:rsidP="00756509">
            <w:pPr>
              <w:spacing w:after="160" w:line="259" w:lineRule="auto"/>
              <w:rPr>
                <w:rFonts w:eastAsia="Times New Roman" w:cs="Times New Roman"/>
                <w:color w:val="000000"/>
                <w:sz w:val="20"/>
                <w:szCs w:val="20"/>
              </w:rPr>
            </w:pPr>
            <w:r w:rsidRPr="00756509">
              <w:rPr>
                <w:rFonts w:eastAsia="Times New Roman" w:cs="Times New Roman"/>
                <w:color w:val="000000"/>
                <w:sz w:val="20"/>
                <w:szCs w:val="20"/>
              </w:rPr>
              <w:t xml:space="preserve">Attend CDE Regional and Virtual Network Meetings </w:t>
            </w:r>
            <w:hyperlink r:id="rId129" w:history="1">
              <w:r w:rsidRPr="00756509">
                <w:rPr>
                  <w:rFonts w:eastAsia="Times New Roman" w:cs="Times New Roman"/>
                  <w:color w:val="0000FF"/>
                  <w:sz w:val="20"/>
                  <w:szCs w:val="20"/>
                  <w:u w:val="single"/>
                </w:rPr>
                <w:t>See more</w:t>
              </w:r>
            </w:hyperlink>
          </w:p>
        </w:tc>
        <w:tc>
          <w:tcPr>
            <w:tcW w:w="1006" w:type="dxa"/>
            <w:tcBorders>
              <w:left w:val="none" w:sz="0" w:space="0" w:color="auto"/>
              <w:right w:val="none" w:sz="0" w:space="0" w:color="auto"/>
            </w:tcBorders>
            <w:vAlign w:val="center"/>
          </w:tcPr>
          <w:p w14:paraId="34B335A6"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5A1DE5DD"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80830D7"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D4694F9"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17CE11BD"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578B4E1C" w14:textId="77777777" w:rsidR="00756509" w:rsidRPr="00756509" w:rsidRDefault="00756509" w:rsidP="0075650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164068D5" w14:textId="77777777" w:rsidR="00756509" w:rsidRPr="00756509" w:rsidRDefault="00756509" w:rsidP="00756509">
            <w:pPr>
              <w:spacing w:after="160" w:line="259" w:lineRule="auto"/>
              <w:jc w:val="center"/>
              <w:rPr>
                <w:rFonts w:eastAsia="Times New Roman" w:cs="Times New Roman"/>
                <w:color w:val="000000"/>
                <w:sz w:val="20"/>
                <w:szCs w:val="20"/>
              </w:rPr>
            </w:pPr>
          </w:p>
        </w:tc>
      </w:tr>
      <w:tr w:rsidR="00756509" w:rsidRPr="00756509" w14:paraId="601CFAA0" w14:textId="77777777" w:rsidTr="0040248A">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39025C48" w14:textId="77777777" w:rsidR="00756509" w:rsidRPr="00756509" w:rsidRDefault="00756509" w:rsidP="00756509">
            <w:pPr>
              <w:spacing w:after="160" w:line="259" w:lineRule="auto"/>
              <w:rPr>
                <w:rFonts w:eastAsia="Times New Roman" w:cs="Times New Roman"/>
                <w:color w:val="000000"/>
                <w:sz w:val="20"/>
                <w:szCs w:val="20"/>
              </w:rPr>
            </w:pPr>
            <w:r w:rsidRPr="00756509">
              <w:rPr>
                <w:rFonts w:eastAsia="Times New Roman" w:cs="Times New Roman"/>
                <w:color w:val="000000"/>
                <w:sz w:val="20"/>
                <w:szCs w:val="20"/>
              </w:rPr>
              <w:t xml:space="preserve">Submit Request for Funds to Grants Fiscal (once final approval of Consolidated Application is granted) </w:t>
            </w:r>
            <w:hyperlink r:id="rId130" w:history="1">
              <w:r w:rsidRPr="00756509">
                <w:rPr>
                  <w:rFonts w:eastAsia="Times New Roman" w:cs="Times New Roman"/>
                  <w:color w:val="0000FF"/>
                  <w:sz w:val="20"/>
                  <w:szCs w:val="20"/>
                  <w:u w:val="single"/>
                </w:rPr>
                <w:t>See more</w:t>
              </w:r>
            </w:hyperlink>
          </w:p>
        </w:tc>
        <w:tc>
          <w:tcPr>
            <w:tcW w:w="1006" w:type="dxa"/>
            <w:tcBorders>
              <w:left w:val="none" w:sz="0" w:space="0" w:color="auto"/>
              <w:right w:val="none" w:sz="0" w:space="0" w:color="auto"/>
            </w:tcBorders>
            <w:vAlign w:val="center"/>
          </w:tcPr>
          <w:p w14:paraId="2A9B001D"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176016BA"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5C54AE44"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37AE5898"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6899CA8"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84B9FEA" w14:textId="77777777" w:rsidR="00756509" w:rsidRPr="00756509" w:rsidRDefault="00756509" w:rsidP="00756509">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6842A767" w14:textId="77777777" w:rsidR="00756509" w:rsidRPr="00756509" w:rsidRDefault="00756509" w:rsidP="00756509">
            <w:pPr>
              <w:spacing w:after="160" w:line="259" w:lineRule="auto"/>
              <w:jc w:val="center"/>
              <w:rPr>
                <w:rFonts w:eastAsia="Times New Roman" w:cs="Times New Roman"/>
                <w:color w:val="000000"/>
                <w:sz w:val="20"/>
                <w:szCs w:val="20"/>
              </w:rPr>
            </w:pPr>
          </w:p>
        </w:tc>
      </w:tr>
    </w:tbl>
    <w:p w14:paraId="52C7AEA8" w14:textId="77777777" w:rsidR="009C2653" w:rsidRDefault="009C2653" w:rsidP="009C2653"/>
    <w:p w14:paraId="51843766" w14:textId="77777777" w:rsidR="0040248A" w:rsidRDefault="0040248A" w:rsidP="0040248A">
      <w:pPr>
        <w:pStyle w:val="Heading2"/>
      </w:pPr>
      <w:bookmarkStart w:id="127" w:name="_Toc11048051"/>
      <w:r>
        <w:lastRenderedPageBreak/>
        <w:t>AUGUST - NOVEMBER</w:t>
      </w:r>
      <w:bookmarkEnd w:id="127"/>
    </w:p>
    <w:tbl>
      <w:tblPr>
        <w:tblStyle w:val="MediumShading1-Accent11"/>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Caption w:val="August- November Activities"/>
      </w:tblPr>
      <w:tblGrid>
        <w:gridCol w:w="3500"/>
        <w:gridCol w:w="1006"/>
        <w:gridCol w:w="1071"/>
        <w:gridCol w:w="1071"/>
        <w:gridCol w:w="1071"/>
        <w:gridCol w:w="1076"/>
        <w:gridCol w:w="1071"/>
        <w:gridCol w:w="1289"/>
      </w:tblGrid>
      <w:tr w:rsidR="0040248A" w:rsidRPr="00756509" w14:paraId="28CEEC35" w14:textId="77777777" w:rsidTr="00763C5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right w:val="none" w:sz="0" w:space="0" w:color="auto"/>
            </w:tcBorders>
            <w:vAlign w:val="center"/>
          </w:tcPr>
          <w:p w14:paraId="584E3220" w14:textId="77777777" w:rsidR="0040248A" w:rsidRPr="00756509" w:rsidRDefault="0040248A" w:rsidP="0040248A">
            <w:pPr>
              <w:spacing w:after="160" w:line="259" w:lineRule="auto"/>
              <w:jc w:val="center"/>
              <w:rPr>
                <w:rFonts w:eastAsia="Calibri" w:cs="Times New Roman"/>
                <w:szCs w:val="22"/>
              </w:rPr>
            </w:pPr>
            <w:r w:rsidRPr="00756509">
              <w:rPr>
                <w:rFonts w:eastAsia="Calibri" w:cs="Times New Roman"/>
                <w:szCs w:val="22"/>
              </w:rPr>
              <w:t>Task</w:t>
            </w:r>
          </w:p>
          <w:p w14:paraId="4AE5C8F2" w14:textId="77777777" w:rsidR="0040248A" w:rsidRPr="00756509" w:rsidRDefault="0040248A" w:rsidP="0040248A">
            <w:pPr>
              <w:spacing w:after="160" w:line="259" w:lineRule="auto"/>
              <w:rPr>
                <w:rFonts w:eastAsia="Calibri" w:cs="Times New Roman"/>
                <w:szCs w:val="22"/>
              </w:rPr>
            </w:pPr>
            <w:r w:rsidRPr="00756509">
              <w:rPr>
                <w:rFonts w:eastAsia="Calibri" w:cs="Times New Roman"/>
                <w:szCs w:val="22"/>
              </w:rPr>
              <w:t>X : the task is REQUIRED</w:t>
            </w:r>
          </w:p>
          <w:p w14:paraId="6C5AC527" w14:textId="77777777" w:rsidR="0040248A" w:rsidRPr="00756509" w:rsidRDefault="0040248A" w:rsidP="0040248A">
            <w:pPr>
              <w:spacing w:after="160" w:line="259" w:lineRule="auto"/>
              <w:rPr>
                <w:rFonts w:eastAsia="Calibri" w:cs="Times New Roman"/>
                <w:szCs w:val="22"/>
              </w:rPr>
            </w:pPr>
            <w:r w:rsidRPr="00756509">
              <w:rPr>
                <w:rFonts w:eastAsia="Calibri" w:cs="Times New Roman"/>
                <w:szCs w:val="22"/>
              </w:rPr>
              <w:t>O : the task is best practice</w:t>
            </w:r>
          </w:p>
          <w:p w14:paraId="714A4FD1" w14:textId="77777777" w:rsidR="0040248A" w:rsidRPr="00756509" w:rsidRDefault="0040248A" w:rsidP="0040248A">
            <w:pPr>
              <w:spacing w:after="160" w:line="259" w:lineRule="auto"/>
              <w:rPr>
                <w:rFonts w:eastAsia="Calibri" w:cs="Times New Roman"/>
                <w:szCs w:val="22"/>
              </w:rPr>
            </w:pPr>
            <w:r w:rsidRPr="00756509">
              <w:rPr>
                <w:rFonts w:eastAsia="Times New Roman" w:cs="Times New Roman"/>
                <w:sz w:val="20"/>
                <w:szCs w:val="20"/>
              </w:rPr>
              <w:t>--</w:t>
            </w:r>
            <w:r w:rsidRPr="00756509">
              <w:rPr>
                <w:rFonts w:eastAsia="Times New Roman" w:cs="Times New Roman"/>
                <w:color w:val="000000"/>
                <w:sz w:val="20"/>
                <w:szCs w:val="20"/>
              </w:rPr>
              <w:t xml:space="preserve"> </w:t>
            </w:r>
            <w:r w:rsidRPr="00756509">
              <w:rPr>
                <w:rFonts w:eastAsia="Times New Roman" w:cs="Calibri"/>
                <w:szCs w:val="20"/>
              </w:rPr>
              <w:t>: the task is not applicable to the title listed</w:t>
            </w:r>
          </w:p>
        </w:tc>
        <w:tc>
          <w:tcPr>
            <w:tcW w:w="1006" w:type="dxa"/>
            <w:tcBorders>
              <w:top w:val="none" w:sz="0" w:space="0" w:color="auto"/>
              <w:left w:val="none" w:sz="0" w:space="0" w:color="auto"/>
              <w:bottom w:val="none" w:sz="0" w:space="0" w:color="auto"/>
              <w:right w:val="none" w:sz="0" w:space="0" w:color="auto"/>
            </w:tcBorders>
            <w:vAlign w:val="center"/>
          </w:tcPr>
          <w:p w14:paraId="4AE4FF6F"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A</w:t>
            </w:r>
          </w:p>
        </w:tc>
        <w:tc>
          <w:tcPr>
            <w:tcW w:w="1071" w:type="dxa"/>
            <w:tcBorders>
              <w:top w:val="none" w:sz="0" w:space="0" w:color="auto"/>
              <w:left w:val="none" w:sz="0" w:space="0" w:color="auto"/>
              <w:bottom w:val="none" w:sz="0" w:space="0" w:color="auto"/>
              <w:right w:val="none" w:sz="0" w:space="0" w:color="auto"/>
            </w:tcBorders>
            <w:vAlign w:val="center"/>
          </w:tcPr>
          <w:p w14:paraId="4E281E90"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D</w:t>
            </w:r>
          </w:p>
        </w:tc>
        <w:tc>
          <w:tcPr>
            <w:tcW w:w="1071" w:type="dxa"/>
            <w:tcBorders>
              <w:top w:val="none" w:sz="0" w:space="0" w:color="auto"/>
              <w:left w:val="none" w:sz="0" w:space="0" w:color="auto"/>
              <w:bottom w:val="none" w:sz="0" w:space="0" w:color="auto"/>
              <w:right w:val="none" w:sz="0" w:space="0" w:color="auto"/>
            </w:tcBorders>
            <w:vAlign w:val="center"/>
          </w:tcPr>
          <w:p w14:paraId="742960F6"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 Part A</w:t>
            </w:r>
          </w:p>
        </w:tc>
        <w:tc>
          <w:tcPr>
            <w:tcW w:w="1071" w:type="dxa"/>
            <w:tcBorders>
              <w:top w:val="none" w:sz="0" w:space="0" w:color="auto"/>
              <w:left w:val="none" w:sz="0" w:space="0" w:color="auto"/>
              <w:bottom w:val="none" w:sz="0" w:space="0" w:color="auto"/>
              <w:right w:val="none" w:sz="0" w:space="0" w:color="auto"/>
            </w:tcBorders>
            <w:vAlign w:val="center"/>
          </w:tcPr>
          <w:p w14:paraId="7279B7B9"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III Part A</w:t>
            </w:r>
          </w:p>
        </w:tc>
        <w:tc>
          <w:tcPr>
            <w:tcW w:w="1076" w:type="dxa"/>
            <w:tcBorders>
              <w:top w:val="none" w:sz="0" w:space="0" w:color="auto"/>
              <w:left w:val="none" w:sz="0" w:space="0" w:color="auto"/>
              <w:bottom w:val="none" w:sz="0" w:space="0" w:color="auto"/>
              <w:right w:val="none" w:sz="0" w:space="0" w:color="auto"/>
            </w:tcBorders>
            <w:vAlign w:val="center"/>
          </w:tcPr>
          <w:p w14:paraId="428A25E0"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IV Part A</w:t>
            </w:r>
          </w:p>
        </w:tc>
        <w:tc>
          <w:tcPr>
            <w:tcW w:w="1071" w:type="dxa"/>
            <w:tcBorders>
              <w:top w:val="none" w:sz="0" w:space="0" w:color="auto"/>
              <w:left w:val="none" w:sz="0" w:space="0" w:color="auto"/>
              <w:bottom w:val="none" w:sz="0" w:space="0" w:color="auto"/>
              <w:right w:val="none" w:sz="0" w:space="0" w:color="auto"/>
            </w:tcBorders>
            <w:vAlign w:val="center"/>
          </w:tcPr>
          <w:p w14:paraId="48DBCAFB"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V Part B</w:t>
            </w:r>
          </w:p>
        </w:tc>
        <w:tc>
          <w:tcPr>
            <w:cnfStyle w:val="000100000000" w:firstRow="0" w:lastRow="0" w:firstColumn="0" w:lastColumn="1" w:oddVBand="0" w:evenVBand="0" w:oddHBand="0" w:evenHBand="0" w:firstRowFirstColumn="0" w:firstRowLastColumn="0" w:lastRowFirstColumn="0" w:lastRowLastColumn="0"/>
            <w:tcW w:w="1289" w:type="dxa"/>
            <w:tcBorders>
              <w:top w:val="none" w:sz="0" w:space="0" w:color="auto"/>
              <w:left w:val="none" w:sz="0" w:space="0" w:color="auto"/>
              <w:bottom w:val="none" w:sz="0" w:space="0" w:color="auto"/>
              <w:right w:val="none" w:sz="0" w:space="0" w:color="auto"/>
            </w:tcBorders>
            <w:vAlign w:val="center"/>
          </w:tcPr>
          <w:p w14:paraId="3306D966" w14:textId="77777777" w:rsidR="0040248A" w:rsidRPr="00756509" w:rsidRDefault="0040248A" w:rsidP="0040248A">
            <w:pPr>
              <w:spacing w:after="160" w:line="259" w:lineRule="auto"/>
              <w:jc w:val="center"/>
              <w:rPr>
                <w:rFonts w:eastAsia="Calibri" w:cs="Times New Roman"/>
                <w:szCs w:val="22"/>
              </w:rPr>
            </w:pPr>
            <w:r w:rsidRPr="00756509">
              <w:rPr>
                <w:rFonts w:eastAsia="Calibri" w:cs="Times New Roman"/>
                <w:szCs w:val="22"/>
              </w:rPr>
              <w:t>Notes</w:t>
            </w:r>
          </w:p>
        </w:tc>
      </w:tr>
      <w:tr w:rsidR="0040248A" w:rsidRPr="00756509" w14:paraId="3403BD67" w14:textId="77777777" w:rsidTr="00763C58">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548720A" w14:textId="77777777" w:rsidR="0040248A" w:rsidRPr="00756509" w:rsidRDefault="0040248A" w:rsidP="0040248A">
            <w:pPr>
              <w:spacing w:after="160" w:line="259" w:lineRule="auto"/>
              <w:rPr>
                <w:rFonts w:eastAsia="Times New Roman" w:cs="Times New Roman"/>
                <w:color w:val="000000"/>
                <w:sz w:val="20"/>
                <w:szCs w:val="20"/>
              </w:rPr>
            </w:pPr>
            <w:r w:rsidRPr="00756509">
              <w:rPr>
                <w:rFonts w:eastAsia="Times New Roman" w:cs="Times New Roman"/>
                <w:color w:val="000000"/>
                <w:sz w:val="20"/>
                <w:szCs w:val="20"/>
              </w:rPr>
              <w:t xml:space="preserve">August:  Make modifications to Consolidated Application based on CDE comments as necessary </w:t>
            </w:r>
            <w:hyperlink r:id="rId131" w:history="1">
              <w:r w:rsidRPr="00756509">
                <w:rPr>
                  <w:rFonts w:eastAsia="Times New Roman" w:cs="Times New Roman"/>
                  <w:color w:val="0000FF"/>
                  <w:sz w:val="20"/>
                  <w:szCs w:val="20"/>
                  <w:u w:val="single"/>
                </w:rPr>
                <w:t>See more</w:t>
              </w:r>
            </w:hyperlink>
          </w:p>
        </w:tc>
        <w:tc>
          <w:tcPr>
            <w:tcW w:w="1006" w:type="dxa"/>
            <w:tcBorders>
              <w:left w:val="none" w:sz="0" w:space="0" w:color="auto"/>
              <w:right w:val="none" w:sz="0" w:space="0" w:color="auto"/>
            </w:tcBorders>
            <w:vAlign w:val="center"/>
          </w:tcPr>
          <w:p w14:paraId="674BB9B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F211B7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1426961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2758DA9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16C7358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735CCE2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4A5EDAF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78EADFE" w14:textId="77777777" w:rsidTr="00763C58">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0E85F9AE" w14:textId="77777777" w:rsidR="0040248A" w:rsidRPr="00756509" w:rsidRDefault="0040248A" w:rsidP="0040248A">
            <w:pPr>
              <w:spacing w:after="160" w:line="259" w:lineRule="auto"/>
              <w:rPr>
                <w:rFonts w:eastAsia="Times New Roman" w:cs="Times New Roman"/>
                <w:color w:val="000000"/>
                <w:sz w:val="20"/>
                <w:szCs w:val="20"/>
              </w:rPr>
            </w:pPr>
            <w:r w:rsidRPr="00756509">
              <w:rPr>
                <w:rFonts w:eastAsia="Times New Roman" w:cs="Times New Roman"/>
                <w:color w:val="000000"/>
                <w:sz w:val="20"/>
                <w:szCs w:val="20"/>
              </w:rPr>
              <w:t>August: Prepare for Annual Count and CSPR data collection (e.g. update survey forms)</w:t>
            </w:r>
          </w:p>
        </w:tc>
        <w:tc>
          <w:tcPr>
            <w:tcW w:w="1006" w:type="dxa"/>
            <w:tcBorders>
              <w:left w:val="none" w:sz="0" w:space="0" w:color="auto"/>
              <w:right w:val="none" w:sz="0" w:space="0" w:color="auto"/>
            </w:tcBorders>
            <w:vAlign w:val="center"/>
          </w:tcPr>
          <w:p w14:paraId="44C832D8"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F536FD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EF78AF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99AEE1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17AD93D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90D9FF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1ABF4A36"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8F96F41" w14:textId="77777777" w:rsidTr="00763C58">
        <w:trPr>
          <w:cnfStyle w:val="000000100000" w:firstRow="0" w:lastRow="0" w:firstColumn="0" w:lastColumn="0" w:oddVBand="0" w:evenVBand="0" w:oddHBand="1" w:evenHBand="0" w:firstRowFirstColumn="0" w:firstRowLastColumn="0" w:lastRowFirstColumn="0" w:lastRowLastColumn="0"/>
          <w:cantSplit/>
          <w:trHeight w:val="61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77B5C1D6" w14:textId="77777777" w:rsidR="0040248A" w:rsidRPr="00756509" w:rsidRDefault="0040248A" w:rsidP="0040248A">
            <w:pPr>
              <w:spacing w:after="160" w:line="259" w:lineRule="auto"/>
              <w:rPr>
                <w:rFonts w:eastAsia="Times New Roman" w:cs="Times New Roman"/>
                <w:color w:val="000000"/>
                <w:sz w:val="20"/>
                <w:szCs w:val="20"/>
              </w:rPr>
            </w:pPr>
            <w:r w:rsidRPr="00756509">
              <w:rPr>
                <w:rFonts w:eastAsia="Times New Roman" w:cs="Times New Roman"/>
                <w:color w:val="000000"/>
                <w:sz w:val="20"/>
                <w:szCs w:val="20"/>
              </w:rPr>
              <w:t>August</w:t>
            </w:r>
            <w:r w:rsidRPr="00756509">
              <w:rPr>
                <w:rFonts w:eastAsia="Times New Roman" w:cs="Times New Roman"/>
                <w:sz w:val="20"/>
                <w:szCs w:val="20"/>
              </w:rPr>
              <w:t xml:space="preserve"> – </w:t>
            </w:r>
            <w:r w:rsidRPr="00756509">
              <w:rPr>
                <w:rFonts w:eastAsia="Times New Roman" w:cs="Times New Roman"/>
                <w:color w:val="000000"/>
                <w:sz w:val="20"/>
                <w:szCs w:val="20"/>
              </w:rPr>
              <w:t>September: Identification of English learners must be made within 30 days of the beginning of the school year, including Home Language Survey, W-APT/WIDA Screener, and a BOE to confirm language proficiency; after October 1, must be made within 15 days of enrollment</w:t>
            </w:r>
          </w:p>
        </w:tc>
        <w:tc>
          <w:tcPr>
            <w:tcW w:w="1006" w:type="dxa"/>
            <w:tcBorders>
              <w:left w:val="none" w:sz="0" w:space="0" w:color="auto"/>
              <w:right w:val="none" w:sz="0" w:space="0" w:color="auto"/>
            </w:tcBorders>
            <w:vAlign w:val="center"/>
          </w:tcPr>
          <w:p w14:paraId="12DA2369"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58D1F9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2013F9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4F160F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5B22C1A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F6BBAD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42EAE900"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54E14BE" w14:textId="77777777" w:rsidTr="00763C58">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42DEAAE"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August</w:t>
            </w:r>
            <w:r>
              <w:rPr>
                <w:rFonts w:eastAsia="Times New Roman" w:cs="Times New Roman"/>
                <w:sz w:val="20"/>
                <w:szCs w:val="20"/>
              </w:rPr>
              <w:t xml:space="preserve"> </w:t>
            </w:r>
            <w:r w:rsidRPr="00756509">
              <w:rPr>
                <w:rFonts w:eastAsia="Times New Roman" w:cs="Times New Roman"/>
                <w:sz w:val="20"/>
                <w:szCs w:val="20"/>
              </w:rPr>
              <w:t xml:space="preserve">– September: Parent notifications are sent: Parents Right to Know, Teacher Qualifications, Notices to Parents of English Learners (sent no later than 30 days after enrollment; within 15 days after Oct. 1), Testing Transparency </w:t>
            </w:r>
          </w:p>
        </w:tc>
        <w:tc>
          <w:tcPr>
            <w:tcW w:w="1006" w:type="dxa"/>
            <w:tcBorders>
              <w:left w:val="none" w:sz="0" w:space="0" w:color="auto"/>
              <w:right w:val="none" w:sz="0" w:space="0" w:color="auto"/>
            </w:tcBorders>
            <w:vAlign w:val="center"/>
          </w:tcPr>
          <w:p w14:paraId="1090D56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1F5883A0" w14:textId="77777777" w:rsidR="0040248A" w:rsidRPr="00756509" w:rsidRDefault="0034708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32" w:history="1">
              <w:r w:rsidR="0040248A" w:rsidRPr="00756509">
                <w:rPr>
                  <w:rFonts w:eastAsia="Times New Roman" w:cs="Times New Roman"/>
                  <w:color w:val="0000FF"/>
                  <w:sz w:val="20"/>
                  <w:szCs w:val="20"/>
                  <w:u w:val="single"/>
                </w:rPr>
                <w:t>See more</w:t>
              </w:r>
            </w:hyperlink>
          </w:p>
        </w:tc>
        <w:tc>
          <w:tcPr>
            <w:tcW w:w="1071" w:type="dxa"/>
            <w:tcBorders>
              <w:left w:val="none" w:sz="0" w:space="0" w:color="auto"/>
              <w:right w:val="none" w:sz="0" w:space="0" w:color="auto"/>
            </w:tcBorders>
            <w:vAlign w:val="center"/>
          </w:tcPr>
          <w:p w14:paraId="21BE607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F87E98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C15FB1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324F6E0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C3D3BB1"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4427C8C5"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68AB673" w14:textId="77777777" w:rsidTr="00763C58">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5F7E9B6E"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August – September: Ensure distribution of school-level Title I Parent Involvement Policy, including the compact</w:t>
            </w:r>
          </w:p>
        </w:tc>
        <w:tc>
          <w:tcPr>
            <w:tcW w:w="1006" w:type="dxa"/>
            <w:tcBorders>
              <w:left w:val="none" w:sz="0" w:space="0" w:color="auto"/>
              <w:right w:val="none" w:sz="0" w:space="0" w:color="auto"/>
            </w:tcBorders>
            <w:vAlign w:val="center"/>
          </w:tcPr>
          <w:p w14:paraId="171DC61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C4464B9"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6D8F24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BD3B5B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23EEBCC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8CC872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7969450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1ED7F9A0" w14:textId="77777777" w:rsidTr="00763C58">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2863292"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August – September: Review and update ESEA personnel lists by building, in order to establish the Time &amp; Effort logs that will need to be completed (monthly or semi-annual)</w:t>
            </w:r>
          </w:p>
        </w:tc>
        <w:tc>
          <w:tcPr>
            <w:tcW w:w="1006" w:type="dxa"/>
            <w:tcBorders>
              <w:left w:val="none" w:sz="0" w:space="0" w:color="auto"/>
              <w:right w:val="none" w:sz="0" w:space="0" w:color="auto"/>
            </w:tcBorders>
            <w:vAlign w:val="center"/>
          </w:tcPr>
          <w:p w14:paraId="114EC7E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1656EF7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202D4AD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49D3D8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1F4E1D9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12D1F08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1B04B672"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C5C6A9E" w14:textId="77777777" w:rsidTr="00763C58">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5E902A2B"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August – October: Review released Performance Frameworks and </w:t>
            </w:r>
            <w:r w:rsidRPr="00756509">
              <w:rPr>
                <w:rFonts w:eastAsia="Times New Roman" w:cs="Times New Roman"/>
                <w:sz w:val="20"/>
                <w:szCs w:val="20"/>
              </w:rPr>
              <w:lastRenderedPageBreak/>
              <w:t>determine if adjustments need to be made to the Consolidated Application based on this information</w:t>
            </w:r>
          </w:p>
        </w:tc>
        <w:tc>
          <w:tcPr>
            <w:tcW w:w="1006" w:type="dxa"/>
            <w:tcBorders>
              <w:left w:val="none" w:sz="0" w:space="0" w:color="auto"/>
              <w:right w:val="none" w:sz="0" w:space="0" w:color="auto"/>
            </w:tcBorders>
            <w:vAlign w:val="center"/>
          </w:tcPr>
          <w:p w14:paraId="5BAE928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lastRenderedPageBreak/>
              <w:t>O</w:t>
            </w:r>
          </w:p>
        </w:tc>
        <w:tc>
          <w:tcPr>
            <w:tcW w:w="1071" w:type="dxa"/>
            <w:tcBorders>
              <w:left w:val="none" w:sz="0" w:space="0" w:color="auto"/>
              <w:right w:val="none" w:sz="0" w:space="0" w:color="auto"/>
            </w:tcBorders>
            <w:vAlign w:val="center"/>
          </w:tcPr>
          <w:p w14:paraId="533930B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540FDD1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7FA17CB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6" w:type="dxa"/>
            <w:tcBorders>
              <w:left w:val="none" w:sz="0" w:space="0" w:color="auto"/>
              <w:right w:val="none" w:sz="0" w:space="0" w:color="auto"/>
            </w:tcBorders>
            <w:vAlign w:val="center"/>
          </w:tcPr>
          <w:p w14:paraId="71397B1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453558F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2AA2A338"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00CD598" w14:textId="77777777" w:rsidTr="00763C58">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0730FFB"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August – October: Update 4-Week Rule letter for teachers who do not meet applicable Colorado teacher licensure requirements in Title I schools</w:t>
            </w:r>
          </w:p>
        </w:tc>
        <w:tc>
          <w:tcPr>
            <w:tcW w:w="1006" w:type="dxa"/>
            <w:tcBorders>
              <w:left w:val="none" w:sz="0" w:space="0" w:color="auto"/>
              <w:right w:val="none" w:sz="0" w:space="0" w:color="auto"/>
            </w:tcBorders>
            <w:vAlign w:val="center"/>
          </w:tcPr>
          <w:p w14:paraId="1938EF3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83D10E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9BF440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9A21BB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B0DD40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C8D0D1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6A3C8D7D"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41A60E0" w14:textId="77777777" w:rsidTr="00763C58">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776AF23F"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August – November: Provide training/technical assistance as appropriate to sub-grantees on the annual count and CSPR data collections</w:t>
            </w:r>
          </w:p>
        </w:tc>
        <w:tc>
          <w:tcPr>
            <w:tcW w:w="1006" w:type="dxa"/>
            <w:tcBorders>
              <w:left w:val="none" w:sz="0" w:space="0" w:color="auto"/>
              <w:right w:val="none" w:sz="0" w:space="0" w:color="auto"/>
            </w:tcBorders>
            <w:vAlign w:val="center"/>
          </w:tcPr>
          <w:p w14:paraId="5CDC466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985F6C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7359C2F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599ECF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0D250BE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146C25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729B1FA8"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D9EAA92" w14:textId="77777777" w:rsidTr="00763C58">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43033A21"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August – November: Gather and analyze performance, process, and perception data (e.g. local student assessments, teacher and principal evaluations, classroom walkthroughs, surveys, technology inventories) to identify needs. Ensure all data is disaggregated to identify the learning needs of all students, including children with disabilities, English learners, and gifted and talented students</w:t>
            </w:r>
          </w:p>
        </w:tc>
        <w:tc>
          <w:tcPr>
            <w:tcW w:w="1006" w:type="dxa"/>
            <w:tcBorders>
              <w:left w:val="none" w:sz="0" w:space="0" w:color="auto"/>
              <w:right w:val="none" w:sz="0" w:space="0" w:color="auto"/>
            </w:tcBorders>
            <w:vAlign w:val="center"/>
          </w:tcPr>
          <w:p w14:paraId="6DD9EC2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C44E6F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5A5E3D8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p w14:paraId="6C6AE756" w14:textId="77777777" w:rsidR="0040248A" w:rsidRPr="00756509" w:rsidRDefault="0034708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hyperlink r:id="rId133" w:history="1">
              <w:r w:rsidR="0040248A" w:rsidRPr="00756509">
                <w:rPr>
                  <w:rFonts w:eastAsia="Times New Roman" w:cs="Calibri"/>
                  <w:color w:val="0563C1"/>
                  <w:sz w:val="20"/>
                  <w:szCs w:val="20"/>
                  <w:u w:val="single"/>
                </w:rPr>
                <w:t>See More</w:t>
              </w:r>
            </w:hyperlink>
          </w:p>
        </w:tc>
        <w:tc>
          <w:tcPr>
            <w:tcW w:w="1071" w:type="dxa"/>
            <w:tcBorders>
              <w:left w:val="none" w:sz="0" w:space="0" w:color="auto"/>
              <w:right w:val="none" w:sz="0" w:space="0" w:color="auto"/>
            </w:tcBorders>
            <w:vAlign w:val="center"/>
          </w:tcPr>
          <w:p w14:paraId="5C39CE2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0A63DA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749906B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2DA27CE8"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C9C02B4" w14:textId="77777777" w:rsidTr="00763C58">
        <w:trPr>
          <w:cnfStyle w:val="000000100000" w:firstRow="0" w:lastRow="0" w:firstColumn="0" w:lastColumn="0" w:oddVBand="0" w:evenVBand="0" w:oddHBand="1" w:evenHBand="0" w:firstRowFirstColumn="0" w:firstRowLastColumn="0" w:lastRowFirstColumn="0" w:lastRowLastColumn="0"/>
          <w:cantSplit/>
          <w:trHeight w:val="718"/>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5B027828"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Prepare data for submission of Student October Count through Data Pipeline </w:t>
            </w:r>
          </w:p>
        </w:tc>
        <w:tc>
          <w:tcPr>
            <w:tcW w:w="1006" w:type="dxa"/>
            <w:tcBorders>
              <w:left w:val="none" w:sz="0" w:space="0" w:color="auto"/>
              <w:right w:val="none" w:sz="0" w:space="0" w:color="auto"/>
            </w:tcBorders>
            <w:vAlign w:val="center"/>
          </w:tcPr>
          <w:p w14:paraId="08C87D9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E85A76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874B739"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0A5C92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2322563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751C08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16552C95"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FA42A0F" w14:textId="77777777" w:rsidTr="00763C58">
        <w:trPr>
          <w:cnfStyle w:val="000000010000" w:firstRow="0" w:lastRow="0" w:firstColumn="0" w:lastColumn="0" w:oddVBand="0" w:evenVBand="0" w:oddHBand="0" w:evenHBand="1" w:firstRowFirstColumn="0" w:firstRowLastColumn="0" w:lastRowFirstColumn="0" w:lastRowLastColumn="0"/>
          <w:cantSplit/>
          <w:trHeight w:val="70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6820A488"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September: USDE releases Rural Low-Income School (RLIS) Grant awards to states</w:t>
            </w:r>
          </w:p>
        </w:tc>
        <w:tc>
          <w:tcPr>
            <w:tcW w:w="1006" w:type="dxa"/>
            <w:tcBorders>
              <w:left w:val="none" w:sz="0" w:space="0" w:color="auto"/>
              <w:right w:val="none" w:sz="0" w:space="0" w:color="auto"/>
            </w:tcBorders>
            <w:vAlign w:val="center"/>
          </w:tcPr>
          <w:p w14:paraId="4754D9E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D37A33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A7C84C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5FFFCA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188B50A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3A2F2C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r w:rsidRPr="00756509">
              <w:rPr>
                <w:rFonts w:eastAsia="Times New Roman" w:cs="Calibri"/>
                <w:color w:val="000000"/>
                <w:sz w:val="20"/>
                <w:szCs w:val="20"/>
              </w:rPr>
              <w:br/>
            </w:r>
            <w:hyperlink r:id="rId134" w:history="1">
              <w:r w:rsidRPr="00756509">
                <w:rPr>
                  <w:rFonts w:eastAsia="Times New Roman" w:cs="Times New Roman"/>
                  <w:color w:val="0000FF"/>
                  <w:sz w:val="20"/>
                  <w:szCs w:val="22"/>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0D48DF1E"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75A4392C" w14:textId="77777777" w:rsidTr="00763C58">
        <w:trPr>
          <w:cnfStyle w:val="000000100000" w:firstRow="0" w:lastRow="0" w:firstColumn="0" w:lastColumn="0" w:oddVBand="0" w:evenVBand="0" w:oddHBand="1" w:evenHBand="0" w:firstRowFirstColumn="0" w:firstRowLastColumn="0" w:lastRowFirstColumn="0" w:lastRowLastColumn="0"/>
          <w:cantSplit/>
          <w:trHeight w:val="673"/>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17EE6914"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September: USDE releases Small, Rural Achievement (SRSA) Grant awards to LEAs</w:t>
            </w:r>
          </w:p>
        </w:tc>
        <w:tc>
          <w:tcPr>
            <w:tcW w:w="1006" w:type="dxa"/>
            <w:tcBorders>
              <w:left w:val="none" w:sz="0" w:space="0" w:color="auto"/>
              <w:right w:val="none" w:sz="0" w:space="0" w:color="auto"/>
            </w:tcBorders>
            <w:vAlign w:val="center"/>
          </w:tcPr>
          <w:p w14:paraId="3041DFC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A31F7D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9FE795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282680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FDCE74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8A22EE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p w14:paraId="50EDCA67" w14:textId="77777777" w:rsidR="0040248A" w:rsidRPr="00756509" w:rsidRDefault="00347082"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hyperlink r:id="rId135" w:history="1">
              <w:r w:rsidR="0040248A" w:rsidRPr="00756509">
                <w:rPr>
                  <w:rFonts w:eastAsia="Times New Roman" w:cs="Times New Roman"/>
                  <w:color w:val="0000FF"/>
                  <w:sz w:val="20"/>
                  <w:szCs w:val="22"/>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4D7AA8A2"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C99E36D" w14:textId="77777777" w:rsidTr="00763C58">
        <w:trPr>
          <w:cnfStyle w:val="000000010000" w:firstRow="0" w:lastRow="0" w:firstColumn="0" w:lastColumn="0" w:oddVBand="0" w:evenVBand="0" w:oddHBand="0" w:evenHBand="1" w:firstRowFirstColumn="0" w:firstRowLastColumn="0" w:lastRowFirstColumn="0" w:lastRowLastColumn="0"/>
          <w:cantSplit/>
          <w:trHeight w:val="817"/>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38324386"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lastRenderedPageBreak/>
              <w:t>September: Eligible LEAs budget their RLIS funds in the Consolidated Application as post-award revisions</w:t>
            </w:r>
          </w:p>
        </w:tc>
        <w:tc>
          <w:tcPr>
            <w:tcW w:w="1006" w:type="dxa"/>
            <w:tcBorders>
              <w:left w:val="none" w:sz="0" w:space="0" w:color="auto"/>
              <w:right w:val="none" w:sz="0" w:space="0" w:color="auto"/>
            </w:tcBorders>
            <w:vAlign w:val="center"/>
          </w:tcPr>
          <w:p w14:paraId="7B552CF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DA9FB6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D1EA75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C057C6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983760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353E43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r w:rsidRPr="00756509">
              <w:rPr>
                <w:rFonts w:eastAsia="Times New Roman" w:cs="Calibri"/>
                <w:color w:val="000000"/>
                <w:sz w:val="20"/>
                <w:szCs w:val="20"/>
              </w:rPr>
              <w:br/>
            </w:r>
            <w:hyperlink r:id="rId136" w:history="1">
              <w:r w:rsidRPr="00756509">
                <w:rPr>
                  <w:rFonts w:eastAsia="Times New Roman" w:cs="Times New Roman"/>
                  <w:color w:val="0000FF"/>
                  <w:sz w:val="20"/>
                  <w:szCs w:val="22"/>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74675E4F"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1F8C1E24" w14:textId="77777777" w:rsidTr="00763C58">
        <w:trPr>
          <w:cnfStyle w:val="000000100000" w:firstRow="0" w:lastRow="0" w:firstColumn="0" w:lastColumn="0" w:oddVBand="0" w:evenVBand="0" w:oddHBand="1" w:evenHBand="0" w:firstRowFirstColumn="0" w:firstRowLastColumn="0" w:lastRowFirstColumn="0" w:lastRowLastColumn="0"/>
          <w:cantSplit/>
          <w:trHeight w:val="538"/>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76B6A7A2"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30: Final Expenditure Report (for previous year) due to Grants Fiscal </w:t>
            </w:r>
            <w:hyperlink r:id="rId137" w:history="1">
              <w:r w:rsidRPr="00756509">
                <w:rPr>
                  <w:rFonts w:eastAsia="Times New Roman" w:cs="Times New Roman"/>
                  <w:color w:val="0000FF"/>
                  <w:sz w:val="20"/>
                  <w:szCs w:val="20"/>
                  <w:u w:val="single"/>
                </w:rPr>
                <w:t>See more</w:t>
              </w:r>
            </w:hyperlink>
          </w:p>
        </w:tc>
        <w:tc>
          <w:tcPr>
            <w:tcW w:w="1006" w:type="dxa"/>
            <w:tcBorders>
              <w:left w:val="none" w:sz="0" w:space="0" w:color="auto"/>
              <w:right w:val="none" w:sz="0" w:space="0" w:color="auto"/>
            </w:tcBorders>
            <w:vAlign w:val="center"/>
          </w:tcPr>
          <w:p w14:paraId="5849E64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26148937"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CE0BEC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50389D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03CB19A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21A4DA4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4C56231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6CFDAC3" w14:textId="77777777" w:rsidTr="00763C58">
        <w:trPr>
          <w:cnfStyle w:val="000000010000" w:firstRow="0" w:lastRow="0" w:firstColumn="0" w:lastColumn="0" w:oddVBand="0" w:evenVBand="0" w:oddHBand="0" w:evenHBand="1" w:firstRowFirstColumn="0" w:firstRowLastColumn="0" w:lastRowFirstColumn="0" w:lastRowLastColumn="0"/>
          <w:cantSplit/>
          <w:trHeight w:val="691"/>
          <w:jc w:val="center"/>
        </w:trPr>
        <w:tc>
          <w:tcPr>
            <w:cnfStyle w:val="001000000000" w:firstRow="0" w:lastRow="0" w:firstColumn="1" w:lastColumn="0" w:oddVBand="0" w:evenVBand="0" w:oddHBand="0" w:evenHBand="0" w:firstRowFirstColumn="0" w:firstRowLastColumn="0" w:lastRowFirstColumn="0" w:lastRowLastColumn="0"/>
            <w:tcW w:w="3500" w:type="dxa"/>
            <w:tcBorders>
              <w:bottom w:val="single" w:sz="4" w:space="0" w:color="auto"/>
              <w:right w:val="none" w:sz="0" w:space="0" w:color="auto"/>
            </w:tcBorders>
          </w:tcPr>
          <w:p w14:paraId="5D6D122F"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30: Last date to request reimbursement for expenditures attributable to expiring funds </w:t>
            </w:r>
            <w:hyperlink r:id="rId138" w:history="1">
              <w:r w:rsidRPr="00756509">
                <w:rPr>
                  <w:rFonts w:eastAsia="Times New Roman" w:cs="Times New Roman"/>
                  <w:color w:val="0000FF"/>
                  <w:sz w:val="20"/>
                  <w:szCs w:val="20"/>
                  <w:u w:val="single"/>
                </w:rPr>
                <w:t>See more</w:t>
              </w:r>
            </w:hyperlink>
          </w:p>
        </w:tc>
        <w:tc>
          <w:tcPr>
            <w:tcW w:w="1006" w:type="dxa"/>
            <w:tcBorders>
              <w:left w:val="none" w:sz="0" w:space="0" w:color="auto"/>
              <w:bottom w:val="single" w:sz="4" w:space="0" w:color="auto"/>
              <w:right w:val="none" w:sz="0" w:space="0" w:color="auto"/>
            </w:tcBorders>
            <w:vAlign w:val="center"/>
          </w:tcPr>
          <w:p w14:paraId="3C5F7D6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bottom w:val="single" w:sz="4" w:space="0" w:color="auto"/>
              <w:right w:val="none" w:sz="0" w:space="0" w:color="auto"/>
            </w:tcBorders>
            <w:vAlign w:val="center"/>
          </w:tcPr>
          <w:p w14:paraId="36599FB8"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bottom w:val="single" w:sz="4" w:space="0" w:color="auto"/>
              <w:right w:val="none" w:sz="0" w:space="0" w:color="auto"/>
            </w:tcBorders>
            <w:vAlign w:val="center"/>
          </w:tcPr>
          <w:p w14:paraId="2751398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bottom w:val="single" w:sz="4" w:space="0" w:color="auto"/>
              <w:right w:val="none" w:sz="0" w:space="0" w:color="auto"/>
            </w:tcBorders>
            <w:vAlign w:val="center"/>
          </w:tcPr>
          <w:p w14:paraId="7217AD4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Calibri"/>
                <w:color w:val="000000"/>
                <w:sz w:val="20"/>
                <w:szCs w:val="20"/>
              </w:rPr>
              <w:t>X</w:t>
            </w:r>
          </w:p>
        </w:tc>
        <w:tc>
          <w:tcPr>
            <w:tcW w:w="1076" w:type="dxa"/>
            <w:tcBorders>
              <w:left w:val="none" w:sz="0" w:space="0" w:color="auto"/>
              <w:bottom w:val="single" w:sz="4" w:space="0" w:color="auto"/>
              <w:right w:val="none" w:sz="0" w:space="0" w:color="auto"/>
            </w:tcBorders>
            <w:vAlign w:val="center"/>
          </w:tcPr>
          <w:p w14:paraId="11605FF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bottom w:val="single" w:sz="4" w:space="0" w:color="auto"/>
              <w:right w:val="none" w:sz="0" w:space="0" w:color="auto"/>
            </w:tcBorders>
            <w:vAlign w:val="center"/>
          </w:tcPr>
          <w:p w14:paraId="394DEC9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bottom w:val="single" w:sz="4" w:space="0" w:color="auto"/>
            </w:tcBorders>
            <w:noWrap/>
            <w:vAlign w:val="center"/>
          </w:tcPr>
          <w:p w14:paraId="7D79DAE7"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763C58" w:rsidRPr="00756509" w14:paraId="57EBB29A" w14:textId="77777777" w:rsidTr="00325DE2">
        <w:trPr>
          <w:cnfStyle w:val="000000100000" w:firstRow="0" w:lastRow="0" w:firstColumn="0" w:lastColumn="0" w:oddVBand="0" w:evenVBand="0" w:oddHBand="1" w:evenHBand="0" w:firstRowFirstColumn="0" w:firstRowLastColumn="0" w:lastRowFirstColumn="0" w:lastRowLastColumn="0"/>
          <w:cantSplit/>
          <w:trHeight w:val="691"/>
          <w:jc w:val="center"/>
        </w:trPr>
        <w:tc>
          <w:tcPr>
            <w:cnfStyle w:val="001000000000" w:firstRow="0" w:lastRow="0" w:firstColumn="1" w:lastColumn="0" w:oddVBand="0" w:evenVBand="0" w:oddHBand="0" w:evenHBand="0" w:firstRowFirstColumn="0" w:firstRowLastColumn="0" w:lastRowFirstColumn="0" w:lastRowLastColumn="0"/>
            <w:tcW w:w="3500" w:type="dxa"/>
            <w:tcBorders>
              <w:bottom w:val="single" w:sz="4" w:space="0" w:color="auto"/>
              <w:right w:val="single" w:sz="4" w:space="0" w:color="auto"/>
            </w:tcBorders>
          </w:tcPr>
          <w:p w14:paraId="2F0834A5" w14:textId="77777777" w:rsidR="00763C58" w:rsidRPr="00756509" w:rsidRDefault="00763C58" w:rsidP="0040248A">
            <w:pPr>
              <w:spacing w:after="160" w:line="259" w:lineRule="auto"/>
              <w:rPr>
                <w:rFonts w:eastAsia="Times New Roman" w:cs="Times New Roman"/>
                <w:sz w:val="20"/>
                <w:szCs w:val="20"/>
              </w:rPr>
            </w:pPr>
            <w:r w:rsidRPr="00756509">
              <w:rPr>
                <w:rFonts w:eastAsia="Times New Roman" w:cs="Times New Roman"/>
                <w:sz w:val="20"/>
                <w:szCs w:val="20"/>
              </w:rPr>
              <w:t>September – October: CDE will notify districts of any schools identified for comprehensive (CS) or targeted (TS) support and improvement</w:t>
            </w:r>
          </w:p>
        </w:tc>
        <w:tc>
          <w:tcPr>
            <w:tcW w:w="1006" w:type="dxa"/>
            <w:tcBorders>
              <w:left w:val="single" w:sz="4" w:space="0" w:color="auto"/>
              <w:bottom w:val="single" w:sz="4" w:space="0" w:color="auto"/>
              <w:right w:val="single" w:sz="4" w:space="0" w:color="auto"/>
            </w:tcBorders>
            <w:vAlign w:val="center"/>
          </w:tcPr>
          <w:p w14:paraId="68D8748E" w14:textId="77777777" w:rsidR="00763C58" w:rsidRDefault="00763C58"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52FC6AE3" w14:textId="77777777" w:rsidR="00763C58" w:rsidRPr="00756509" w:rsidRDefault="00347082"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39" w:history="1">
              <w:r w:rsidR="00763C58"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389D779B" w14:textId="77777777" w:rsidR="00763C58" w:rsidRDefault="00763C58"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0C0259CA" w14:textId="77777777" w:rsidR="00763C58" w:rsidRPr="00756509" w:rsidRDefault="00347082"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40" w:history="1">
              <w:r w:rsidR="00763C58"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513B641D" w14:textId="77777777" w:rsidR="00763C58" w:rsidRDefault="00763C58"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6E7C7C2E" w14:textId="77777777" w:rsidR="00763C58" w:rsidRPr="00756509" w:rsidRDefault="00347082"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41" w:history="1">
              <w:r w:rsidR="00763C58"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38B4F423" w14:textId="77777777" w:rsidR="00763C58" w:rsidRDefault="00763C58"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1106AD46" w14:textId="77777777" w:rsidR="00763C58" w:rsidRPr="00756509" w:rsidRDefault="00347082"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hyperlink r:id="rId142" w:history="1">
              <w:r w:rsidR="00763C58" w:rsidRPr="00756509">
                <w:rPr>
                  <w:rFonts w:eastAsia="Times New Roman" w:cs="Times New Roman"/>
                  <w:color w:val="0000FF"/>
                  <w:sz w:val="20"/>
                  <w:szCs w:val="20"/>
                  <w:u w:val="single"/>
                </w:rPr>
                <w:t>See more</w:t>
              </w:r>
            </w:hyperlink>
          </w:p>
        </w:tc>
        <w:tc>
          <w:tcPr>
            <w:tcW w:w="1076" w:type="dxa"/>
            <w:tcBorders>
              <w:left w:val="single" w:sz="4" w:space="0" w:color="auto"/>
              <w:bottom w:val="single" w:sz="4" w:space="0" w:color="auto"/>
              <w:right w:val="single" w:sz="4" w:space="0" w:color="auto"/>
            </w:tcBorders>
            <w:vAlign w:val="center"/>
          </w:tcPr>
          <w:p w14:paraId="4831FFA4" w14:textId="77777777" w:rsidR="00763C58" w:rsidRDefault="00763C58"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41290CAC" w14:textId="77777777" w:rsidR="00763C58" w:rsidRPr="00756509" w:rsidRDefault="00347082"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43" w:history="1">
              <w:r w:rsidR="00763C58"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5ED7F102" w14:textId="77777777" w:rsidR="00763C58" w:rsidRDefault="00763C58"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1D45C15B" w14:textId="77777777" w:rsidR="00763C58" w:rsidRPr="00756509" w:rsidRDefault="00347082" w:rsidP="00763C5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44" w:history="1">
              <w:r w:rsidR="00763C58" w:rsidRPr="00756509">
                <w:rPr>
                  <w:rFonts w:eastAsia="Times New Roman" w:cs="Times New Roman"/>
                  <w:color w:val="0000FF"/>
                  <w:sz w:val="20"/>
                  <w:szCs w:val="20"/>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bottom w:val="single" w:sz="4" w:space="0" w:color="auto"/>
            </w:tcBorders>
            <w:noWrap/>
            <w:vAlign w:val="center"/>
          </w:tcPr>
          <w:p w14:paraId="18177B8E" w14:textId="77777777" w:rsidR="00763C58" w:rsidRPr="00756509" w:rsidRDefault="00763C58" w:rsidP="0040248A">
            <w:pPr>
              <w:spacing w:after="160" w:line="259" w:lineRule="auto"/>
              <w:jc w:val="center"/>
              <w:rPr>
                <w:rFonts w:eastAsia="Times New Roman" w:cs="Times New Roman"/>
                <w:color w:val="000000"/>
                <w:sz w:val="20"/>
                <w:szCs w:val="20"/>
              </w:rPr>
            </w:pPr>
          </w:p>
        </w:tc>
      </w:tr>
      <w:tr w:rsidR="00325DE2" w:rsidRPr="00756509" w14:paraId="36569D6A" w14:textId="77777777" w:rsidTr="00325DE2">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single" w:sz="4" w:space="0" w:color="auto"/>
            </w:tcBorders>
          </w:tcPr>
          <w:p w14:paraId="082FAABF" w14:textId="77777777" w:rsidR="00325DE2" w:rsidRPr="00756509" w:rsidRDefault="00325DE2" w:rsidP="0040248A">
            <w:pPr>
              <w:spacing w:after="160" w:line="259" w:lineRule="auto"/>
              <w:rPr>
                <w:rFonts w:eastAsia="Times New Roman" w:cs="Times New Roman"/>
                <w:sz w:val="20"/>
                <w:szCs w:val="20"/>
              </w:rPr>
            </w:pPr>
            <w:r w:rsidRPr="00756509">
              <w:rPr>
                <w:rFonts w:eastAsia="Times New Roman" w:cs="Times New Roman"/>
                <w:sz w:val="20"/>
                <w:szCs w:val="20"/>
              </w:rPr>
              <w:t>September – October: Title I School List is posted.  Check to ensure schools are accurately listed.  If status of any school is listed incorrectly, contact CDE to have this corrected.  The Title I school list informs other data collections, such as October Count and Human Resources</w:t>
            </w:r>
          </w:p>
        </w:tc>
        <w:tc>
          <w:tcPr>
            <w:tcW w:w="1006" w:type="dxa"/>
            <w:tcBorders>
              <w:left w:val="single" w:sz="4" w:space="0" w:color="auto"/>
              <w:right w:val="single" w:sz="4" w:space="0" w:color="auto"/>
            </w:tcBorders>
            <w:vAlign w:val="center"/>
          </w:tcPr>
          <w:p w14:paraId="27B60AF9" w14:textId="77777777" w:rsidR="00325DE2" w:rsidRDefault="00325DE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0DCFC508" w14:textId="77777777" w:rsidR="00325DE2" w:rsidRPr="00756509" w:rsidRDefault="0034708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45" w:history="1">
              <w:r w:rsidR="00325DE2"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76C67DD3" w14:textId="77777777" w:rsidR="00325DE2" w:rsidRDefault="00325DE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37D5F127" w14:textId="77777777" w:rsidR="00325DE2" w:rsidRPr="00756509" w:rsidRDefault="0034708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46" w:history="1">
              <w:r w:rsidR="00325DE2"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2591356B" w14:textId="77777777" w:rsidR="00325DE2" w:rsidRDefault="00325DE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4EBB11F4" w14:textId="77777777" w:rsidR="00325DE2" w:rsidRPr="00756509" w:rsidRDefault="0034708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47" w:history="1">
              <w:r w:rsidR="00325DE2"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79AC8D70" w14:textId="77777777" w:rsidR="00325DE2" w:rsidRDefault="00325DE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6BBAECAF" w14:textId="77777777" w:rsidR="00325DE2" w:rsidRPr="00756509" w:rsidRDefault="0034708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hyperlink r:id="rId148" w:history="1">
              <w:r w:rsidR="00325DE2" w:rsidRPr="00756509">
                <w:rPr>
                  <w:rFonts w:eastAsia="Times New Roman" w:cs="Times New Roman"/>
                  <w:color w:val="0000FF"/>
                  <w:sz w:val="20"/>
                  <w:szCs w:val="20"/>
                  <w:u w:val="single"/>
                </w:rPr>
                <w:t>See more</w:t>
              </w:r>
            </w:hyperlink>
          </w:p>
        </w:tc>
        <w:tc>
          <w:tcPr>
            <w:tcW w:w="1076" w:type="dxa"/>
            <w:tcBorders>
              <w:left w:val="single" w:sz="4" w:space="0" w:color="auto"/>
              <w:right w:val="single" w:sz="4" w:space="0" w:color="auto"/>
            </w:tcBorders>
            <w:vAlign w:val="center"/>
          </w:tcPr>
          <w:p w14:paraId="7D16DE19" w14:textId="77777777" w:rsidR="00325DE2" w:rsidRDefault="00325DE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71534DE7" w14:textId="77777777" w:rsidR="00325DE2" w:rsidRPr="00756509" w:rsidRDefault="0034708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49" w:history="1">
              <w:r w:rsidR="00325DE2"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23E09B9E" w14:textId="77777777" w:rsidR="00325DE2" w:rsidRDefault="00325DE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7ABECA3F" w14:textId="77777777" w:rsidR="00325DE2" w:rsidRPr="00756509" w:rsidRDefault="00347082" w:rsidP="00325DE2">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0" w:history="1">
              <w:r w:rsidR="00325DE2" w:rsidRPr="00756509">
                <w:rPr>
                  <w:rFonts w:eastAsia="Times New Roman" w:cs="Times New Roman"/>
                  <w:color w:val="0000FF"/>
                  <w:sz w:val="20"/>
                  <w:szCs w:val="20"/>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tcBorders>
            <w:noWrap/>
            <w:vAlign w:val="center"/>
          </w:tcPr>
          <w:p w14:paraId="0461C887" w14:textId="77777777" w:rsidR="00325DE2" w:rsidRPr="00756509" w:rsidRDefault="00325DE2" w:rsidP="0040248A">
            <w:pPr>
              <w:spacing w:after="160" w:line="259" w:lineRule="auto"/>
              <w:jc w:val="center"/>
              <w:rPr>
                <w:rFonts w:eastAsia="Times New Roman" w:cs="Times New Roman"/>
                <w:color w:val="000000"/>
                <w:sz w:val="20"/>
                <w:szCs w:val="20"/>
              </w:rPr>
            </w:pPr>
          </w:p>
        </w:tc>
      </w:tr>
      <w:tr w:rsidR="0040248A" w:rsidRPr="00756509" w14:paraId="5F7342F3" w14:textId="77777777" w:rsidTr="00763C58">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33E1B217"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 </w:t>
            </w:r>
            <w:r w:rsidRPr="00756509">
              <w:rPr>
                <w:rFonts w:eastAsia="Times New Roman" w:cs="Calibri"/>
                <w:color w:val="000000"/>
                <w:sz w:val="20"/>
                <w:szCs w:val="20"/>
              </w:rPr>
              <w:t>October: Attend the ELD Program Requirements training offered by the Office of Culturally and Linguistically Diverse Education</w:t>
            </w:r>
          </w:p>
        </w:tc>
        <w:tc>
          <w:tcPr>
            <w:tcW w:w="1006" w:type="dxa"/>
            <w:tcBorders>
              <w:left w:val="none" w:sz="0" w:space="0" w:color="auto"/>
              <w:right w:val="none" w:sz="0" w:space="0" w:color="auto"/>
            </w:tcBorders>
            <w:vAlign w:val="center"/>
          </w:tcPr>
          <w:p w14:paraId="7479FA3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681E6D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0821A3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A35058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p w14:paraId="3F21D972" w14:textId="77777777" w:rsidR="0040248A" w:rsidRPr="00756509" w:rsidRDefault="00347082"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hyperlink r:id="rId151" w:history="1">
              <w:r w:rsidR="0040248A" w:rsidRPr="00756509">
                <w:rPr>
                  <w:rFonts w:eastAsia="Times New Roman" w:cs="Times New Roman"/>
                  <w:color w:val="0000FF"/>
                  <w:sz w:val="20"/>
                  <w:szCs w:val="22"/>
                  <w:u w:val="single"/>
                </w:rPr>
                <w:t>See more</w:t>
              </w:r>
            </w:hyperlink>
          </w:p>
        </w:tc>
        <w:tc>
          <w:tcPr>
            <w:tcW w:w="1076" w:type="dxa"/>
            <w:tcBorders>
              <w:left w:val="none" w:sz="0" w:space="0" w:color="auto"/>
              <w:right w:val="none" w:sz="0" w:space="0" w:color="auto"/>
            </w:tcBorders>
            <w:vAlign w:val="center"/>
          </w:tcPr>
          <w:p w14:paraId="109FB63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A1F3B7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7B39475A"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F2D2E67" w14:textId="77777777" w:rsidTr="00763C58">
        <w:trPr>
          <w:cnfStyle w:val="000000010000" w:firstRow="0" w:lastRow="0" w:firstColumn="0" w:lastColumn="0" w:oddVBand="0" w:evenVBand="0" w:oddHBand="0" w:evenHBand="1" w:firstRowFirstColumn="0" w:firstRowLastColumn="0" w:lastRowFirstColumn="0" w:lastRowLastColumn="0"/>
          <w:cantSplit/>
          <w:trHeight w:val="727"/>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63DC5CD6"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September – October: CDE Releases Rural Low-Income School (RLIS) Grant awards to LEAs</w:t>
            </w:r>
          </w:p>
        </w:tc>
        <w:tc>
          <w:tcPr>
            <w:tcW w:w="1006" w:type="dxa"/>
            <w:tcBorders>
              <w:left w:val="none" w:sz="0" w:space="0" w:color="auto"/>
              <w:right w:val="none" w:sz="0" w:space="0" w:color="auto"/>
            </w:tcBorders>
            <w:vAlign w:val="center"/>
          </w:tcPr>
          <w:p w14:paraId="17E2618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2C50F9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CF4555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47A047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80AA66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B9F3881"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r w:rsidRPr="00756509">
              <w:rPr>
                <w:rFonts w:eastAsia="Times New Roman" w:cs="Calibri"/>
                <w:color w:val="000000"/>
                <w:sz w:val="20"/>
                <w:szCs w:val="20"/>
              </w:rPr>
              <w:br/>
            </w:r>
            <w:hyperlink r:id="rId152" w:history="1">
              <w:r w:rsidRPr="00756509">
                <w:rPr>
                  <w:rFonts w:eastAsia="Times New Roman" w:cs="Times New Roman"/>
                  <w:color w:val="0000FF"/>
                  <w:sz w:val="20"/>
                  <w:szCs w:val="22"/>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16477A58"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86A8E77" w14:textId="77777777" w:rsidTr="00763C58">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359F43F"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 November: Review and update needs assessments and plan for evaluation of all funded activities. Ongoing evaluation and consultation </w:t>
            </w:r>
            <w:r w:rsidRPr="00756509">
              <w:rPr>
                <w:rFonts w:eastAsia="Times New Roman" w:cs="Times New Roman"/>
                <w:sz w:val="20"/>
                <w:szCs w:val="20"/>
              </w:rPr>
              <w:lastRenderedPageBreak/>
              <w:t>should be conducted throughout the year to ensure effective supports and services to staff and students</w:t>
            </w:r>
          </w:p>
        </w:tc>
        <w:tc>
          <w:tcPr>
            <w:tcW w:w="1006" w:type="dxa"/>
            <w:tcBorders>
              <w:left w:val="none" w:sz="0" w:space="0" w:color="auto"/>
              <w:right w:val="none" w:sz="0" w:space="0" w:color="auto"/>
            </w:tcBorders>
            <w:vAlign w:val="center"/>
          </w:tcPr>
          <w:p w14:paraId="7CFBCBA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lastRenderedPageBreak/>
              <w:t>O</w:t>
            </w:r>
          </w:p>
        </w:tc>
        <w:tc>
          <w:tcPr>
            <w:tcW w:w="1071" w:type="dxa"/>
            <w:tcBorders>
              <w:left w:val="none" w:sz="0" w:space="0" w:color="auto"/>
              <w:right w:val="none" w:sz="0" w:space="0" w:color="auto"/>
            </w:tcBorders>
            <w:vAlign w:val="center"/>
          </w:tcPr>
          <w:p w14:paraId="62C0E3C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CEEBA3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D6B561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9D225A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DFADF6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5C58DEDC"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65C85E13" w14:textId="77777777" w:rsidTr="00763C58">
        <w:trPr>
          <w:cnfStyle w:val="000000010000" w:firstRow="0" w:lastRow="0" w:firstColumn="0" w:lastColumn="0" w:oddVBand="0" w:evenVBand="0" w:oddHBand="0" w:evenHBand="1" w:firstRowFirstColumn="0" w:firstRowLastColumn="0" w:lastRowFirstColumn="0" w:lastRowLastColumn="0"/>
          <w:cantSplit/>
          <w:trHeight w:val="70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0AE83E54"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 November: Review, update or conduct a needs assessment to examine needs for improvement of access to, and opportunities for, a well-rounded education for all students; school conditions for student learning to create a healthy and safe school environment; and access to personalized learning experiences supported by technology and professional development for the effective use of data and technology. </w:t>
            </w:r>
            <w:r w:rsidRPr="00756509">
              <w:rPr>
                <w:rFonts w:eastAsia="Times New Roman" w:cs="Times New Roman"/>
                <w:i/>
                <w:sz w:val="20"/>
                <w:szCs w:val="20"/>
              </w:rPr>
              <w:t>Note: Needs assessment is required for LEAs that receive an allocation of $30,000 or more. Ongoing evaluation and consultation should be conducted throughout the year to ensure effective supports and services to staff and students</w:t>
            </w:r>
          </w:p>
        </w:tc>
        <w:tc>
          <w:tcPr>
            <w:tcW w:w="1006" w:type="dxa"/>
            <w:tcBorders>
              <w:left w:val="none" w:sz="0" w:space="0" w:color="auto"/>
              <w:right w:val="none" w:sz="0" w:space="0" w:color="auto"/>
            </w:tcBorders>
            <w:vAlign w:val="center"/>
          </w:tcPr>
          <w:p w14:paraId="0AABE0D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EDDD7D8"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FAE72B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273395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196B58D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*Required for LEAs that receive ≥ $30,000</w:t>
            </w:r>
          </w:p>
          <w:p w14:paraId="463BACE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 xml:space="preserve">Best practice otherwise </w:t>
            </w:r>
          </w:p>
        </w:tc>
        <w:tc>
          <w:tcPr>
            <w:tcW w:w="1071" w:type="dxa"/>
            <w:tcBorders>
              <w:left w:val="none" w:sz="0" w:space="0" w:color="auto"/>
              <w:right w:val="none" w:sz="0" w:space="0" w:color="auto"/>
            </w:tcBorders>
            <w:vAlign w:val="center"/>
          </w:tcPr>
          <w:p w14:paraId="7A64523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75B2C1F9"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A6ECF0A" w14:textId="77777777" w:rsidTr="00763C58">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52CDD90A"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September – December: Review released performance frameworks and ESEA schools identified for comprehensive (CS) or targeted (TS) support and improvement and determine if adjustments need to be made to the Consolidated Application based on this information</w:t>
            </w:r>
          </w:p>
        </w:tc>
        <w:tc>
          <w:tcPr>
            <w:tcW w:w="1006" w:type="dxa"/>
            <w:tcBorders>
              <w:left w:val="none" w:sz="0" w:space="0" w:color="auto"/>
              <w:right w:val="none" w:sz="0" w:space="0" w:color="auto"/>
            </w:tcBorders>
            <w:vAlign w:val="center"/>
          </w:tcPr>
          <w:p w14:paraId="3E0C422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753A79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5F52281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6DDA114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61D63087"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110939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23FA0A6D"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18FC4173" w14:textId="77777777" w:rsidTr="00763C58">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18098B80"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September – December: Utilize UIP or other needs assessment process to begin planning for how to target funds to schools that have been identified </w:t>
            </w:r>
            <w:r w:rsidRPr="00756509">
              <w:rPr>
                <w:rFonts w:eastAsia="Times New Roman" w:cs="Times New Roman"/>
                <w:sz w:val="20"/>
                <w:szCs w:val="20"/>
              </w:rPr>
              <w:lastRenderedPageBreak/>
              <w:t>for Compressive Support (CS) and Targeted Support (TS)</w:t>
            </w:r>
          </w:p>
        </w:tc>
        <w:tc>
          <w:tcPr>
            <w:tcW w:w="1006" w:type="dxa"/>
            <w:tcBorders>
              <w:left w:val="none" w:sz="0" w:space="0" w:color="auto"/>
              <w:right w:val="none" w:sz="0" w:space="0" w:color="auto"/>
            </w:tcBorders>
            <w:vAlign w:val="center"/>
          </w:tcPr>
          <w:p w14:paraId="4139714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lastRenderedPageBreak/>
              <w:t>--</w:t>
            </w:r>
          </w:p>
        </w:tc>
        <w:tc>
          <w:tcPr>
            <w:tcW w:w="1071" w:type="dxa"/>
            <w:tcBorders>
              <w:left w:val="none" w:sz="0" w:space="0" w:color="auto"/>
              <w:right w:val="none" w:sz="0" w:space="0" w:color="auto"/>
            </w:tcBorders>
            <w:vAlign w:val="center"/>
          </w:tcPr>
          <w:p w14:paraId="53BCCC4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CF66F5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6519BCAF" w14:textId="77777777" w:rsidR="0040248A" w:rsidRPr="00756509" w:rsidRDefault="0034708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3" w:history="1">
              <w:r w:rsidR="0040248A" w:rsidRPr="00756509">
                <w:rPr>
                  <w:rFonts w:eastAsia="Times New Roman" w:cs="Times New Roman"/>
                  <w:color w:val="0000FF"/>
                  <w:szCs w:val="22"/>
                  <w:u w:val="single"/>
                </w:rPr>
                <w:t>See more</w:t>
              </w:r>
            </w:hyperlink>
          </w:p>
        </w:tc>
        <w:tc>
          <w:tcPr>
            <w:tcW w:w="1071" w:type="dxa"/>
            <w:tcBorders>
              <w:left w:val="none" w:sz="0" w:space="0" w:color="auto"/>
              <w:right w:val="none" w:sz="0" w:space="0" w:color="auto"/>
            </w:tcBorders>
            <w:vAlign w:val="center"/>
          </w:tcPr>
          <w:p w14:paraId="2768773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DB34E0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2C6425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5AEB8939"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66D1A0C4" w14:textId="77777777" w:rsidTr="00763C58">
        <w:trPr>
          <w:cnfStyle w:val="000000100000" w:firstRow="0" w:lastRow="0" w:firstColumn="0" w:lastColumn="0" w:oddVBand="0" w:evenVBand="0" w:oddHBand="1" w:evenHBand="0" w:firstRowFirstColumn="0" w:firstRowLastColumn="0" w:lastRowFirstColumn="0" w:lastRowLastColumn="0"/>
          <w:cantSplit/>
          <w:trHeight w:val="268"/>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2067A847"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September – May: Monitor Sub-grantees</w:t>
            </w:r>
          </w:p>
        </w:tc>
        <w:tc>
          <w:tcPr>
            <w:tcW w:w="1006" w:type="dxa"/>
            <w:tcBorders>
              <w:left w:val="none" w:sz="0" w:space="0" w:color="auto"/>
              <w:right w:val="none" w:sz="0" w:space="0" w:color="auto"/>
            </w:tcBorders>
            <w:vAlign w:val="center"/>
          </w:tcPr>
          <w:p w14:paraId="43AF7AE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E0B5C0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54D5ECB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DE69AC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02CC483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1FA445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tcPr>
          <w:p w14:paraId="291D5EFC"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64ED7366" w14:textId="77777777" w:rsidTr="00763C58">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3117A63"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October: Submit data for Student October Count through Data Pipeline</w:t>
            </w:r>
          </w:p>
        </w:tc>
        <w:tc>
          <w:tcPr>
            <w:tcW w:w="1006" w:type="dxa"/>
            <w:tcBorders>
              <w:left w:val="none" w:sz="0" w:space="0" w:color="auto"/>
              <w:right w:val="none" w:sz="0" w:space="0" w:color="auto"/>
            </w:tcBorders>
            <w:vAlign w:val="center"/>
          </w:tcPr>
          <w:p w14:paraId="2090F31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73CBA6DA" w14:textId="77777777" w:rsidR="0040248A" w:rsidRPr="00756509" w:rsidRDefault="0034708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4" w:history="1">
              <w:r w:rsidR="0040248A" w:rsidRPr="00756509">
                <w:rPr>
                  <w:rFonts w:eastAsia="Times New Roman" w:cs="Times New Roman"/>
                  <w:color w:val="0000FF"/>
                  <w:sz w:val="20"/>
                  <w:szCs w:val="20"/>
                  <w:u w:val="single"/>
                </w:rPr>
                <w:t>See more</w:t>
              </w:r>
            </w:hyperlink>
          </w:p>
        </w:tc>
        <w:tc>
          <w:tcPr>
            <w:tcW w:w="1071" w:type="dxa"/>
            <w:tcBorders>
              <w:left w:val="none" w:sz="0" w:space="0" w:color="auto"/>
              <w:right w:val="none" w:sz="0" w:space="0" w:color="auto"/>
            </w:tcBorders>
            <w:vAlign w:val="center"/>
          </w:tcPr>
          <w:p w14:paraId="66CCFB0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0C7CCF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C0EA56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08ED18F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AE2C75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3907379E"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B968425" w14:textId="77777777" w:rsidTr="00763C58">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04710971"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October:  Conduct eligible neglected and delinquent student count (Annual Count) within selected count window</w:t>
            </w:r>
          </w:p>
        </w:tc>
        <w:tc>
          <w:tcPr>
            <w:tcW w:w="1006" w:type="dxa"/>
            <w:tcBorders>
              <w:left w:val="none" w:sz="0" w:space="0" w:color="auto"/>
              <w:right w:val="none" w:sz="0" w:space="0" w:color="auto"/>
            </w:tcBorders>
            <w:vAlign w:val="center"/>
          </w:tcPr>
          <w:p w14:paraId="7F83F16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3D166A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35B9A97"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C4653B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7107856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895910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2CEA178F"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75BE55C5" w14:textId="77777777" w:rsidTr="00763C58">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85845F3"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November 1: Last day to request reimbursement for grants that expired September 30</w:t>
            </w:r>
          </w:p>
        </w:tc>
        <w:tc>
          <w:tcPr>
            <w:tcW w:w="1006" w:type="dxa"/>
            <w:tcBorders>
              <w:left w:val="none" w:sz="0" w:space="0" w:color="auto"/>
              <w:right w:val="none" w:sz="0" w:space="0" w:color="auto"/>
            </w:tcBorders>
            <w:vAlign w:val="center"/>
          </w:tcPr>
          <w:p w14:paraId="7D805231"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EDE169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91665C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B4AFD2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26DE78B1"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FC8E8A1"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tcBorders>
            <w:noWrap/>
            <w:vAlign w:val="center"/>
            <w:hideMark/>
          </w:tcPr>
          <w:p w14:paraId="19914986"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75E48CE" w14:textId="77777777" w:rsidTr="00384D5A">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bottom w:val="single" w:sz="4" w:space="0" w:color="auto"/>
              <w:right w:val="none" w:sz="0" w:space="0" w:color="auto"/>
            </w:tcBorders>
            <w:hideMark/>
          </w:tcPr>
          <w:p w14:paraId="21ED5A55"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November: District program staff meets with business manager to conduct a budget to actual review. Helps to ensure that approved activities are occurring and funds are drawn down</w:t>
            </w:r>
          </w:p>
        </w:tc>
        <w:tc>
          <w:tcPr>
            <w:tcW w:w="1006" w:type="dxa"/>
            <w:tcBorders>
              <w:left w:val="none" w:sz="0" w:space="0" w:color="auto"/>
              <w:bottom w:val="single" w:sz="4" w:space="0" w:color="auto"/>
              <w:right w:val="none" w:sz="0" w:space="0" w:color="auto"/>
            </w:tcBorders>
            <w:vAlign w:val="center"/>
          </w:tcPr>
          <w:p w14:paraId="29AF3AC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bottom w:val="single" w:sz="4" w:space="0" w:color="auto"/>
              <w:right w:val="none" w:sz="0" w:space="0" w:color="auto"/>
            </w:tcBorders>
            <w:vAlign w:val="center"/>
          </w:tcPr>
          <w:p w14:paraId="426EE49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bottom w:val="single" w:sz="4" w:space="0" w:color="auto"/>
              <w:right w:val="none" w:sz="0" w:space="0" w:color="auto"/>
            </w:tcBorders>
            <w:vAlign w:val="center"/>
          </w:tcPr>
          <w:p w14:paraId="33438DA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bottom w:val="single" w:sz="4" w:space="0" w:color="auto"/>
              <w:right w:val="none" w:sz="0" w:space="0" w:color="auto"/>
            </w:tcBorders>
            <w:vAlign w:val="center"/>
          </w:tcPr>
          <w:p w14:paraId="419F217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bottom w:val="single" w:sz="4" w:space="0" w:color="auto"/>
              <w:right w:val="none" w:sz="0" w:space="0" w:color="auto"/>
            </w:tcBorders>
            <w:vAlign w:val="center"/>
          </w:tcPr>
          <w:p w14:paraId="10D43A49"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bottom w:val="single" w:sz="4" w:space="0" w:color="auto"/>
              <w:right w:val="none" w:sz="0" w:space="0" w:color="auto"/>
            </w:tcBorders>
            <w:vAlign w:val="center"/>
          </w:tcPr>
          <w:p w14:paraId="38CCCAC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9" w:type="dxa"/>
            <w:tcBorders>
              <w:left w:val="none" w:sz="0" w:space="0" w:color="auto"/>
              <w:bottom w:val="single" w:sz="4" w:space="0" w:color="auto"/>
            </w:tcBorders>
            <w:noWrap/>
            <w:vAlign w:val="center"/>
            <w:hideMark/>
          </w:tcPr>
          <w:p w14:paraId="238B057D"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384D5A" w:rsidRPr="00756509" w14:paraId="5B989E3D" w14:textId="77777777" w:rsidTr="00384D5A">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single" w:sz="4" w:space="0" w:color="auto"/>
            </w:tcBorders>
          </w:tcPr>
          <w:p w14:paraId="671BC9BF" w14:textId="77777777" w:rsidR="00384D5A" w:rsidRPr="00756509" w:rsidRDefault="00384D5A" w:rsidP="0040248A">
            <w:pPr>
              <w:spacing w:after="160" w:line="259" w:lineRule="auto"/>
              <w:rPr>
                <w:rFonts w:eastAsia="Times New Roman" w:cs="Times New Roman"/>
                <w:sz w:val="20"/>
                <w:szCs w:val="20"/>
              </w:rPr>
            </w:pPr>
            <w:r w:rsidRPr="00756509">
              <w:rPr>
                <w:rFonts w:eastAsia="Times New Roman" w:cs="Times New Roman"/>
                <w:sz w:val="20"/>
                <w:szCs w:val="20"/>
              </w:rPr>
              <w:t>November: CDE notifies districts that will be required to complete comparability reporting.  Ensure contacts in the Consolidated Application are current and correct.  If new contacts need to be added, notify CDE as soon as possible to ensure accurate delivery of important communications</w:t>
            </w:r>
          </w:p>
        </w:tc>
        <w:tc>
          <w:tcPr>
            <w:tcW w:w="1006" w:type="dxa"/>
            <w:tcBorders>
              <w:left w:val="single" w:sz="4" w:space="0" w:color="auto"/>
              <w:right w:val="single" w:sz="4" w:space="0" w:color="auto"/>
            </w:tcBorders>
            <w:vAlign w:val="center"/>
          </w:tcPr>
          <w:p w14:paraId="30178618" w14:textId="77777777" w:rsidR="00384D5A" w:rsidRPr="00756509" w:rsidRDefault="00384D5A"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11801B2B" w14:textId="77777777" w:rsidR="00384D5A" w:rsidRPr="00756509" w:rsidRDefault="00347082"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5"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7A9EE8EE" w14:textId="77777777" w:rsidR="00384D5A" w:rsidRPr="00756509" w:rsidRDefault="00384D5A"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3D5AE806" w14:textId="77777777" w:rsidR="00384D5A" w:rsidRPr="00756509" w:rsidRDefault="00347082"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6"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638407DE" w14:textId="77777777" w:rsidR="00384D5A" w:rsidRPr="00756509" w:rsidRDefault="00384D5A"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5B2EB9BF" w14:textId="77777777" w:rsidR="00384D5A" w:rsidRPr="00756509" w:rsidRDefault="00347082"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7"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2A98B605" w14:textId="77777777" w:rsidR="00384D5A" w:rsidRPr="00756509" w:rsidRDefault="00384D5A"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3F8BAB4B" w14:textId="77777777" w:rsidR="00384D5A" w:rsidRPr="00756509" w:rsidRDefault="00347082"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8" w:history="1">
              <w:r w:rsidR="00384D5A" w:rsidRPr="00756509">
                <w:rPr>
                  <w:rFonts w:eastAsia="Times New Roman" w:cs="Times New Roman"/>
                  <w:color w:val="0000FF"/>
                  <w:sz w:val="20"/>
                  <w:szCs w:val="20"/>
                  <w:u w:val="single"/>
                </w:rPr>
                <w:t>See more</w:t>
              </w:r>
            </w:hyperlink>
          </w:p>
        </w:tc>
        <w:tc>
          <w:tcPr>
            <w:tcW w:w="1076" w:type="dxa"/>
            <w:tcBorders>
              <w:left w:val="single" w:sz="4" w:space="0" w:color="auto"/>
              <w:right w:val="single" w:sz="4" w:space="0" w:color="auto"/>
            </w:tcBorders>
            <w:vAlign w:val="center"/>
          </w:tcPr>
          <w:p w14:paraId="6C372F0A" w14:textId="77777777" w:rsidR="00384D5A" w:rsidRPr="00756509" w:rsidRDefault="00384D5A"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1C1487D3" w14:textId="77777777" w:rsidR="00384D5A" w:rsidRPr="00756509" w:rsidRDefault="00347082"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59"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5AAB606C" w14:textId="77777777" w:rsidR="00384D5A" w:rsidRPr="00756509" w:rsidRDefault="00384D5A"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7B9F06F7" w14:textId="77777777" w:rsidR="00384D5A" w:rsidRPr="00756509" w:rsidRDefault="00347082" w:rsidP="00384D5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60" w:history="1">
              <w:r w:rsidR="00384D5A" w:rsidRPr="00756509">
                <w:rPr>
                  <w:rFonts w:eastAsia="Times New Roman" w:cs="Times New Roman"/>
                  <w:color w:val="0000FF"/>
                  <w:sz w:val="20"/>
                  <w:szCs w:val="20"/>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tcBorders>
            <w:noWrap/>
            <w:vAlign w:val="center"/>
          </w:tcPr>
          <w:p w14:paraId="1EDB3BFA" w14:textId="77777777" w:rsidR="00384D5A" w:rsidRPr="00756509" w:rsidRDefault="00384D5A" w:rsidP="0040248A">
            <w:pPr>
              <w:spacing w:after="160" w:line="259" w:lineRule="auto"/>
              <w:jc w:val="center"/>
              <w:rPr>
                <w:rFonts w:eastAsia="Times New Roman" w:cs="Times New Roman"/>
                <w:color w:val="000000"/>
                <w:sz w:val="20"/>
                <w:szCs w:val="20"/>
              </w:rPr>
            </w:pPr>
          </w:p>
        </w:tc>
      </w:tr>
      <w:tr w:rsidR="00384D5A" w:rsidRPr="00756509" w14:paraId="6C79913A" w14:textId="77777777" w:rsidTr="00384D5A">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bottom w:val="single" w:sz="4" w:space="0" w:color="auto"/>
              <w:right w:val="single" w:sz="4" w:space="0" w:color="auto"/>
            </w:tcBorders>
          </w:tcPr>
          <w:p w14:paraId="08FB81C0" w14:textId="77777777" w:rsidR="00384D5A" w:rsidRPr="00756509" w:rsidRDefault="00384D5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November: CDE notifies districts and non-public schools of funds set-aside to provide equitable services in the </w:t>
            </w:r>
            <w:r w:rsidRPr="00756509">
              <w:rPr>
                <w:rFonts w:eastAsia="Times New Roman" w:cs="Times New Roman"/>
                <w:sz w:val="20"/>
                <w:szCs w:val="20"/>
              </w:rPr>
              <w:lastRenderedPageBreak/>
              <w:t>current school year, as submitted in the district's Consolidated Application</w:t>
            </w:r>
          </w:p>
        </w:tc>
        <w:tc>
          <w:tcPr>
            <w:tcW w:w="1006" w:type="dxa"/>
            <w:tcBorders>
              <w:left w:val="single" w:sz="4" w:space="0" w:color="auto"/>
              <w:bottom w:val="single" w:sz="4" w:space="0" w:color="auto"/>
              <w:right w:val="single" w:sz="4" w:space="0" w:color="auto"/>
            </w:tcBorders>
            <w:vAlign w:val="center"/>
          </w:tcPr>
          <w:p w14:paraId="33AD5255" w14:textId="77777777" w:rsidR="00384D5A" w:rsidRPr="00756509" w:rsidRDefault="00384D5A"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lastRenderedPageBreak/>
              <w:t>FYI</w:t>
            </w:r>
          </w:p>
          <w:p w14:paraId="1B3C4778" w14:textId="77777777" w:rsidR="00384D5A" w:rsidRPr="00756509" w:rsidRDefault="00347082"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hyperlink r:id="rId161"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728E9018" w14:textId="77777777" w:rsidR="00384D5A" w:rsidRPr="00756509" w:rsidRDefault="00384D5A"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lastRenderedPageBreak/>
              <w:t>FYI</w:t>
            </w:r>
          </w:p>
          <w:p w14:paraId="623AF030" w14:textId="77777777" w:rsidR="00384D5A" w:rsidRPr="00756509" w:rsidRDefault="00347082"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hyperlink r:id="rId162"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0A1D4ADD" w14:textId="77777777" w:rsidR="00384D5A" w:rsidRPr="00756509" w:rsidRDefault="00384D5A"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20CDC991" w14:textId="77777777" w:rsidR="00384D5A" w:rsidRPr="00756509" w:rsidRDefault="00347082"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hyperlink r:id="rId163"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11BA8BE2" w14:textId="77777777" w:rsidR="00384D5A" w:rsidRPr="00756509" w:rsidRDefault="00384D5A"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3C95062A" w14:textId="77777777" w:rsidR="00384D5A" w:rsidRPr="00756509" w:rsidRDefault="00347082"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hyperlink r:id="rId164" w:history="1">
              <w:r w:rsidR="00384D5A" w:rsidRPr="00756509">
                <w:rPr>
                  <w:rFonts w:eastAsia="Times New Roman" w:cs="Times New Roman"/>
                  <w:color w:val="0000FF"/>
                  <w:sz w:val="20"/>
                  <w:szCs w:val="20"/>
                  <w:u w:val="single"/>
                </w:rPr>
                <w:t>See more</w:t>
              </w:r>
            </w:hyperlink>
          </w:p>
        </w:tc>
        <w:tc>
          <w:tcPr>
            <w:tcW w:w="1076" w:type="dxa"/>
            <w:tcBorders>
              <w:left w:val="single" w:sz="4" w:space="0" w:color="auto"/>
              <w:bottom w:val="single" w:sz="4" w:space="0" w:color="auto"/>
              <w:right w:val="single" w:sz="4" w:space="0" w:color="auto"/>
            </w:tcBorders>
            <w:vAlign w:val="center"/>
          </w:tcPr>
          <w:p w14:paraId="3C1A416A" w14:textId="77777777" w:rsidR="00384D5A" w:rsidRPr="00756509" w:rsidRDefault="00384D5A"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564C5646" w14:textId="77777777" w:rsidR="00384D5A" w:rsidRPr="00756509" w:rsidRDefault="00347082"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hyperlink r:id="rId165" w:history="1">
              <w:r w:rsidR="00384D5A" w:rsidRPr="00756509">
                <w:rPr>
                  <w:rFonts w:eastAsia="Times New Roman" w:cs="Times New Roman"/>
                  <w:color w:val="0000FF"/>
                  <w:sz w:val="20"/>
                  <w:szCs w:val="20"/>
                  <w:u w:val="single"/>
                </w:rPr>
                <w:t>See more</w:t>
              </w:r>
            </w:hyperlink>
          </w:p>
        </w:tc>
        <w:tc>
          <w:tcPr>
            <w:tcW w:w="1071" w:type="dxa"/>
            <w:tcBorders>
              <w:left w:val="single" w:sz="4" w:space="0" w:color="auto"/>
              <w:bottom w:val="single" w:sz="4" w:space="0" w:color="auto"/>
              <w:right w:val="single" w:sz="4" w:space="0" w:color="auto"/>
            </w:tcBorders>
            <w:vAlign w:val="center"/>
          </w:tcPr>
          <w:p w14:paraId="4996A24E" w14:textId="77777777" w:rsidR="00384D5A" w:rsidRPr="00756509" w:rsidRDefault="00384D5A"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756509">
              <w:rPr>
                <w:rFonts w:eastAsia="Calibri" w:cs="Times New Roman"/>
                <w:szCs w:val="22"/>
              </w:rPr>
              <w:t>FYI</w:t>
            </w:r>
          </w:p>
          <w:p w14:paraId="32DD733D" w14:textId="77777777" w:rsidR="00384D5A" w:rsidRPr="00756509" w:rsidRDefault="00347082" w:rsidP="00384D5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hyperlink r:id="rId166" w:history="1">
              <w:r w:rsidR="00384D5A" w:rsidRPr="00756509">
                <w:rPr>
                  <w:rFonts w:eastAsia="Times New Roman" w:cs="Times New Roman"/>
                  <w:color w:val="0000FF"/>
                  <w:sz w:val="20"/>
                  <w:szCs w:val="20"/>
                  <w:u w:val="single"/>
                </w:rPr>
                <w:t>See more</w:t>
              </w:r>
            </w:hyperlink>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bottom w:val="single" w:sz="4" w:space="0" w:color="auto"/>
            </w:tcBorders>
            <w:noWrap/>
            <w:vAlign w:val="center"/>
          </w:tcPr>
          <w:p w14:paraId="749AAA06" w14:textId="77777777" w:rsidR="00384D5A" w:rsidRPr="00756509" w:rsidRDefault="00384D5A" w:rsidP="0040248A">
            <w:pPr>
              <w:spacing w:after="160" w:line="259" w:lineRule="auto"/>
              <w:jc w:val="center"/>
              <w:rPr>
                <w:rFonts w:eastAsia="Times New Roman" w:cs="Times New Roman"/>
                <w:color w:val="000000"/>
                <w:sz w:val="20"/>
                <w:szCs w:val="20"/>
              </w:rPr>
            </w:pPr>
          </w:p>
        </w:tc>
      </w:tr>
      <w:tr w:rsidR="00384D5A" w:rsidRPr="00756509" w14:paraId="6CB16624" w14:textId="77777777" w:rsidTr="00384D5A">
        <w:trPr>
          <w:cnfStyle w:val="000000010000" w:firstRow="0" w:lastRow="0" w:firstColumn="0" w:lastColumn="0" w:oddVBand="0" w:evenVBand="0" w:oddHBand="0" w:evenHBand="1" w:firstRowFirstColumn="0" w:firstRowLastColumn="0" w:lastRowFirstColumn="0" w:lastRowLastColumn="0"/>
          <w:cantSplit/>
          <w:trHeight w:val="448"/>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single" w:sz="4" w:space="0" w:color="auto"/>
            </w:tcBorders>
          </w:tcPr>
          <w:p w14:paraId="0EC55163"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November – January: Collect CSPR Data from sub-grantees</w:t>
            </w:r>
          </w:p>
        </w:tc>
        <w:tc>
          <w:tcPr>
            <w:tcW w:w="1006" w:type="dxa"/>
            <w:tcBorders>
              <w:left w:val="single" w:sz="4" w:space="0" w:color="auto"/>
              <w:right w:val="single" w:sz="4" w:space="0" w:color="auto"/>
            </w:tcBorders>
            <w:vAlign w:val="center"/>
          </w:tcPr>
          <w:p w14:paraId="42D00B6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4252FA8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single" w:sz="4" w:space="0" w:color="auto"/>
              <w:right w:val="single" w:sz="4" w:space="0" w:color="auto"/>
            </w:tcBorders>
            <w:vAlign w:val="center"/>
          </w:tcPr>
          <w:p w14:paraId="046149F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23600C9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single" w:sz="4" w:space="0" w:color="auto"/>
              <w:right w:val="single" w:sz="4" w:space="0" w:color="auto"/>
            </w:tcBorders>
            <w:vAlign w:val="center"/>
          </w:tcPr>
          <w:p w14:paraId="36CF874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5285456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tcBorders>
            <w:noWrap/>
            <w:vAlign w:val="center"/>
          </w:tcPr>
          <w:p w14:paraId="5DC51487"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384D5A" w:rsidRPr="00756509" w14:paraId="6F1C0874" w14:textId="77777777" w:rsidTr="00384D5A">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single" w:sz="4" w:space="0" w:color="auto"/>
            </w:tcBorders>
            <w:hideMark/>
          </w:tcPr>
          <w:p w14:paraId="6CA870E1"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November – February: Submit teacher qualification data through the Human Resources Snapshot.  Teachers in Title I supported programs must meet applicable Colorado licensure requirements.</w:t>
            </w:r>
          </w:p>
        </w:tc>
        <w:tc>
          <w:tcPr>
            <w:tcW w:w="1006" w:type="dxa"/>
            <w:tcBorders>
              <w:left w:val="single" w:sz="4" w:space="0" w:color="auto"/>
              <w:right w:val="single" w:sz="4" w:space="0" w:color="auto"/>
            </w:tcBorders>
            <w:vAlign w:val="center"/>
          </w:tcPr>
          <w:p w14:paraId="14FF670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single" w:sz="4" w:space="0" w:color="auto"/>
              <w:right w:val="single" w:sz="4" w:space="0" w:color="auto"/>
            </w:tcBorders>
            <w:vAlign w:val="center"/>
          </w:tcPr>
          <w:p w14:paraId="2520DBD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789EFF47"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06B432C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single" w:sz="4" w:space="0" w:color="auto"/>
              <w:right w:val="single" w:sz="4" w:space="0" w:color="auto"/>
            </w:tcBorders>
            <w:vAlign w:val="center"/>
          </w:tcPr>
          <w:p w14:paraId="4A0C594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56CABF7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tcBorders>
            <w:noWrap/>
            <w:vAlign w:val="center"/>
            <w:hideMark/>
          </w:tcPr>
          <w:p w14:paraId="3B20A9BA"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3377C7" w:rsidRPr="00756509" w14:paraId="5FA92B92" w14:textId="77777777" w:rsidTr="003377C7">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bottom w:val="single" w:sz="4" w:space="0" w:color="auto"/>
              <w:right w:val="single" w:sz="4" w:space="0" w:color="auto"/>
            </w:tcBorders>
          </w:tcPr>
          <w:p w14:paraId="217D39B6" w14:textId="77777777" w:rsidR="003377C7" w:rsidRPr="00756509" w:rsidRDefault="003377C7" w:rsidP="0040248A">
            <w:pPr>
              <w:spacing w:after="160" w:line="259" w:lineRule="auto"/>
              <w:rPr>
                <w:rFonts w:eastAsia="Times New Roman" w:cs="Times New Roman"/>
                <w:sz w:val="20"/>
                <w:szCs w:val="20"/>
              </w:rPr>
            </w:pPr>
            <w:r w:rsidRPr="00756509">
              <w:rPr>
                <w:rFonts w:eastAsia="Times New Roman" w:cs="Times New Roman"/>
                <w:sz w:val="20"/>
                <w:szCs w:val="20"/>
              </w:rPr>
              <w:t>November: Districts with identified CS/TS schools, complete the ESSA's Application for School Improvement (EASI) Online Application to apply for additional funding to support CS/TS schools</w:t>
            </w:r>
          </w:p>
        </w:tc>
        <w:tc>
          <w:tcPr>
            <w:tcW w:w="1006" w:type="dxa"/>
            <w:tcBorders>
              <w:left w:val="single" w:sz="4" w:space="0" w:color="auto"/>
              <w:bottom w:val="single" w:sz="4" w:space="0" w:color="auto"/>
              <w:right w:val="single" w:sz="4" w:space="0" w:color="auto"/>
            </w:tcBorders>
            <w:vAlign w:val="center"/>
          </w:tcPr>
          <w:p w14:paraId="5C1BC06D" w14:textId="77777777" w:rsidR="003377C7" w:rsidRPr="00756509" w:rsidRDefault="003377C7"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Cs w:val="20"/>
              </w:rPr>
              <w:t>FYI</w:t>
            </w:r>
          </w:p>
        </w:tc>
        <w:tc>
          <w:tcPr>
            <w:tcW w:w="1071" w:type="dxa"/>
            <w:tcBorders>
              <w:left w:val="single" w:sz="4" w:space="0" w:color="auto"/>
              <w:bottom w:val="single" w:sz="4" w:space="0" w:color="auto"/>
              <w:right w:val="single" w:sz="4" w:space="0" w:color="auto"/>
            </w:tcBorders>
            <w:vAlign w:val="center"/>
          </w:tcPr>
          <w:p w14:paraId="2FB1F01D" w14:textId="77777777" w:rsidR="003377C7" w:rsidRPr="00756509" w:rsidRDefault="003377C7"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Cs w:val="20"/>
              </w:rPr>
              <w:t>FYI</w:t>
            </w:r>
          </w:p>
        </w:tc>
        <w:tc>
          <w:tcPr>
            <w:tcW w:w="1071" w:type="dxa"/>
            <w:tcBorders>
              <w:left w:val="single" w:sz="4" w:space="0" w:color="auto"/>
              <w:bottom w:val="single" w:sz="4" w:space="0" w:color="auto"/>
              <w:right w:val="single" w:sz="4" w:space="0" w:color="auto"/>
            </w:tcBorders>
            <w:vAlign w:val="center"/>
          </w:tcPr>
          <w:p w14:paraId="58554C32" w14:textId="77777777" w:rsidR="003377C7" w:rsidRPr="00756509" w:rsidRDefault="003377C7"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Cs w:val="20"/>
              </w:rPr>
              <w:t>FYI</w:t>
            </w:r>
          </w:p>
        </w:tc>
        <w:tc>
          <w:tcPr>
            <w:tcW w:w="1071" w:type="dxa"/>
            <w:tcBorders>
              <w:left w:val="single" w:sz="4" w:space="0" w:color="auto"/>
              <w:bottom w:val="single" w:sz="4" w:space="0" w:color="auto"/>
              <w:right w:val="single" w:sz="4" w:space="0" w:color="auto"/>
            </w:tcBorders>
            <w:vAlign w:val="center"/>
          </w:tcPr>
          <w:p w14:paraId="5B58F4D3" w14:textId="77777777" w:rsidR="003377C7" w:rsidRPr="00756509" w:rsidRDefault="003377C7"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Cs w:val="20"/>
              </w:rPr>
              <w:t>FYI</w:t>
            </w:r>
          </w:p>
        </w:tc>
        <w:tc>
          <w:tcPr>
            <w:tcW w:w="1076" w:type="dxa"/>
            <w:tcBorders>
              <w:left w:val="single" w:sz="4" w:space="0" w:color="auto"/>
              <w:bottom w:val="single" w:sz="4" w:space="0" w:color="auto"/>
              <w:right w:val="single" w:sz="4" w:space="0" w:color="auto"/>
            </w:tcBorders>
            <w:vAlign w:val="center"/>
          </w:tcPr>
          <w:p w14:paraId="7EB53A9C" w14:textId="77777777" w:rsidR="003377C7" w:rsidRPr="00756509" w:rsidRDefault="003377C7"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Cs w:val="20"/>
              </w:rPr>
              <w:t>FYI</w:t>
            </w:r>
          </w:p>
        </w:tc>
        <w:tc>
          <w:tcPr>
            <w:tcW w:w="1071" w:type="dxa"/>
            <w:tcBorders>
              <w:left w:val="single" w:sz="4" w:space="0" w:color="auto"/>
              <w:bottom w:val="single" w:sz="4" w:space="0" w:color="auto"/>
              <w:right w:val="single" w:sz="4" w:space="0" w:color="auto"/>
            </w:tcBorders>
            <w:vAlign w:val="center"/>
          </w:tcPr>
          <w:p w14:paraId="09966B76" w14:textId="77777777" w:rsidR="003377C7" w:rsidRPr="00756509" w:rsidRDefault="003377C7"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Cs w:val="20"/>
              </w:rPr>
              <w:t>FYI</w:t>
            </w:r>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bottom w:val="single" w:sz="4" w:space="0" w:color="auto"/>
            </w:tcBorders>
            <w:noWrap/>
            <w:vAlign w:val="center"/>
          </w:tcPr>
          <w:p w14:paraId="6AA539D9" w14:textId="77777777" w:rsidR="003377C7" w:rsidRPr="00756509" w:rsidRDefault="003377C7" w:rsidP="0040248A">
            <w:pPr>
              <w:spacing w:after="160" w:line="259" w:lineRule="auto"/>
              <w:jc w:val="center"/>
              <w:rPr>
                <w:rFonts w:eastAsia="Times New Roman" w:cs="Times New Roman"/>
                <w:color w:val="000000"/>
                <w:sz w:val="20"/>
                <w:szCs w:val="20"/>
              </w:rPr>
            </w:pPr>
          </w:p>
        </w:tc>
      </w:tr>
      <w:tr w:rsidR="003377C7" w:rsidRPr="00756509" w14:paraId="5EEF2B84" w14:textId="77777777" w:rsidTr="003377C7">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single" w:sz="4" w:space="0" w:color="auto"/>
            </w:tcBorders>
            <w:hideMark/>
          </w:tcPr>
          <w:p w14:paraId="77F975E6"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November:  Districts with identified gaps in equitable access to experienced, in-field, and effective teachers are notified.  Begin planning strategies as applicable to include in UIP</w:t>
            </w:r>
          </w:p>
        </w:tc>
        <w:tc>
          <w:tcPr>
            <w:tcW w:w="1006" w:type="dxa"/>
            <w:tcBorders>
              <w:left w:val="single" w:sz="4" w:space="0" w:color="auto"/>
              <w:right w:val="single" w:sz="4" w:space="0" w:color="auto"/>
            </w:tcBorders>
            <w:vAlign w:val="center"/>
          </w:tcPr>
          <w:p w14:paraId="382CEE0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single" w:sz="4" w:space="0" w:color="auto"/>
              <w:right w:val="single" w:sz="4" w:space="0" w:color="auto"/>
            </w:tcBorders>
            <w:vAlign w:val="center"/>
          </w:tcPr>
          <w:p w14:paraId="2EB4EEA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6E33F0D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59AADA6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single" w:sz="4" w:space="0" w:color="auto"/>
              <w:right w:val="single" w:sz="4" w:space="0" w:color="auto"/>
            </w:tcBorders>
            <w:vAlign w:val="center"/>
          </w:tcPr>
          <w:p w14:paraId="0A89256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single" w:sz="4" w:space="0" w:color="auto"/>
              <w:right w:val="single" w:sz="4" w:space="0" w:color="auto"/>
            </w:tcBorders>
            <w:vAlign w:val="center"/>
          </w:tcPr>
          <w:p w14:paraId="4A6C38D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9" w:type="dxa"/>
            <w:tcBorders>
              <w:left w:val="single" w:sz="4" w:space="0" w:color="auto"/>
            </w:tcBorders>
            <w:noWrap/>
            <w:vAlign w:val="center"/>
            <w:hideMark/>
          </w:tcPr>
          <w:p w14:paraId="34CE06FF" w14:textId="77777777" w:rsidR="0040248A" w:rsidRPr="00756509" w:rsidRDefault="0040248A" w:rsidP="0040248A">
            <w:pPr>
              <w:spacing w:after="160" w:line="259" w:lineRule="auto"/>
              <w:jc w:val="center"/>
              <w:rPr>
                <w:rFonts w:eastAsia="Times New Roman" w:cs="Times New Roman"/>
                <w:color w:val="000000"/>
                <w:sz w:val="20"/>
                <w:szCs w:val="20"/>
              </w:rPr>
            </w:pPr>
          </w:p>
        </w:tc>
      </w:tr>
    </w:tbl>
    <w:p w14:paraId="186560B7" w14:textId="37CD2D94" w:rsidR="00270655" w:rsidRDefault="0040248A" w:rsidP="0040248A">
      <w:pPr>
        <w:pStyle w:val="Heading2"/>
      </w:pPr>
      <w:bookmarkStart w:id="128" w:name="_Toc11048052"/>
      <w:r>
        <w:lastRenderedPageBreak/>
        <w:t>DECEMBER - MARCH</w:t>
      </w:r>
      <w:bookmarkEnd w:id="128"/>
    </w:p>
    <w:tbl>
      <w:tblPr>
        <w:tblStyle w:val="MediumShading1-Accent11"/>
        <w:tblW w:w="1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Caption w:val="December - March Activities"/>
      </w:tblPr>
      <w:tblGrid>
        <w:gridCol w:w="3500"/>
        <w:gridCol w:w="1006"/>
        <w:gridCol w:w="1071"/>
        <w:gridCol w:w="1071"/>
        <w:gridCol w:w="1071"/>
        <w:gridCol w:w="1076"/>
        <w:gridCol w:w="1071"/>
        <w:gridCol w:w="1284"/>
      </w:tblGrid>
      <w:tr w:rsidR="0040248A" w:rsidRPr="00756509" w14:paraId="3C14D09A" w14:textId="77777777" w:rsidTr="0040248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right w:val="none" w:sz="0" w:space="0" w:color="auto"/>
            </w:tcBorders>
            <w:vAlign w:val="center"/>
          </w:tcPr>
          <w:p w14:paraId="043C0654" w14:textId="77777777" w:rsidR="0040248A" w:rsidRPr="00756509" w:rsidRDefault="0040248A" w:rsidP="0040248A">
            <w:pPr>
              <w:spacing w:after="160" w:line="259" w:lineRule="auto"/>
              <w:jc w:val="center"/>
              <w:rPr>
                <w:rFonts w:eastAsia="Calibri" w:cs="Times New Roman"/>
                <w:szCs w:val="22"/>
              </w:rPr>
            </w:pPr>
            <w:r w:rsidRPr="00756509">
              <w:rPr>
                <w:rFonts w:eastAsia="Calibri" w:cs="Times New Roman"/>
                <w:szCs w:val="22"/>
              </w:rPr>
              <w:t>Task</w:t>
            </w:r>
          </w:p>
          <w:p w14:paraId="0DCB80B0" w14:textId="77777777" w:rsidR="0040248A" w:rsidRPr="00756509" w:rsidRDefault="0040248A" w:rsidP="0040248A">
            <w:pPr>
              <w:spacing w:after="160" w:line="259" w:lineRule="auto"/>
              <w:rPr>
                <w:rFonts w:eastAsia="Calibri" w:cs="Times New Roman"/>
                <w:szCs w:val="22"/>
              </w:rPr>
            </w:pPr>
            <w:r w:rsidRPr="00756509">
              <w:rPr>
                <w:rFonts w:eastAsia="Calibri" w:cs="Times New Roman"/>
                <w:szCs w:val="22"/>
              </w:rPr>
              <w:t>X : the task is REQUIRED</w:t>
            </w:r>
          </w:p>
          <w:p w14:paraId="53148DF1" w14:textId="77777777" w:rsidR="0040248A" w:rsidRPr="00756509" w:rsidRDefault="0040248A" w:rsidP="0040248A">
            <w:pPr>
              <w:spacing w:after="160" w:line="259" w:lineRule="auto"/>
              <w:rPr>
                <w:rFonts w:eastAsia="Calibri" w:cs="Times New Roman"/>
                <w:szCs w:val="22"/>
              </w:rPr>
            </w:pPr>
            <w:r w:rsidRPr="00756509">
              <w:rPr>
                <w:rFonts w:eastAsia="Calibri" w:cs="Times New Roman"/>
                <w:szCs w:val="22"/>
              </w:rPr>
              <w:t>O : the task is best practice</w:t>
            </w:r>
          </w:p>
          <w:p w14:paraId="5696449F" w14:textId="77777777" w:rsidR="0040248A" w:rsidRPr="00756509" w:rsidRDefault="0040248A" w:rsidP="0040248A">
            <w:pPr>
              <w:spacing w:after="160" w:line="259" w:lineRule="auto"/>
              <w:rPr>
                <w:rFonts w:eastAsia="Calibri" w:cs="Times New Roman"/>
                <w:szCs w:val="22"/>
              </w:rPr>
            </w:pPr>
            <w:r w:rsidRPr="00756509">
              <w:rPr>
                <w:rFonts w:eastAsia="Times New Roman" w:cs="Times New Roman"/>
                <w:sz w:val="20"/>
                <w:szCs w:val="20"/>
              </w:rPr>
              <w:t>--</w:t>
            </w:r>
            <w:r w:rsidRPr="00756509">
              <w:rPr>
                <w:rFonts w:eastAsia="Times New Roman" w:cs="Times New Roman"/>
                <w:color w:val="000000"/>
                <w:sz w:val="20"/>
                <w:szCs w:val="20"/>
              </w:rPr>
              <w:t xml:space="preserve"> </w:t>
            </w:r>
            <w:r w:rsidRPr="00756509">
              <w:rPr>
                <w:rFonts w:eastAsia="Times New Roman" w:cs="Calibri"/>
                <w:szCs w:val="20"/>
              </w:rPr>
              <w:t>: the task is not applicable to the title listed</w:t>
            </w:r>
          </w:p>
        </w:tc>
        <w:tc>
          <w:tcPr>
            <w:tcW w:w="1006" w:type="dxa"/>
            <w:tcBorders>
              <w:top w:val="none" w:sz="0" w:space="0" w:color="auto"/>
              <w:left w:val="none" w:sz="0" w:space="0" w:color="auto"/>
              <w:bottom w:val="none" w:sz="0" w:space="0" w:color="auto"/>
              <w:right w:val="none" w:sz="0" w:space="0" w:color="auto"/>
            </w:tcBorders>
            <w:vAlign w:val="center"/>
          </w:tcPr>
          <w:p w14:paraId="5DD35B15"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A</w:t>
            </w:r>
          </w:p>
        </w:tc>
        <w:tc>
          <w:tcPr>
            <w:tcW w:w="1071" w:type="dxa"/>
            <w:tcBorders>
              <w:top w:val="none" w:sz="0" w:space="0" w:color="auto"/>
              <w:left w:val="none" w:sz="0" w:space="0" w:color="auto"/>
              <w:bottom w:val="none" w:sz="0" w:space="0" w:color="auto"/>
              <w:right w:val="none" w:sz="0" w:space="0" w:color="auto"/>
            </w:tcBorders>
            <w:vAlign w:val="center"/>
          </w:tcPr>
          <w:p w14:paraId="105A0DDF"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D</w:t>
            </w:r>
          </w:p>
        </w:tc>
        <w:tc>
          <w:tcPr>
            <w:tcW w:w="1071" w:type="dxa"/>
            <w:tcBorders>
              <w:top w:val="none" w:sz="0" w:space="0" w:color="auto"/>
              <w:left w:val="none" w:sz="0" w:space="0" w:color="auto"/>
              <w:bottom w:val="none" w:sz="0" w:space="0" w:color="auto"/>
              <w:right w:val="none" w:sz="0" w:space="0" w:color="auto"/>
            </w:tcBorders>
            <w:vAlign w:val="center"/>
          </w:tcPr>
          <w:p w14:paraId="69D2E44C"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 Part A</w:t>
            </w:r>
          </w:p>
        </w:tc>
        <w:tc>
          <w:tcPr>
            <w:tcW w:w="1071" w:type="dxa"/>
            <w:tcBorders>
              <w:top w:val="none" w:sz="0" w:space="0" w:color="auto"/>
              <w:left w:val="none" w:sz="0" w:space="0" w:color="auto"/>
              <w:bottom w:val="none" w:sz="0" w:space="0" w:color="auto"/>
              <w:right w:val="none" w:sz="0" w:space="0" w:color="auto"/>
            </w:tcBorders>
            <w:vAlign w:val="center"/>
          </w:tcPr>
          <w:p w14:paraId="5A8D31F7"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III Part A</w:t>
            </w:r>
          </w:p>
        </w:tc>
        <w:tc>
          <w:tcPr>
            <w:tcW w:w="1076" w:type="dxa"/>
            <w:tcBorders>
              <w:top w:val="none" w:sz="0" w:space="0" w:color="auto"/>
              <w:left w:val="none" w:sz="0" w:space="0" w:color="auto"/>
              <w:bottom w:val="none" w:sz="0" w:space="0" w:color="auto"/>
              <w:right w:val="none" w:sz="0" w:space="0" w:color="auto"/>
            </w:tcBorders>
            <w:vAlign w:val="center"/>
          </w:tcPr>
          <w:p w14:paraId="75C2C252"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IV Part A</w:t>
            </w:r>
          </w:p>
        </w:tc>
        <w:tc>
          <w:tcPr>
            <w:tcW w:w="1071" w:type="dxa"/>
            <w:tcBorders>
              <w:top w:val="none" w:sz="0" w:space="0" w:color="auto"/>
              <w:left w:val="none" w:sz="0" w:space="0" w:color="auto"/>
              <w:bottom w:val="none" w:sz="0" w:space="0" w:color="auto"/>
              <w:right w:val="none" w:sz="0" w:space="0" w:color="auto"/>
            </w:tcBorders>
            <w:vAlign w:val="center"/>
          </w:tcPr>
          <w:p w14:paraId="4BA5ABB7" w14:textId="77777777" w:rsidR="0040248A" w:rsidRPr="00756509" w:rsidRDefault="0040248A" w:rsidP="004024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V Part B</w:t>
            </w:r>
          </w:p>
        </w:tc>
        <w:tc>
          <w:tcPr>
            <w:cnfStyle w:val="000100000000" w:firstRow="0" w:lastRow="0" w:firstColumn="0" w:lastColumn="1" w:oddVBand="0" w:evenVBand="0" w:oddHBand="0" w:evenHBand="0" w:firstRowFirstColumn="0" w:firstRowLastColumn="0" w:lastRowFirstColumn="0" w:lastRowLastColumn="0"/>
            <w:tcW w:w="1284" w:type="dxa"/>
            <w:tcBorders>
              <w:top w:val="none" w:sz="0" w:space="0" w:color="auto"/>
              <w:left w:val="none" w:sz="0" w:space="0" w:color="auto"/>
              <w:bottom w:val="none" w:sz="0" w:space="0" w:color="auto"/>
              <w:right w:val="none" w:sz="0" w:space="0" w:color="auto"/>
            </w:tcBorders>
            <w:vAlign w:val="center"/>
          </w:tcPr>
          <w:p w14:paraId="2DB962EC" w14:textId="77777777" w:rsidR="0040248A" w:rsidRPr="00756509" w:rsidRDefault="0040248A" w:rsidP="0040248A">
            <w:pPr>
              <w:spacing w:after="160" w:line="259" w:lineRule="auto"/>
              <w:jc w:val="center"/>
              <w:rPr>
                <w:rFonts w:eastAsia="Calibri" w:cs="Times New Roman"/>
                <w:szCs w:val="22"/>
              </w:rPr>
            </w:pPr>
            <w:r w:rsidRPr="00756509">
              <w:rPr>
                <w:rFonts w:eastAsia="Calibri" w:cs="Times New Roman"/>
                <w:szCs w:val="22"/>
              </w:rPr>
              <w:t>Notes</w:t>
            </w:r>
          </w:p>
        </w:tc>
      </w:tr>
      <w:tr w:rsidR="0040248A" w:rsidRPr="00756509" w14:paraId="6C01D5A1" w14:textId="77777777" w:rsidTr="0040248A">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059367C2"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Verify and submit annual neglected and delinquent count data to CDE</w:t>
            </w:r>
          </w:p>
        </w:tc>
        <w:tc>
          <w:tcPr>
            <w:tcW w:w="1006" w:type="dxa"/>
            <w:tcBorders>
              <w:left w:val="none" w:sz="0" w:space="0" w:color="auto"/>
              <w:right w:val="none" w:sz="0" w:space="0" w:color="auto"/>
            </w:tcBorders>
            <w:vAlign w:val="center"/>
          </w:tcPr>
          <w:p w14:paraId="03003FB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B9918D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B5A9CE9"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E429F5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CE6A5E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776EFE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28DE1CC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74B44A1" w14:textId="77777777" w:rsidTr="0040248A">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D6D6033"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31: District Report Cards distributed and posted on the district's website</w:t>
            </w:r>
          </w:p>
        </w:tc>
        <w:tc>
          <w:tcPr>
            <w:tcW w:w="1006" w:type="dxa"/>
            <w:tcBorders>
              <w:left w:val="none" w:sz="0" w:space="0" w:color="auto"/>
              <w:right w:val="none" w:sz="0" w:space="0" w:color="auto"/>
            </w:tcBorders>
            <w:vAlign w:val="center"/>
          </w:tcPr>
          <w:p w14:paraId="08104EC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74AB28B8"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546016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9B1595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3BD0E9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6E4676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335ECF8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F9EC143" w14:textId="77777777" w:rsidTr="0040248A">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7D94BA3D"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31: Last day to draw down 2015 SRSA Funds</w:t>
            </w:r>
          </w:p>
        </w:tc>
        <w:tc>
          <w:tcPr>
            <w:tcW w:w="1006" w:type="dxa"/>
            <w:tcBorders>
              <w:left w:val="none" w:sz="0" w:space="0" w:color="auto"/>
              <w:right w:val="none" w:sz="0" w:space="0" w:color="auto"/>
            </w:tcBorders>
            <w:vAlign w:val="center"/>
          </w:tcPr>
          <w:p w14:paraId="4DB9A9A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6AD358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DEAF35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9869AD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1BEEE71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7247E6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r w:rsidRPr="00756509">
              <w:rPr>
                <w:rFonts w:eastAsia="Times New Roman" w:cs="Calibri"/>
                <w:color w:val="000000"/>
                <w:sz w:val="20"/>
                <w:szCs w:val="20"/>
              </w:rPr>
              <w:br/>
            </w:r>
            <w:hyperlink r:id="rId167" w:history="1">
              <w:r w:rsidRPr="00756509">
                <w:rPr>
                  <w:rFonts w:eastAsia="Times New Roman" w:cs="Times New Roman"/>
                  <w:color w:val="0000FF"/>
                  <w:sz w:val="20"/>
                  <w:szCs w:val="22"/>
                  <w:u w:val="single"/>
                </w:rPr>
                <w:t>See more</w:t>
              </w:r>
            </w:hyperlink>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0E110FF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F59A6FB" w14:textId="77777777" w:rsidTr="0040248A">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48690034"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 January: Collect and verify annual count data from sub-grantees</w:t>
            </w:r>
          </w:p>
        </w:tc>
        <w:tc>
          <w:tcPr>
            <w:tcW w:w="1006" w:type="dxa"/>
            <w:tcBorders>
              <w:left w:val="none" w:sz="0" w:space="0" w:color="auto"/>
              <w:right w:val="none" w:sz="0" w:space="0" w:color="auto"/>
            </w:tcBorders>
            <w:vAlign w:val="center"/>
          </w:tcPr>
          <w:p w14:paraId="7F39B50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3E40F6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3F301ED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41CD77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1826EC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3E1C3B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571EB02E"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5A39B82" w14:textId="77777777" w:rsidTr="0040248A">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3D67D5F5"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 January: First Post-Award revision for Consolidated Application activities, including final allocations and accurate carryover</w:t>
            </w:r>
          </w:p>
        </w:tc>
        <w:tc>
          <w:tcPr>
            <w:tcW w:w="1006" w:type="dxa"/>
            <w:tcBorders>
              <w:left w:val="none" w:sz="0" w:space="0" w:color="auto"/>
              <w:right w:val="none" w:sz="0" w:space="0" w:color="auto"/>
            </w:tcBorders>
            <w:vAlign w:val="center"/>
          </w:tcPr>
          <w:p w14:paraId="5387EB9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06727E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071928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100FB3F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6" w:type="dxa"/>
            <w:tcBorders>
              <w:left w:val="none" w:sz="0" w:space="0" w:color="auto"/>
              <w:right w:val="none" w:sz="0" w:space="0" w:color="auto"/>
            </w:tcBorders>
            <w:vAlign w:val="center"/>
          </w:tcPr>
          <w:p w14:paraId="4578D46A"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4779C8B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2616D985"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A4B55B6" w14:textId="77777777" w:rsidTr="0040248A">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00919C0D"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 February: Meet with stakeholders including teachers, principals, paraprofessionals, and charter school leaders to share findings from data analysis and gain input on possible uses of funds in the subsequent school year</w:t>
            </w:r>
          </w:p>
        </w:tc>
        <w:tc>
          <w:tcPr>
            <w:tcW w:w="1006" w:type="dxa"/>
            <w:tcBorders>
              <w:left w:val="none" w:sz="0" w:space="0" w:color="auto"/>
              <w:right w:val="none" w:sz="0" w:space="0" w:color="auto"/>
            </w:tcBorders>
            <w:vAlign w:val="center"/>
          </w:tcPr>
          <w:p w14:paraId="6D1C5FA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748FA8E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tcW w:w="1071" w:type="dxa"/>
            <w:tcBorders>
              <w:left w:val="none" w:sz="0" w:space="0" w:color="auto"/>
              <w:right w:val="none" w:sz="0" w:space="0" w:color="auto"/>
            </w:tcBorders>
            <w:vAlign w:val="center"/>
          </w:tcPr>
          <w:p w14:paraId="46503DC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F5EBF4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40DBF0C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0B1367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39847A0F"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30D9EE4" w14:textId="77777777" w:rsidTr="0040248A">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2723ECCD"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 March: Students meeting or exceeding CDE guidance are considered for resignation</w:t>
            </w:r>
          </w:p>
        </w:tc>
        <w:tc>
          <w:tcPr>
            <w:tcW w:w="1006" w:type="dxa"/>
            <w:tcBorders>
              <w:left w:val="none" w:sz="0" w:space="0" w:color="auto"/>
              <w:right w:val="none" w:sz="0" w:space="0" w:color="auto"/>
            </w:tcBorders>
            <w:vAlign w:val="center"/>
          </w:tcPr>
          <w:p w14:paraId="28404B77"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59BE9A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95F61D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B395B7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527675F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59946A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0437283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199613E8" w14:textId="77777777" w:rsidTr="0040248A">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C95686B"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December – March: Initiate consultation for the upcoming school year with non-public schools within district boundaries and establish or review inter-district memorandum of understanding, if applicable</w:t>
            </w:r>
            <w:r w:rsidRPr="00756509">
              <w:rPr>
                <w:rFonts w:eastAsia="Times New Roman" w:cs="Times New Roman"/>
                <w:sz w:val="16"/>
                <w:szCs w:val="20"/>
              </w:rPr>
              <w:t xml:space="preserve"> </w:t>
            </w:r>
            <w:hyperlink r:id="rId168" w:history="1">
              <w:r w:rsidRPr="00756509">
                <w:rPr>
                  <w:rFonts w:eastAsia="Times New Roman" w:cs="Times New Roman"/>
                  <w:color w:val="0000FF"/>
                  <w:sz w:val="20"/>
                  <w:szCs w:val="22"/>
                  <w:u w:val="single"/>
                </w:rPr>
                <w:t>See more</w:t>
              </w:r>
            </w:hyperlink>
          </w:p>
        </w:tc>
        <w:tc>
          <w:tcPr>
            <w:tcW w:w="1006" w:type="dxa"/>
            <w:tcBorders>
              <w:left w:val="none" w:sz="0" w:space="0" w:color="auto"/>
              <w:right w:val="none" w:sz="0" w:space="0" w:color="auto"/>
            </w:tcBorders>
            <w:vAlign w:val="center"/>
          </w:tcPr>
          <w:p w14:paraId="1AD3B7AD"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73A236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C6D82D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041F43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6D43721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F7DDE4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2AC66ED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1114D4C" w14:textId="77777777" w:rsidTr="0040248A">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D8665CD"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lastRenderedPageBreak/>
              <w:t>January: Submission of Unified Improvement Plan, as appropriate.  If using UIP to satisfy ESSA LEA or Title I schoolwide planning requirements, ensure all requirements are addressed in the UIP prior to submission.</w:t>
            </w:r>
          </w:p>
        </w:tc>
        <w:tc>
          <w:tcPr>
            <w:tcW w:w="1006" w:type="dxa"/>
            <w:tcBorders>
              <w:left w:val="none" w:sz="0" w:space="0" w:color="auto"/>
              <w:right w:val="none" w:sz="0" w:space="0" w:color="auto"/>
            </w:tcBorders>
            <w:vAlign w:val="center"/>
          </w:tcPr>
          <w:p w14:paraId="17FC3DF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2E30EE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BC0187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376CDC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FC0B7C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F5877B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0FF5502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343931B8" w14:textId="77777777" w:rsidTr="0040248A">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FCF47FC"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January: Collect semi-annual certifications (1 of 2) for personnel whose compensation is funded from a single cost objective, or is funded solely from ESEA</w:t>
            </w:r>
          </w:p>
        </w:tc>
        <w:tc>
          <w:tcPr>
            <w:tcW w:w="1006" w:type="dxa"/>
            <w:tcBorders>
              <w:left w:val="none" w:sz="0" w:space="0" w:color="auto"/>
              <w:right w:val="none" w:sz="0" w:space="0" w:color="auto"/>
            </w:tcBorders>
            <w:vAlign w:val="center"/>
          </w:tcPr>
          <w:p w14:paraId="6E094D2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5E2FE9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04D735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64FC3E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4D1A435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39627B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327E596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4E6758E6" w14:textId="77777777" w:rsidTr="0040248A">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11351D23"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January 2018: Historical data from TELL Colorado is publicly available. These data can be useful for identifying areas of need to be addressed with Title II funds</w:t>
            </w:r>
          </w:p>
        </w:tc>
        <w:tc>
          <w:tcPr>
            <w:tcW w:w="1006" w:type="dxa"/>
            <w:tcBorders>
              <w:left w:val="none" w:sz="0" w:space="0" w:color="auto"/>
              <w:right w:val="none" w:sz="0" w:space="0" w:color="auto"/>
            </w:tcBorders>
            <w:vAlign w:val="center"/>
          </w:tcPr>
          <w:p w14:paraId="3DAB918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9FA71E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7F1B6C4"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p w14:paraId="2EFD480F" w14:textId="77777777" w:rsidR="0040248A" w:rsidRPr="00756509" w:rsidRDefault="00347082"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69" w:history="1">
              <w:r w:rsidR="0040248A" w:rsidRPr="00756509">
                <w:rPr>
                  <w:rFonts w:eastAsia="Times New Roman" w:cs="Times New Roman"/>
                  <w:color w:val="0000FF"/>
                  <w:sz w:val="20"/>
                  <w:szCs w:val="22"/>
                  <w:u w:val="single"/>
                </w:rPr>
                <w:t>See more</w:t>
              </w:r>
            </w:hyperlink>
          </w:p>
        </w:tc>
        <w:tc>
          <w:tcPr>
            <w:tcW w:w="1071" w:type="dxa"/>
            <w:tcBorders>
              <w:left w:val="none" w:sz="0" w:space="0" w:color="auto"/>
              <w:right w:val="none" w:sz="0" w:space="0" w:color="auto"/>
            </w:tcBorders>
            <w:vAlign w:val="center"/>
          </w:tcPr>
          <w:p w14:paraId="45C22C8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4533496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B92DE4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2C6589E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642DBBDB" w14:textId="77777777" w:rsidTr="0040248A">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6DCA596D" w14:textId="77777777" w:rsidR="0040248A" w:rsidRPr="00756509" w:rsidRDefault="0040248A" w:rsidP="0040248A">
            <w:pPr>
              <w:spacing w:after="160" w:line="259" w:lineRule="auto"/>
              <w:rPr>
                <w:rFonts w:eastAsia="Times New Roman" w:cs="Times New Roman"/>
                <w:color w:val="000000"/>
                <w:sz w:val="20"/>
                <w:szCs w:val="20"/>
              </w:rPr>
            </w:pPr>
            <w:r w:rsidRPr="00756509">
              <w:rPr>
                <w:rFonts w:eastAsia="Times New Roman" w:cs="Times New Roman"/>
                <w:color w:val="000000"/>
                <w:sz w:val="20"/>
                <w:szCs w:val="20"/>
              </w:rPr>
              <w:t>January</w:t>
            </w:r>
            <w:r w:rsidRPr="00756509">
              <w:rPr>
                <w:rFonts w:eastAsia="Times New Roman" w:cs="Times New Roman"/>
                <w:sz w:val="20"/>
                <w:szCs w:val="20"/>
              </w:rPr>
              <w:t xml:space="preserve"> – </w:t>
            </w:r>
            <w:r w:rsidRPr="00756509">
              <w:rPr>
                <w:rFonts w:eastAsia="Times New Roman" w:cs="Times New Roman"/>
                <w:color w:val="000000"/>
                <w:sz w:val="20"/>
                <w:szCs w:val="20"/>
              </w:rPr>
              <w:t>February: ACCESS for ELLs Assessment Window - All students designated as NEP/LEP, including students with parent refusals for services, must be assessed</w:t>
            </w:r>
          </w:p>
        </w:tc>
        <w:tc>
          <w:tcPr>
            <w:tcW w:w="1006" w:type="dxa"/>
            <w:tcBorders>
              <w:left w:val="none" w:sz="0" w:space="0" w:color="auto"/>
              <w:right w:val="none" w:sz="0" w:space="0" w:color="auto"/>
            </w:tcBorders>
            <w:vAlign w:val="center"/>
          </w:tcPr>
          <w:p w14:paraId="06D59DB1"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C0F42C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0819DF8"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795E62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Calibri"/>
                <w:color w:val="000000"/>
                <w:sz w:val="20"/>
                <w:szCs w:val="20"/>
              </w:rPr>
              <w:t>X</w:t>
            </w:r>
          </w:p>
        </w:tc>
        <w:tc>
          <w:tcPr>
            <w:tcW w:w="1076" w:type="dxa"/>
            <w:tcBorders>
              <w:left w:val="none" w:sz="0" w:space="0" w:color="auto"/>
              <w:right w:val="none" w:sz="0" w:space="0" w:color="auto"/>
            </w:tcBorders>
            <w:vAlign w:val="center"/>
          </w:tcPr>
          <w:p w14:paraId="1CAA017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107EFA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68822762"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9EB26DF" w14:textId="77777777" w:rsidTr="0040248A">
        <w:trPr>
          <w:cnfStyle w:val="000000100000" w:firstRow="0" w:lastRow="0" w:firstColumn="0" w:lastColumn="0" w:oddVBand="0" w:evenVBand="0" w:oddHBand="1" w:evenHBand="0" w:firstRowFirstColumn="0" w:firstRowLastColumn="0" w:lastRowFirstColumn="0" w:lastRowLastColumn="0"/>
          <w:cantSplit/>
          <w:trHeight w:val="126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98CB7EB"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January – March: Create a cross-department team to begin planning for the ESEA Consolidated Application. Use available data (e.g., free and reduced lunch, other low-income data, or a combination of poverty indicators) to determine eligible schools for Title I, Part A services (for next school year)</w:t>
            </w:r>
          </w:p>
        </w:tc>
        <w:tc>
          <w:tcPr>
            <w:tcW w:w="1006" w:type="dxa"/>
            <w:tcBorders>
              <w:left w:val="none" w:sz="0" w:space="0" w:color="auto"/>
              <w:right w:val="none" w:sz="0" w:space="0" w:color="auto"/>
            </w:tcBorders>
            <w:vAlign w:val="center"/>
          </w:tcPr>
          <w:p w14:paraId="367899C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BB00DE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C115F7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188DD5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7AA0C69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4EEB91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53E8117"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B6F5F5B" w14:textId="77777777" w:rsidTr="0040248A">
        <w:trPr>
          <w:cnfStyle w:val="000000010000" w:firstRow="0" w:lastRow="0" w:firstColumn="0" w:lastColumn="0" w:oddVBand="0" w:evenVBand="0" w:oddHBand="0" w:evenHBand="1" w:firstRowFirstColumn="0" w:firstRowLastColumn="0" w:lastRowFirstColumn="0" w:lastRowLastColumn="0"/>
          <w:cantSplit/>
          <w:trHeight w:val="126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D3F18D9"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January – March: Consult with all schools (including Charters and Non-Public schools) regarding the ESEA funds the school may be eligible to receive in the following school year., </w:t>
            </w:r>
            <w:r w:rsidRPr="00756509">
              <w:rPr>
                <w:rFonts w:eastAsia="Times New Roman" w:cs="Times New Roman"/>
                <w:sz w:val="20"/>
                <w:szCs w:val="20"/>
              </w:rPr>
              <w:lastRenderedPageBreak/>
              <w:t>including during the first year of operation of the school and a year in which the school's enrollment expands significantly</w:t>
            </w:r>
          </w:p>
        </w:tc>
        <w:tc>
          <w:tcPr>
            <w:tcW w:w="1006" w:type="dxa"/>
            <w:tcBorders>
              <w:left w:val="none" w:sz="0" w:space="0" w:color="auto"/>
              <w:right w:val="none" w:sz="0" w:space="0" w:color="auto"/>
            </w:tcBorders>
            <w:vAlign w:val="center"/>
          </w:tcPr>
          <w:p w14:paraId="68A8FC8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lastRenderedPageBreak/>
              <w:t>X</w:t>
            </w:r>
          </w:p>
        </w:tc>
        <w:tc>
          <w:tcPr>
            <w:tcW w:w="1071" w:type="dxa"/>
            <w:tcBorders>
              <w:left w:val="none" w:sz="0" w:space="0" w:color="auto"/>
              <w:right w:val="none" w:sz="0" w:space="0" w:color="auto"/>
            </w:tcBorders>
            <w:vAlign w:val="center"/>
          </w:tcPr>
          <w:p w14:paraId="35EC634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8A9FA1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BEBB63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CB9695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00B0BE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2D40923"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D407E6C" w14:textId="77777777" w:rsidTr="0040248A">
        <w:trPr>
          <w:cnfStyle w:val="000000100000" w:firstRow="0" w:lastRow="0" w:firstColumn="0" w:lastColumn="0" w:oddVBand="0" w:evenVBand="0" w:oddHBand="1" w:evenHBand="0" w:firstRowFirstColumn="0" w:firstRowLastColumn="0" w:lastRowFirstColumn="0" w:lastRowLastColumn="0"/>
          <w:cantSplit/>
          <w:trHeight w:val="56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6AA9DF27"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January – March: Begin planning for Consolidated Application</w:t>
            </w:r>
          </w:p>
        </w:tc>
        <w:tc>
          <w:tcPr>
            <w:tcW w:w="1006" w:type="dxa"/>
            <w:tcBorders>
              <w:left w:val="none" w:sz="0" w:space="0" w:color="auto"/>
              <w:right w:val="none" w:sz="0" w:space="0" w:color="auto"/>
            </w:tcBorders>
            <w:vAlign w:val="center"/>
          </w:tcPr>
          <w:p w14:paraId="11E2C4BF"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3A2843D"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4CB8027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4A441F3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6" w:type="dxa"/>
            <w:tcBorders>
              <w:left w:val="none" w:sz="0" w:space="0" w:color="auto"/>
              <w:right w:val="none" w:sz="0" w:space="0" w:color="auto"/>
            </w:tcBorders>
            <w:vAlign w:val="center"/>
          </w:tcPr>
          <w:p w14:paraId="326E8ED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5669E23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3717F5E1"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C5599CC" w14:textId="77777777" w:rsidTr="0040248A">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E3ECC3A"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January – April: Coordinate with early childhood centers to plan transition of pre-school students to Title I, Part A schools (Needs to be done before the end of the school year)</w:t>
            </w:r>
          </w:p>
        </w:tc>
        <w:tc>
          <w:tcPr>
            <w:tcW w:w="1006" w:type="dxa"/>
            <w:tcBorders>
              <w:left w:val="none" w:sz="0" w:space="0" w:color="auto"/>
              <w:right w:val="none" w:sz="0" w:space="0" w:color="auto"/>
            </w:tcBorders>
            <w:vAlign w:val="center"/>
          </w:tcPr>
          <w:p w14:paraId="6A2DA27C"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73BF71F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283374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EEC0A56"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0556EE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88BFF0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2DC2FC4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2F1B29FE" w14:textId="77777777" w:rsidTr="0040248A">
        <w:trPr>
          <w:cnfStyle w:val="000000100000" w:firstRow="0" w:lastRow="0" w:firstColumn="0" w:lastColumn="0" w:oddVBand="0" w:evenVBand="0" w:oddHBand="1" w:evenHBand="0" w:firstRowFirstColumn="0" w:firstRowLastColumn="0" w:lastRowFirstColumn="0" w:lastRowLastColumn="0"/>
          <w:cantSplit/>
          <w:trHeight w:val="61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6AF9E4B3"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January – May: Conduct consultation for the upcoming school year with non-public schools within district boundaries and submit results of consultation to the ombudsman </w:t>
            </w:r>
          </w:p>
          <w:p w14:paraId="0FC78CB5" w14:textId="77777777" w:rsidR="0040248A" w:rsidRPr="00756509" w:rsidRDefault="0040248A" w:rsidP="0040248A">
            <w:pPr>
              <w:spacing w:after="160" w:line="259" w:lineRule="auto"/>
              <w:rPr>
                <w:rFonts w:eastAsia="Times New Roman" w:cs="Times New Roman"/>
                <w:i/>
                <w:sz w:val="20"/>
                <w:szCs w:val="20"/>
              </w:rPr>
            </w:pPr>
            <w:r w:rsidRPr="00756509">
              <w:rPr>
                <w:rFonts w:eastAsia="Times New Roman" w:cs="Times New Roman"/>
                <w:i/>
                <w:sz w:val="20"/>
                <w:szCs w:val="20"/>
              </w:rPr>
              <w:t>Note: If the non-public school has not identified students as English learners and would like to participate in the Title III, Part A program, support the school through the identification process sin the upcoming school year</w:t>
            </w:r>
          </w:p>
        </w:tc>
        <w:tc>
          <w:tcPr>
            <w:tcW w:w="1006" w:type="dxa"/>
            <w:tcBorders>
              <w:left w:val="none" w:sz="0" w:space="0" w:color="auto"/>
              <w:right w:val="none" w:sz="0" w:space="0" w:color="auto"/>
            </w:tcBorders>
            <w:vAlign w:val="center"/>
          </w:tcPr>
          <w:p w14:paraId="756DC1F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p w14:paraId="0EB6DBC7" w14:textId="77777777" w:rsidR="0040248A" w:rsidRPr="00756509" w:rsidRDefault="00347082"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hyperlink r:id="rId170" w:history="1">
              <w:r w:rsidR="0040248A" w:rsidRPr="00756509">
                <w:rPr>
                  <w:rFonts w:eastAsia="Times New Roman" w:cs="Times New Roman"/>
                  <w:color w:val="0000FF"/>
                  <w:sz w:val="20"/>
                  <w:szCs w:val="20"/>
                  <w:u w:val="single"/>
                </w:rPr>
                <w:t>See more</w:t>
              </w:r>
            </w:hyperlink>
          </w:p>
        </w:tc>
        <w:tc>
          <w:tcPr>
            <w:tcW w:w="1071" w:type="dxa"/>
            <w:tcBorders>
              <w:left w:val="none" w:sz="0" w:space="0" w:color="auto"/>
              <w:right w:val="none" w:sz="0" w:space="0" w:color="auto"/>
            </w:tcBorders>
            <w:vAlign w:val="center"/>
          </w:tcPr>
          <w:p w14:paraId="181A19D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C5F1272"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26536D1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698DD93C"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1D3BBA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32D1A106"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7DEFCB4B" w14:textId="77777777" w:rsidTr="0040248A">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026B257"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February: District program staff meets with business manager to conduct a budget to actual review. Helps to ensure that approved activities are occurring and funds are drawn down</w:t>
            </w:r>
          </w:p>
        </w:tc>
        <w:tc>
          <w:tcPr>
            <w:tcW w:w="1006" w:type="dxa"/>
            <w:tcBorders>
              <w:left w:val="none" w:sz="0" w:space="0" w:color="auto"/>
              <w:right w:val="none" w:sz="0" w:space="0" w:color="auto"/>
            </w:tcBorders>
            <w:vAlign w:val="center"/>
          </w:tcPr>
          <w:p w14:paraId="27948ED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939BDA2"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72CA14F"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563502AE"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4AB4A2C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ED596C5"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3305BB50"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1E73B9A4" w14:textId="77777777" w:rsidTr="0040248A">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7356F747"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February – May: Attend Consolidated Application trainings</w:t>
            </w:r>
          </w:p>
        </w:tc>
        <w:tc>
          <w:tcPr>
            <w:tcW w:w="1006" w:type="dxa"/>
            <w:tcBorders>
              <w:left w:val="none" w:sz="0" w:space="0" w:color="auto"/>
              <w:right w:val="none" w:sz="0" w:space="0" w:color="auto"/>
            </w:tcBorders>
            <w:vAlign w:val="center"/>
          </w:tcPr>
          <w:p w14:paraId="6A59428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D59DF8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BE11781"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54FAB9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5C75D5A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2F9365A7"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44AF91A8"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515B112B" w14:textId="77777777" w:rsidTr="0040248A">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58A599B9"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 xml:space="preserve">February – March For LEAs that received an allocation of $30,000 or more, revisit school/district needs </w:t>
            </w:r>
            <w:r w:rsidRPr="00756509">
              <w:rPr>
                <w:rFonts w:eastAsia="Times New Roman" w:cs="Times New Roman"/>
                <w:sz w:val="20"/>
                <w:szCs w:val="20"/>
              </w:rPr>
              <w:lastRenderedPageBreak/>
              <w:t>assessment and submit Post-Award Revisions as needed</w:t>
            </w:r>
          </w:p>
        </w:tc>
        <w:tc>
          <w:tcPr>
            <w:tcW w:w="1006" w:type="dxa"/>
            <w:tcBorders>
              <w:left w:val="none" w:sz="0" w:space="0" w:color="auto"/>
              <w:right w:val="none" w:sz="0" w:space="0" w:color="auto"/>
            </w:tcBorders>
            <w:vAlign w:val="center"/>
          </w:tcPr>
          <w:p w14:paraId="6407438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lastRenderedPageBreak/>
              <w:t>--</w:t>
            </w:r>
          </w:p>
        </w:tc>
        <w:tc>
          <w:tcPr>
            <w:tcW w:w="1071" w:type="dxa"/>
            <w:tcBorders>
              <w:left w:val="none" w:sz="0" w:space="0" w:color="auto"/>
              <w:right w:val="none" w:sz="0" w:space="0" w:color="auto"/>
            </w:tcBorders>
            <w:vAlign w:val="center"/>
          </w:tcPr>
          <w:p w14:paraId="05B71693"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BE9A82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DE55E4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35D94E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826C2C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120B2A1B"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6839A21B" w14:textId="77777777" w:rsidTr="0040248A">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DAE83C7"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March: LEA budget discussions should include staff assignments and distribution of equipment and materials to ensure compliance with Title I, Part A comparability requirements for the following school year</w:t>
            </w:r>
          </w:p>
        </w:tc>
        <w:tc>
          <w:tcPr>
            <w:tcW w:w="1006" w:type="dxa"/>
            <w:tcBorders>
              <w:left w:val="none" w:sz="0" w:space="0" w:color="auto"/>
              <w:right w:val="none" w:sz="0" w:space="0" w:color="auto"/>
            </w:tcBorders>
            <w:vAlign w:val="center"/>
          </w:tcPr>
          <w:p w14:paraId="1B02250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3C52B503"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BF7148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0DB29C0"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2DD991E"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A48031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7AB7879"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11AFFF70" w14:textId="77777777" w:rsidTr="0040248A">
        <w:trPr>
          <w:cnfStyle w:val="000000010000" w:firstRow="0" w:lastRow="0" w:firstColumn="0" w:lastColumn="0" w:oddVBand="0" w:evenVBand="0" w:oddHBand="0" w:evenHBand="1" w:firstRowFirstColumn="0" w:firstRowLastColumn="0" w:lastRowFirstColumn="0" w:lastRowLastColumn="0"/>
          <w:cantSplit/>
          <w:trHeight w:val="70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060CD215"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March – April (2018): Teaching and Learning Conditions Survey (new iteration of TELL) is open</w:t>
            </w:r>
          </w:p>
        </w:tc>
        <w:tc>
          <w:tcPr>
            <w:tcW w:w="1006" w:type="dxa"/>
            <w:tcBorders>
              <w:left w:val="none" w:sz="0" w:space="0" w:color="auto"/>
              <w:right w:val="none" w:sz="0" w:space="0" w:color="auto"/>
            </w:tcBorders>
            <w:vAlign w:val="center"/>
          </w:tcPr>
          <w:p w14:paraId="34E4352A"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1D85550"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34DBBB9"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p w14:paraId="682783FE" w14:textId="77777777" w:rsidR="0040248A" w:rsidRPr="00756509" w:rsidRDefault="00347082"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hyperlink r:id="rId171" w:history="1">
              <w:r w:rsidR="0040248A" w:rsidRPr="00756509">
                <w:rPr>
                  <w:rFonts w:eastAsia="Times New Roman" w:cs="Times New Roman"/>
                  <w:color w:val="0000FF"/>
                  <w:sz w:val="20"/>
                  <w:szCs w:val="22"/>
                  <w:u w:val="single"/>
                </w:rPr>
                <w:t>See more</w:t>
              </w:r>
            </w:hyperlink>
          </w:p>
        </w:tc>
        <w:tc>
          <w:tcPr>
            <w:tcW w:w="1071" w:type="dxa"/>
            <w:tcBorders>
              <w:left w:val="none" w:sz="0" w:space="0" w:color="auto"/>
              <w:right w:val="none" w:sz="0" w:space="0" w:color="auto"/>
            </w:tcBorders>
            <w:vAlign w:val="center"/>
          </w:tcPr>
          <w:p w14:paraId="4EFF94A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DF74574"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2304B1B"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p>
          <w:p w14:paraId="21BE2E17" w14:textId="77777777" w:rsidR="0040248A" w:rsidRPr="00756509" w:rsidRDefault="0040248A" w:rsidP="004024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17FAF5AF" w14:textId="77777777" w:rsidR="0040248A" w:rsidRPr="00756509" w:rsidRDefault="0040248A" w:rsidP="0040248A">
            <w:pPr>
              <w:spacing w:after="160" w:line="259" w:lineRule="auto"/>
              <w:jc w:val="center"/>
              <w:rPr>
                <w:rFonts w:eastAsia="Times New Roman" w:cs="Times New Roman"/>
                <w:color w:val="000000"/>
                <w:sz w:val="20"/>
                <w:szCs w:val="20"/>
              </w:rPr>
            </w:pPr>
          </w:p>
        </w:tc>
      </w:tr>
      <w:tr w:rsidR="0040248A" w:rsidRPr="00756509" w14:paraId="75814E8E" w14:textId="77777777" w:rsidTr="0040248A">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7E71C65" w14:textId="77777777" w:rsidR="0040248A" w:rsidRPr="00756509" w:rsidRDefault="0040248A" w:rsidP="0040248A">
            <w:pPr>
              <w:spacing w:after="160" w:line="259" w:lineRule="auto"/>
              <w:rPr>
                <w:rFonts w:eastAsia="Times New Roman" w:cs="Times New Roman"/>
                <w:sz w:val="20"/>
                <w:szCs w:val="20"/>
              </w:rPr>
            </w:pPr>
            <w:r w:rsidRPr="00756509">
              <w:rPr>
                <w:rFonts w:eastAsia="Times New Roman" w:cs="Times New Roman"/>
                <w:sz w:val="20"/>
                <w:szCs w:val="20"/>
              </w:rPr>
              <w:t>March – June: Plan and collaborate with local neglected or delinquent facilities to plan activities for Consolidated Application, if applicable</w:t>
            </w:r>
          </w:p>
        </w:tc>
        <w:tc>
          <w:tcPr>
            <w:tcW w:w="1006" w:type="dxa"/>
            <w:tcBorders>
              <w:left w:val="none" w:sz="0" w:space="0" w:color="auto"/>
              <w:right w:val="none" w:sz="0" w:space="0" w:color="auto"/>
            </w:tcBorders>
            <w:vAlign w:val="center"/>
          </w:tcPr>
          <w:p w14:paraId="683904B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E76B8E5"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BA00FEB"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68F8569"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AFDDB38"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7CFD786" w14:textId="77777777" w:rsidR="0040248A" w:rsidRPr="00756509" w:rsidRDefault="0040248A" w:rsidP="004024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6B8C03F9" w14:textId="77777777" w:rsidR="0040248A" w:rsidRPr="00756509" w:rsidRDefault="0040248A" w:rsidP="0040248A">
            <w:pPr>
              <w:spacing w:after="160" w:line="259" w:lineRule="auto"/>
              <w:jc w:val="center"/>
              <w:rPr>
                <w:rFonts w:eastAsia="Times New Roman" w:cs="Times New Roman"/>
                <w:color w:val="000000"/>
                <w:sz w:val="20"/>
                <w:szCs w:val="20"/>
              </w:rPr>
            </w:pPr>
          </w:p>
        </w:tc>
      </w:tr>
    </w:tbl>
    <w:p w14:paraId="7CAF9B63" w14:textId="77777777" w:rsidR="00270655" w:rsidRDefault="00C845D4" w:rsidP="00C845D4">
      <w:pPr>
        <w:pStyle w:val="Heading2"/>
      </w:pPr>
      <w:bookmarkStart w:id="129" w:name="_Toc11048053"/>
      <w:r>
        <w:t>APRIL - JULY</w:t>
      </w:r>
      <w:bookmarkEnd w:id="129"/>
    </w:p>
    <w:tbl>
      <w:tblPr>
        <w:tblStyle w:val="MediumShading1-Accent11"/>
        <w:tblW w:w="1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Caption w:val="April - July Activities"/>
      </w:tblPr>
      <w:tblGrid>
        <w:gridCol w:w="3500"/>
        <w:gridCol w:w="1006"/>
        <w:gridCol w:w="1071"/>
        <w:gridCol w:w="1071"/>
        <w:gridCol w:w="1071"/>
        <w:gridCol w:w="1076"/>
        <w:gridCol w:w="1071"/>
        <w:gridCol w:w="1284"/>
      </w:tblGrid>
      <w:tr w:rsidR="00E25CF3" w:rsidRPr="00756509" w14:paraId="249F779A" w14:textId="77777777" w:rsidTr="009C3CD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right w:val="none" w:sz="0" w:space="0" w:color="auto"/>
            </w:tcBorders>
            <w:vAlign w:val="center"/>
          </w:tcPr>
          <w:p w14:paraId="77E92444" w14:textId="77777777" w:rsidR="00E25CF3" w:rsidRPr="00756509" w:rsidRDefault="00E25CF3" w:rsidP="0075178A">
            <w:pPr>
              <w:spacing w:after="160" w:line="259" w:lineRule="auto"/>
              <w:jc w:val="center"/>
              <w:rPr>
                <w:rFonts w:eastAsia="Calibri" w:cs="Times New Roman"/>
                <w:szCs w:val="22"/>
              </w:rPr>
            </w:pPr>
            <w:r w:rsidRPr="00756509">
              <w:rPr>
                <w:rFonts w:eastAsia="Calibri" w:cs="Times New Roman"/>
                <w:szCs w:val="22"/>
              </w:rPr>
              <w:t>Task</w:t>
            </w:r>
          </w:p>
          <w:p w14:paraId="462135EB" w14:textId="77777777" w:rsidR="00E25CF3" w:rsidRPr="00756509" w:rsidRDefault="00E25CF3" w:rsidP="0075178A">
            <w:pPr>
              <w:spacing w:after="160" w:line="259" w:lineRule="auto"/>
              <w:rPr>
                <w:rFonts w:eastAsia="Calibri" w:cs="Times New Roman"/>
                <w:szCs w:val="22"/>
              </w:rPr>
            </w:pPr>
            <w:r w:rsidRPr="00756509">
              <w:rPr>
                <w:rFonts w:eastAsia="Calibri" w:cs="Times New Roman"/>
                <w:szCs w:val="22"/>
              </w:rPr>
              <w:t>X : the task is REQUIRED</w:t>
            </w:r>
          </w:p>
          <w:p w14:paraId="031E63E6" w14:textId="77777777" w:rsidR="00E25CF3" w:rsidRPr="00756509" w:rsidRDefault="00E25CF3" w:rsidP="0075178A">
            <w:pPr>
              <w:spacing w:after="160" w:line="259" w:lineRule="auto"/>
              <w:rPr>
                <w:rFonts w:eastAsia="Calibri" w:cs="Times New Roman"/>
                <w:szCs w:val="22"/>
              </w:rPr>
            </w:pPr>
            <w:r w:rsidRPr="00756509">
              <w:rPr>
                <w:rFonts w:eastAsia="Calibri" w:cs="Times New Roman"/>
                <w:szCs w:val="22"/>
              </w:rPr>
              <w:t>O : the task is best practice</w:t>
            </w:r>
          </w:p>
          <w:p w14:paraId="3FEB14C5" w14:textId="77777777" w:rsidR="00E25CF3" w:rsidRPr="00756509" w:rsidRDefault="00E25CF3" w:rsidP="0075178A">
            <w:pPr>
              <w:spacing w:after="160" w:line="259" w:lineRule="auto"/>
              <w:rPr>
                <w:rFonts w:eastAsia="Calibri" w:cs="Times New Roman"/>
                <w:szCs w:val="22"/>
              </w:rPr>
            </w:pPr>
            <w:r w:rsidRPr="00756509">
              <w:rPr>
                <w:rFonts w:eastAsia="Times New Roman" w:cs="Times New Roman"/>
                <w:sz w:val="20"/>
                <w:szCs w:val="20"/>
              </w:rPr>
              <w:t>--</w:t>
            </w:r>
            <w:r w:rsidRPr="00756509">
              <w:rPr>
                <w:rFonts w:eastAsia="Times New Roman" w:cs="Times New Roman"/>
                <w:color w:val="000000"/>
                <w:sz w:val="20"/>
                <w:szCs w:val="20"/>
              </w:rPr>
              <w:t xml:space="preserve"> </w:t>
            </w:r>
            <w:r w:rsidRPr="00756509">
              <w:rPr>
                <w:rFonts w:eastAsia="Times New Roman" w:cs="Calibri"/>
                <w:szCs w:val="20"/>
              </w:rPr>
              <w:t>: the task is not applicable to the title listed</w:t>
            </w:r>
          </w:p>
        </w:tc>
        <w:tc>
          <w:tcPr>
            <w:tcW w:w="1006" w:type="dxa"/>
            <w:tcBorders>
              <w:top w:val="none" w:sz="0" w:space="0" w:color="auto"/>
              <w:left w:val="none" w:sz="0" w:space="0" w:color="auto"/>
              <w:bottom w:val="none" w:sz="0" w:space="0" w:color="auto"/>
              <w:right w:val="none" w:sz="0" w:space="0" w:color="auto"/>
            </w:tcBorders>
            <w:vAlign w:val="center"/>
          </w:tcPr>
          <w:p w14:paraId="38889579" w14:textId="77777777" w:rsidR="00E25CF3" w:rsidRPr="00756509" w:rsidRDefault="00E25CF3" w:rsidP="007517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A</w:t>
            </w:r>
          </w:p>
        </w:tc>
        <w:tc>
          <w:tcPr>
            <w:tcW w:w="1071" w:type="dxa"/>
            <w:tcBorders>
              <w:top w:val="none" w:sz="0" w:space="0" w:color="auto"/>
              <w:left w:val="none" w:sz="0" w:space="0" w:color="auto"/>
              <w:bottom w:val="none" w:sz="0" w:space="0" w:color="auto"/>
              <w:right w:val="none" w:sz="0" w:space="0" w:color="auto"/>
            </w:tcBorders>
            <w:vAlign w:val="center"/>
          </w:tcPr>
          <w:p w14:paraId="6ADB0D82" w14:textId="77777777" w:rsidR="00E25CF3" w:rsidRPr="00756509" w:rsidRDefault="00E25CF3" w:rsidP="007517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 Part D</w:t>
            </w:r>
          </w:p>
        </w:tc>
        <w:tc>
          <w:tcPr>
            <w:tcW w:w="1071" w:type="dxa"/>
            <w:tcBorders>
              <w:top w:val="none" w:sz="0" w:space="0" w:color="auto"/>
              <w:left w:val="none" w:sz="0" w:space="0" w:color="auto"/>
              <w:bottom w:val="none" w:sz="0" w:space="0" w:color="auto"/>
              <w:right w:val="none" w:sz="0" w:space="0" w:color="auto"/>
            </w:tcBorders>
            <w:vAlign w:val="center"/>
          </w:tcPr>
          <w:p w14:paraId="70A22A29" w14:textId="77777777" w:rsidR="00E25CF3" w:rsidRPr="00756509" w:rsidRDefault="00E25CF3" w:rsidP="007517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 Part A</w:t>
            </w:r>
          </w:p>
        </w:tc>
        <w:tc>
          <w:tcPr>
            <w:tcW w:w="1071" w:type="dxa"/>
            <w:tcBorders>
              <w:top w:val="none" w:sz="0" w:space="0" w:color="auto"/>
              <w:left w:val="none" w:sz="0" w:space="0" w:color="auto"/>
              <w:bottom w:val="none" w:sz="0" w:space="0" w:color="auto"/>
              <w:right w:val="none" w:sz="0" w:space="0" w:color="auto"/>
            </w:tcBorders>
            <w:vAlign w:val="center"/>
          </w:tcPr>
          <w:p w14:paraId="18386381" w14:textId="77777777" w:rsidR="00E25CF3" w:rsidRPr="00756509" w:rsidRDefault="00E25CF3" w:rsidP="007517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III Part A</w:t>
            </w:r>
          </w:p>
        </w:tc>
        <w:tc>
          <w:tcPr>
            <w:tcW w:w="1076" w:type="dxa"/>
            <w:tcBorders>
              <w:top w:val="none" w:sz="0" w:space="0" w:color="auto"/>
              <w:left w:val="none" w:sz="0" w:space="0" w:color="auto"/>
              <w:bottom w:val="none" w:sz="0" w:space="0" w:color="auto"/>
              <w:right w:val="none" w:sz="0" w:space="0" w:color="auto"/>
            </w:tcBorders>
            <w:vAlign w:val="center"/>
          </w:tcPr>
          <w:p w14:paraId="464E0209" w14:textId="77777777" w:rsidR="00E25CF3" w:rsidRPr="00756509" w:rsidRDefault="00E25CF3" w:rsidP="007517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IV Part A</w:t>
            </w:r>
          </w:p>
        </w:tc>
        <w:tc>
          <w:tcPr>
            <w:tcW w:w="1071" w:type="dxa"/>
            <w:tcBorders>
              <w:top w:val="none" w:sz="0" w:space="0" w:color="auto"/>
              <w:left w:val="none" w:sz="0" w:space="0" w:color="auto"/>
              <w:bottom w:val="none" w:sz="0" w:space="0" w:color="auto"/>
              <w:right w:val="none" w:sz="0" w:space="0" w:color="auto"/>
            </w:tcBorders>
            <w:vAlign w:val="center"/>
          </w:tcPr>
          <w:p w14:paraId="39B0F99F" w14:textId="77777777" w:rsidR="00E25CF3" w:rsidRPr="00756509" w:rsidRDefault="00E25CF3" w:rsidP="0075178A">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756509">
              <w:rPr>
                <w:rFonts w:eastAsia="Calibri" w:cs="Times New Roman"/>
                <w:szCs w:val="22"/>
              </w:rPr>
              <w:t>Title V Part B</w:t>
            </w:r>
          </w:p>
        </w:tc>
        <w:tc>
          <w:tcPr>
            <w:cnfStyle w:val="000100000000" w:firstRow="0" w:lastRow="0" w:firstColumn="0" w:lastColumn="1" w:oddVBand="0" w:evenVBand="0" w:oddHBand="0" w:evenHBand="0" w:firstRowFirstColumn="0" w:firstRowLastColumn="0" w:lastRowFirstColumn="0" w:lastRowLastColumn="0"/>
            <w:tcW w:w="1284" w:type="dxa"/>
            <w:tcBorders>
              <w:top w:val="none" w:sz="0" w:space="0" w:color="auto"/>
              <w:left w:val="none" w:sz="0" w:space="0" w:color="auto"/>
              <w:bottom w:val="none" w:sz="0" w:space="0" w:color="auto"/>
              <w:right w:val="none" w:sz="0" w:space="0" w:color="auto"/>
            </w:tcBorders>
            <w:vAlign w:val="center"/>
          </w:tcPr>
          <w:p w14:paraId="5565273F" w14:textId="77777777" w:rsidR="00E25CF3" w:rsidRPr="00756509" w:rsidRDefault="00E25CF3" w:rsidP="0075178A">
            <w:pPr>
              <w:spacing w:after="160" w:line="259" w:lineRule="auto"/>
              <w:jc w:val="center"/>
              <w:rPr>
                <w:rFonts w:eastAsia="Calibri" w:cs="Times New Roman"/>
                <w:szCs w:val="22"/>
              </w:rPr>
            </w:pPr>
            <w:r w:rsidRPr="00756509">
              <w:rPr>
                <w:rFonts w:eastAsia="Calibri" w:cs="Times New Roman"/>
                <w:szCs w:val="22"/>
              </w:rPr>
              <w:t>Notes</w:t>
            </w:r>
          </w:p>
        </w:tc>
      </w:tr>
      <w:tr w:rsidR="009C3CD2" w:rsidRPr="00756509" w14:paraId="02D63863" w14:textId="77777777" w:rsidTr="009C3CD2">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4BC0F03"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Declare participation in Community Eligibility Provision to School Nutrition, if applicable.  CEP is an optional poverty measure used for serving Title I schools.</w:t>
            </w:r>
          </w:p>
        </w:tc>
        <w:tc>
          <w:tcPr>
            <w:tcW w:w="1006" w:type="dxa"/>
            <w:tcBorders>
              <w:left w:val="none" w:sz="0" w:space="0" w:color="auto"/>
              <w:right w:val="none" w:sz="0" w:space="0" w:color="auto"/>
            </w:tcBorders>
            <w:vAlign w:val="center"/>
          </w:tcPr>
          <w:p w14:paraId="0D98A52F"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405AD4E"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8D649C6"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FD912DD"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5B56B46"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BE11EBF"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6652F58"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46C2AC1F" w14:textId="77777777" w:rsidTr="009C3CD2">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6F3DD347"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Submission of Unified Improvement Plan, as appropriate.  If using UIP to satisfy ESSA LEA or Title I schoolwide planning requirements, ensure all requirements are addressed in the UIP prior to submission</w:t>
            </w:r>
          </w:p>
        </w:tc>
        <w:tc>
          <w:tcPr>
            <w:tcW w:w="1006" w:type="dxa"/>
            <w:tcBorders>
              <w:left w:val="none" w:sz="0" w:space="0" w:color="auto"/>
              <w:right w:val="none" w:sz="0" w:space="0" w:color="auto"/>
            </w:tcBorders>
            <w:vAlign w:val="center"/>
          </w:tcPr>
          <w:p w14:paraId="31DF362B"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B2DE543"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AC12CC9"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2FDFCEA5"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38076F8D"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104F4560"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4C251C7C"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5B9572EF" w14:textId="77777777" w:rsidTr="009C3CD2">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3551EA65"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Program Evaluation: Evaluation strategies should be directed by the District and should be reflected in the annual consolidated application to reflect effectiveness of programs and/or strategies. Evaluation should be ongoing throughout the school year</w:t>
            </w:r>
          </w:p>
        </w:tc>
        <w:tc>
          <w:tcPr>
            <w:tcW w:w="1006" w:type="dxa"/>
            <w:tcBorders>
              <w:left w:val="none" w:sz="0" w:space="0" w:color="auto"/>
              <w:right w:val="none" w:sz="0" w:space="0" w:color="auto"/>
            </w:tcBorders>
            <w:vAlign w:val="center"/>
          </w:tcPr>
          <w:p w14:paraId="2299E2F5"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4A4A8AD"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BE795E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E6E29A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23403BF1"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2484B57"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5A7F2AAF"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3DC85E09" w14:textId="77777777" w:rsidTr="009C3CD2">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0F67223B"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 May: Stakeholder (school leaders, teachers, families of students that participate in federally funded programs, etc.) input regarding activities to be conducted in subsequent school year with ESEA funds</w:t>
            </w:r>
          </w:p>
        </w:tc>
        <w:tc>
          <w:tcPr>
            <w:tcW w:w="1006" w:type="dxa"/>
            <w:tcBorders>
              <w:left w:val="none" w:sz="0" w:space="0" w:color="auto"/>
              <w:right w:val="none" w:sz="0" w:space="0" w:color="auto"/>
            </w:tcBorders>
            <w:vAlign w:val="center"/>
          </w:tcPr>
          <w:p w14:paraId="0298D807"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CA42690"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06827A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6C4F047"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3C42B4C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61D139F"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0486ADDB"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5770C552" w14:textId="77777777" w:rsidTr="009C3CD2">
        <w:trPr>
          <w:cnfStyle w:val="000000100000" w:firstRow="0" w:lastRow="0" w:firstColumn="0" w:lastColumn="0" w:oddVBand="0" w:evenVBand="0" w:oddHBand="1" w:evenHBand="0"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ACC50F1"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 May: Collect stakeholder (see line 18) input regarding activities to be conducted in subsequent school year with ESEA funds.  Submit any dissenting comments to CDE via consolidatedapplications@cde.state.co.us</w:t>
            </w:r>
          </w:p>
        </w:tc>
        <w:tc>
          <w:tcPr>
            <w:tcW w:w="1006" w:type="dxa"/>
            <w:tcBorders>
              <w:left w:val="none" w:sz="0" w:space="0" w:color="auto"/>
              <w:right w:val="none" w:sz="0" w:space="0" w:color="auto"/>
            </w:tcBorders>
            <w:vAlign w:val="center"/>
          </w:tcPr>
          <w:p w14:paraId="1B4A06F1"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1F919C8"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C5EB30C"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8079F56"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07789E22"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9572371"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5EF77C84"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45E58613" w14:textId="77777777" w:rsidTr="009C3CD2">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C4EADD0"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 May: Consult with parents in Title I, Part A schools regarding activities to be conducted with the parent involvement set aside, as applicable</w:t>
            </w:r>
          </w:p>
        </w:tc>
        <w:tc>
          <w:tcPr>
            <w:tcW w:w="1006" w:type="dxa"/>
            <w:tcBorders>
              <w:left w:val="none" w:sz="0" w:space="0" w:color="auto"/>
              <w:right w:val="none" w:sz="0" w:space="0" w:color="auto"/>
            </w:tcBorders>
            <w:vAlign w:val="center"/>
          </w:tcPr>
          <w:p w14:paraId="116EC1EF"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112983B"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2167084C"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8B5FE90"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48F3A192"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58A2DEA"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6110359C"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6C720AAC" w14:textId="77777777" w:rsidTr="009C3CD2">
        <w:trPr>
          <w:cnfStyle w:val="000000100000" w:firstRow="0" w:lastRow="0" w:firstColumn="0" w:lastColumn="0" w:oddVBand="0" w:evenVBand="0" w:oddHBand="1" w:evenHBand="0" w:firstRowFirstColumn="0" w:firstRowLastColumn="0" w:lastRowFirstColumn="0" w:lastRowLastColumn="0"/>
          <w:cantSplit/>
          <w:trHeight w:val="502"/>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11557008"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April – May: Consolidated Application Trainings</w:t>
            </w:r>
          </w:p>
        </w:tc>
        <w:tc>
          <w:tcPr>
            <w:tcW w:w="1006" w:type="dxa"/>
            <w:tcBorders>
              <w:left w:val="none" w:sz="0" w:space="0" w:color="auto"/>
              <w:right w:val="none" w:sz="0" w:space="0" w:color="auto"/>
            </w:tcBorders>
            <w:vAlign w:val="center"/>
          </w:tcPr>
          <w:p w14:paraId="15B79051"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3E2829C0"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25D678AD"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2FE05B17"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6" w:type="dxa"/>
            <w:tcBorders>
              <w:left w:val="none" w:sz="0" w:space="0" w:color="auto"/>
              <w:right w:val="none" w:sz="0" w:space="0" w:color="auto"/>
            </w:tcBorders>
            <w:vAlign w:val="center"/>
          </w:tcPr>
          <w:p w14:paraId="4D135DD1"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7B02FA4E"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3C498B4E"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E40575" w:rsidRPr="00756509" w14:paraId="03FD1BA8" w14:textId="77777777" w:rsidTr="00E40575">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single" w:sz="4" w:space="0" w:color="auto"/>
            </w:tcBorders>
          </w:tcPr>
          <w:p w14:paraId="6E10526E" w14:textId="77777777" w:rsidR="00E40575" w:rsidRPr="00756509" w:rsidRDefault="00E40575" w:rsidP="0075178A">
            <w:pPr>
              <w:spacing w:after="160" w:line="259" w:lineRule="auto"/>
              <w:rPr>
                <w:rFonts w:eastAsia="Times New Roman" w:cs="Times New Roman"/>
                <w:sz w:val="20"/>
                <w:szCs w:val="20"/>
              </w:rPr>
            </w:pPr>
            <w:r w:rsidRPr="00756509">
              <w:rPr>
                <w:rFonts w:eastAsia="Times New Roman" w:cs="Times New Roman"/>
                <w:sz w:val="20"/>
                <w:szCs w:val="20"/>
              </w:rPr>
              <w:t>April – June: Preliminary ESEA allocations available.  Update any plans or draft budgets with posted allocation amounts prior to submission of the Consolidated Application</w:t>
            </w:r>
          </w:p>
        </w:tc>
        <w:tc>
          <w:tcPr>
            <w:tcW w:w="1006" w:type="dxa"/>
            <w:tcBorders>
              <w:left w:val="single" w:sz="4" w:space="0" w:color="auto"/>
              <w:right w:val="single" w:sz="4" w:space="0" w:color="auto"/>
            </w:tcBorders>
            <w:vAlign w:val="center"/>
          </w:tcPr>
          <w:p w14:paraId="0337402C" w14:textId="77777777" w:rsidR="00E40575" w:rsidRPr="00756509" w:rsidRDefault="00E40575"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79A59559" w14:textId="77777777" w:rsidR="00E40575" w:rsidRPr="00756509" w:rsidRDefault="00347082"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72" w:history="1">
              <w:r w:rsidR="00E40575"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605F6E78" w14:textId="77777777" w:rsidR="00E40575" w:rsidRPr="00756509" w:rsidRDefault="00E40575"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481DDB2B" w14:textId="77777777" w:rsidR="00E40575" w:rsidRPr="00756509" w:rsidRDefault="00347082"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73" w:history="1">
              <w:r w:rsidR="00E40575"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3C6DD7D7" w14:textId="77777777" w:rsidR="00E40575" w:rsidRPr="00756509" w:rsidRDefault="00E40575"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5CFE1710" w14:textId="77777777" w:rsidR="00E40575" w:rsidRPr="00756509" w:rsidRDefault="00347082"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74" w:history="1">
              <w:r w:rsidR="00E40575"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1AC7B75A" w14:textId="77777777" w:rsidR="00E40575" w:rsidRPr="00756509" w:rsidRDefault="00E40575"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7AD1B8CE" w14:textId="77777777" w:rsidR="00E40575" w:rsidRPr="00756509" w:rsidRDefault="00347082"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75" w:history="1">
              <w:r w:rsidR="00E40575" w:rsidRPr="00756509">
                <w:rPr>
                  <w:rFonts w:eastAsia="Times New Roman" w:cs="Times New Roman"/>
                  <w:color w:val="0000FF"/>
                  <w:sz w:val="20"/>
                  <w:szCs w:val="20"/>
                  <w:u w:val="single"/>
                </w:rPr>
                <w:t>See more</w:t>
              </w:r>
            </w:hyperlink>
          </w:p>
        </w:tc>
        <w:tc>
          <w:tcPr>
            <w:tcW w:w="1076" w:type="dxa"/>
            <w:tcBorders>
              <w:left w:val="single" w:sz="4" w:space="0" w:color="auto"/>
              <w:right w:val="single" w:sz="4" w:space="0" w:color="auto"/>
            </w:tcBorders>
            <w:vAlign w:val="center"/>
          </w:tcPr>
          <w:p w14:paraId="5AABB11E" w14:textId="77777777" w:rsidR="00E40575" w:rsidRPr="00756509" w:rsidRDefault="00E40575"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07B6B686" w14:textId="77777777" w:rsidR="00E40575" w:rsidRPr="00756509" w:rsidRDefault="00347082"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hyperlink r:id="rId176" w:history="1">
              <w:r w:rsidR="00E40575" w:rsidRPr="00756509">
                <w:rPr>
                  <w:rFonts w:eastAsia="Times New Roman" w:cs="Times New Roman"/>
                  <w:color w:val="0000FF"/>
                  <w:sz w:val="20"/>
                  <w:szCs w:val="20"/>
                  <w:u w:val="single"/>
                </w:rPr>
                <w:t>See more</w:t>
              </w:r>
            </w:hyperlink>
          </w:p>
        </w:tc>
        <w:tc>
          <w:tcPr>
            <w:tcW w:w="1071" w:type="dxa"/>
            <w:tcBorders>
              <w:left w:val="single" w:sz="4" w:space="0" w:color="auto"/>
              <w:right w:val="single" w:sz="4" w:space="0" w:color="auto"/>
            </w:tcBorders>
            <w:vAlign w:val="center"/>
          </w:tcPr>
          <w:p w14:paraId="0784F85E" w14:textId="77777777" w:rsidR="00E40575" w:rsidRPr="00756509" w:rsidRDefault="00E40575"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2"/>
              </w:rPr>
            </w:pPr>
            <w:r w:rsidRPr="00756509">
              <w:rPr>
                <w:rFonts w:eastAsia="Calibri" w:cs="Times New Roman"/>
                <w:szCs w:val="22"/>
              </w:rPr>
              <w:t>FYI</w:t>
            </w:r>
          </w:p>
          <w:p w14:paraId="1338DEC8" w14:textId="77777777" w:rsidR="00E40575" w:rsidRPr="00756509" w:rsidRDefault="00347082" w:rsidP="00E4057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hyperlink r:id="rId177" w:history="1">
              <w:r w:rsidR="00E40575" w:rsidRPr="00756509">
                <w:rPr>
                  <w:rFonts w:eastAsia="Times New Roman" w:cs="Times New Roman"/>
                  <w:color w:val="0000FF"/>
                  <w:sz w:val="20"/>
                  <w:szCs w:val="20"/>
                  <w:u w:val="single"/>
                </w:rPr>
                <w:t>See more</w:t>
              </w:r>
            </w:hyperlink>
          </w:p>
        </w:tc>
        <w:tc>
          <w:tcPr>
            <w:cnfStyle w:val="000100000000" w:firstRow="0" w:lastRow="0" w:firstColumn="0" w:lastColumn="1" w:oddVBand="0" w:evenVBand="0" w:oddHBand="0" w:evenHBand="0" w:firstRowFirstColumn="0" w:firstRowLastColumn="0" w:lastRowFirstColumn="0" w:lastRowLastColumn="0"/>
            <w:tcW w:w="1284" w:type="dxa"/>
            <w:tcBorders>
              <w:left w:val="single" w:sz="4" w:space="0" w:color="auto"/>
            </w:tcBorders>
            <w:noWrap/>
            <w:vAlign w:val="center"/>
          </w:tcPr>
          <w:p w14:paraId="07C74DB7" w14:textId="77777777" w:rsidR="00E40575" w:rsidRPr="00756509" w:rsidRDefault="00E40575" w:rsidP="0075178A">
            <w:pPr>
              <w:spacing w:after="160" w:line="259" w:lineRule="auto"/>
              <w:jc w:val="center"/>
              <w:rPr>
                <w:rFonts w:eastAsia="Times New Roman" w:cs="Times New Roman"/>
                <w:color w:val="000000"/>
                <w:sz w:val="20"/>
                <w:szCs w:val="20"/>
              </w:rPr>
            </w:pPr>
          </w:p>
        </w:tc>
      </w:tr>
      <w:tr w:rsidR="009C3CD2" w:rsidRPr="00756509" w14:paraId="49B4BD6B" w14:textId="77777777" w:rsidTr="009C3CD2">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01ABC06"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May: Calculate amount of current year funds that will be left unspent by June 30</w:t>
            </w:r>
          </w:p>
        </w:tc>
        <w:tc>
          <w:tcPr>
            <w:tcW w:w="1006" w:type="dxa"/>
            <w:tcBorders>
              <w:left w:val="none" w:sz="0" w:space="0" w:color="auto"/>
              <w:right w:val="none" w:sz="0" w:space="0" w:color="auto"/>
            </w:tcBorders>
            <w:vAlign w:val="center"/>
          </w:tcPr>
          <w:p w14:paraId="3CABEA4D"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2A4867B0"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6BE8B01"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6E7647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6058DBC"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Calibri"/>
                <w:color w:val="000000"/>
                <w:sz w:val="20"/>
                <w:szCs w:val="20"/>
              </w:rPr>
              <w:t>O</w:t>
            </w:r>
          </w:p>
        </w:tc>
        <w:tc>
          <w:tcPr>
            <w:tcW w:w="1071" w:type="dxa"/>
            <w:tcBorders>
              <w:left w:val="none" w:sz="0" w:space="0" w:color="auto"/>
              <w:right w:val="none" w:sz="0" w:space="0" w:color="auto"/>
            </w:tcBorders>
            <w:vAlign w:val="center"/>
          </w:tcPr>
          <w:p w14:paraId="0E1B25BD"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42837F3A"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3A16EDDB" w14:textId="77777777" w:rsidTr="009C3CD2">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35D39A8C"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May: Eligible LEAs apply for the Small Rural School Achievement (SRSA) Grant in Grants.gov</w:t>
            </w:r>
          </w:p>
        </w:tc>
        <w:tc>
          <w:tcPr>
            <w:tcW w:w="1006" w:type="dxa"/>
            <w:tcBorders>
              <w:left w:val="none" w:sz="0" w:space="0" w:color="auto"/>
              <w:right w:val="none" w:sz="0" w:space="0" w:color="auto"/>
            </w:tcBorders>
            <w:vAlign w:val="center"/>
          </w:tcPr>
          <w:p w14:paraId="11DCBD30"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C52831F"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647D2E4D"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1662B59"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3799B3F9"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E9A2B9B"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756509">
              <w:rPr>
                <w:rFonts w:eastAsia="Times New Roman" w:cs="Calibri"/>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tcPr>
          <w:p w14:paraId="1B878C1D"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25AF1D1E" w14:textId="77777777" w:rsidTr="009C3CD2">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CAFC2AD"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May: Review and update supplement, not supplant policy and procedure, if needed</w:t>
            </w:r>
          </w:p>
        </w:tc>
        <w:tc>
          <w:tcPr>
            <w:tcW w:w="1006" w:type="dxa"/>
            <w:tcBorders>
              <w:left w:val="none" w:sz="0" w:space="0" w:color="auto"/>
              <w:right w:val="none" w:sz="0" w:space="0" w:color="auto"/>
            </w:tcBorders>
            <w:vAlign w:val="center"/>
          </w:tcPr>
          <w:p w14:paraId="1DCC31B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3D9B8B7A"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3428CEF"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B25567B"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273AC96"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AB0D2BC"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3C911A6A"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715BE85C" w14:textId="77777777" w:rsidTr="009C3CD2">
        <w:trPr>
          <w:cnfStyle w:val="000000010000" w:firstRow="0" w:lastRow="0" w:firstColumn="0" w:lastColumn="0" w:oddVBand="0" w:evenVBand="0" w:oddHBand="0" w:evenHBand="1"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9FCBBC0"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May: Review and update school - parent/guardian compact (could be conducted in the fall)</w:t>
            </w:r>
          </w:p>
        </w:tc>
        <w:tc>
          <w:tcPr>
            <w:tcW w:w="1006" w:type="dxa"/>
            <w:tcBorders>
              <w:left w:val="none" w:sz="0" w:space="0" w:color="auto"/>
              <w:right w:val="none" w:sz="0" w:space="0" w:color="auto"/>
            </w:tcBorders>
            <w:vAlign w:val="center"/>
          </w:tcPr>
          <w:p w14:paraId="7FBB82E6"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7999CB3"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B1D75A4"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436DCA8"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77BC0F3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49FB5E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7E111B94"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6CB9B8F1" w14:textId="77777777" w:rsidTr="009C3CD2">
        <w:trPr>
          <w:cnfStyle w:val="000000100000" w:firstRow="0" w:lastRow="0" w:firstColumn="0" w:lastColumn="0" w:oddVBand="0" w:evenVBand="0" w:oddHBand="1" w:evenHBand="0"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6DEE0B54"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May: District program staff meets with business manager to conduct a budget to actual review. Helps to ensure that approved activities are occurring and funds are drawn down</w:t>
            </w:r>
          </w:p>
        </w:tc>
        <w:tc>
          <w:tcPr>
            <w:tcW w:w="1006" w:type="dxa"/>
            <w:tcBorders>
              <w:left w:val="none" w:sz="0" w:space="0" w:color="auto"/>
              <w:right w:val="none" w:sz="0" w:space="0" w:color="auto"/>
            </w:tcBorders>
            <w:vAlign w:val="center"/>
          </w:tcPr>
          <w:p w14:paraId="603583BC"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00BA4A2"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59B78C7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7194216B"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5AD30732"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6CC7F6C8"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4E534CE4"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6F0E740C" w14:textId="77777777" w:rsidTr="009C3CD2">
        <w:trPr>
          <w:cnfStyle w:val="000000010000" w:firstRow="0" w:lastRow="0" w:firstColumn="0" w:lastColumn="0" w:oddVBand="0" w:evenVBand="0" w:oddHBand="0" w:evenHBand="1" w:firstRowFirstColumn="0" w:firstRowLastColumn="0" w:lastRowFirstColumn="0" w:lastRowLastColumn="0"/>
          <w:cantSplit/>
          <w:trHeight w:val="94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2BF8E7E5"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May – June:  Identify new schools that will be opening next Fall and manually add them using the assigned school code(s) and estimated enrollment data to the School Profile in the Consolidated Application</w:t>
            </w:r>
          </w:p>
        </w:tc>
        <w:tc>
          <w:tcPr>
            <w:tcW w:w="1006" w:type="dxa"/>
            <w:tcBorders>
              <w:left w:val="none" w:sz="0" w:space="0" w:color="auto"/>
              <w:right w:val="none" w:sz="0" w:space="0" w:color="auto"/>
            </w:tcBorders>
            <w:vAlign w:val="center"/>
          </w:tcPr>
          <w:p w14:paraId="06E4F6DD"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18DF386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4682AEA4"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1E729568"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2CDA89BA"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6E28155"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vAlign w:val="center"/>
            <w:hideMark/>
          </w:tcPr>
          <w:p w14:paraId="4A886EC6"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618523E5" w14:textId="77777777" w:rsidTr="009C3CD2">
        <w:trPr>
          <w:cnfStyle w:val="000000100000" w:firstRow="0" w:lastRow="0" w:firstColumn="0" w:lastColumn="0" w:oddVBand="0" w:evenVBand="0" w:oddHBand="1" w:evenHBand="0" w:firstRowFirstColumn="0" w:firstRowLastColumn="0" w:lastRowFirstColumn="0" w:lastRowLastColumn="0"/>
          <w:cantSplit/>
          <w:trHeight w:val="63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1886F390"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June: Collect semi-annual certifications (2 of 2) for personnel whose compensation is funded from a single cost objective</w:t>
            </w:r>
          </w:p>
        </w:tc>
        <w:tc>
          <w:tcPr>
            <w:tcW w:w="1006" w:type="dxa"/>
            <w:tcBorders>
              <w:left w:val="none" w:sz="0" w:space="0" w:color="auto"/>
              <w:right w:val="none" w:sz="0" w:space="0" w:color="auto"/>
            </w:tcBorders>
            <w:vAlign w:val="center"/>
          </w:tcPr>
          <w:p w14:paraId="0C3A90E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3DD5296F"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5A3606A"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7B69B39"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136DB5F2"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2E9CF64"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hideMark/>
          </w:tcPr>
          <w:p w14:paraId="0EC61E4D"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7EF213DC" w14:textId="77777777" w:rsidTr="009C3CD2">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BBF03AC"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June 30th: Last date to submit Consolidated Application</w:t>
            </w:r>
          </w:p>
        </w:tc>
        <w:tc>
          <w:tcPr>
            <w:tcW w:w="1006" w:type="dxa"/>
            <w:tcBorders>
              <w:left w:val="none" w:sz="0" w:space="0" w:color="auto"/>
              <w:right w:val="none" w:sz="0" w:space="0" w:color="auto"/>
            </w:tcBorders>
            <w:vAlign w:val="center"/>
          </w:tcPr>
          <w:p w14:paraId="79FCC482"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710BA60F"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6EE90F2"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93B8BB9"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2C6C230E"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B89AAAD"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hideMark/>
          </w:tcPr>
          <w:p w14:paraId="7B657979"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0E82D38B" w14:textId="77777777" w:rsidTr="009C3CD2">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27F0D755"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July – October: Respond to CDE feedback regarding the Consolidated Application</w:t>
            </w:r>
          </w:p>
        </w:tc>
        <w:tc>
          <w:tcPr>
            <w:tcW w:w="1006" w:type="dxa"/>
            <w:tcBorders>
              <w:left w:val="none" w:sz="0" w:space="0" w:color="auto"/>
              <w:right w:val="none" w:sz="0" w:space="0" w:color="auto"/>
            </w:tcBorders>
            <w:vAlign w:val="center"/>
          </w:tcPr>
          <w:p w14:paraId="5D81ADD2"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52F6383D"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4AD86C07"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6BB529A6"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6" w:type="dxa"/>
            <w:tcBorders>
              <w:left w:val="none" w:sz="0" w:space="0" w:color="auto"/>
              <w:right w:val="none" w:sz="0" w:space="0" w:color="auto"/>
            </w:tcBorders>
            <w:vAlign w:val="center"/>
          </w:tcPr>
          <w:p w14:paraId="200BAEBB"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7B3B0549"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tcPr>
          <w:p w14:paraId="2246BB0E"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01410220" w14:textId="77777777" w:rsidTr="009C3CD2">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4BFA2B9A"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July: ED releases Part D funds to States</w:t>
            </w:r>
          </w:p>
        </w:tc>
        <w:tc>
          <w:tcPr>
            <w:tcW w:w="1006" w:type="dxa"/>
            <w:tcBorders>
              <w:left w:val="none" w:sz="0" w:space="0" w:color="auto"/>
              <w:right w:val="none" w:sz="0" w:space="0" w:color="auto"/>
            </w:tcBorders>
            <w:vAlign w:val="center"/>
          </w:tcPr>
          <w:p w14:paraId="57677DF3"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3857A64C"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15939558"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9D4FB60"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5ABC8ABC"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E23279D"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tcPr>
          <w:p w14:paraId="75B3794A"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0382A320" w14:textId="77777777" w:rsidTr="009C3CD2">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tcPr>
          <w:p w14:paraId="35FB2B04"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July: State makes Part D awards (allocates Part D funds received from ED)</w:t>
            </w:r>
          </w:p>
        </w:tc>
        <w:tc>
          <w:tcPr>
            <w:tcW w:w="1006" w:type="dxa"/>
            <w:tcBorders>
              <w:left w:val="none" w:sz="0" w:space="0" w:color="auto"/>
              <w:right w:val="none" w:sz="0" w:space="0" w:color="auto"/>
            </w:tcBorders>
            <w:vAlign w:val="center"/>
          </w:tcPr>
          <w:p w14:paraId="7FAE046E"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51ECDC4E"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X</w:t>
            </w:r>
          </w:p>
        </w:tc>
        <w:tc>
          <w:tcPr>
            <w:tcW w:w="1071" w:type="dxa"/>
            <w:tcBorders>
              <w:left w:val="none" w:sz="0" w:space="0" w:color="auto"/>
              <w:right w:val="none" w:sz="0" w:space="0" w:color="auto"/>
            </w:tcBorders>
            <w:vAlign w:val="center"/>
          </w:tcPr>
          <w:p w14:paraId="06CC8F5B"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70A44290"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6" w:type="dxa"/>
            <w:tcBorders>
              <w:left w:val="none" w:sz="0" w:space="0" w:color="auto"/>
              <w:right w:val="none" w:sz="0" w:space="0" w:color="auto"/>
            </w:tcBorders>
            <w:vAlign w:val="center"/>
          </w:tcPr>
          <w:p w14:paraId="689A8A77"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tcW w:w="1071" w:type="dxa"/>
            <w:tcBorders>
              <w:left w:val="none" w:sz="0" w:space="0" w:color="auto"/>
              <w:right w:val="none" w:sz="0" w:space="0" w:color="auto"/>
            </w:tcBorders>
            <w:vAlign w:val="center"/>
          </w:tcPr>
          <w:p w14:paraId="0BBEF6B0" w14:textId="77777777" w:rsidR="009C3CD2" w:rsidRPr="00756509" w:rsidRDefault="009C3CD2" w:rsidP="0075178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756509">
              <w:rPr>
                <w:rFonts w:eastAsia="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tcPr>
          <w:p w14:paraId="380A704A" w14:textId="77777777" w:rsidR="009C3CD2" w:rsidRPr="00756509" w:rsidRDefault="009C3CD2" w:rsidP="0075178A">
            <w:pPr>
              <w:spacing w:after="160" w:line="259" w:lineRule="auto"/>
              <w:jc w:val="center"/>
              <w:rPr>
                <w:rFonts w:eastAsia="Times New Roman" w:cs="Times New Roman"/>
                <w:color w:val="000000"/>
                <w:sz w:val="20"/>
                <w:szCs w:val="20"/>
              </w:rPr>
            </w:pPr>
          </w:p>
        </w:tc>
      </w:tr>
      <w:tr w:rsidR="009C3CD2" w:rsidRPr="00756509" w14:paraId="08084458" w14:textId="77777777" w:rsidTr="009C3CD2">
        <w:trPr>
          <w:cnfStyle w:val="000000010000" w:firstRow="0" w:lastRow="0" w:firstColumn="0" w:lastColumn="0" w:oddVBand="0" w:evenVBand="0" w:oddHBand="0" w:evenHBand="1"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hideMark/>
          </w:tcPr>
          <w:p w14:paraId="45B8A6BE" w14:textId="77777777" w:rsidR="009C3CD2" w:rsidRPr="00756509" w:rsidRDefault="009C3CD2" w:rsidP="0075178A">
            <w:pPr>
              <w:spacing w:after="160" w:line="259" w:lineRule="auto"/>
              <w:rPr>
                <w:rFonts w:eastAsia="Times New Roman" w:cs="Times New Roman"/>
                <w:sz w:val="20"/>
                <w:szCs w:val="20"/>
              </w:rPr>
            </w:pPr>
            <w:r w:rsidRPr="00756509">
              <w:rPr>
                <w:rFonts w:eastAsia="Times New Roman" w:cs="Times New Roman"/>
                <w:sz w:val="20"/>
                <w:szCs w:val="20"/>
              </w:rPr>
              <w:t>July: Enjoy some well-deserved time off!</w:t>
            </w:r>
          </w:p>
        </w:tc>
        <w:tc>
          <w:tcPr>
            <w:tcW w:w="1006" w:type="dxa"/>
            <w:tcBorders>
              <w:left w:val="none" w:sz="0" w:space="0" w:color="auto"/>
              <w:right w:val="none" w:sz="0" w:space="0" w:color="auto"/>
            </w:tcBorders>
            <w:vAlign w:val="center"/>
          </w:tcPr>
          <w:p w14:paraId="57E18FA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034FEDB5"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2C5EE08B"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4ED8F948"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6" w:type="dxa"/>
            <w:tcBorders>
              <w:left w:val="none" w:sz="0" w:space="0" w:color="auto"/>
              <w:right w:val="none" w:sz="0" w:space="0" w:color="auto"/>
            </w:tcBorders>
            <w:vAlign w:val="center"/>
          </w:tcPr>
          <w:p w14:paraId="74E02641"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tcW w:w="1071" w:type="dxa"/>
            <w:tcBorders>
              <w:left w:val="none" w:sz="0" w:space="0" w:color="auto"/>
              <w:right w:val="none" w:sz="0" w:space="0" w:color="auto"/>
            </w:tcBorders>
            <w:vAlign w:val="center"/>
          </w:tcPr>
          <w:p w14:paraId="5628896B" w14:textId="77777777" w:rsidR="009C3CD2" w:rsidRPr="00756509" w:rsidRDefault="009C3CD2" w:rsidP="0075178A">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756509">
              <w:rPr>
                <w:rFonts w:eastAsia="Times New Roman" w:cs="Times New Roman"/>
                <w:color w:val="000000"/>
                <w:sz w:val="20"/>
                <w:szCs w:val="20"/>
              </w:rPr>
              <w:t>O</w:t>
            </w:r>
          </w:p>
        </w:tc>
        <w:tc>
          <w:tcPr>
            <w:cnfStyle w:val="000100000000" w:firstRow="0" w:lastRow="0" w:firstColumn="0" w:lastColumn="1" w:oddVBand="0" w:evenVBand="0" w:oddHBand="0" w:evenHBand="0" w:firstRowFirstColumn="0" w:firstRowLastColumn="0" w:lastRowFirstColumn="0" w:lastRowLastColumn="0"/>
            <w:tcW w:w="1284" w:type="dxa"/>
            <w:tcBorders>
              <w:left w:val="none" w:sz="0" w:space="0" w:color="auto"/>
            </w:tcBorders>
            <w:noWrap/>
            <w:hideMark/>
          </w:tcPr>
          <w:p w14:paraId="6C2CA6CF" w14:textId="77777777" w:rsidR="009C3CD2" w:rsidRPr="00756509" w:rsidRDefault="009C3CD2" w:rsidP="0075178A">
            <w:pPr>
              <w:spacing w:after="160" w:line="259" w:lineRule="auto"/>
              <w:jc w:val="center"/>
              <w:rPr>
                <w:rFonts w:eastAsia="Times New Roman" w:cs="Times New Roman"/>
                <w:color w:val="000000"/>
                <w:sz w:val="20"/>
                <w:szCs w:val="20"/>
              </w:rPr>
            </w:pPr>
          </w:p>
        </w:tc>
      </w:tr>
    </w:tbl>
    <w:p w14:paraId="5FCC38B9" w14:textId="77777777" w:rsidR="00797D78" w:rsidRDefault="00797D78" w:rsidP="00E7360C">
      <w:pPr>
        <w:pStyle w:val="Heading1"/>
      </w:pPr>
      <w:bookmarkStart w:id="130" w:name="_Toc11048054"/>
    </w:p>
    <w:p w14:paraId="38A8F1F1" w14:textId="77777777" w:rsidR="00797D78" w:rsidRDefault="00797D78" w:rsidP="00E7360C">
      <w:pPr>
        <w:pStyle w:val="Heading1"/>
      </w:pPr>
    </w:p>
    <w:p w14:paraId="44567122" w14:textId="77777777" w:rsidR="00797D78" w:rsidRDefault="00797D78" w:rsidP="00E7360C">
      <w:pPr>
        <w:pStyle w:val="Heading1"/>
      </w:pPr>
    </w:p>
    <w:p w14:paraId="433F033D" w14:textId="77777777" w:rsidR="00797D78" w:rsidRDefault="00797D78" w:rsidP="00E7360C">
      <w:pPr>
        <w:pStyle w:val="Heading1"/>
      </w:pPr>
    </w:p>
    <w:p w14:paraId="636C057D" w14:textId="77777777" w:rsidR="00797D78" w:rsidRDefault="00797D78" w:rsidP="00E7360C">
      <w:pPr>
        <w:pStyle w:val="Heading1"/>
      </w:pPr>
    </w:p>
    <w:p w14:paraId="421B6D71" w14:textId="77777777" w:rsidR="00797D78" w:rsidRDefault="00797D78" w:rsidP="00E7360C">
      <w:pPr>
        <w:pStyle w:val="Heading1"/>
      </w:pPr>
    </w:p>
    <w:p w14:paraId="31426A82" w14:textId="77777777" w:rsidR="00797D78" w:rsidRDefault="00797D78" w:rsidP="00E7360C">
      <w:pPr>
        <w:pStyle w:val="Heading1"/>
      </w:pPr>
    </w:p>
    <w:p w14:paraId="5BFCCAA0" w14:textId="77777777" w:rsidR="00797D78" w:rsidRDefault="00797D78" w:rsidP="00E7360C">
      <w:pPr>
        <w:pStyle w:val="Heading1"/>
      </w:pPr>
    </w:p>
    <w:p w14:paraId="0BF64E52" w14:textId="77777777" w:rsidR="00797D78" w:rsidRDefault="00797D78" w:rsidP="00E7360C">
      <w:pPr>
        <w:pStyle w:val="Heading1"/>
      </w:pPr>
    </w:p>
    <w:p w14:paraId="03274C60" w14:textId="77777777" w:rsidR="00797D78" w:rsidRDefault="00797D78" w:rsidP="00E7360C">
      <w:pPr>
        <w:pStyle w:val="Heading1"/>
      </w:pPr>
    </w:p>
    <w:p w14:paraId="15A9B547" w14:textId="77777777" w:rsidR="00797D78" w:rsidRDefault="00797D78" w:rsidP="00E7360C">
      <w:pPr>
        <w:pStyle w:val="Heading1"/>
      </w:pPr>
    </w:p>
    <w:p w14:paraId="2A9C1354" w14:textId="77777777" w:rsidR="00797D78" w:rsidRDefault="00797D78" w:rsidP="00E7360C">
      <w:pPr>
        <w:pStyle w:val="Heading1"/>
      </w:pPr>
    </w:p>
    <w:p w14:paraId="5A3362A7" w14:textId="77777777" w:rsidR="00270655" w:rsidRDefault="00270655" w:rsidP="00E7360C">
      <w:pPr>
        <w:pStyle w:val="Heading1"/>
      </w:pPr>
      <w:r>
        <w:t xml:space="preserve">Appendix </w:t>
      </w:r>
      <w:r w:rsidR="00661163">
        <w:t>E</w:t>
      </w:r>
      <w:r>
        <w:t>: Resources</w:t>
      </w:r>
      <w:bookmarkEnd w:id="130"/>
    </w:p>
    <w:p w14:paraId="005C7DBC" w14:textId="77777777" w:rsidR="00270655" w:rsidRPr="00675EBA" w:rsidRDefault="00270655" w:rsidP="003B30CC">
      <w:pPr>
        <w:pStyle w:val="Heading2"/>
      </w:pPr>
      <w:bookmarkStart w:id="131" w:name="_Toc11048055"/>
      <w:r w:rsidRPr="00675EBA">
        <w:t>Additional Forms</w:t>
      </w:r>
      <w:bookmarkEnd w:id="131"/>
    </w:p>
    <w:p w14:paraId="77503956" w14:textId="77777777" w:rsidR="00270655" w:rsidRDefault="00270655" w:rsidP="00270655">
      <w:pPr>
        <w:rPr>
          <w:rFonts w:ascii="Museo Slab 500" w:eastAsiaTheme="minorHAnsi" w:hAnsi="Museo Slab 500"/>
          <w:bCs/>
          <w:color w:val="5C6670" w:themeColor="text1"/>
          <w:sz w:val="30"/>
          <w:szCs w:val="30"/>
        </w:rPr>
      </w:pPr>
    </w:p>
    <w:p w14:paraId="5BB4803E" w14:textId="77777777" w:rsidR="00B01547" w:rsidRDefault="00B01547" w:rsidP="00270655">
      <w:pPr>
        <w:rPr>
          <w:rFonts w:ascii="Museo Slab 500" w:eastAsiaTheme="minorHAnsi" w:hAnsi="Museo Slab 500"/>
          <w:bCs/>
          <w:color w:val="5C6670" w:themeColor="text1"/>
          <w:sz w:val="30"/>
          <w:szCs w:val="30"/>
        </w:rPr>
      </w:pPr>
    </w:p>
    <w:p w14:paraId="36A8B73F" w14:textId="77777777" w:rsidR="00B01547" w:rsidRDefault="00B01547" w:rsidP="00270655">
      <w:pPr>
        <w:rPr>
          <w:rFonts w:ascii="Museo Slab 500" w:eastAsiaTheme="minorHAnsi" w:hAnsi="Museo Slab 500"/>
          <w:bCs/>
          <w:color w:val="5C6670" w:themeColor="text1"/>
          <w:sz w:val="30"/>
          <w:szCs w:val="30"/>
        </w:rPr>
      </w:pPr>
    </w:p>
    <w:p w14:paraId="018AB4DF" w14:textId="77777777" w:rsidR="00B01547" w:rsidRDefault="00B01547" w:rsidP="00270655">
      <w:pPr>
        <w:rPr>
          <w:rFonts w:ascii="Museo Slab 500" w:eastAsiaTheme="minorHAnsi" w:hAnsi="Museo Slab 500"/>
          <w:bCs/>
          <w:color w:val="5C6670" w:themeColor="text1"/>
          <w:sz w:val="30"/>
          <w:szCs w:val="30"/>
        </w:rPr>
      </w:pPr>
    </w:p>
    <w:p w14:paraId="41497F57" w14:textId="77777777" w:rsidR="00B01547" w:rsidRDefault="00B01547" w:rsidP="00270655">
      <w:pPr>
        <w:rPr>
          <w:rFonts w:ascii="Museo Slab 500" w:eastAsiaTheme="minorHAnsi" w:hAnsi="Museo Slab 500"/>
          <w:bCs/>
          <w:color w:val="5C6670" w:themeColor="text1"/>
          <w:sz w:val="30"/>
          <w:szCs w:val="30"/>
        </w:rPr>
      </w:pPr>
    </w:p>
    <w:p w14:paraId="3BA70C84" w14:textId="77777777" w:rsidR="00B01547" w:rsidRDefault="00B01547" w:rsidP="00270655">
      <w:pPr>
        <w:rPr>
          <w:rFonts w:ascii="Museo Slab 500" w:eastAsiaTheme="minorHAnsi" w:hAnsi="Museo Slab 500"/>
          <w:bCs/>
          <w:color w:val="5C6670" w:themeColor="text1"/>
          <w:sz w:val="30"/>
          <w:szCs w:val="30"/>
        </w:rPr>
      </w:pPr>
    </w:p>
    <w:p w14:paraId="1297F614" w14:textId="77777777" w:rsidR="00B01547" w:rsidRDefault="00B01547" w:rsidP="00270655">
      <w:pPr>
        <w:rPr>
          <w:rFonts w:ascii="Museo Slab 500" w:eastAsiaTheme="minorHAnsi" w:hAnsi="Museo Slab 500"/>
          <w:bCs/>
          <w:color w:val="5C6670" w:themeColor="text1"/>
          <w:sz w:val="30"/>
          <w:szCs w:val="30"/>
        </w:rPr>
      </w:pPr>
    </w:p>
    <w:p w14:paraId="6AC813BC" w14:textId="77777777" w:rsidR="00B01547" w:rsidRDefault="00B01547" w:rsidP="00270655">
      <w:pPr>
        <w:rPr>
          <w:rFonts w:ascii="Museo Slab 500" w:eastAsiaTheme="minorHAnsi" w:hAnsi="Museo Slab 500"/>
          <w:bCs/>
          <w:color w:val="5C6670" w:themeColor="text1"/>
          <w:sz w:val="30"/>
          <w:szCs w:val="30"/>
        </w:rPr>
      </w:pPr>
    </w:p>
    <w:p w14:paraId="18AA1586" w14:textId="77777777" w:rsidR="00B01547" w:rsidRDefault="00B01547" w:rsidP="00270655">
      <w:pPr>
        <w:rPr>
          <w:rFonts w:ascii="Museo Slab 500" w:eastAsiaTheme="minorHAnsi" w:hAnsi="Museo Slab 500"/>
          <w:bCs/>
          <w:color w:val="5C6670" w:themeColor="text1"/>
          <w:sz w:val="30"/>
          <w:szCs w:val="30"/>
        </w:rPr>
      </w:pPr>
    </w:p>
    <w:p w14:paraId="500883D4" w14:textId="77777777" w:rsidR="00B01547" w:rsidRDefault="00B01547" w:rsidP="00270655">
      <w:pPr>
        <w:rPr>
          <w:rFonts w:ascii="Museo Slab 500" w:eastAsiaTheme="minorHAnsi" w:hAnsi="Museo Slab 500"/>
          <w:bCs/>
          <w:color w:val="5C6670" w:themeColor="text1"/>
          <w:sz w:val="30"/>
          <w:szCs w:val="30"/>
        </w:rPr>
      </w:pPr>
    </w:p>
    <w:p w14:paraId="71B64729" w14:textId="77777777" w:rsidR="00B01547" w:rsidRDefault="00B01547" w:rsidP="00270655">
      <w:pPr>
        <w:rPr>
          <w:rFonts w:ascii="Museo Slab 500" w:eastAsiaTheme="minorHAnsi" w:hAnsi="Museo Slab 500"/>
          <w:bCs/>
          <w:color w:val="5C6670" w:themeColor="text1"/>
          <w:sz w:val="30"/>
          <w:szCs w:val="30"/>
        </w:rPr>
      </w:pPr>
    </w:p>
    <w:p w14:paraId="78D4E65A" w14:textId="77777777" w:rsidR="00B01547" w:rsidRDefault="00B01547" w:rsidP="00270655">
      <w:pPr>
        <w:rPr>
          <w:rFonts w:ascii="Museo Slab 500" w:eastAsiaTheme="minorHAnsi" w:hAnsi="Museo Slab 500"/>
          <w:bCs/>
          <w:color w:val="5C6670" w:themeColor="text1"/>
          <w:sz w:val="30"/>
          <w:szCs w:val="30"/>
        </w:rPr>
      </w:pPr>
    </w:p>
    <w:p w14:paraId="1A9611A5" w14:textId="77777777" w:rsidR="00B01547" w:rsidRDefault="00B01547" w:rsidP="00270655">
      <w:pPr>
        <w:rPr>
          <w:rFonts w:ascii="Museo Slab 500" w:eastAsiaTheme="minorHAnsi" w:hAnsi="Museo Slab 500"/>
          <w:bCs/>
          <w:color w:val="5C6670" w:themeColor="text1"/>
          <w:sz w:val="30"/>
          <w:szCs w:val="30"/>
        </w:rPr>
      </w:pPr>
    </w:p>
    <w:p w14:paraId="0A2F9FAA" w14:textId="77777777" w:rsidR="00B01547" w:rsidRPr="00B01547" w:rsidRDefault="00B01547" w:rsidP="00B01547">
      <w:pPr>
        <w:jc w:val="center"/>
        <w:rPr>
          <w:i/>
          <w:sz w:val="24"/>
        </w:rPr>
      </w:pPr>
      <w:r>
        <w:rPr>
          <w:i/>
          <w:color w:val="9AA3AC" w:themeColor="text1" w:themeTint="99"/>
          <w:sz w:val="24"/>
        </w:rPr>
        <w:t>[</w:t>
      </w:r>
      <w:r w:rsidRPr="00B01547">
        <w:rPr>
          <w:i/>
          <w:color w:val="9AA3AC" w:themeColor="text1" w:themeTint="99"/>
          <w:sz w:val="24"/>
        </w:rPr>
        <w:t xml:space="preserve">THIS PAGE </w:t>
      </w:r>
      <w:r>
        <w:rPr>
          <w:i/>
          <w:color w:val="9AA3AC" w:themeColor="text1" w:themeTint="99"/>
          <w:sz w:val="24"/>
        </w:rPr>
        <w:t>I</w:t>
      </w:r>
      <w:r w:rsidRPr="00B01547">
        <w:rPr>
          <w:i/>
          <w:color w:val="9AA3AC" w:themeColor="text1" w:themeTint="99"/>
          <w:sz w:val="24"/>
        </w:rPr>
        <w:t>NTENTIONALLY</w:t>
      </w:r>
      <w:r>
        <w:rPr>
          <w:i/>
          <w:color w:val="9AA3AC" w:themeColor="text1" w:themeTint="99"/>
          <w:sz w:val="24"/>
        </w:rPr>
        <w:t xml:space="preserve"> </w:t>
      </w:r>
      <w:r w:rsidRPr="00B01547">
        <w:rPr>
          <w:i/>
          <w:color w:val="9AA3AC" w:themeColor="text1" w:themeTint="99"/>
          <w:sz w:val="24"/>
        </w:rPr>
        <w:t>LEFT BLANK</w:t>
      </w:r>
      <w:r>
        <w:rPr>
          <w:i/>
          <w:color w:val="9AA3AC" w:themeColor="text1" w:themeTint="99"/>
          <w:sz w:val="24"/>
        </w:rPr>
        <w:t>]</w:t>
      </w:r>
    </w:p>
    <w:p w14:paraId="600D037D" w14:textId="09174568" w:rsidR="00B01547" w:rsidRDefault="00B01547" w:rsidP="00270655">
      <w:pPr>
        <w:rPr>
          <w:rFonts w:ascii="Museo Slab 500" w:eastAsiaTheme="minorHAnsi" w:hAnsi="Museo Slab 500"/>
          <w:bCs/>
          <w:color w:val="5C6670" w:themeColor="text1"/>
          <w:sz w:val="30"/>
          <w:szCs w:val="30"/>
        </w:rPr>
      </w:pPr>
    </w:p>
    <w:p w14:paraId="6E4BBE3B" w14:textId="02381350" w:rsidR="00FF7FAB" w:rsidRDefault="00FF7FAB" w:rsidP="00270655"/>
    <w:p w14:paraId="3C499E6F" w14:textId="77777777" w:rsidR="00FF7FAB" w:rsidRDefault="00FF7FAB">
      <w:r>
        <w:br w:type="page"/>
      </w:r>
    </w:p>
    <w:p w14:paraId="7036D28B" w14:textId="77777777" w:rsidR="00F5388A" w:rsidRDefault="00F5388A" w:rsidP="00270655">
      <w:pPr>
        <w:sectPr w:rsidR="00F5388A" w:rsidSect="00D16915">
          <w:headerReference w:type="even" r:id="rId178"/>
          <w:headerReference w:type="default" r:id="rId179"/>
          <w:headerReference w:type="first" r:id="rId180"/>
          <w:pgSz w:w="12240" w:h="15840"/>
          <w:pgMar w:top="1568" w:right="1080" w:bottom="720" w:left="1080" w:header="720" w:footer="720" w:gutter="0"/>
          <w:cols w:space="720"/>
          <w:titlePg/>
          <w:docGrid w:linePitch="360"/>
        </w:sectPr>
      </w:pPr>
    </w:p>
    <w:p w14:paraId="6ACDC5E2" w14:textId="77777777" w:rsidR="003B30CC" w:rsidRDefault="003B30CC" w:rsidP="003B30CC">
      <w:pPr>
        <w:pStyle w:val="Heading3"/>
      </w:pPr>
      <w:bookmarkStart w:id="132" w:name="_Toc11048056"/>
      <w:r>
        <w:t>Consultation Form for Non-public Schools</w:t>
      </w:r>
      <w:bookmarkEnd w:id="132"/>
    </w:p>
    <w:p w14:paraId="732D5108" w14:textId="68962248" w:rsidR="00940833" w:rsidRPr="003B30CC" w:rsidRDefault="00940833" w:rsidP="003B30CC">
      <w:pPr>
        <w:rPr>
          <w:rFonts w:ascii="Museo Slab 500" w:hAnsi="Museo Slab 500"/>
          <w:sz w:val="40"/>
          <w:szCs w:val="40"/>
        </w:rPr>
      </w:pPr>
      <w:r w:rsidRPr="003B30CC">
        <w:rPr>
          <w:rFonts w:ascii="Museo Slab 500" w:hAnsi="Museo Slab 500"/>
          <w:sz w:val="40"/>
          <w:szCs w:val="40"/>
        </w:rPr>
        <w:t>Equitable Services to Non-public Schools</w:t>
      </w:r>
    </w:p>
    <w:p w14:paraId="2C8A8955" w14:textId="31987279" w:rsidR="00940833" w:rsidRPr="003B30CC" w:rsidRDefault="002638C5" w:rsidP="003B30CC">
      <w:pPr>
        <w:rPr>
          <w:b/>
          <w:sz w:val="24"/>
        </w:rPr>
      </w:pPr>
      <w:r>
        <w:rPr>
          <w:b/>
          <w:sz w:val="24"/>
        </w:rPr>
        <w:t>Consultation for the 2019-2020</w:t>
      </w:r>
      <w:r w:rsidR="00940833" w:rsidRPr="003B30CC">
        <w:rPr>
          <w:b/>
          <w:sz w:val="24"/>
        </w:rPr>
        <w:t xml:space="preserve"> School Year</w:t>
      </w:r>
    </w:p>
    <w:p w14:paraId="59C34B3C" w14:textId="5DE432B6" w:rsidR="00270655" w:rsidRPr="00FA7BFB" w:rsidRDefault="001F4AEE" w:rsidP="00394121">
      <w:pPr>
        <w:pStyle w:val="Subhead"/>
      </w:pPr>
      <w:r w:rsidRPr="0079778A">
        <w:rPr>
          <w:noProof/>
          <w:sz w:val="20"/>
          <w:szCs w:val="20"/>
        </w:rPr>
        <mc:AlternateContent>
          <mc:Choice Requires="wps">
            <w:drawing>
              <wp:anchor distT="0" distB="0" distL="114300" distR="114300" simplePos="0" relativeHeight="251702272" behindDoc="0" locked="0" layoutInCell="1" allowOverlap="1" wp14:anchorId="4AFBF508" wp14:editId="1BECB792">
                <wp:simplePos x="0" y="0"/>
                <wp:positionH relativeFrom="column">
                  <wp:posOffset>5077724</wp:posOffset>
                </wp:positionH>
                <wp:positionV relativeFrom="page">
                  <wp:posOffset>2104845</wp:posOffset>
                </wp:positionV>
                <wp:extent cx="1895475" cy="6694098"/>
                <wp:effectExtent l="0" t="0" r="9525" b="12065"/>
                <wp:wrapNone/>
                <wp:docPr id="11" name="Text Box 11"/>
                <wp:cNvGraphicFramePr/>
                <a:graphic xmlns:a="http://schemas.openxmlformats.org/drawingml/2006/main">
                  <a:graphicData uri="http://schemas.microsoft.com/office/word/2010/wordprocessingShape">
                    <wps:wsp>
                      <wps:cNvSpPr txBox="1"/>
                      <wps:spPr>
                        <a:xfrm>
                          <a:off x="0" y="0"/>
                          <a:ext cx="1895475" cy="6694098"/>
                        </a:xfrm>
                        <a:prstGeom prst="rect">
                          <a:avLst/>
                        </a:prstGeom>
                        <a:noFill/>
                        <a:ln w="6350">
                          <a:noFill/>
                        </a:ln>
                      </wps:spPr>
                      <wps:txbx>
                        <w:txbxContent>
                          <w:p w14:paraId="6B7C0EBB" w14:textId="77777777" w:rsidR="0035198F" w:rsidRPr="00E83C71" w:rsidRDefault="0035198F" w:rsidP="007E4370">
                            <w:pPr>
                              <w:pStyle w:val="SubheadTrebuchet"/>
                            </w:pPr>
                            <w:r w:rsidRPr="00E83C71">
                              <w:t>FAQs</w:t>
                            </w:r>
                          </w:p>
                          <w:p w14:paraId="114E1F5C" w14:textId="77777777" w:rsidR="0035198F" w:rsidRPr="0079778A" w:rsidRDefault="0035198F" w:rsidP="00270655">
                            <w:pPr>
                              <w:pStyle w:val="Body"/>
                              <w:rPr>
                                <w:b/>
                                <w:bCs/>
                                <w:sz w:val="20"/>
                                <w:szCs w:val="20"/>
                              </w:rPr>
                            </w:pPr>
                            <w:bookmarkStart w:id="133" w:name="_Toc496184217"/>
                            <w:r w:rsidRPr="0079778A">
                              <w:rPr>
                                <w:b/>
                                <w:bCs/>
                                <w:sz w:val="20"/>
                                <w:szCs w:val="20"/>
                              </w:rPr>
                              <w:t>Question:  What does the LEA need to submit to the non-public school ombudsman?</w:t>
                            </w:r>
                            <w:bookmarkEnd w:id="133"/>
                          </w:p>
                          <w:p w14:paraId="7D15D6F9" w14:textId="77777777" w:rsidR="0035198F" w:rsidRPr="0079778A" w:rsidRDefault="0035198F" w:rsidP="00270655">
                            <w:pPr>
                              <w:pStyle w:val="Body"/>
                              <w:rPr>
                                <w:sz w:val="20"/>
                                <w:szCs w:val="20"/>
                              </w:rPr>
                            </w:pPr>
                            <w:r w:rsidRPr="0079778A">
                              <w:rPr>
                                <w:sz w:val="20"/>
                                <w:szCs w:val="20"/>
                              </w:rPr>
                              <w:t xml:space="preserve">Answer:  The results of the consultation must be submitted to the non-public schools ombudsman no later than May 30th each year.  </w:t>
                            </w:r>
                          </w:p>
                          <w:p w14:paraId="49E50465" w14:textId="77777777" w:rsidR="0035198F" w:rsidRPr="0079778A" w:rsidRDefault="0035198F" w:rsidP="00270655">
                            <w:pPr>
                              <w:pStyle w:val="Body"/>
                              <w:rPr>
                                <w:b/>
                                <w:bCs/>
                                <w:sz w:val="20"/>
                                <w:szCs w:val="20"/>
                              </w:rPr>
                            </w:pPr>
                            <w:bookmarkStart w:id="134" w:name="_Toc496182849"/>
                            <w:bookmarkStart w:id="135" w:name="_Toc496184221"/>
                            <w:r w:rsidRPr="0079778A">
                              <w:rPr>
                                <w:b/>
                                <w:bCs/>
                                <w:sz w:val="20"/>
                                <w:szCs w:val="20"/>
                              </w:rPr>
                              <w:t>Question:  May an LEA reserve funds off the top of its Title I allocation before it allocates funds for equitable services?</w:t>
                            </w:r>
                            <w:bookmarkEnd w:id="134"/>
                            <w:bookmarkEnd w:id="135"/>
                            <w:r w:rsidRPr="0079778A">
                              <w:rPr>
                                <w:b/>
                                <w:bCs/>
                                <w:sz w:val="20"/>
                                <w:szCs w:val="20"/>
                              </w:rPr>
                              <w:t xml:space="preserve"> </w:t>
                            </w:r>
                          </w:p>
                          <w:p w14:paraId="71E66CEE" w14:textId="77777777" w:rsidR="0035198F" w:rsidRPr="0079778A" w:rsidRDefault="0035198F" w:rsidP="00270655">
                            <w:pPr>
                              <w:pStyle w:val="Body"/>
                              <w:rPr>
                                <w:sz w:val="20"/>
                                <w:szCs w:val="20"/>
                              </w:rPr>
                            </w:pPr>
                            <w:r w:rsidRPr="0079778A">
                              <w:rPr>
                                <w:sz w:val="20"/>
                                <w:szCs w:val="20"/>
                              </w:rPr>
                              <w:t xml:space="preserve">Answer:  No. An LEA must determine the amount of funds available for providing equitable services prior to any expenditures or transfers of funds. This includes all reservations previously taken “off the top” of an LEA’s Title I, Part A allocation, including reservations for administration, parental involvement, and district-wide initiatives. </w:t>
                            </w:r>
                            <w:r w:rsidRPr="0079778A">
                              <w:rPr>
                                <w:sz w:val="20"/>
                                <w:szCs w:val="20"/>
                              </w:rPr>
                              <w:tab/>
                            </w:r>
                          </w:p>
                          <w:p w14:paraId="2FEDE949" w14:textId="77777777" w:rsidR="0035198F" w:rsidRPr="0079778A" w:rsidRDefault="0035198F" w:rsidP="00270655">
                            <w:pPr>
                              <w:pStyle w:val="Body"/>
                              <w:rPr>
                                <w:b/>
                                <w:bCs/>
                                <w:sz w:val="20"/>
                                <w:szCs w:val="20"/>
                              </w:rPr>
                            </w:pPr>
                            <w:bookmarkStart w:id="136" w:name="_Toc496184250"/>
                            <w:r w:rsidRPr="0079778A">
                              <w:rPr>
                                <w:b/>
                                <w:bCs/>
                                <w:sz w:val="20"/>
                                <w:szCs w:val="20"/>
                              </w:rPr>
                              <w:t>Question:  Who should I contact for more information about the requirements regarding the provision of equitable services to students attending a non-public school?</w:t>
                            </w:r>
                            <w:bookmarkEnd w:id="136"/>
                          </w:p>
                          <w:p w14:paraId="551B750D" w14:textId="0B1E3261" w:rsidR="0035198F" w:rsidRPr="0079778A" w:rsidRDefault="0035198F" w:rsidP="00270655">
                            <w:pPr>
                              <w:pStyle w:val="Body"/>
                              <w:rPr>
                                <w:sz w:val="20"/>
                                <w:szCs w:val="20"/>
                              </w:rPr>
                            </w:pPr>
                            <w:r w:rsidRPr="0079778A">
                              <w:rPr>
                                <w:sz w:val="20"/>
                                <w:szCs w:val="20"/>
                              </w:rPr>
                              <w:t xml:space="preserve">Answer:  For more information, please contact the Ombudsman for Equitable Services, </w:t>
                            </w:r>
                            <w:hyperlink r:id="rId181" w:history="1">
                              <w:r w:rsidR="001F4AEE" w:rsidRPr="00203463">
                                <w:rPr>
                                  <w:rStyle w:val="Hyperlink"/>
                                  <w:sz w:val="20"/>
                                </w:rPr>
                                <w:t>DeLilah Collins</w:t>
                              </w:r>
                            </w:hyperlink>
                            <w:r w:rsidR="001F4AEE">
                              <w:rPr>
                                <w:rStyle w:val="Hyperlink"/>
                                <w:sz w:val="20"/>
                              </w:rPr>
                              <w:t xml:space="preserve">, </w:t>
                            </w:r>
                            <w:r w:rsidRPr="0079778A">
                              <w:rPr>
                                <w:sz w:val="20"/>
                                <w:szCs w:val="20"/>
                              </w:rPr>
                              <w:t>in the Office of ESEA Programs.</w:t>
                            </w:r>
                          </w:p>
                          <w:p w14:paraId="586D7A11" w14:textId="3D216D50" w:rsidR="0035198F" w:rsidRPr="00E83C71" w:rsidRDefault="00347082" w:rsidP="00270655">
                            <w:pPr>
                              <w:pStyle w:val="Body"/>
                              <w:rPr>
                                <w:sz w:val="20"/>
                                <w:lang w:val="es-MX"/>
                              </w:rPr>
                            </w:pPr>
                            <w:hyperlink r:id="rId182" w:history="1">
                              <w:r w:rsidR="0035198F" w:rsidRPr="0079778A">
                                <w:rPr>
                                  <w:rStyle w:val="Hyperlink"/>
                                  <w:b/>
                                  <w:sz w:val="20"/>
                                  <w:szCs w:val="20"/>
                                </w:rPr>
                                <w:t>For more answers to FAQs, please visit the Equitable Services to Non-public Schools webpage</w:t>
                              </w:r>
                            </w:hyperlink>
                            <w:r w:rsidR="0035198F" w:rsidRPr="0079778A">
                              <w:rPr>
                                <w:b/>
                                <w:sz w:val="20"/>
                                <w:szCs w:val="20"/>
                              </w:rPr>
                              <w:t>.</w:t>
                            </w:r>
                            <w:r w:rsidR="007A0805" w:rsidRPr="00E83C71">
                              <w:rPr>
                                <w:sz w:val="20"/>
                                <w:lang w:val="es-MX"/>
                              </w:rPr>
                              <w:t xml:space="preserve"> </w:t>
                            </w:r>
                          </w:p>
                          <w:p w14:paraId="7AF0CAF8" w14:textId="77777777" w:rsidR="0035198F" w:rsidRPr="00E83C71" w:rsidRDefault="0035198F" w:rsidP="00270655">
                            <w:pPr>
                              <w:pStyle w:val="Body"/>
                              <w:rPr>
                                <w:sz w:val="20"/>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BF508" id="_x0000_t202" coordsize="21600,21600" o:spt="202" path="m,l,21600r21600,l21600,xe">
                <v:stroke joinstyle="miter"/>
                <v:path gradientshapeok="t" o:connecttype="rect"/>
              </v:shapetype>
              <v:shape id="Text Box 11" o:spid="_x0000_s1038" type="#_x0000_t202" style="position:absolute;margin-left:399.8pt;margin-top:165.75pt;width:149.25pt;height:52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" filled="f" stroked="f" strokeweight=".5pt">
                <v:textbox inset="0,0,0,0">
                  <w:txbxContent>
                    <w:p w14:paraId="6B7C0EBB" w14:textId="77777777" w:rsidR="0035198F" w:rsidRPr="00E83C71" w:rsidRDefault="0035198F" w:rsidP="007E4370">
                      <w:pPr>
                        <w:pStyle w:val="SubheadTrebuchet"/>
                      </w:pPr>
                      <w:r w:rsidRPr="00E83C71">
                        <w:t>FAQs</w:t>
                      </w:r>
                    </w:p>
                    <w:p w14:paraId="114E1F5C" w14:textId="77777777" w:rsidR="0035198F" w:rsidRPr="0079778A" w:rsidRDefault="0035198F" w:rsidP="00270655">
                      <w:pPr>
                        <w:pStyle w:val="Body"/>
                        <w:rPr>
                          <w:b/>
                          <w:bCs/>
                          <w:sz w:val="20"/>
                          <w:szCs w:val="20"/>
                        </w:rPr>
                      </w:pPr>
                      <w:bookmarkStart w:id="136" w:name="_Toc496184217"/>
                      <w:r w:rsidRPr="0079778A">
                        <w:rPr>
                          <w:b/>
                          <w:bCs/>
                          <w:sz w:val="20"/>
                          <w:szCs w:val="20"/>
                        </w:rPr>
                        <w:t>Question:  What does the LEA need to submit to the non-public school ombudsman?</w:t>
                      </w:r>
                      <w:bookmarkEnd w:id="136"/>
                    </w:p>
                    <w:p w14:paraId="7D15D6F9" w14:textId="77777777" w:rsidR="0035198F" w:rsidRPr="0079778A" w:rsidRDefault="0035198F" w:rsidP="00270655">
                      <w:pPr>
                        <w:pStyle w:val="Body"/>
                        <w:rPr>
                          <w:sz w:val="20"/>
                          <w:szCs w:val="20"/>
                        </w:rPr>
                      </w:pPr>
                      <w:r w:rsidRPr="0079778A">
                        <w:rPr>
                          <w:sz w:val="20"/>
                          <w:szCs w:val="20"/>
                        </w:rPr>
                        <w:t xml:space="preserve">Answer:  The results of the consultation must be submitted to the non-public schools ombudsman no later than May 30th each year.  </w:t>
                      </w:r>
                    </w:p>
                    <w:p w14:paraId="49E50465" w14:textId="77777777" w:rsidR="0035198F" w:rsidRPr="0079778A" w:rsidRDefault="0035198F" w:rsidP="00270655">
                      <w:pPr>
                        <w:pStyle w:val="Body"/>
                        <w:rPr>
                          <w:b/>
                          <w:bCs/>
                          <w:sz w:val="20"/>
                          <w:szCs w:val="20"/>
                        </w:rPr>
                      </w:pPr>
                      <w:bookmarkStart w:id="137" w:name="_Toc496182849"/>
                      <w:bookmarkStart w:id="138" w:name="_Toc496184221"/>
                      <w:r w:rsidRPr="0079778A">
                        <w:rPr>
                          <w:b/>
                          <w:bCs/>
                          <w:sz w:val="20"/>
                          <w:szCs w:val="20"/>
                        </w:rPr>
                        <w:t>Question:  May an LEA reserve funds off the top of its Title I allocation before it allocates funds for equitable services?</w:t>
                      </w:r>
                      <w:bookmarkEnd w:id="137"/>
                      <w:bookmarkEnd w:id="138"/>
                      <w:r w:rsidRPr="0079778A">
                        <w:rPr>
                          <w:b/>
                          <w:bCs/>
                          <w:sz w:val="20"/>
                          <w:szCs w:val="20"/>
                        </w:rPr>
                        <w:t xml:space="preserve"> </w:t>
                      </w:r>
                    </w:p>
                    <w:p w14:paraId="71E66CEE" w14:textId="77777777" w:rsidR="0035198F" w:rsidRPr="0079778A" w:rsidRDefault="0035198F" w:rsidP="00270655">
                      <w:pPr>
                        <w:pStyle w:val="Body"/>
                        <w:rPr>
                          <w:sz w:val="20"/>
                          <w:szCs w:val="20"/>
                        </w:rPr>
                      </w:pPr>
                      <w:r w:rsidRPr="0079778A">
                        <w:rPr>
                          <w:sz w:val="20"/>
                          <w:szCs w:val="20"/>
                        </w:rPr>
                        <w:t xml:space="preserve">Answer:  No. An LEA must determine the amount of funds available for providing equitable services prior to any expenditures or transfers of funds. This includes all reservations previously taken “off the top” of an LEA’s Title I, Part A allocation, including reservations for administration, parental involvement, and district-wide initiatives. </w:t>
                      </w:r>
                      <w:r w:rsidRPr="0079778A">
                        <w:rPr>
                          <w:sz w:val="20"/>
                          <w:szCs w:val="20"/>
                        </w:rPr>
                        <w:tab/>
                      </w:r>
                    </w:p>
                    <w:p w14:paraId="2FEDE949" w14:textId="77777777" w:rsidR="0035198F" w:rsidRPr="0079778A" w:rsidRDefault="0035198F" w:rsidP="00270655">
                      <w:pPr>
                        <w:pStyle w:val="Body"/>
                        <w:rPr>
                          <w:b/>
                          <w:bCs/>
                          <w:sz w:val="20"/>
                          <w:szCs w:val="20"/>
                        </w:rPr>
                      </w:pPr>
                      <w:bookmarkStart w:id="139" w:name="_Toc496184250"/>
                      <w:r w:rsidRPr="0079778A">
                        <w:rPr>
                          <w:b/>
                          <w:bCs/>
                          <w:sz w:val="20"/>
                          <w:szCs w:val="20"/>
                        </w:rPr>
                        <w:t>Question:  Who should I contact for more information about the requirements regarding the provision of equitable services to students attending a non-public school?</w:t>
                      </w:r>
                      <w:bookmarkEnd w:id="139"/>
                    </w:p>
                    <w:p w14:paraId="551B750D" w14:textId="0B1E3261" w:rsidR="0035198F" w:rsidRPr="0079778A" w:rsidRDefault="0035198F" w:rsidP="00270655">
                      <w:pPr>
                        <w:pStyle w:val="Body"/>
                        <w:rPr>
                          <w:sz w:val="20"/>
                          <w:szCs w:val="20"/>
                        </w:rPr>
                      </w:pPr>
                      <w:r w:rsidRPr="0079778A">
                        <w:rPr>
                          <w:sz w:val="20"/>
                          <w:szCs w:val="20"/>
                        </w:rPr>
                        <w:t xml:space="preserve">Answer:  For more information, please contact the Ombudsman for Equitable Services, </w:t>
                      </w:r>
                      <w:hyperlink r:id="rId183" w:history="1">
                        <w:r w:rsidR="001F4AEE" w:rsidRPr="00203463">
                          <w:rPr>
                            <w:rStyle w:val="Hyperlink"/>
                            <w:sz w:val="20"/>
                          </w:rPr>
                          <w:t>DeLilah Collins</w:t>
                        </w:r>
                      </w:hyperlink>
                      <w:r w:rsidR="001F4AEE">
                        <w:rPr>
                          <w:rStyle w:val="Hyperlink"/>
                          <w:sz w:val="20"/>
                        </w:rPr>
                        <w:t xml:space="preserve">, </w:t>
                      </w:r>
                      <w:r w:rsidRPr="0079778A">
                        <w:rPr>
                          <w:sz w:val="20"/>
                          <w:szCs w:val="20"/>
                        </w:rPr>
                        <w:t>in the Office of ESEA Programs.</w:t>
                      </w:r>
                    </w:p>
                    <w:p w14:paraId="586D7A11" w14:textId="3D216D50" w:rsidR="0035198F" w:rsidRPr="00E83C71" w:rsidRDefault="007A0805" w:rsidP="00270655">
                      <w:pPr>
                        <w:pStyle w:val="Body"/>
                        <w:rPr>
                          <w:sz w:val="20"/>
                          <w:lang w:val="es-MX"/>
                        </w:rPr>
                      </w:pPr>
                      <w:hyperlink r:id="rId184" w:history="1">
                        <w:r w:rsidR="0035198F" w:rsidRPr="0079778A">
                          <w:rPr>
                            <w:rStyle w:val="Hyperlink"/>
                            <w:b/>
                            <w:sz w:val="20"/>
                            <w:szCs w:val="20"/>
                          </w:rPr>
                          <w:t>For more answers to FAQs, please visit the Equitable Services to Non-public Schools webpage</w:t>
                        </w:r>
                      </w:hyperlink>
                      <w:r w:rsidR="0035198F" w:rsidRPr="0079778A">
                        <w:rPr>
                          <w:b/>
                          <w:sz w:val="20"/>
                          <w:szCs w:val="20"/>
                        </w:rPr>
                        <w:t>.</w:t>
                      </w:r>
                      <w:r w:rsidRPr="00E83C71">
                        <w:rPr>
                          <w:sz w:val="20"/>
                          <w:lang w:val="es-MX"/>
                        </w:rPr>
                        <w:t xml:space="preserve"> </w:t>
                      </w:r>
                    </w:p>
                    <w:p w14:paraId="7AF0CAF8" w14:textId="77777777" w:rsidR="0035198F" w:rsidRPr="00E83C71" w:rsidRDefault="0035198F" w:rsidP="00270655">
                      <w:pPr>
                        <w:pStyle w:val="Body"/>
                        <w:rPr>
                          <w:sz w:val="20"/>
                          <w:lang w:val="es-MX"/>
                        </w:rPr>
                      </w:pPr>
                    </w:p>
                  </w:txbxContent>
                </v:textbox>
                <w10:wrap anchory="page"/>
              </v:shape>
            </w:pict>
          </mc:Fallback>
        </mc:AlternateContent>
      </w:r>
      <w:r w:rsidR="007E0A29" w:rsidRPr="00FA7BFB">
        <w:rPr>
          <w:noProof/>
        </w:rPr>
        <mc:AlternateContent>
          <mc:Choice Requires="wps">
            <w:drawing>
              <wp:anchor distT="182880" distB="182880" distL="182880" distR="182880" simplePos="0" relativeHeight="251701248" behindDoc="1" locked="0" layoutInCell="1" allowOverlap="1" wp14:anchorId="4317F671" wp14:editId="09563355">
                <wp:simplePos x="0" y="0"/>
                <wp:positionH relativeFrom="column">
                  <wp:posOffset>4972050</wp:posOffset>
                </wp:positionH>
                <wp:positionV relativeFrom="margin">
                  <wp:posOffset>1090295</wp:posOffset>
                </wp:positionV>
                <wp:extent cx="2013585" cy="6829425"/>
                <wp:effectExtent l="0" t="0" r="5715" b="9525"/>
                <wp:wrapTight wrapText="bothSides">
                  <wp:wrapPolygon edited="0">
                    <wp:start x="0" y="0"/>
                    <wp:lineTo x="0" y="21570"/>
                    <wp:lineTo x="21457" y="21570"/>
                    <wp:lineTo x="21457" y="0"/>
                    <wp:lineTo x="0" y="0"/>
                  </wp:wrapPolygon>
                </wp:wrapTight>
                <wp:docPr id="10" name="Rectangle 10" descr="Decorative only" title="Grey shaded box"/>
                <wp:cNvGraphicFramePr/>
                <a:graphic xmlns:a="http://schemas.openxmlformats.org/drawingml/2006/main">
                  <a:graphicData uri="http://schemas.microsoft.com/office/word/2010/wordprocessingShape">
                    <wps:wsp>
                      <wps:cNvSpPr/>
                      <wps:spPr>
                        <a:xfrm>
                          <a:off x="0" y="0"/>
                          <a:ext cx="2013585" cy="6829425"/>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74B0" id="Rectangle 10" o:spid="_x0000_s1026" alt="Title: Grey shaded box - Description: Decorative only" style="position:absolute;margin-left:391.5pt;margin-top:85.85pt;width:158.55pt;height:537.75pt;z-index:-251615232;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" fillcolor="#f2f2f2 [3052]" stroked="f" strokeweight="1.5pt">
                <v:fill color2="white [3212]" colors="0 #f2f2f2;55050f white" focus="100%" type="gradient"/>
                <w10:wrap type="tight" anchory="margin"/>
              </v:rect>
            </w:pict>
          </mc:Fallback>
        </mc:AlternateContent>
      </w:r>
      <w:r w:rsidR="00270655" w:rsidRPr="00FA7BFB">
        <w:rPr>
          <w:noProof/>
        </w:rPr>
        <w:t>Goal of Consultation</w:t>
      </w:r>
    </w:p>
    <w:p w14:paraId="0B510536" w14:textId="77777777" w:rsidR="002638C5" w:rsidRPr="00FA7BFB" w:rsidRDefault="002638C5" w:rsidP="002638C5">
      <w:pPr>
        <w:rPr>
          <w:sz w:val="20"/>
        </w:rPr>
      </w:pPr>
      <w:r w:rsidRPr="00FA7BFB">
        <w:rPr>
          <w:b/>
          <w:sz w:val="20"/>
        </w:rPr>
        <w:t xml:space="preserve">The goal of consultation is agreement between the LEA and appropriate private school officials on how to provide equitable and effective programs for eligible private school children.  </w:t>
      </w:r>
      <w:r w:rsidRPr="00FA7BFB">
        <w:rPr>
          <w:sz w:val="20"/>
        </w:rPr>
        <w:t xml:space="preserve">The “goal of reaching agreement” between an LEA and appropriate private school officials is grounded in timely, meaningful, and open communication between the LEA and the private school officials on key issues that are relevant to the equitable participation of eligible private school students, teachers and other education personnel, and families in ESEA programs. </w:t>
      </w:r>
    </w:p>
    <w:p w14:paraId="3E41AE60" w14:textId="77777777" w:rsidR="002638C5" w:rsidRPr="00FA7BFB" w:rsidRDefault="002638C5" w:rsidP="002638C5">
      <w:pPr>
        <w:rPr>
          <w:sz w:val="20"/>
        </w:rPr>
      </w:pPr>
    </w:p>
    <w:p w14:paraId="78CB76D5" w14:textId="77777777" w:rsidR="002638C5" w:rsidRPr="00FA7BFB" w:rsidRDefault="002638C5" w:rsidP="002638C5">
      <w:pPr>
        <w:rPr>
          <w:sz w:val="20"/>
        </w:rPr>
      </w:pPr>
      <w:r w:rsidRPr="00FA7BFB">
        <w:rPr>
          <w:sz w:val="20"/>
        </w:rPr>
        <w:t>Meaningful consultation provides ample time and a genuine opportunity for all parties to express their views, to have their views seriously considered, and to discuss viable options for ensuring equitable participation of eligible private school students, teachers and other education personnel, and families. This assumes that the LEA has not made any decisions that will impact the participation of private school students and teachers in applicable programs prior to consultation, or established a blanket rule that precludes private school students and teachers from receiving certain services authorized under applicable programs. An LEA must consult with private school officials about the timeline for consultation and provide adequate notice of such consultation to ensure meaningful consultation and the likelihood that those involved will be well prepared with the necessary information and data for decision-making.  Successful consultation begins well before the implementation of services, establishes positive and productive working relationships, makes planning effective, continues throughout implementation of equitable services, and serves to ensure that the services provided meet the needs of eligible students and teachers.</w:t>
      </w:r>
    </w:p>
    <w:p w14:paraId="309AC10A" w14:textId="77777777" w:rsidR="002638C5" w:rsidRPr="00FA7BFB" w:rsidRDefault="002638C5" w:rsidP="002638C5">
      <w:pPr>
        <w:rPr>
          <w:b/>
          <w:sz w:val="20"/>
        </w:rPr>
      </w:pPr>
    </w:p>
    <w:p w14:paraId="3BEC799F" w14:textId="77777777" w:rsidR="002638C5" w:rsidRPr="00FA7BFB" w:rsidRDefault="002638C5" w:rsidP="002638C5">
      <w:pPr>
        <w:rPr>
          <w:b/>
          <w:sz w:val="20"/>
        </w:rPr>
      </w:pPr>
      <w:r w:rsidRPr="00FA7BFB">
        <w:rPr>
          <w:b/>
          <w:sz w:val="20"/>
        </w:rPr>
        <w:t>Note:  Consultation forms must be submitted to the Ombudsman for Equitable Services to Non-public Schools after timely and meaningful consultation.  LEAs must submit a consultation form for every non-public school, regardless of whether the school chooses to participate.  If the private school elects not to participate in the ESSA programs, select the appropriate option as provided below.</w:t>
      </w:r>
    </w:p>
    <w:p w14:paraId="45C17EEE" w14:textId="5F20E07D" w:rsidR="00270655" w:rsidRPr="0079778A" w:rsidRDefault="00270655" w:rsidP="00270655">
      <w:pPr>
        <w:rPr>
          <w:b/>
          <w:sz w:val="20"/>
          <w:szCs w:val="20"/>
        </w:rPr>
      </w:pPr>
    </w:p>
    <w:p w14:paraId="2B2F5B3C" w14:textId="77777777" w:rsidR="00270655" w:rsidRPr="00FA7BFB" w:rsidRDefault="00270655" w:rsidP="00394121">
      <w:pPr>
        <w:pStyle w:val="Subhead"/>
        <w:rPr>
          <w:noProof/>
        </w:rPr>
      </w:pPr>
      <w:r w:rsidRPr="00FA7BFB">
        <w:rPr>
          <w:noProof/>
        </w:rPr>
        <w:t>Contact Information</w:t>
      </w:r>
    </w:p>
    <w:p w14:paraId="52CBE06B" w14:textId="77777777" w:rsidR="00270655" w:rsidRPr="00FA7BFB" w:rsidRDefault="00270655" w:rsidP="00394121">
      <w:pPr>
        <w:pStyle w:val="Subhead"/>
        <w:rPr>
          <w:noProof/>
        </w:rPr>
        <w:sectPr w:rsidR="00270655" w:rsidRPr="00FA7BFB" w:rsidSect="0079778A">
          <w:headerReference w:type="even" r:id="rId185"/>
          <w:headerReference w:type="default" r:id="rId186"/>
          <w:footerReference w:type="default" r:id="rId187"/>
          <w:headerReference w:type="first" r:id="rId188"/>
          <w:pgSz w:w="12240" w:h="15840"/>
          <w:pgMar w:top="1568" w:right="1080" w:bottom="720" w:left="630" w:header="720" w:footer="720" w:gutter="0"/>
          <w:cols w:space="720"/>
          <w:titlePg/>
          <w:docGrid w:linePitch="360"/>
        </w:sectPr>
      </w:pPr>
    </w:p>
    <w:p w14:paraId="7D19857B" w14:textId="77777777" w:rsidR="002638C5" w:rsidRPr="00FA7BFB" w:rsidRDefault="002638C5" w:rsidP="002638C5">
      <w:pPr>
        <w:pStyle w:val="Subhead"/>
        <w:rPr>
          <w:rFonts w:ascii="Calibri" w:eastAsiaTheme="minorHAnsi" w:hAnsi="Calibri" w:cs="Calibri"/>
          <w:b w:val="0"/>
          <w:color w:val="4E5758"/>
          <w:sz w:val="20"/>
          <w:szCs w:val="22"/>
        </w:rPr>
      </w:pPr>
      <w:r w:rsidRPr="00FA7BFB">
        <w:rPr>
          <w:rFonts w:ascii="Calibri" w:eastAsiaTheme="minorHAnsi" w:hAnsi="Calibri" w:cs="Calibri"/>
          <w:b w:val="0"/>
          <w:color w:val="4E5758"/>
          <w:sz w:val="20"/>
          <w:szCs w:val="22"/>
          <w:u w:val="none"/>
        </w:rPr>
        <w:t xml:space="preserve">LEA: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5722B9BE" w14:textId="77777777" w:rsidR="002638C5" w:rsidRDefault="002638C5" w:rsidP="002638C5">
      <w:pPr>
        <w:pStyle w:val="Subhead"/>
        <w:rPr>
          <w:rFonts w:ascii="Calibri" w:eastAsiaTheme="minorHAnsi" w:hAnsi="Calibri" w:cs="Calibri"/>
          <w:b w:val="0"/>
          <w:color w:val="4E5758"/>
          <w:sz w:val="20"/>
          <w:szCs w:val="22"/>
        </w:rPr>
      </w:pPr>
      <w:r>
        <w:rPr>
          <w:rFonts w:ascii="Calibri" w:eastAsiaTheme="minorHAnsi" w:hAnsi="Calibri" w:cs="Calibri"/>
          <w:b w:val="0"/>
          <w:color w:val="4E5758"/>
          <w:sz w:val="20"/>
          <w:szCs w:val="22"/>
          <w:u w:val="none"/>
        </w:rPr>
        <w:t>LEA Representative</w:t>
      </w:r>
      <w:r w:rsidRPr="00FA7BFB">
        <w:rPr>
          <w:rFonts w:ascii="Calibri" w:eastAsiaTheme="minorHAnsi" w:hAnsi="Calibri" w:cs="Calibri"/>
          <w:b w:val="0"/>
          <w:color w:val="4E5758"/>
          <w:sz w:val="20"/>
          <w:szCs w:val="22"/>
          <w:u w:val="none"/>
        </w:rPr>
        <w:t xml:space="preserve">: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6A3C83D0" w14:textId="77777777" w:rsidR="002638C5" w:rsidRDefault="002638C5" w:rsidP="002638C5">
      <w:pPr>
        <w:pStyle w:val="Subhead"/>
        <w:rPr>
          <w:rFonts w:ascii="Calibri" w:eastAsiaTheme="minorHAnsi" w:hAnsi="Calibri" w:cs="Calibri"/>
          <w:b w:val="0"/>
          <w:color w:val="4E5758"/>
          <w:sz w:val="20"/>
          <w:szCs w:val="22"/>
        </w:rPr>
      </w:pPr>
      <w:r>
        <w:rPr>
          <w:rFonts w:ascii="Calibri" w:eastAsiaTheme="minorHAnsi" w:hAnsi="Calibri" w:cs="Calibri"/>
          <w:b w:val="0"/>
          <w:color w:val="4E5758"/>
          <w:sz w:val="20"/>
          <w:szCs w:val="22"/>
          <w:u w:val="none"/>
        </w:rPr>
        <w:t>Phone/Email(s)</w:t>
      </w:r>
      <w:r w:rsidRPr="00FA7BFB">
        <w:rPr>
          <w:rFonts w:ascii="Calibri" w:eastAsiaTheme="minorHAnsi" w:hAnsi="Calibri" w:cs="Calibri"/>
          <w:b w:val="0"/>
          <w:color w:val="4E5758"/>
          <w:sz w:val="20"/>
          <w:szCs w:val="22"/>
          <w:u w:val="none"/>
        </w:rPr>
        <w:t xml:space="preserve">: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p>
    <w:p w14:paraId="2E99C1F1" w14:textId="77777777" w:rsidR="002638C5" w:rsidRPr="00FA7BFB" w:rsidRDefault="002638C5" w:rsidP="002638C5">
      <w:pPr>
        <w:pStyle w:val="Subhead"/>
        <w:rPr>
          <w:rFonts w:ascii="Calibri" w:eastAsiaTheme="minorHAnsi" w:hAnsi="Calibri" w:cs="Calibri"/>
          <w:b w:val="0"/>
          <w:color w:val="4E5758"/>
          <w:sz w:val="20"/>
          <w:szCs w:val="22"/>
          <w:u w:val="none"/>
        </w:rPr>
      </w:pP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p>
    <w:p w14:paraId="5BB20C4C" w14:textId="77777777" w:rsidR="002638C5" w:rsidRPr="00FA7BFB" w:rsidRDefault="002638C5" w:rsidP="002638C5">
      <w:pPr>
        <w:pStyle w:val="Subhead"/>
        <w:rPr>
          <w:rFonts w:ascii="Calibri" w:eastAsiaTheme="minorHAnsi" w:hAnsi="Calibri" w:cs="Calibri"/>
          <w:b w:val="0"/>
          <w:color w:val="4E5758"/>
          <w:sz w:val="20"/>
          <w:szCs w:val="22"/>
          <w:u w:val="none"/>
        </w:rPr>
      </w:pPr>
      <w:r w:rsidRPr="00FA7BFB">
        <w:rPr>
          <w:rFonts w:ascii="Calibri" w:eastAsiaTheme="minorHAnsi" w:hAnsi="Calibri" w:cs="Calibri"/>
          <w:b w:val="0"/>
          <w:color w:val="4E5758"/>
          <w:sz w:val="20"/>
          <w:szCs w:val="22"/>
          <w:u w:val="none"/>
        </w:rPr>
        <w:t xml:space="preserve">Non-Public School: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588E9FF7" w14:textId="77777777" w:rsidR="002638C5" w:rsidRDefault="002638C5" w:rsidP="002638C5">
      <w:pPr>
        <w:pStyle w:val="Subhead"/>
        <w:rPr>
          <w:rFonts w:ascii="Calibri" w:eastAsiaTheme="minorHAnsi" w:hAnsi="Calibri" w:cs="Calibri"/>
          <w:b w:val="0"/>
          <w:color w:val="4E5758"/>
          <w:sz w:val="20"/>
          <w:szCs w:val="22"/>
        </w:rPr>
      </w:pPr>
      <w:r w:rsidRPr="00FA7BFB">
        <w:rPr>
          <w:rFonts w:ascii="Calibri" w:eastAsiaTheme="minorHAnsi" w:hAnsi="Calibri" w:cs="Calibri"/>
          <w:b w:val="0"/>
          <w:color w:val="4E5758"/>
          <w:sz w:val="20"/>
          <w:szCs w:val="22"/>
          <w:u w:val="none"/>
        </w:rPr>
        <w:t xml:space="preserve">Address: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729BB732" w14:textId="77777777" w:rsidR="002638C5" w:rsidRPr="00FA7BFB" w:rsidRDefault="002638C5" w:rsidP="002638C5">
      <w:pPr>
        <w:pStyle w:val="Subhead"/>
        <w:rPr>
          <w:rFonts w:ascii="Calibri" w:eastAsiaTheme="minorHAnsi" w:hAnsi="Calibri" w:cs="Calibri"/>
          <w:b w:val="0"/>
          <w:color w:val="4E5758"/>
          <w:sz w:val="20"/>
          <w:szCs w:val="22"/>
          <w:u w:val="none"/>
        </w:rPr>
      </w:pPr>
      <w:r w:rsidRPr="00FA7BFB">
        <w:rPr>
          <w:rFonts w:ascii="Calibri" w:eastAsiaTheme="minorHAnsi" w:hAnsi="Calibri" w:cs="Calibri"/>
          <w:b w:val="0"/>
          <w:color w:val="4E5758"/>
          <w:sz w:val="20"/>
          <w:szCs w:val="22"/>
          <w:u w:val="none"/>
        </w:rPr>
        <w:t xml:space="preserve">School Code: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5ACFEBA7" w14:textId="77777777" w:rsidR="002638C5" w:rsidRPr="00FA7BFB" w:rsidRDefault="002638C5" w:rsidP="002638C5">
      <w:pPr>
        <w:pStyle w:val="Subhead"/>
        <w:rPr>
          <w:rFonts w:ascii="Calibri" w:eastAsiaTheme="minorHAnsi" w:hAnsi="Calibri" w:cs="Calibri"/>
          <w:b w:val="0"/>
          <w:color w:val="4E5758"/>
          <w:sz w:val="20"/>
          <w:szCs w:val="22"/>
          <w:u w:val="none"/>
        </w:rPr>
      </w:pPr>
      <w:r w:rsidRPr="00FA7BFB">
        <w:rPr>
          <w:rFonts w:ascii="Calibri" w:eastAsiaTheme="minorHAnsi" w:hAnsi="Calibri" w:cs="Calibri"/>
          <w:b w:val="0"/>
          <w:color w:val="4E5758"/>
          <w:sz w:val="20"/>
          <w:szCs w:val="22"/>
          <w:u w:val="none"/>
        </w:rPr>
        <w:t xml:space="preserve">School Administrator: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27D1FDF0" w14:textId="3D060BB0" w:rsidR="00270655" w:rsidRDefault="002638C5" w:rsidP="002638C5">
      <w:pPr>
        <w:pStyle w:val="Subhead"/>
        <w:sectPr w:rsidR="00270655" w:rsidSect="00675EBA">
          <w:type w:val="continuous"/>
          <w:pgSz w:w="12240" w:h="15840"/>
          <w:pgMar w:top="1440" w:right="720" w:bottom="288" w:left="720" w:header="14" w:footer="720" w:gutter="0"/>
          <w:cols w:space="180"/>
          <w:titlePg/>
          <w:docGrid w:linePitch="360"/>
        </w:sectPr>
      </w:pPr>
      <w:r w:rsidRPr="00FA7BFB">
        <w:rPr>
          <w:rFonts w:ascii="Calibri" w:eastAsiaTheme="minorHAnsi" w:hAnsi="Calibri" w:cs="Calibri"/>
          <w:b w:val="0"/>
          <w:color w:val="4E5758"/>
          <w:sz w:val="20"/>
          <w:szCs w:val="22"/>
          <w:u w:val="none"/>
        </w:rPr>
        <w:t>Phone</w:t>
      </w:r>
      <w:r>
        <w:rPr>
          <w:rFonts w:ascii="Calibri" w:eastAsiaTheme="minorHAnsi" w:hAnsi="Calibri" w:cs="Calibri"/>
          <w:b w:val="0"/>
          <w:color w:val="4E5758"/>
          <w:sz w:val="20"/>
          <w:szCs w:val="22"/>
          <w:u w:val="none"/>
        </w:rPr>
        <w:t>/Email(s)</w:t>
      </w:r>
      <w:r w:rsidRPr="00FA7BFB">
        <w:rPr>
          <w:rFonts w:ascii="Calibri" w:eastAsiaTheme="minorHAnsi" w:hAnsi="Calibri" w:cs="Calibri"/>
          <w:b w:val="0"/>
          <w:color w:val="4E5758"/>
          <w:sz w:val="20"/>
          <w:szCs w:val="22"/>
          <w:u w:val="none"/>
        </w:rPr>
        <w:t xml:space="preserve">:  </w:t>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r>
        <w:rPr>
          <w:rFonts w:ascii="Calibri" w:eastAsiaTheme="minorHAnsi" w:hAnsi="Calibri" w:cs="Calibri"/>
          <w:b w:val="0"/>
          <w:color w:val="4E5758"/>
          <w:sz w:val="20"/>
          <w:szCs w:val="22"/>
        </w:rPr>
        <w:tab/>
      </w:r>
    </w:p>
    <w:p w14:paraId="3E079DDB" w14:textId="77777777" w:rsidR="00270655" w:rsidRPr="00FA7BFB" w:rsidRDefault="00270655" w:rsidP="00394121">
      <w:pPr>
        <w:pStyle w:val="Subhead"/>
        <w:sectPr w:rsidR="00270655" w:rsidRPr="00FA7BFB" w:rsidSect="00675EBA">
          <w:type w:val="continuous"/>
          <w:pgSz w:w="12240" w:h="15840"/>
          <w:pgMar w:top="1440" w:right="720" w:bottom="288" w:left="720" w:header="14" w:footer="720" w:gutter="0"/>
          <w:cols w:num="2" w:space="180"/>
          <w:titlePg/>
          <w:docGrid w:linePitch="360"/>
        </w:sectPr>
      </w:pPr>
    </w:p>
    <w:p w14:paraId="453FA0D7" w14:textId="77777777" w:rsidR="007E0A29" w:rsidRDefault="007E0A29">
      <w:pPr>
        <w:rPr>
          <w:rFonts w:ascii="Trebuchet MS" w:hAnsi="Trebuchet MS"/>
          <w:b/>
          <w:sz w:val="24"/>
          <w:u w:val="single"/>
        </w:rPr>
      </w:pPr>
      <w:r>
        <w:rPr>
          <w:sz w:val="24"/>
        </w:rPr>
        <w:br w:type="page"/>
      </w:r>
    </w:p>
    <w:p w14:paraId="350A407B" w14:textId="77777777" w:rsidR="00270655" w:rsidRPr="00FA7BFB" w:rsidRDefault="00270655" w:rsidP="00394121">
      <w:pPr>
        <w:pStyle w:val="Subhead"/>
      </w:pPr>
      <w:r w:rsidRPr="00FA7BFB">
        <w:t>Dates of Consultation</w:t>
      </w:r>
    </w:p>
    <w:p w14:paraId="2E34F742" w14:textId="77777777" w:rsidR="00351AAA" w:rsidRPr="00FA7BFB" w:rsidRDefault="00351AAA" w:rsidP="00351AAA">
      <w:pPr>
        <w:pStyle w:val="Subhead"/>
        <w:rPr>
          <w:rFonts w:ascii="Calibri" w:eastAsiaTheme="minorHAnsi" w:hAnsi="Calibri" w:cs="Calibri"/>
          <w:b w:val="0"/>
          <w:color w:val="4E5758"/>
          <w:sz w:val="20"/>
          <w:szCs w:val="22"/>
          <w:u w:val="none"/>
        </w:rPr>
      </w:pPr>
      <w:r>
        <w:rPr>
          <w:rFonts w:ascii="Calibri" w:eastAsiaTheme="minorHAnsi" w:hAnsi="Calibri" w:cs="Calibri"/>
          <w:b w:val="0"/>
          <w:color w:val="4E5758"/>
          <w:sz w:val="20"/>
          <w:szCs w:val="22"/>
          <w:u w:val="none"/>
        </w:rPr>
        <w:t>L</w:t>
      </w:r>
      <w:r w:rsidRPr="00FA7BFB">
        <w:rPr>
          <w:rFonts w:ascii="Calibri" w:eastAsiaTheme="minorHAnsi" w:hAnsi="Calibri" w:cs="Calibri"/>
          <w:b w:val="0"/>
          <w:color w:val="4E5758"/>
          <w:sz w:val="20"/>
          <w:szCs w:val="22"/>
          <w:u w:val="none"/>
        </w:rPr>
        <w:t xml:space="preserve">ist the date(s) that consultation occurred between the LEA and the non-public school or, if consultation did not occur, indicate the dates on which the LEA attempted to contact the non-public school to provide a timely and meaningful consultation.  </w:t>
      </w:r>
    </w:p>
    <w:p w14:paraId="40FE597F" w14:textId="77777777" w:rsidR="00351AAA" w:rsidRPr="00FA7BFB" w:rsidRDefault="00351AAA" w:rsidP="00351AAA">
      <w:pPr>
        <w:pStyle w:val="Subhead"/>
        <w:rPr>
          <w:rFonts w:ascii="Calibri" w:eastAsiaTheme="minorHAnsi" w:hAnsi="Calibri" w:cs="Calibri"/>
          <w:b w:val="0"/>
          <w:color w:val="4E5758"/>
          <w:sz w:val="20"/>
          <w:szCs w:val="22"/>
          <w:u w:val="none"/>
        </w:rPr>
      </w:pPr>
      <w:r w:rsidRPr="00FA7BFB">
        <w:rPr>
          <w:rFonts w:ascii="Calibri" w:eastAsiaTheme="minorHAnsi" w:hAnsi="Calibri" w:cs="Calibri"/>
          <w:b w:val="0"/>
          <w:color w:val="4E5758"/>
          <w:sz w:val="20"/>
          <w:szCs w:val="22"/>
          <w:u w:val="none"/>
        </w:rPr>
        <w:t xml:space="preserve">Initial invitation sent to non-public school: </w:t>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t xml:space="preserve">   </w:t>
      </w:r>
    </w:p>
    <w:p w14:paraId="78BC31A7" w14:textId="77777777" w:rsidR="00351AAA" w:rsidRPr="00FA7BFB" w:rsidRDefault="00351AAA" w:rsidP="00351AAA">
      <w:pPr>
        <w:pStyle w:val="Subhead"/>
        <w:ind w:left="720" w:hanging="720"/>
        <w:rPr>
          <w:rFonts w:ascii="Calibri" w:eastAsiaTheme="minorHAnsi" w:hAnsi="Calibri" w:cs="Calibri"/>
          <w:b w:val="0"/>
          <w:color w:val="4E5758"/>
          <w:sz w:val="20"/>
          <w:szCs w:val="22"/>
          <w:u w:val="none"/>
        </w:rPr>
      </w:pPr>
      <w:r w:rsidRPr="00FA7BFB">
        <w:rPr>
          <w:rFonts w:ascii="Calibri" w:eastAsiaTheme="minorHAnsi" w:hAnsi="Calibri" w:cs="Calibri"/>
          <w:b w:val="0"/>
          <w:color w:val="4E5758"/>
          <w:sz w:val="20"/>
          <w:szCs w:val="22"/>
          <w:u w:val="none"/>
        </w:rPr>
        <w:sym w:font="Wingdings" w:char="F0A8"/>
      </w:r>
      <w:r w:rsidRPr="00FA7BFB">
        <w:rPr>
          <w:rFonts w:ascii="Calibri" w:eastAsiaTheme="minorHAnsi" w:hAnsi="Calibri" w:cs="Calibri"/>
          <w:b w:val="0"/>
          <w:color w:val="4E5758"/>
          <w:sz w:val="20"/>
          <w:szCs w:val="22"/>
          <w:u w:val="none"/>
        </w:rPr>
        <w:t xml:space="preserve"> </w:t>
      </w:r>
      <w:r w:rsidRPr="00FA7BFB">
        <w:rPr>
          <w:rFonts w:ascii="Calibri" w:eastAsiaTheme="minorHAnsi" w:hAnsi="Calibri" w:cs="Calibri"/>
          <w:b w:val="0"/>
          <w:color w:val="4E5758"/>
          <w:sz w:val="20"/>
          <w:szCs w:val="22"/>
          <w:u w:val="none"/>
        </w:rPr>
        <w:tab/>
        <w:t>Non-public school did not respond to initial invitation; therefore, the non-public school is not participating in the ESSA programs.  (If the LEA selects this box, sign the last page and do not complete the remaining sections.)</w:t>
      </w:r>
    </w:p>
    <w:p w14:paraId="74E2A8DA" w14:textId="5AB43FF5" w:rsidR="00270655" w:rsidRPr="00FA7BFB" w:rsidRDefault="00351AAA" w:rsidP="00351AAA">
      <w:pPr>
        <w:pStyle w:val="Subhead"/>
        <w:rPr>
          <w:sz w:val="16"/>
        </w:rPr>
      </w:pPr>
      <w:r w:rsidRPr="00FA7BFB">
        <w:rPr>
          <w:rFonts w:ascii="Calibri" w:eastAsiaTheme="minorHAnsi" w:hAnsi="Calibri" w:cs="Calibri"/>
          <w:b w:val="0"/>
          <w:color w:val="4E5758"/>
          <w:sz w:val="20"/>
          <w:szCs w:val="22"/>
          <w:u w:val="none"/>
        </w:rPr>
        <w:t xml:space="preserve">Additional date(s) of consultation: </w:t>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u w:val="none"/>
        </w:rPr>
        <w:t xml:space="preserve"> </w:t>
      </w:r>
      <w:r w:rsidRPr="00FA7BFB">
        <w:rPr>
          <w:rFonts w:ascii="Calibri" w:eastAsiaTheme="minorHAnsi" w:hAnsi="Calibri" w:cs="Calibri"/>
          <w:b w:val="0"/>
          <w:color w:val="4E5758"/>
          <w:sz w:val="20"/>
          <w:szCs w:val="22"/>
          <w:u w:val="none"/>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Pr="00FA7BFB">
        <w:rPr>
          <w:rFonts w:ascii="Calibri" w:eastAsiaTheme="minorHAnsi" w:hAnsi="Calibri" w:cs="Calibri"/>
          <w:b w:val="0"/>
          <w:color w:val="4E5758"/>
          <w:sz w:val="20"/>
          <w:szCs w:val="22"/>
        </w:rPr>
        <w:tab/>
      </w:r>
      <w:r w:rsidR="00270655" w:rsidRPr="00FA7BFB">
        <w:t xml:space="preserve"> </w:t>
      </w:r>
      <w:r w:rsidR="00270655" w:rsidRPr="00FA7BFB">
        <w:tab/>
      </w:r>
    </w:p>
    <w:p w14:paraId="140D8DE9" w14:textId="77777777" w:rsidR="00566B33" w:rsidRDefault="00566B33" w:rsidP="00394121">
      <w:pPr>
        <w:pStyle w:val="Subhead"/>
      </w:pPr>
    </w:p>
    <w:p w14:paraId="36749DE5" w14:textId="77777777" w:rsidR="00270655" w:rsidRPr="00FA7BFB" w:rsidRDefault="00270655" w:rsidP="00394121">
      <w:pPr>
        <w:pStyle w:val="Subhead"/>
      </w:pPr>
      <w:r w:rsidRPr="00FA7BFB">
        <w:t>Program Participation</w:t>
      </w:r>
    </w:p>
    <w:p w14:paraId="32DA26D8" w14:textId="77777777" w:rsidR="00270655" w:rsidRPr="0050298E" w:rsidRDefault="00270655" w:rsidP="00270655">
      <w:pPr>
        <w:rPr>
          <w:sz w:val="20"/>
        </w:rPr>
      </w:pPr>
      <w:r w:rsidRPr="0050298E">
        <w:rPr>
          <w:sz w:val="20"/>
        </w:rPr>
        <w:t>Select the ESEA program(s) below to indicate the programs in which the non-public school intends to participate.</w:t>
      </w:r>
    </w:p>
    <w:p w14:paraId="7610FF56" w14:textId="77777777" w:rsidR="00270655" w:rsidRPr="00FA7BFB" w:rsidRDefault="00270655" w:rsidP="00B2774C">
      <w:pPr>
        <w:numPr>
          <w:ilvl w:val="0"/>
          <w:numId w:val="108"/>
        </w:numPr>
        <w:contextualSpacing/>
        <w:rPr>
          <w:sz w:val="20"/>
        </w:rPr>
        <w:sectPr w:rsidR="00270655" w:rsidRPr="00FA7BFB" w:rsidSect="00675EBA">
          <w:type w:val="continuous"/>
          <w:pgSz w:w="12240" w:h="15840"/>
          <w:pgMar w:top="1888" w:right="720" w:bottom="288" w:left="720" w:header="14" w:footer="720" w:gutter="0"/>
          <w:cols w:space="720"/>
          <w:titlePg/>
          <w:docGrid w:linePitch="360"/>
        </w:sectPr>
      </w:pPr>
    </w:p>
    <w:p w14:paraId="05208267" w14:textId="77777777" w:rsidR="00270655" w:rsidRPr="00FA7BFB" w:rsidRDefault="00347082" w:rsidP="00B2774C">
      <w:pPr>
        <w:numPr>
          <w:ilvl w:val="0"/>
          <w:numId w:val="108"/>
        </w:numPr>
        <w:contextualSpacing/>
        <w:rPr>
          <w:sz w:val="20"/>
        </w:rPr>
      </w:pPr>
      <w:hyperlink r:id="rId189" w:history="1">
        <w:r w:rsidR="00270655" w:rsidRPr="00FA7BFB">
          <w:rPr>
            <w:color w:val="65503C"/>
            <w:sz w:val="20"/>
            <w:u w:val="single"/>
          </w:rPr>
          <w:t>Title I, Part A</w:t>
        </w:r>
      </w:hyperlink>
      <w:r w:rsidR="00270655" w:rsidRPr="00FA7BFB">
        <w:rPr>
          <w:color w:val="65503C"/>
          <w:sz w:val="20"/>
          <w:u w:val="single"/>
        </w:rPr>
        <w:t xml:space="preserve"> – Improving the Academic Achievement of the Disadvantaged</w:t>
      </w:r>
      <w:r w:rsidR="00270655" w:rsidRPr="00FA7BFB">
        <w:rPr>
          <w:sz w:val="20"/>
        </w:rPr>
        <w:tab/>
      </w:r>
    </w:p>
    <w:p w14:paraId="4B375C25" w14:textId="77777777" w:rsidR="00270655" w:rsidRPr="00FA7BFB" w:rsidRDefault="00347082" w:rsidP="00B2774C">
      <w:pPr>
        <w:numPr>
          <w:ilvl w:val="0"/>
          <w:numId w:val="108"/>
        </w:numPr>
        <w:contextualSpacing/>
        <w:rPr>
          <w:sz w:val="20"/>
        </w:rPr>
      </w:pPr>
      <w:hyperlink r:id="rId190" w:history="1">
        <w:r w:rsidR="00270655" w:rsidRPr="00FA7BFB">
          <w:rPr>
            <w:rStyle w:val="Hyperlink"/>
            <w:sz w:val="20"/>
          </w:rPr>
          <w:t>Title I, Part C – Education of Migratory Children</w:t>
        </w:r>
      </w:hyperlink>
    </w:p>
    <w:p w14:paraId="25D6D029" w14:textId="77777777" w:rsidR="00270655" w:rsidRPr="00FA7BFB" w:rsidRDefault="00347082" w:rsidP="00B2774C">
      <w:pPr>
        <w:numPr>
          <w:ilvl w:val="0"/>
          <w:numId w:val="108"/>
        </w:numPr>
        <w:contextualSpacing/>
        <w:rPr>
          <w:sz w:val="20"/>
        </w:rPr>
      </w:pPr>
      <w:hyperlink r:id="rId191" w:history="1">
        <w:r w:rsidR="00270655" w:rsidRPr="00FA7BFB">
          <w:rPr>
            <w:color w:val="65503C"/>
            <w:sz w:val="20"/>
            <w:u w:val="single"/>
          </w:rPr>
          <w:t>Title II, Part A</w:t>
        </w:r>
      </w:hyperlink>
      <w:r w:rsidR="00270655" w:rsidRPr="00FA7BFB">
        <w:rPr>
          <w:color w:val="65503C"/>
          <w:sz w:val="20"/>
          <w:u w:val="single"/>
        </w:rPr>
        <w:t xml:space="preserve"> – Supporting Effective Instruction</w:t>
      </w:r>
    </w:p>
    <w:p w14:paraId="3CFC6AC5" w14:textId="77777777" w:rsidR="00270655" w:rsidRPr="00FA7BFB" w:rsidRDefault="00347082" w:rsidP="00B2774C">
      <w:pPr>
        <w:numPr>
          <w:ilvl w:val="0"/>
          <w:numId w:val="108"/>
        </w:numPr>
        <w:contextualSpacing/>
        <w:rPr>
          <w:sz w:val="20"/>
        </w:rPr>
      </w:pPr>
      <w:hyperlink r:id="rId192" w:history="1">
        <w:r w:rsidR="00270655" w:rsidRPr="00FA7BFB">
          <w:rPr>
            <w:color w:val="65503C"/>
            <w:sz w:val="20"/>
            <w:u w:val="single"/>
          </w:rPr>
          <w:t>Title III, Part A</w:t>
        </w:r>
      </w:hyperlink>
      <w:r w:rsidR="00270655" w:rsidRPr="00FA7BFB">
        <w:rPr>
          <w:color w:val="65503C"/>
          <w:sz w:val="20"/>
          <w:u w:val="single"/>
        </w:rPr>
        <w:t xml:space="preserve"> – English Language Acquisition and Language Enhancement</w:t>
      </w:r>
    </w:p>
    <w:p w14:paraId="3A98D20C" w14:textId="77777777" w:rsidR="00270655" w:rsidRPr="00FA7BFB" w:rsidRDefault="00347082" w:rsidP="00B2774C">
      <w:pPr>
        <w:numPr>
          <w:ilvl w:val="0"/>
          <w:numId w:val="108"/>
        </w:numPr>
        <w:contextualSpacing/>
        <w:rPr>
          <w:sz w:val="20"/>
        </w:rPr>
      </w:pPr>
      <w:hyperlink r:id="rId193" w:history="1">
        <w:r w:rsidR="00270655" w:rsidRPr="00FA7BFB">
          <w:rPr>
            <w:color w:val="65503C"/>
            <w:sz w:val="20"/>
            <w:u w:val="single"/>
          </w:rPr>
          <w:t>Title IV, Part A</w:t>
        </w:r>
      </w:hyperlink>
      <w:r w:rsidR="00270655" w:rsidRPr="00FA7BFB">
        <w:rPr>
          <w:color w:val="65503C"/>
          <w:sz w:val="20"/>
          <w:u w:val="single"/>
        </w:rPr>
        <w:t xml:space="preserve"> – Student Support and Academic Enrichment Grants</w:t>
      </w:r>
    </w:p>
    <w:p w14:paraId="13BEDEF8" w14:textId="77777777" w:rsidR="00270655" w:rsidRPr="00FA7BFB" w:rsidRDefault="00347082" w:rsidP="00B2774C">
      <w:pPr>
        <w:numPr>
          <w:ilvl w:val="0"/>
          <w:numId w:val="108"/>
        </w:numPr>
        <w:contextualSpacing/>
        <w:rPr>
          <w:sz w:val="20"/>
        </w:rPr>
      </w:pPr>
      <w:hyperlink r:id="rId194" w:history="1">
        <w:r w:rsidR="00270655" w:rsidRPr="00FA7BFB">
          <w:rPr>
            <w:rStyle w:val="Hyperlink"/>
            <w:sz w:val="20"/>
          </w:rPr>
          <w:t>Title IV, Part B – 21st Century Community Learning Centers</w:t>
        </w:r>
      </w:hyperlink>
    </w:p>
    <w:p w14:paraId="1C7C83F2" w14:textId="77777777" w:rsidR="00270655" w:rsidRPr="00FA7BFB" w:rsidRDefault="00270655" w:rsidP="00270655">
      <w:pPr>
        <w:rPr>
          <w:i/>
          <w:sz w:val="16"/>
        </w:rPr>
      </w:pPr>
    </w:p>
    <w:p w14:paraId="6FDEA910" w14:textId="77777777" w:rsidR="00270655" w:rsidRPr="00FA7BFB" w:rsidRDefault="00270655" w:rsidP="00394121">
      <w:pPr>
        <w:pStyle w:val="Subhead"/>
      </w:pPr>
      <w:r w:rsidRPr="00FA7BFB">
        <w:t>Topics for Discussion</w:t>
      </w:r>
    </w:p>
    <w:p w14:paraId="4C08B5F6" w14:textId="77777777" w:rsidR="00270655" w:rsidRPr="00FA7BFB" w:rsidRDefault="00270655" w:rsidP="00270655">
      <w:pPr>
        <w:rPr>
          <w:sz w:val="20"/>
        </w:rPr>
      </w:pPr>
      <w:r w:rsidRPr="00FA7BFB">
        <w:rPr>
          <w:sz w:val="20"/>
        </w:rPr>
        <w:t>CROSS PROGRAM</w:t>
      </w:r>
    </w:p>
    <w:p w14:paraId="05396E9F" w14:textId="77777777" w:rsidR="00270655" w:rsidRPr="00FA7BFB" w:rsidRDefault="00270655" w:rsidP="00B2774C">
      <w:pPr>
        <w:pStyle w:val="ListParagraph"/>
        <w:numPr>
          <w:ilvl w:val="0"/>
          <w:numId w:val="109"/>
        </w:numPr>
        <w:jc w:val="both"/>
        <w:rPr>
          <w:sz w:val="16"/>
        </w:rPr>
        <w:sectPr w:rsidR="00270655" w:rsidRPr="00FA7BFB" w:rsidSect="00675EBA">
          <w:type w:val="continuous"/>
          <w:pgSz w:w="12240" w:h="15840"/>
          <w:pgMar w:top="1440" w:right="720" w:bottom="288" w:left="720" w:header="14" w:footer="720" w:gutter="0"/>
          <w:cols w:space="720"/>
          <w:titlePg/>
          <w:docGrid w:linePitch="360"/>
        </w:sectPr>
      </w:pPr>
    </w:p>
    <w:p w14:paraId="07556B7C"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LEA Administration reservation</w:t>
      </w:r>
    </w:p>
    <w:p w14:paraId="73091D7B"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Services to be offered, including the allowable use of funds under each participating program</w:t>
      </w:r>
    </w:p>
    <w:p w14:paraId="3FBCE2AE"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Service delivery mechanisms the LEA will use to provide equitable services to eligible private school children</w:t>
      </w:r>
    </w:p>
    <w:p w14:paraId="4C5115BC"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where, and by whom the services will be provided</w:t>
      </w:r>
    </w:p>
    <w:p w14:paraId="5DBBB60C"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When, including the approximate time of day, the services will be provided</w:t>
      </w:r>
    </w:p>
    <w:p w14:paraId="0543C1A8"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Size and scope of equitable services provided to eligible private school children, teachers, and other educational personnel</w:t>
      </w:r>
    </w:p>
    <w:p w14:paraId="1368EE99"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and when decisions about the delivery of services will be made</w:t>
      </w:r>
    </w:p>
    <w:p w14:paraId="3B962FA3"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Thorough consideration and analysis of the view of non-public school officials regarding third-party contractor and written explanation by the LEA if the LEA disagrees with the use of a third-party contractor</w:t>
      </w:r>
    </w:p>
    <w:p w14:paraId="0BAE41B5"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Whether services will be provided directly by the LEA or through a separate agency, consortium, entity, or third-party contractor</w:t>
      </w:r>
    </w:p>
    <w:p w14:paraId="371B66CA"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Whether equitable services will be provided by creating a pool(s) of funds or on a school-by-school basis</w:t>
      </w:r>
    </w:p>
    <w:p w14:paraId="31432967" w14:textId="77777777" w:rsidR="00270655"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Whether to coordinate funds under Title I, Part A with eligible funds under other federal programs, including: Title I, Part C; Title II, Part A; Title III, Part A; Title IV, Part A; and, Title IV, Part B,  through consolidation of the available funds</w:t>
      </w:r>
    </w:p>
    <w:p w14:paraId="78981BF9" w14:textId="77777777" w:rsidR="00270655" w:rsidRDefault="00270655" w:rsidP="00B2774C">
      <w:pPr>
        <w:pStyle w:val="ListParagraph"/>
        <w:numPr>
          <w:ilvl w:val="0"/>
          <w:numId w:val="109"/>
        </w:numPr>
        <w:jc w:val="both"/>
        <w:rPr>
          <w:rFonts w:eastAsiaTheme="minorHAnsi" w:cs="Calibri"/>
          <w:color w:val="4E5758"/>
          <w:sz w:val="16"/>
          <w:szCs w:val="22"/>
        </w:rPr>
      </w:pPr>
      <w:r>
        <w:rPr>
          <w:rFonts w:eastAsiaTheme="minorHAnsi" w:cs="Calibri"/>
          <w:color w:val="4E5758"/>
          <w:sz w:val="16"/>
          <w:szCs w:val="22"/>
        </w:rPr>
        <w:t>LEA Fiscal policies that may impact the timeline for the provision of services (i.e. procurement requirements, consolidated application timeline, etc.)</w:t>
      </w:r>
    </w:p>
    <w:p w14:paraId="7E760B33" w14:textId="77777777" w:rsidR="00270655" w:rsidRPr="00FA7BFB" w:rsidRDefault="00270655" w:rsidP="00B2774C">
      <w:pPr>
        <w:pStyle w:val="ListParagraph"/>
        <w:numPr>
          <w:ilvl w:val="0"/>
          <w:numId w:val="109"/>
        </w:numPr>
        <w:jc w:val="both"/>
        <w:rPr>
          <w:rFonts w:eastAsiaTheme="minorHAnsi" w:cs="Calibri"/>
          <w:color w:val="4E5758"/>
          <w:sz w:val="16"/>
          <w:szCs w:val="22"/>
        </w:rPr>
      </w:pPr>
      <w:r>
        <w:rPr>
          <w:rFonts w:eastAsiaTheme="minorHAnsi" w:cs="Calibri"/>
          <w:color w:val="4E5758"/>
          <w:sz w:val="16"/>
          <w:szCs w:val="22"/>
        </w:rPr>
        <w:t>Carryover waiver process (i.e. statutory requirement to obligate funds in the current fiscal year; carryover waiver option once every three years)</w:t>
      </w:r>
      <w:r w:rsidRPr="00FA7BFB">
        <w:rPr>
          <w:rFonts w:eastAsiaTheme="minorHAnsi" w:cs="Calibri"/>
          <w:color w:val="4E5758"/>
          <w:sz w:val="16"/>
          <w:szCs w:val="22"/>
        </w:rPr>
        <w:t xml:space="preserve"> </w:t>
      </w:r>
    </w:p>
    <w:p w14:paraId="1198AB86" w14:textId="77777777" w:rsidR="00270655" w:rsidRDefault="00270655" w:rsidP="00270655">
      <w:pPr>
        <w:pStyle w:val="Body"/>
        <w:contextualSpacing/>
        <w:rPr>
          <w:sz w:val="20"/>
        </w:rPr>
      </w:pPr>
    </w:p>
    <w:p w14:paraId="28F9013B" w14:textId="77777777" w:rsidR="00270655" w:rsidRPr="00FA7BFB" w:rsidRDefault="00270655" w:rsidP="00270655">
      <w:pPr>
        <w:pStyle w:val="Body"/>
        <w:contextualSpacing/>
        <w:rPr>
          <w:sz w:val="20"/>
        </w:rPr>
        <w:sectPr w:rsidR="00270655" w:rsidRPr="00FA7BFB" w:rsidSect="00675EBA">
          <w:type w:val="continuous"/>
          <w:pgSz w:w="12240" w:h="15840"/>
          <w:pgMar w:top="1440" w:right="720" w:bottom="288" w:left="720" w:header="14" w:footer="720" w:gutter="0"/>
          <w:cols w:num="2" w:space="720"/>
          <w:titlePg/>
          <w:docGrid w:linePitch="360"/>
        </w:sectPr>
      </w:pPr>
    </w:p>
    <w:p w14:paraId="73B10E32" w14:textId="77777777" w:rsidR="00270655" w:rsidRDefault="00270655" w:rsidP="00270655">
      <w:pPr>
        <w:rPr>
          <w:sz w:val="20"/>
        </w:rPr>
      </w:pPr>
    </w:p>
    <w:p w14:paraId="6A7A853B" w14:textId="77777777" w:rsidR="00270655" w:rsidRPr="00FA7BFB" w:rsidRDefault="00270655" w:rsidP="00270655">
      <w:pPr>
        <w:rPr>
          <w:sz w:val="20"/>
        </w:rPr>
      </w:pPr>
      <w:r w:rsidRPr="00FA7BFB">
        <w:rPr>
          <w:sz w:val="20"/>
        </w:rPr>
        <w:t xml:space="preserve">TITLE I, PART A </w:t>
      </w:r>
    </w:p>
    <w:p w14:paraId="79560604" w14:textId="77777777" w:rsidR="00270655" w:rsidRPr="00FA7BFB" w:rsidRDefault="00270655" w:rsidP="00270655">
      <w:pPr>
        <w:jc w:val="both"/>
        <w:rPr>
          <w:sz w:val="16"/>
        </w:rPr>
        <w:sectPr w:rsidR="00270655" w:rsidRPr="00FA7BFB" w:rsidSect="00675EBA">
          <w:type w:val="continuous"/>
          <w:pgSz w:w="12240" w:h="15840"/>
          <w:pgMar w:top="1440" w:right="720" w:bottom="288" w:left="720" w:header="14" w:footer="720" w:gutter="0"/>
          <w:cols w:space="720"/>
          <w:titlePg/>
          <w:docGrid w:linePitch="360"/>
        </w:sectPr>
      </w:pPr>
    </w:p>
    <w:p w14:paraId="7431C2A2"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Method of determining the number of low-income children (select one below):</w:t>
      </w:r>
    </w:p>
    <w:p w14:paraId="3404B25E" w14:textId="77777777" w:rsidR="00270655" w:rsidRPr="00FA7BFB" w:rsidRDefault="00270655" w:rsidP="00E2346B">
      <w:pPr>
        <w:pStyle w:val="ListParagraph"/>
        <w:numPr>
          <w:ilvl w:val="1"/>
          <w:numId w:val="111"/>
        </w:numPr>
        <w:jc w:val="both"/>
        <w:rPr>
          <w:rFonts w:eastAsiaTheme="minorHAnsi" w:cs="Calibri"/>
          <w:color w:val="4E5758"/>
          <w:sz w:val="16"/>
          <w:szCs w:val="22"/>
        </w:rPr>
      </w:pPr>
      <w:r w:rsidRPr="00FA7BFB">
        <w:rPr>
          <w:rFonts w:eastAsiaTheme="minorHAnsi" w:cs="Calibri"/>
          <w:color w:val="4E5758"/>
          <w:sz w:val="16"/>
          <w:szCs w:val="22"/>
        </w:rPr>
        <w:t>Using the same measure of low-income used to count public school children in the LEA (i.e. free or free and reduced)</w:t>
      </w:r>
    </w:p>
    <w:p w14:paraId="333BA12F" w14:textId="77777777" w:rsidR="00270655" w:rsidRPr="00FA7BFB" w:rsidRDefault="00270655" w:rsidP="00E2346B">
      <w:pPr>
        <w:pStyle w:val="ListParagraph"/>
        <w:numPr>
          <w:ilvl w:val="1"/>
          <w:numId w:val="111"/>
        </w:numPr>
        <w:jc w:val="both"/>
        <w:rPr>
          <w:rFonts w:eastAsiaTheme="minorHAnsi" w:cs="Calibri"/>
          <w:color w:val="4E5758"/>
          <w:sz w:val="16"/>
          <w:szCs w:val="22"/>
        </w:rPr>
      </w:pPr>
      <w:r w:rsidRPr="00FA7BFB">
        <w:rPr>
          <w:rFonts w:eastAsiaTheme="minorHAnsi" w:cs="Calibri"/>
          <w:color w:val="4E5758"/>
          <w:sz w:val="16"/>
          <w:szCs w:val="22"/>
        </w:rPr>
        <w:t>Using the results of a survey that may be extrapolated if complete actual data are unavailable</w:t>
      </w:r>
    </w:p>
    <w:p w14:paraId="11A3442B" w14:textId="77777777" w:rsidR="00270655" w:rsidRPr="00FA7BFB" w:rsidRDefault="00270655" w:rsidP="00E2346B">
      <w:pPr>
        <w:pStyle w:val="ListParagraph"/>
        <w:numPr>
          <w:ilvl w:val="1"/>
          <w:numId w:val="111"/>
        </w:numPr>
        <w:jc w:val="both"/>
        <w:rPr>
          <w:rFonts w:eastAsiaTheme="minorHAnsi" w:cs="Calibri"/>
          <w:color w:val="4E5758"/>
          <w:sz w:val="16"/>
          <w:szCs w:val="22"/>
        </w:rPr>
      </w:pPr>
      <w:r w:rsidRPr="00FA7BFB">
        <w:rPr>
          <w:rFonts w:eastAsiaTheme="minorHAnsi" w:cs="Calibri"/>
          <w:color w:val="4E5758"/>
          <w:sz w:val="16"/>
          <w:szCs w:val="22"/>
        </w:rPr>
        <w:t>Applying the low-income percentage of each participating public school attendance area to the number of private school children who reside in that school attendance area</w:t>
      </w:r>
    </w:p>
    <w:p w14:paraId="3F7AF306" w14:textId="77777777" w:rsidR="00270655" w:rsidRPr="00FA7BFB" w:rsidRDefault="00270655" w:rsidP="00E2346B">
      <w:pPr>
        <w:pStyle w:val="ListParagraph"/>
        <w:numPr>
          <w:ilvl w:val="1"/>
          <w:numId w:val="111"/>
        </w:numPr>
        <w:jc w:val="both"/>
        <w:rPr>
          <w:rFonts w:eastAsiaTheme="minorHAnsi" w:cs="Calibri"/>
          <w:color w:val="4E5758"/>
          <w:sz w:val="16"/>
          <w:szCs w:val="22"/>
        </w:rPr>
      </w:pPr>
      <w:r w:rsidRPr="00FA7BFB">
        <w:rPr>
          <w:rFonts w:eastAsiaTheme="minorHAnsi" w:cs="Calibri"/>
          <w:color w:val="4E5758"/>
          <w:sz w:val="16"/>
          <w:szCs w:val="22"/>
        </w:rPr>
        <w:t>Using an equated measure of low-income correlated with the measure of low-income used to count public school children</w:t>
      </w:r>
    </w:p>
    <w:p w14:paraId="6AC9F901"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Proportion of funds allocated for services based on the number of children from low-income families who attend private schools</w:t>
      </w:r>
    </w:p>
    <w:p w14:paraId="616294AC"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the proportion of funds is determined, including the potential fluctuations in the LEA’s  allocation</w:t>
      </w:r>
    </w:p>
    <w:p w14:paraId="1DEE6753"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 xml:space="preserve">Method for determining the number of children from low-income families in participating school attendance areas who attend private schools  </w:t>
      </w:r>
    </w:p>
    <w:p w14:paraId="5DFE90A6"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and when the addresses of low-income students will be provided to the LEA by the non-public school</w:t>
      </w:r>
    </w:p>
    <w:p w14:paraId="0A0024AC"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Parent and family engagement activity reservation, if applicable</w:t>
      </w:r>
    </w:p>
    <w:p w14:paraId="428B9155"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the children’s needs will be identified</w:t>
      </w:r>
    </w:p>
    <w:p w14:paraId="7F534237"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services will be academically assessed and improved based upon assessment results</w:t>
      </w:r>
    </w:p>
    <w:p w14:paraId="38203E1A" w14:textId="77777777" w:rsidR="00270655" w:rsidRPr="00FA7BFB" w:rsidRDefault="00270655" w:rsidP="00E2346B">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Requirement that the LEA retain control of all Title funds, materials, equipment, and property</w:t>
      </w:r>
    </w:p>
    <w:p w14:paraId="47FB4AAE" w14:textId="77777777" w:rsidR="00270655" w:rsidRPr="00FA7BFB" w:rsidRDefault="00270655" w:rsidP="00270655">
      <w:pPr>
        <w:pStyle w:val="ListParagraph"/>
        <w:ind w:left="360"/>
        <w:jc w:val="both"/>
        <w:rPr>
          <w:sz w:val="16"/>
        </w:rPr>
      </w:pPr>
    </w:p>
    <w:p w14:paraId="0E6CC9E2" w14:textId="77777777" w:rsidR="00270655" w:rsidRPr="00FA7BFB" w:rsidRDefault="00270655" w:rsidP="00270655">
      <w:pPr>
        <w:jc w:val="both"/>
        <w:rPr>
          <w:sz w:val="16"/>
        </w:rPr>
        <w:sectPr w:rsidR="00270655" w:rsidRPr="00FA7BFB" w:rsidSect="00675EBA">
          <w:type w:val="continuous"/>
          <w:pgSz w:w="12240" w:h="15840"/>
          <w:pgMar w:top="1440" w:right="720" w:bottom="288" w:left="720" w:header="14" w:footer="0" w:gutter="0"/>
          <w:cols w:num="2" w:space="720"/>
          <w:titlePg/>
          <w:docGrid w:linePitch="360"/>
        </w:sectPr>
      </w:pPr>
    </w:p>
    <w:p w14:paraId="572F8E85" w14:textId="77777777" w:rsidR="00566B33" w:rsidRDefault="00566B33" w:rsidP="00394121">
      <w:pPr>
        <w:pStyle w:val="Subhead"/>
      </w:pPr>
    </w:p>
    <w:p w14:paraId="567B6127" w14:textId="77777777" w:rsidR="00566B33" w:rsidRDefault="00566B33" w:rsidP="00394121">
      <w:pPr>
        <w:pStyle w:val="Subhead"/>
      </w:pPr>
    </w:p>
    <w:p w14:paraId="7E89A051" w14:textId="77777777" w:rsidR="00270655" w:rsidRPr="00FA7BFB" w:rsidRDefault="00270655" w:rsidP="00394121">
      <w:pPr>
        <w:pStyle w:val="Subhead"/>
      </w:pPr>
      <w:r w:rsidRPr="00FA7BFB">
        <w:t>Topics for Discussion</w:t>
      </w:r>
      <w:r>
        <w:t xml:space="preserve"> (Continued)</w:t>
      </w:r>
    </w:p>
    <w:p w14:paraId="00D82CA1" w14:textId="77777777" w:rsidR="00270655" w:rsidRPr="00FA7BFB" w:rsidRDefault="00270655" w:rsidP="00270655">
      <w:pPr>
        <w:rPr>
          <w:sz w:val="20"/>
        </w:rPr>
      </w:pPr>
      <w:r w:rsidRPr="00FA7BFB">
        <w:rPr>
          <w:sz w:val="20"/>
        </w:rPr>
        <w:t>TITLE I, PART C</w:t>
      </w:r>
      <w:r>
        <w:rPr>
          <w:sz w:val="20"/>
        </w:rPr>
        <w:t>*</w:t>
      </w:r>
    </w:p>
    <w:p w14:paraId="0034D0DE" w14:textId="77777777" w:rsidR="00270655" w:rsidRPr="00FA7BFB" w:rsidRDefault="00270655" w:rsidP="00B2774C">
      <w:pPr>
        <w:pStyle w:val="ListParagraph"/>
        <w:numPr>
          <w:ilvl w:val="0"/>
          <w:numId w:val="109"/>
        </w:numPr>
        <w:jc w:val="both"/>
        <w:rPr>
          <w:sz w:val="16"/>
        </w:rPr>
        <w:sectPr w:rsidR="00270655" w:rsidRPr="00FA7BFB" w:rsidSect="00675EBA">
          <w:type w:val="continuous"/>
          <w:pgSz w:w="12240" w:h="15840"/>
          <w:pgMar w:top="1440" w:right="720" w:bottom="288" w:left="720" w:header="14" w:footer="0" w:gutter="0"/>
          <w:cols w:space="720"/>
          <w:titlePg/>
          <w:docGrid w:linePitch="360"/>
        </w:sectPr>
      </w:pPr>
    </w:p>
    <w:p w14:paraId="053D86DB"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Identification of the regional contact in which services are provided to eligible migrant children and youth</w:t>
      </w:r>
    </w:p>
    <w:p w14:paraId="246B32FF"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The amount of funding available to provide Title I, Part C services, including how the amount of funds set-aside to provide equitable services to non-public schools is determined</w:t>
      </w:r>
    </w:p>
    <w:p w14:paraId="3F902DE2" w14:textId="77777777" w:rsidR="00270655"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Requirement that the LEA retain control of all Title funds, materials, equipment, and property</w:t>
      </w:r>
    </w:p>
    <w:p w14:paraId="193D13B7" w14:textId="77777777" w:rsidR="00270655" w:rsidRPr="00622BC0" w:rsidRDefault="00270655" w:rsidP="00270655">
      <w:pPr>
        <w:jc w:val="both"/>
        <w:rPr>
          <w:rFonts w:eastAsiaTheme="minorHAnsi" w:cs="Calibri"/>
          <w:color w:val="4E5758"/>
          <w:sz w:val="16"/>
          <w:szCs w:val="22"/>
        </w:rPr>
      </w:pPr>
      <w:r w:rsidRPr="00622BC0">
        <w:rPr>
          <w:rFonts w:eastAsiaTheme="minorHAnsi" w:cs="Calibri"/>
          <w:i/>
          <w:color w:val="4E5758"/>
          <w:sz w:val="16"/>
          <w:szCs w:val="22"/>
        </w:rPr>
        <w:t>*In many cases the LEA completing this form may not be the entity managing/receiving Title I, Part C funds.  In the event that the non-public school has students eligible for Title I, Part C services, the LEA is responsible for connecting the non-public school with the entity providing Title I, Part C services.</w:t>
      </w:r>
    </w:p>
    <w:p w14:paraId="572A1A70" w14:textId="77777777" w:rsidR="00270655" w:rsidRPr="00622BC0" w:rsidRDefault="00270655" w:rsidP="00270655">
      <w:pPr>
        <w:jc w:val="both"/>
        <w:rPr>
          <w:rFonts w:eastAsiaTheme="minorHAnsi" w:cs="Calibri"/>
          <w:color w:val="4E5758"/>
          <w:sz w:val="16"/>
          <w:szCs w:val="22"/>
        </w:rPr>
        <w:sectPr w:rsidR="00270655" w:rsidRPr="00622BC0" w:rsidSect="00675EBA">
          <w:type w:val="continuous"/>
          <w:pgSz w:w="12240" w:h="15840"/>
          <w:pgMar w:top="1440" w:right="720" w:bottom="288" w:left="720" w:header="14" w:footer="0" w:gutter="0"/>
          <w:cols w:num="2" w:space="720"/>
          <w:titlePg/>
          <w:docGrid w:linePitch="360"/>
        </w:sectPr>
      </w:pPr>
    </w:p>
    <w:p w14:paraId="0545150E" w14:textId="77777777" w:rsidR="00270655" w:rsidRDefault="00270655" w:rsidP="00270655">
      <w:pPr>
        <w:rPr>
          <w:sz w:val="20"/>
        </w:rPr>
      </w:pPr>
    </w:p>
    <w:p w14:paraId="46456FCF" w14:textId="77777777" w:rsidR="00270655" w:rsidRPr="00FA7BFB" w:rsidRDefault="00270655" w:rsidP="00270655">
      <w:pPr>
        <w:rPr>
          <w:sz w:val="20"/>
        </w:rPr>
      </w:pPr>
      <w:r w:rsidRPr="00FA7BFB">
        <w:rPr>
          <w:sz w:val="20"/>
        </w:rPr>
        <w:t>TITLE II, PART A</w:t>
      </w:r>
    </w:p>
    <w:p w14:paraId="70DF3B1A" w14:textId="77777777" w:rsidR="00270655" w:rsidRPr="00FA7BFB" w:rsidRDefault="00270655" w:rsidP="00B2774C">
      <w:pPr>
        <w:pStyle w:val="ListParagraph"/>
        <w:numPr>
          <w:ilvl w:val="0"/>
          <w:numId w:val="109"/>
        </w:numPr>
        <w:jc w:val="both"/>
        <w:rPr>
          <w:rFonts w:eastAsiaTheme="minorHAnsi" w:cs="Calibri"/>
          <w:color w:val="4E5758"/>
          <w:sz w:val="16"/>
          <w:szCs w:val="22"/>
        </w:rPr>
        <w:sectPr w:rsidR="00270655" w:rsidRPr="00FA7BFB" w:rsidSect="00675EBA">
          <w:type w:val="continuous"/>
          <w:pgSz w:w="12240" w:h="15840"/>
          <w:pgMar w:top="1440" w:right="720" w:bottom="288" w:left="720" w:header="14" w:footer="0" w:gutter="0"/>
          <w:cols w:space="720"/>
          <w:titlePg/>
          <w:docGrid w:linePitch="360"/>
        </w:sectPr>
      </w:pPr>
    </w:p>
    <w:p w14:paraId="3EEB4BA8"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The amount of funding available to provide Title II, Part A services, including how the amount of funds set-aside to provide equitable services to non-public schools is determined</w:t>
      </w:r>
    </w:p>
    <w:p w14:paraId="63C24592"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Requirement that the LEA retain control of all Title funds, materials, equipment, and property, including conference registration process</w:t>
      </w:r>
    </w:p>
    <w:p w14:paraId="2EF3CE34" w14:textId="77777777" w:rsidR="00270655" w:rsidRPr="00FA7BFB" w:rsidRDefault="00270655" w:rsidP="00270655">
      <w:pPr>
        <w:pStyle w:val="ListParagraph"/>
        <w:ind w:left="360"/>
        <w:jc w:val="both"/>
        <w:rPr>
          <w:sz w:val="16"/>
        </w:rPr>
        <w:sectPr w:rsidR="00270655" w:rsidRPr="00FA7BFB" w:rsidSect="00675EBA">
          <w:type w:val="continuous"/>
          <w:pgSz w:w="12240" w:h="15840"/>
          <w:pgMar w:top="1440" w:right="720" w:bottom="288" w:left="720" w:header="14" w:footer="0" w:gutter="0"/>
          <w:cols w:num="2" w:space="720"/>
          <w:titlePg/>
          <w:docGrid w:linePitch="360"/>
        </w:sectPr>
      </w:pPr>
    </w:p>
    <w:p w14:paraId="5A3A6466" w14:textId="77777777" w:rsidR="00270655" w:rsidRPr="00FA7BFB" w:rsidRDefault="00270655" w:rsidP="00270655">
      <w:pPr>
        <w:pStyle w:val="ListParagraph"/>
        <w:ind w:left="360"/>
        <w:jc w:val="both"/>
        <w:rPr>
          <w:sz w:val="16"/>
        </w:rPr>
      </w:pPr>
    </w:p>
    <w:p w14:paraId="0D2A9026" w14:textId="77777777" w:rsidR="00270655" w:rsidRPr="00FA7BFB" w:rsidRDefault="00270655" w:rsidP="00270655">
      <w:pPr>
        <w:rPr>
          <w:sz w:val="20"/>
        </w:rPr>
      </w:pPr>
      <w:r w:rsidRPr="00FA7BFB">
        <w:rPr>
          <w:sz w:val="20"/>
        </w:rPr>
        <w:t>TITLE III, PART A</w:t>
      </w:r>
    </w:p>
    <w:p w14:paraId="34E8B548" w14:textId="77777777" w:rsidR="00270655" w:rsidRPr="00FA7BFB" w:rsidRDefault="00270655" w:rsidP="00B2774C">
      <w:pPr>
        <w:pStyle w:val="ListParagraph"/>
        <w:numPr>
          <w:ilvl w:val="0"/>
          <w:numId w:val="109"/>
        </w:numPr>
        <w:jc w:val="both"/>
        <w:rPr>
          <w:sz w:val="16"/>
        </w:rPr>
        <w:sectPr w:rsidR="00270655" w:rsidRPr="00FA7BFB" w:rsidSect="00675EBA">
          <w:type w:val="continuous"/>
          <w:pgSz w:w="12240" w:h="15840"/>
          <w:pgMar w:top="1440" w:right="720" w:bottom="288" w:left="720" w:header="14" w:footer="0" w:gutter="0"/>
          <w:cols w:space="720"/>
          <w:titlePg/>
          <w:docGrid w:linePitch="360"/>
        </w:sectPr>
      </w:pPr>
    </w:p>
    <w:p w14:paraId="5E7F5CD4"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private school students will be identified as English Learners (ELs)</w:t>
      </w:r>
    </w:p>
    <w:p w14:paraId="57190A67"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the needs of eligible ELs, their teachers, and other educational personnel will be identified</w:t>
      </w:r>
    </w:p>
    <w:p w14:paraId="76B10601"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The services that the LEA will provide to meet the language development needs of identified ELs, as well as the professional development needs of their teachers and other educational personnel at the school who work with ELs</w:t>
      </w:r>
    </w:p>
    <w:p w14:paraId="0040467C"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Whether services will include initial identification of ELs and assessment of their language proficiency, as well as a determination of whether students should exit EL status</w:t>
      </w:r>
    </w:p>
    <w:p w14:paraId="3CDCA8BD"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How the Title III services will be assessed, and how the results of those assessments will be used to improve the services</w:t>
      </w:r>
    </w:p>
    <w:p w14:paraId="78421C25" w14:textId="77777777" w:rsidR="00270655"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The amount of funding available to provide Title III, Part A services, including how the amount of funds set-aside to provide equitable services to non-public schools is determined</w:t>
      </w:r>
    </w:p>
    <w:p w14:paraId="1B3EBC97" w14:textId="77777777" w:rsidR="00270655" w:rsidRPr="00FA7BFB" w:rsidRDefault="00270655" w:rsidP="00B2774C">
      <w:pPr>
        <w:pStyle w:val="ListParagraph"/>
        <w:numPr>
          <w:ilvl w:val="0"/>
          <w:numId w:val="109"/>
        </w:numPr>
        <w:jc w:val="both"/>
        <w:rPr>
          <w:rFonts w:eastAsiaTheme="minorHAnsi" w:cs="Calibri"/>
          <w:color w:val="4E5758"/>
          <w:sz w:val="16"/>
          <w:szCs w:val="22"/>
        </w:rPr>
      </w:pPr>
      <w:r>
        <w:rPr>
          <w:rFonts w:eastAsiaTheme="minorHAnsi" w:cs="Calibri"/>
          <w:color w:val="4E5758"/>
          <w:sz w:val="16"/>
          <w:szCs w:val="22"/>
        </w:rPr>
        <w:t>Whether the private school intends to participate in the Title III Immigrant Set-Aside, including the requirements of the program (i.e. definition of an immigrant student, tracking the length of time the student has attended school in the United States, etc.)</w:t>
      </w:r>
    </w:p>
    <w:p w14:paraId="50D5BE27"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Requirement that the LEA retain control of all Title funds, materials, equipment, and property</w:t>
      </w:r>
    </w:p>
    <w:p w14:paraId="32ECBB15" w14:textId="77777777" w:rsidR="00270655" w:rsidRPr="00FA7BFB" w:rsidRDefault="00270655" w:rsidP="00270655">
      <w:pPr>
        <w:jc w:val="both"/>
        <w:rPr>
          <w:i/>
          <w:sz w:val="20"/>
        </w:rPr>
      </w:pPr>
    </w:p>
    <w:p w14:paraId="3ED1D119" w14:textId="77777777" w:rsidR="00270655" w:rsidRPr="00FA7BFB" w:rsidRDefault="00270655" w:rsidP="00270655">
      <w:pPr>
        <w:jc w:val="both"/>
        <w:rPr>
          <w:i/>
          <w:sz w:val="20"/>
        </w:rPr>
        <w:sectPr w:rsidR="00270655" w:rsidRPr="00FA7BFB" w:rsidSect="00675EBA">
          <w:type w:val="continuous"/>
          <w:pgSz w:w="12240" w:h="15840"/>
          <w:pgMar w:top="1440" w:right="720" w:bottom="288" w:left="720" w:header="14" w:footer="0" w:gutter="0"/>
          <w:cols w:num="2" w:space="720"/>
          <w:titlePg/>
          <w:docGrid w:linePitch="360"/>
        </w:sectPr>
      </w:pPr>
    </w:p>
    <w:p w14:paraId="124F75F7" w14:textId="77777777" w:rsidR="00270655" w:rsidRPr="00FA7BFB" w:rsidRDefault="00270655" w:rsidP="00270655">
      <w:pPr>
        <w:jc w:val="both"/>
        <w:rPr>
          <w:sz w:val="20"/>
        </w:rPr>
      </w:pPr>
    </w:p>
    <w:p w14:paraId="0D6D3BF5" w14:textId="77777777" w:rsidR="00270655" w:rsidRPr="00FA7BFB" w:rsidRDefault="00270655" w:rsidP="00270655">
      <w:pPr>
        <w:jc w:val="both"/>
        <w:rPr>
          <w:sz w:val="20"/>
        </w:rPr>
      </w:pPr>
      <w:r w:rsidRPr="00FA7BFB">
        <w:rPr>
          <w:sz w:val="20"/>
        </w:rPr>
        <w:t>TITLE IV, PART A</w:t>
      </w:r>
    </w:p>
    <w:p w14:paraId="32A1D476" w14:textId="77777777" w:rsidR="00270655" w:rsidRPr="00FA7BFB" w:rsidRDefault="00270655" w:rsidP="00B2774C">
      <w:pPr>
        <w:pStyle w:val="ListParagraph"/>
        <w:numPr>
          <w:ilvl w:val="0"/>
          <w:numId w:val="109"/>
        </w:numPr>
        <w:jc w:val="both"/>
        <w:rPr>
          <w:rFonts w:eastAsiaTheme="minorHAnsi" w:cs="Calibri"/>
          <w:color w:val="4E5758"/>
          <w:sz w:val="16"/>
          <w:szCs w:val="22"/>
        </w:rPr>
        <w:sectPr w:rsidR="00270655" w:rsidRPr="00FA7BFB" w:rsidSect="00675EBA">
          <w:type w:val="continuous"/>
          <w:pgSz w:w="12240" w:h="15840"/>
          <w:pgMar w:top="1440" w:right="720" w:bottom="288" w:left="720" w:header="14" w:footer="0" w:gutter="0"/>
          <w:cols w:space="720"/>
          <w:titlePg/>
          <w:docGrid w:linePitch="360"/>
        </w:sectPr>
      </w:pPr>
    </w:p>
    <w:p w14:paraId="05607E06"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The amount of funding available to provide Title IV, Part A services, including how the amount of funds set-aside to provide equitable services to non-public schools is determined</w:t>
      </w:r>
    </w:p>
    <w:p w14:paraId="61CF66C6" w14:textId="77777777" w:rsidR="00270655" w:rsidRPr="00FA7BFB" w:rsidRDefault="00270655" w:rsidP="00B2774C">
      <w:pPr>
        <w:pStyle w:val="ListParagraph"/>
        <w:numPr>
          <w:ilvl w:val="0"/>
          <w:numId w:val="109"/>
        </w:numPr>
        <w:jc w:val="both"/>
        <w:rPr>
          <w:rFonts w:eastAsiaTheme="minorHAnsi" w:cs="Calibri"/>
          <w:color w:val="4E5758"/>
          <w:sz w:val="16"/>
          <w:szCs w:val="22"/>
        </w:rPr>
      </w:pPr>
      <w:r w:rsidRPr="00FA7BFB">
        <w:rPr>
          <w:rFonts w:eastAsiaTheme="minorHAnsi" w:cs="Calibri"/>
          <w:color w:val="4E5758"/>
          <w:sz w:val="16"/>
          <w:szCs w:val="22"/>
        </w:rPr>
        <w:t>Requirement that the LEA retain control of all Title funds, materials, equipment, and property, including conference registration process</w:t>
      </w:r>
    </w:p>
    <w:p w14:paraId="6CA6956A" w14:textId="77777777" w:rsidR="00270655" w:rsidRPr="00FA7BFB" w:rsidRDefault="00270655" w:rsidP="00270655">
      <w:pPr>
        <w:jc w:val="both"/>
        <w:rPr>
          <w:sz w:val="20"/>
        </w:rPr>
        <w:sectPr w:rsidR="00270655" w:rsidRPr="00FA7BFB" w:rsidSect="00675EBA">
          <w:type w:val="continuous"/>
          <w:pgSz w:w="12240" w:h="15840"/>
          <w:pgMar w:top="1440" w:right="720" w:bottom="288" w:left="720" w:header="14" w:footer="0" w:gutter="0"/>
          <w:cols w:num="2" w:space="720"/>
          <w:titlePg/>
          <w:docGrid w:linePitch="360"/>
        </w:sectPr>
      </w:pPr>
    </w:p>
    <w:p w14:paraId="4DBEFB64" w14:textId="77777777" w:rsidR="00270655" w:rsidRPr="00FA7BFB" w:rsidRDefault="00270655" w:rsidP="00270655">
      <w:pPr>
        <w:jc w:val="both"/>
        <w:rPr>
          <w:sz w:val="20"/>
        </w:rPr>
      </w:pPr>
    </w:p>
    <w:p w14:paraId="32BF1D25" w14:textId="77777777" w:rsidR="00270655" w:rsidRPr="00FA7BFB" w:rsidRDefault="00270655" w:rsidP="00270655">
      <w:pPr>
        <w:jc w:val="both"/>
        <w:rPr>
          <w:sz w:val="20"/>
        </w:rPr>
      </w:pPr>
      <w:r w:rsidRPr="00FA7BFB">
        <w:rPr>
          <w:sz w:val="20"/>
        </w:rPr>
        <w:t>TITLE IV, PART B</w:t>
      </w:r>
    </w:p>
    <w:p w14:paraId="68CDEAE8" w14:textId="77777777" w:rsidR="00270655" w:rsidRPr="00FA7BFB" w:rsidRDefault="00270655" w:rsidP="007E4370">
      <w:pPr>
        <w:pStyle w:val="Body"/>
        <w:numPr>
          <w:ilvl w:val="0"/>
          <w:numId w:val="112"/>
        </w:numPr>
        <w:textAlignment w:val="center"/>
        <w:rPr>
          <w:sz w:val="16"/>
        </w:rPr>
        <w:sectPr w:rsidR="00270655" w:rsidRPr="00FA7BFB" w:rsidSect="00675EBA">
          <w:type w:val="continuous"/>
          <w:pgSz w:w="12240" w:h="15840"/>
          <w:pgMar w:top="1440" w:right="720" w:bottom="288" w:left="720" w:header="14" w:footer="0" w:gutter="0"/>
          <w:cols w:space="720"/>
          <w:titlePg/>
          <w:docGrid w:linePitch="360"/>
        </w:sectPr>
      </w:pPr>
    </w:p>
    <w:p w14:paraId="3EB9B7A6" w14:textId="77777777" w:rsidR="00270655" w:rsidRPr="00FA7BFB" w:rsidRDefault="00270655" w:rsidP="007E4370">
      <w:pPr>
        <w:pStyle w:val="Body"/>
        <w:numPr>
          <w:ilvl w:val="0"/>
          <w:numId w:val="112"/>
        </w:numPr>
        <w:spacing w:after="0"/>
        <w:textAlignment w:val="center"/>
        <w:rPr>
          <w:sz w:val="16"/>
        </w:rPr>
      </w:pPr>
      <w:r w:rsidRPr="00FA7BFB">
        <w:rPr>
          <w:sz w:val="16"/>
        </w:rPr>
        <w:t>The difference between the non-public school participating in Title IV, Part B by a) students accessing services within the LEA’s schools that have been awarded funds under Title IV, Part B (if applicable) and b) applying to the 21st Century Community Learning Center competitive grant program to become a provider of services</w:t>
      </w:r>
    </w:p>
    <w:p w14:paraId="75C72E53" w14:textId="77777777" w:rsidR="00270655" w:rsidRPr="00FA7BFB" w:rsidRDefault="00270655" w:rsidP="007E4370">
      <w:pPr>
        <w:pStyle w:val="Body"/>
        <w:numPr>
          <w:ilvl w:val="0"/>
          <w:numId w:val="112"/>
        </w:numPr>
        <w:spacing w:after="0"/>
        <w:textAlignment w:val="center"/>
        <w:rPr>
          <w:sz w:val="16"/>
        </w:rPr>
      </w:pPr>
      <w:r w:rsidRPr="00FA7BFB">
        <w:rPr>
          <w:sz w:val="16"/>
        </w:rPr>
        <w:t>Whether the LEA has a school that has been awarded funds under Title IV, Part B to provide services as a 21st Century Community Learning Center site</w:t>
      </w:r>
    </w:p>
    <w:p w14:paraId="754909E1" w14:textId="77777777" w:rsidR="00270655" w:rsidRPr="00FA7BFB" w:rsidRDefault="00270655" w:rsidP="007E4370">
      <w:pPr>
        <w:pStyle w:val="Body"/>
        <w:numPr>
          <w:ilvl w:val="0"/>
          <w:numId w:val="112"/>
        </w:numPr>
        <w:spacing w:after="0"/>
        <w:textAlignment w:val="center"/>
        <w:rPr>
          <w:sz w:val="16"/>
        </w:rPr>
      </w:pPr>
      <w:r>
        <w:rPr>
          <w:sz w:val="16"/>
        </w:rPr>
        <w:t xml:space="preserve">Whether an eligible entity outside the LEA </w:t>
      </w:r>
      <w:r w:rsidRPr="00FA7BFB">
        <w:rPr>
          <w:sz w:val="16"/>
        </w:rPr>
        <w:t>has been awarded funds under Title IV, Part B r is utilizing a school within the LEA to provide services as a 21st Century Community Learning Center site</w:t>
      </w:r>
    </w:p>
    <w:p w14:paraId="0E0CF3F4" w14:textId="77777777" w:rsidR="00270655" w:rsidRPr="00675EBA" w:rsidRDefault="00270655" w:rsidP="007E4370">
      <w:pPr>
        <w:pStyle w:val="Body"/>
        <w:numPr>
          <w:ilvl w:val="0"/>
          <w:numId w:val="112"/>
        </w:numPr>
        <w:spacing w:after="0"/>
        <w:textAlignment w:val="center"/>
        <w:rPr>
          <w:sz w:val="16"/>
        </w:rPr>
        <w:sectPr w:rsidR="00270655" w:rsidRPr="00675EBA" w:rsidSect="00675EBA">
          <w:type w:val="continuous"/>
          <w:pgSz w:w="12240" w:h="15840"/>
          <w:pgMar w:top="1440" w:right="720" w:bottom="288" w:left="720" w:header="14" w:footer="0" w:gutter="0"/>
          <w:cols w:num="2" w:space="720"/>
          <w:titlePg/>
          <w:docGrid w:linePitch="360"/>
        </w:sectPr>
      </w:pPr>
      <w:r w:rsidRPr="00FA7BFB">
        <w:rPr>
          <w:sz w:val="16"/>
        </w:rPr>
        <w:t>When the Colorado Department of Education releases the Request for Proposals (RFP) for the new cohort of 21st Century Community Learning Center sites and how to access and submit the RFP, if interested</w:t>
      </w:r>
    </w:p>
    <w:p w14:paraId="21F78AD2" w14:textId="77777777" w:rsidR="00270655" w:rsidRPr="00FA7BFB" w:rsidRDefault="00270655" w:rsidP="00394121">
      <w:pPr>
        <w:pStyle w:val="Subhead"/>
      </w:pPr>
      <w:r w:rsidRPr="00FA7BFB">
        <w:rPr>
          <w:noProof/>
        </w:rPr>
        <w:t>Summary of Services to be Provided</w:t>
      </w:r>
    </w:p>
    <w:p w14:paraId="30955017" w14:textId="77777777" w:rsidR="00270655" w:rsidRPr="00FA7BFB" w:rsidRDefault="00270655" w:rsidP="00270655">
      <w:pPr>
        <w:pStyle w:val="Body"/>
        <w:rPr>
          <w:i/>
          <w:sz w:val="20"/>
        </w:rPr>
      </w:pPr>
      <w:r w:rsidRPr="00FA7BFB">
        <w:rPr>
          <w:i/>
          <w:sz w:val="20"/>
        </w:rPr>
        <w:t>Provide a summary of the agreed upon equitable services to be provided to eligible private school children, teachers, and families below. (May be attached as an addendum.)</w:t>
      </w:r>
    </w:p>
    <w:p w14:paraId="6B2E45DD" w14:textId="77777777" w:rsidR="00270655" w:rsidRDefault="00270655" w:rsidP="00270655">
      <w:pPr>
        <w:pStyle w:val="Body"/>
        <w:rPr>
          <w:sz w:val="20"/>
          <w:u w:val="single"/>
        </w:rPr>
      </w:pP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p>
    <w:p w14:paraId="693B225F" w14:textId="77777777" w:rsidR="00270655" w:rsidRPr="00FA7BFB" w:rsidRDefault="00270655" w:rsidP="00394121">
      <w:pPr>
        <w:pStyle w:val="Subhead"/>
      </w:pPr>
      <w:r w:rsidRPr="00FA7BFB">
        <w:rPr>
          <w:noProof/>
        </w:rPr>
        <w:t>Signatures</w:t>
      </w:r>
    </w:p>
    <w:p w14:paraId="1CA296B7" w14:textId="77777777" w:rsidR="00270655" w:rsidRPr="00FA7BFB" w:rsidRDefault="00270655" w:rsidP="00270655">
      <w:pPr>
        <w:pStyle w:val="Body"/>
        <w:spacing w:after="0"/>
        <w:rPr>
          <w:i/>
          <w:sz w:val="20"/>
        </w:rPr>
      </w:pPr>
      <w:r w:rsidRPr="00FA7BFB">
        <w:rPr>
          <w:i/>
          <w:sz w:val="20"/>
        </w:rPr>
        <w:t xml:space="preserve">Check the applicable box below.  </w:t>
      </w:r>
      <w:r w:rsidRPr="00FA7BFB">
        <w:rPr>
          <w:b/>
          <w:i/>
          <w:sz w:val="20"/>
        </w:rPr>
        <w:t>Regardless of whether the first or second option is selected, both parties must sign and date below.</w:t>
      </w:r>
    </w:p>
    <w:p w14:paraId="247CBC28" w14:textId="77777777" w:rsidR="00270655" w:rsidRPr="00FA7BFB" w:rsidRDefault="00270655" w:rsidP="00E2346B">
      <w:pPr>
        <w:numPr>
          <w:ilvl w:val="0"/>
          <w:numId w:val="110"/>
        </w:numPr>
        <w:contextualSpacing/>
        <w:rPr>
          <w:sz w:val="20"/>
        </w:rPr>
      </w:pPr>
      <w:r w:rsidRPr="00FA7BFB">
        <w:rPr>
          <w:sz w:val="20"/>
        </w:rPr>
        <w:t>The parties below agree that timely and meaningful consultation occurred between the LEA and the non-public school during the design and development of the LEA’s ESSA programs, as indicated above.  Further, the parties agree that timely and meaningful consultation will continue throughout the implementation and assessment of the agreed upon equitable services.</w:t>
      </w:r>
    </w:p>
    <w:p w14:paraId="604AFD8E" w14:textId="77777777" w:rsidR="00270655" w:rsidRPr="00FA7BFB" w:rsidRDefault="00270655" w:rsidP="00E2346B">
      <w:pPr>
        <w:numPr>
          <w:ilvl w:val="0"/>
          <w:numId w:val="110"/>
        </w:numPr>
        <w:contextualSpacing/>
        <w:rPr>
          <w:sz w:val="20"/>
        </w:rPr>
      </w:pPr>
      <w:r w:rsidRPr="00FA7BFB">
        <w:rPr>
          <w:sz w:val="20"/>
        </w:rPr>
        <w:t>The parties were unable to come to an agreement regarding the equitable services to be provided to eligible private school children, teachers, and/or families.  If applicable, select one or both of the options below.</w:t>
      </w:r>
    </w:p>
    <w:p w14:paraId="37EE252D" w14:textId="77777777" w:rsidR="00270655" w:rsidRPr="00FA7BFB" w:rsidRDefault="00270655" w:rsidP="00E2346B">
      <w:pPr>
        <w:numPr>
          <w:ilvl w:val="1"/>
          <w:numId w:val="110"/>
        </w:numPr>
        <w:contextualSpacing/>
        <w:rPr>
          <w:sz w:val="20"/>
        </w:rPr>
      </w:pPr>
      <w:r w:rsidRPr="00FA7BFB">
        <w:rPr>
          <w:sz w:val="20"/>
        </w:rPr>
        <w:t>The LEA’s signature below indicates that the LEA attempted to provide timely and meaningful consultation, but was ultimately unable to come to an agreement with the non-public school official.  If the LEA disagrees with the non-public school official with respect to an issue discussed during consultation, the LEA must provide the reasons for disagreement to the non-public school official.  The LEA may provide that information below:</w:t>
      </w:r>
    </w:p>
    <w:p w14:paraId="4614FB1A" w14:textId="77777777" w:rsidR="00270655" w:rsidRPr="00FA7BFB" w:rsidRDefault="00270655" w:rsidP="00270655">
      <w:pPr>
        <w:ind w:left="1080"/>
        <w:contextualSpacing/>
        <w:rPr>
          <w:sz w:val="20"/>
          <w:u w:val="single"/>
        </w:rPr>
      </w:pP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p>
    <w:p w14:paraId="2DF1E06D" w14:textId="77777777" w:rsidR="00270655" w:rsidRPr="00FA7BFB" w:rsidRDefault="00270655" w:rsidP="00E2346B">
      <w:pPr>
        <w:numPr>
          <w:ilvl w:val="1"/>
          <w:numId w:val="110"/>
        </w:numPr>
        <w:contextualSpacing/>
        <w:rPr>
          <w:sz w:val="20"/>
        </w:rPr>
      </w:pPr>
      <w:r w:rsidRPr="00FA7BFB">
        <w:rPr>
          <w:sz w:val="20"/>
        </w:rPr>
        <w:t xml:space="preserve">The non-public school official’s signature below indicates that the non-public school official attempted to engage in the consultation process with the LEA, however, either the non-public school official believes that timely and meaningful consultation did not occur or the program designed through consultation is not equitable with respect to eligible private school children.  If necessary, after contacting the Ombudsman for Equitable Services, </w:t>
      </w:r>
      <w:hyperlink r:id="rId195" w:history="1">
        <w:r w:rsidRPr="00FA7BFB">
          <w:rPr>
            <w:rStyle w:val="Hyperlink"/>
            <w:sz w:val="20"/>
          </w:rPr>
          <w:t xml:space="preserve">the non-public school </w:t>
        </w:r>
        <w:r>
          <w:rPr>
            <w:rStyle w:val="Hyperlink"/>
            <w:sz w:val="20"/>
          </w:rPr>
          <w:t xml:space="preserve">official </w:t>
        </w:r>
        <w:r w:rsidRPr="00FA7BFB">
          <w:rPr>
            <w:rStyle w:val="Hyperlink"/>
            <w:sz w:val="20"/>
          </w:rPr>
          <w:t>may file a complaint regarding the disagreement with the LEA</w:t>
        </w:r>
      </w:hyperlink>
      <w:r w:rsidRPr="00FA7BFB">
        <w:rPr>
          <w:sz w:val="20"/>
        </w:rPr>
        <w:t xml:space="preserve"> with the Colorado Department of Education in accordance with section 1117(b)(6). </w:t>
      </w:r>
    </w:p>
    <w:p w14:paraId="333B701E" w14:textId="77777777" w:rsidR="00270655" w:rsidRPr="00FA7BFB" w:rsidRDefault="00270655" w:rsidP="00270655">
      <w:pPr>
        <w:rPr>
          <w:sz w:val="20"/>
          <w:u w:val="single"/>
        </w:rPr>
      </w:pPr>
    </w:p>
    <w:p w14:paraId="0A49036C" w14:textId="77777777" w:rsidR="00270655" w:rsidRPr="00FA7BFB" w:rsidRDefault="00270655" w:rsidP="00270655">
      <w:pPr>
        <w:rPr>
          <w:sz w:val="20"/>
          <w:u w:val="single"/>
        </w:rPr>
      </w:pPr>
    </w:p>
    <w:p w14:paraId="2E14F584" w14:textId="77777777" w:rsidR="00270655" w:rsidRPr="00FA7BFB" w:rsidRDefault="00270655" w:rsidP="00270655">
      <w:pPr>
        <w:rPr>
          <w:sz w:val="20"/>
          <w:u w:val="single"/>
        </w:rPr>
      </w:pP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rPr>
        <w:tab/>
      </w:r>
      <w:r w:rsidRPr="00FA7BFB">
        <w:rPr>
          <w:sz w:val="20"/>
          <w:u w:val="single"/>
        </w:rPr>
        <w:tab/>
      </w:r>
      <w:r w:rsidRPr="00FA7BFB">
        <w:rPr>
          <w:sz w:val="20"/>
          <w:u w:val="single"/>
        </w:rPr>
        <w:tab/>
      </w:r>
    </w:p>
    <w:p w14:paraId="751B9407" w14:textId="77777777" w:rsidR="00270655" w:rsidRPr="00FA7BFB" w:rsidRDefault="00270655" w:rsidP="00270655">
      <w:pPr>
        <w:rPr>
          <w:sz w:val="20"/>
        </w:rPr>
      </w:pPr>
      <w:r w:rsidRPr="00FA7BFB">
        <w:rPr>
          <w:sz w:val="20"/>
        </w:rPr>
        <w:t>Public School Superintendent or Designee</w:t>
      </w:r>
      <w:r w:rsidRPr="00FA7BFB">
        <w:rPr>
          <w:sz w:val="20"/>
        </w:rPr>
        <w:tab/>
      </w:r>
      <w:r>
        <w:rPr>
          <w:sz w:val="20"/>
        </w:rPr>
        <w:tab/>
      </w:r>
      <w:r w:rsidRPr="00FA7BFB">
        <w:rPr>
          <w:sz w:val="20"/>
        </w:rPr>
        <w:t>Signature</w:t>
      </w:r>
      <w:r w:rsidRPr="00FA7BFB">
        <w:rPr>
          <w:sz w:val="20"/>
        </w:rPr>
        <w:tab/>
      </w:r>
      <w:r w:rsidRPr="00FA7BFB">
        <w:rPr>
          <w:sz w:val="20"/>
        </w:rPr>
        <w:tab/>
      </w:r>
      <w:r w:rsidRPr="00FA7BFB">
        <w:rPr>
          <w:sz w:val="20"/>
        </w:rPr>
        <w:tab/>
      </w:r>
      <w:r w:rsidRPr="00FA7BFB">
        <w:rPr>
          <w:sz w:val="20"/>
        </w:rPr>
        <w:tab/>
      </w:r>
      <w:r w:rsidRPr="00FA7BFB">
        <w:rPr>
          <w:sz w:val="20"/>
        </w:rPr>
        <w:tab/>
        <w:t>Date</w:t>
      </w:r>
    </w:p>
    <w:p w14:paraId="3E0AD0E5" w14:textId="77777777" w:rsidR="00270655" w:rsidRPr="00FA7BFB" w:rsidRDefault="00270655" w:rsidP="00270655">
      <w:pPr>
        <w:rPr>
          <w:sz w:val="20"/>
        </w:rPr>
      </w:pPr>
    </w:p>
    <w:p w14:paraId="3FFCC0E0" w14:textId="77777777" w:rsidR="00270655" w:rsidRDefault="00270655" w:rsidP="00270655">
      <w:pPr>
        <w:rPr>
          <w:sz w:val="20"/>
          <w:u w:val="single"/>
        </w:rPr>
      </w:pPr>
    </w:p>
    <w:p w14:paraId="5E80297D" w14:textId="77777777" w:rsidR="00270655" w:rsidRPr="00FA7BFB" w:rsidRDefault="00270655" w:rsidP="00270655">
      <w:pPr>
        <w:rPr>
          <w:sz w:val="20"/>
          <w:u w:val="single"/>
        </w:rPr>
      </w:pPr>
    </w:p>
    <w:p w14:paraId="75C491A0" w14:textId="77777777" w:rsidR="00270655" w:rsidRPr="00FA7BFB" w:rsidRDefault="00270655" w:rsidP="00270655">
      <w:pPr>
        <w:rPr>
          <w:sz w:val="20"/>
          <w:u w:val="single"/>
        </w:rPr>
      </w:pP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rPr>
        <w:tab/>
      </w:r>
      <w:r w:rsidRPr="00FA7BFB">
        <w:rPr>
          <w:sz w:val="20"/>
          <w:u w:val="single"/>
        </w:rPr>
        <w:tab/>
      </w:r>
      <w:r w:rsidRPr="00FA7BFB">
        <w:rPr>
          <w:sz w:val="20"/>
          <w:u w:val="single"/>
        </w:rPr>
        <w:tab/>
      </w:r>
    </w:p>
    <w:p w14:paraId="11139293" w14:textId="77777777" w:rsidR="00270655" w:rsidRDefault="00270655" w:rsidP="00270655">
      <w:pPr>
        <w:rPr>
          <w:sz w:val="20"/>
        </w:rPr>
      </w:pPr>
      <w:r w:rsidRPr="00FA7BFB">
        <w:rPr>
          <w:sz w:val="20"/>
        </w:rPr>
        <w:t>Non-Public School Official</w:t>
      </w:r>
      <w:r w:rsidRPr="00FA7BFB">
        <w:rPr>
          <w:sz w:val="20"/>
        </w:rPr>
        <w:tab/>
      </w:r>
      <w:r w:rsidRPr="00FA7BFB">
        <w:rPr>
          <w:sz w:val="20"/>
        </w:rPr>
        <w:tab/>
      </w:r>
      <w:r w:rsidRPr="00FA7BFB">
        <w:rPr>
          <w:sz w:val="20"/>
        </w:rPr>
        <w:tab/>
      </w:r>
      <w:r>
        <w:rPr>
          <w:sz w:val="20"/>
        </w:rPr>
        <w:tab/>
      </w:r>
      <w:r w:rsidRPr="00FA7BFB">
        <w:rPr>
          <w:sz w:val="20"/>
        </w:rPr>
        <w:t>Signature</w:t>
      </w:r>
      <w:r w:rsidRPr="00FA7BFB">
        <w:rPr>
          <w:sz w:val="20"/>
        </w:rPr>
        <w:tab/>
      </w:r>
      <w:r w:rsidRPr="00FA7BFB">
        <w:rPr>
          <w:sz w:val="20"/>
        </w:rPr>
        <w:tab/>
      </w:r>
      <w:r w:rsidRPr="00FA7BFB">
        <w:rPr>
          <w:sz w:val="20"/>
        </w:rPr>
        <w:tab/>
      </w:r>
      <w:r w:rsidRPr="00FA7BFB">
        <w:rPr>
          <w:sz w:val="20"/>
        </w:rPr>
        <w:tab/>
      </w:r>
      <w:r w:rsidRPr="00FA7BFB">
        <w:rPr>
          <w:sz w:val="20"/>
        </w:rPr>
        <w:tab/>
        <w:t>Date</w:t>
      </w:r>
    </w:p>
    <w:p w14:paraId="36EAD729" w14:textId="3451C6AB" w:rsidR="00270655" w:rsidRDefault="00270655" w:rsidP="00270655">
      <w:pPr>
        <w:rPr>
          <w:sz w:val="20"/>
        </w:rPr>
      </w:pPr>
      <w:r w:rsidRPr="00FA7BFB">
        <w:rPr>
          <w:noProof/>
          <w:sz w:val="20"/>
        </w:rPr>
        <mc:AlternateContent>
          <mc:Choice Requires="wps">
            <w:drawing>
              <wp:anchor distT="0" distB="0" distL="114300" distR="114300" simplePos="0" relativeHeight="251703296" behindDoc="0" locked="0" layoutInCell="1" allowOverlap="1" wp14:anchorId="34A61FB7" wp14:editId="641B7217">
                <wp:simplePos x="0" y="0"/>
                <wp:positionH relativeFrom="page">
                  <wp:align>right</wp:align>
                </wp:positionH>
                <wp:positionV relativeFrom="paragraph">
                  <wp:posOffset>151020</wp:posOffset>
                </wp:positionV>
                <wp:extent cx="7744460" cy="740272"/>
                <wp:effectExtent l="0" t="0" r="8890" b="3175"/>
                <wp:wrapNone/>
                <wp:docPr id="12" name="Text Box 12"/>
                <wp:cNvGraphicFramePr/>
                <a:graphic xmlns:a="http://schemas.openxmlformats.org/drawingml/2006/main">
                  <a:graphicData uri="http://schemas.microsoft.com/office/word/2010/wordprocessingShape">
                    <wps:wsp>
                      <wps:cNvSpPr txBox="1"/>
                      <wps:spPr>
                        <a:xfrm>
                          <a:off x="0" y="0"/>
                          <a:ext cx="7744460" cy="740272"/>
                        </a:xfrm>
                        <a:prstGeom prst="rect">
                          <a:avLst/>
                        </a:prstGeom>
                        <a:solidFill>
                          <a:srgbClr val="6EC4E8"/>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2A26D" w14:textId="07F24768" w:rsidR="0035198F" w:rsidRPr="00DD5FA3" w:rsidRDefault="0035198F" w:rsidP="00115006">
                            <w:pPr>
                              <w:ind w:left="-450"/>
                              <w:rPr>
                                <w:rFonts w:ascii="Trebuchet MS" w:hAnsi="Trebuchet MS"/>
                                <w:b/>
                                <w:color w:val="FFFFFF" w:themeColor="background1"/>
                                <w:sz w:val="24"/>
                              </w:rPr>
                            </w:pPr>
                            <w:r w:rsidRPr="00FA5537">
                              <w:rPr>
                                <w:rFonts w:asciiTheme="majorHAnsi" w:eastAsiaTheme="majorEastAsia" w:hAnsiTheme="majorHAnsi" w:cstheme="majorBidi"/>
                                <w:b/>
                                <w:bCs/>
                                <w:i/>
                                <w:color w:val="FFFFFF" w:themeColor="background1"/>
                                <w:sz w:val="21"/>
                                <w:szCs w:val="21"/>
                              </w:rPr>
                              <w:t xml:space="preserve">A signed copy of this form must be submitted by the LEA to the Colorado Department of Education no later than </w:t>
                            </w:r>
                            <w:r>
                              <w:rPr>
                                <w:rFonts w:asciiTheme="majorHAnsi" w:eastAsiaTheme="majorEastAsia" w:hAnsiTheme="majorHAnsi" w:cstheme="majorBidi"/>
                                <w:b/>
                                <w:bCs/>
                                <w:i/>
                                <w:color w:val="FFFFFF" w:themeColor="background1"/>
                                <w:sz w:val="21"/>
                                <w:szCs w:val="21"/>
                              </w:rPr>
                              <w:t xml:space="preserve">May </w:t>
                            </w:r>
                            <w:r w:rsidRPr="00FA5537">
                              <w:rPr>
                                <w:rFonts w:asciiTheme="majorHAnsi" w:eastAsiaTheme="majorEastAsia" w:hAnsiTheme="majorHAnsi" w:cstheme="majorBidi"/>
                                <w:b/>
                                <w:bCs/>
                                <w:i/>
                                <w:color w:val="FFFFFF" w:themeColor="background1"/>
                                <w:sz w:val="21"/>
                                <w:szCs w:val="21"/>
                              </w:rPr>
                              <w:t>30</w:t>
                            </w:r>
                            <w:r w:rsidR="005B1F65">
                              <w:rPr>
                                <w:rFonts w:asciiTheme="majorHAnsi" w:eastAsiaTheme="majorEastAsia" w:hAnsiTheme="majorHAnsi" w:cstheme="majorBidi"/>
                                <w:b/>
                                <w:bCs/>
                                <w:i/>
                                <w:color w:val="FFFFFF" w:themeColor="background1"/>
                                <w:sz w:val="21"/>
                                <w:szCs w:val="21"/>
                              </w:rPr>
                              <w:t>, 2019</w:t>
                            </w:r>
                            <w:r w:rsidRPr="00FA5537">
                              <w:rPr>
                                <w:rFonts w:asciiTheme="majorHAnsi" w:eastAsiaTheme="majorEastAsia" w:hAnsiTheme="majorHAnsi" w:cstheme="majorBidi"/>
                                <w:b/>
                                <w:bCs/>
                                <w:i/>
                                <w:color w:val="FFFFFF" w:themeColor="background1"/>
                                <w:sz w:val="21"/>
                                <w:szCs w:val="21"/>
                              </w:rPr>
                              <w:t xml:space="preserve">.  </w:t>
                            </w:r>
                            <w:r>
                              <w:rPr>
                                <w:rFonts w:asciiTheme="majorHAnsi" w:eastAsiaTheme="majorEastAsia" w:hAnsiTheme="majorHAnsi" w:cstheme="majorBidi"/>
                                <w:b/>
                                <w:bCs/>
                                <w:i/>
                                <w:color w:val="FFFFFF" w:themeColor="background1"/>
                                <w:sz w:val="21"/>
                                <w:szCs w:val="21"/>
                              </w:rPr>
                              <w:t>Completed forms and/or q</w:t>
                            </w:r>
                            <w:r w:rsidRPr="00FA5537">
                              <w:rPr>
                                <w:rFonts w:asciiTheme="majorHAnsi" w:eastAsiaTheme="majorEastAsia" w:hAnsiTheme="majorHAnsi" w:cstheme="majorBidi"/>
                                <w:b/>
                                <w:bCs/>
                                <w:i/>
                                <w:color w:val="FFFFFF" w:themeColor="background1"/>
                                <w:sz w:val="21"/>
                                <w:szCs w:val="21"/>
                              </w:rPr>
                              <w:t xml:space="preserve">uestions may be sent to:  </w:t>
                            </w:r>
                            <w:hyperlink r:id="rId196" w:history="1">
                              <w:r w:rsidR="005B1F65" w:rsidRPr="00E74125">
                                <w:rPr>
                                  <w:rStyle w:val="Hyperlink"/>
                                  <w:rFonts w:asciiTheme="majorHAnsi" w:eastAsiaTheme="majorEastAsia" w:hAnsiTheme="majorHAnsi" w:cstheme="majorBidi"/>
                                  <w:b/>
                                  <w:bCs/>
                                  <w:i/>
                                  <w:sz w:val="21"/>
                                  <w:szCs w:val="21"/>
                                </w:rPr>
                                <w:t>consolidatedapplications@cde.state.co.us</w:t>
                              </w:r>
                            </w:hyperlink>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1FB7" id="Text Box 12" o:spid="_x0000_s1039" type="#_x0000_t202" style="position:absolute;margin-left:558.6pt;margin-top:11.9pt;width:609.8pt;height:58.3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" fillcolor="#6ec4e8" stroked="f">
                <v:textbox inset="57.6pt,14.4pt,57.6pt,14.4pt">
                  <w:txbxContent>
                    <w:p w14:paraId="6F42A26D" w14:textId="07F24768" w:rsidR="0035198F" w:rsidRPr="00DD5FA3" w:rsidRDefault="0035198F" w:rsidP="00115006">
                      <w:pPr>
                        <w:ind w:left="-450"/>
                        <w:rPr>
                          <w:rFonts w:ascii="Trebuchet MS" w:hAnsi="Trebuchet MS"/>
                          <w:b/>
                          <w:color w:val="FFFFFF" w:themeColor="background1"/>
                          <w:sz w:val="24"/>
                        </w:rPr>
                      </w:pPr>
                      <w:r w:rsidRPr="00FA5537">
                        <w:rPr>
                          <w:rFonts w:asciiTheme="majorHAnsi" w:eastAsiaTheme="majorEastAsia" w:hAnsiTheme="majorHAnsi" w:cstheme="majorBidi"/>
                          <w:b/>
                          <w:bCs/>
                          <w:i/>
                          <w:color w:val="FFFFFF" w:themeColor="background1"/>
                          <w:sz w:val="21"/>
                          <w:szCs w:val="21"/>
                        </w:rPr>
                        <w:t xml:space="preserve">A signed copy of this form must be submitted by the LEA to the Colorado Department of Education no later than </w:t>
                      </w:r>
                      <w:r>
                        <w:rPr>
                          <w:rFonts w:asciiTheme="majorHAnsi" w:eastAsiaTheme="majorEastAsia" w:hAnsiTheme="majorHAnsi" w:cstheme="majorBidi"/>
                          <w:b/>
                          <w:bCs/>
                          <w:i/>
                          <w:color w:val="FFFFFF" w:themeColor="background1"/>
                          <w:sz w:val="21"/>
                          <w:szCs w:val="21"/>
                        </w:rPr>
                        <w:t xml:space="preserve">May </w:t>
                      </w:r>
                      <w:r w:rsidRPr="00FA5537">
                        <w:rPr>
                          <w:rFonts w:asciiTheme="majorHAnsi" w:eastAsiaTheme="majorEastAsia" w:hAnsiTheme="majorHAnsi" w:cstheme="majorBidi"/>
                          <w:b/>
                          <w:bCs/>
                          <w:i/>
                          <w:color w:val="FFFFFF" w:themeColor="background1"/>
                          <w:sz w:val="21"/>
                          <w:szCs w:val="21"/>
                        </w:rPr>
                        <w:t>30</w:t>
                      </w:r>
                      <w:r w:rsidR="005B1F65">
                        <w:rPr>
                          <w:rFonts w:asciiTheme="majorHAnsi" w:eastAsiaTheme="majorEastAsia" w:hAnsiTheme="majorHAnsi" w:cstheme="majorBidi"/>
                          <w:b/>
                          <w:bCs/>
                          <w:i/>
                          <w:color w:val="FFFFFF" w:themeColor="background1"/>
                          <w:sz w:val="21"/>
                          <w:szCs w:val="21"/>
                        </w:rPr>
                        <w:t>, 2019</w:t>
                      </w:r>
                      <w:r w:rsidRPr="00FA5537">
                        <w:rPr>
                          <w:rFonts w:asciiTheme="majorHAnsi" w:eastAsiaTheme="majorEastAsia" w:hAnsiTheme="majorHAnsi" w:cstheme="majorBidi"/>
                          <w:b/>
                          <w:bCs/>
                          <w:i/>
                          <w:color w:val="FFFFFF" w:themeColor="background1"/>
                          <w:sz w:val="21"/>
                          <w:szCs w:val="21"/>
                        </w:rPr>
                        <w:t xml:space="preserve">.  </w:t>
                      </w:r>
                      <w:r>
                        <w:rPr>
                          <w:rFonts w:asciiTheme="majorHAnsi" w:eastAsiaTheme="majorEastAsia" w:hAnsiTheme="majorHAnsi" w:cstheme="majorBidi"/>
                          <w:b/>
                          <w:bCs/>
                          <w:i/>
                          <w:color w:val="FFFFFF" w:themeColor="background1"/>
                          <w:sz w:val="21"/>
                          <w:szCs w:val="21"/>
                        </w:rPr>
                        <w:t>Completed forms and/or q</w:t>
                      </w:r>
                      <w:r w:rsidRPr="00FA5537">
                        <w:rPr>
                          <w:rFonts w:asciiTheme="majorHAnsi" w:eastAsiaTheme="majorEastAsia" w:hAnsiTheme="majorHAnsi" w:cstheme="majorBidi"/>
                          <w:b/>
                          <w:bCs/>
                          <w:i/>
                          <w:color w:val="FFFFFF" w:themeColor="background1"/>
                          <w:sz w:val="21"/>
                          <w:szCs w:val="21"/>
                        </w:rPr>
                        <w:t xml:space="preserve">uestions may be sent to:  </w:t>
                      </w:r>
                      <w:hyperlink r:id="rId197" w:history="1">
                        <w:r w:rsidR="005B1F65" w:rsidRPr="00E74125">
                          <w:rPr>
                            <w:rStyle w:val="Hyperlink"/>
                            <w:rFonts w:asciiTheme="majorHAnsi" w:eastAsiaTheme="majorEastAsia" w:hAnsiTheme="majorHAnsi" w:cstheme="majorBidi"/>
                            <w:b/>
                            <w:bCs/>
                            <w:i/>
                            <w:sz w:val="21"/>
                            <w:szCs w:val="21"/>
                          </w:rPr>
                          <w:t>consolidatedapplications@cde.state.co.us</w:t>
                        </w:r>
                      </w:hyperlink>
                    </w:p>
                  </w:txbxContent>
                </v:textbox>
                <w10:wrap anchorx="page"/>
              </v:shape>
            </w:pict>
          </mc:Fallback>
        </mc:AlternateContent>
      </w:r>
    </w:p>
    <w:p w14:paraId="6A4D1DDA" w14:textId="77777777" w:rsidR="00270655" w:rsidRDefault="00270655" w:rsidP="00270655">
      <w:pPr>
        <w:rPr>
          <w:sz w:val="20"/>
        </w:rPr>
      </w:pPr>
    </w:p>
    <w:p w14:paraId="2B7F2BDB" w14:textId="77777777" w:rsidR="00270655" w:rsidRDefault="00270655" w:rsidP="00270655">
      <w:pPr>
        <w:rPr>
          <w:sz w:val="20"/>
        </w:rPr>
      </w:pPr>
    </w:p>
    <w:p w14:paraId="48C24D78" w14:textId="77777777" w:rsidR="00270655" w:rsidRDefault="00270655" w:rsidP="00270655">
      <w:pPr>
        <w:rPr>
          <w:sz w:val="20"/>
        </w:rPr>
      </w:pPr>
    </w:p>
    <w:p w14:paraId="6122D76C" w14:textId="77777777" w:rsidR="00270655" w:rsidRDefault="00270655" w:rsidP="00270655">
      <w:pPr>
        <w:rPr>
          <w:sz w:val="20"/>
        </w:rPr>
      </w:pPr>
    </w:p>
    <w:p w14:paraId="10AF3A7B" w14:textId="77777777" w:rsidR="00270655" w:rsidRPr="00FA7BFB" w:rsidRDefault="00270655" w:rsidP="00115006">
      <w:pPr>
        <w:pStyle w:val="Footer"/>
        <w:rPr>
          <w:color w:val="5C6670" w:themeColor="text1"/>
          <w:sz w:val="16"/>
          <w:szCs w:val="18"/>
        </w:rPr>
      </w:pPr>
    </w:p>
    <w:p w14:paraId="2D6337E8" w14:textId="77777777" w:rsidR="00270655" w:rsidRDefault="00270655" w:rsidP="00270655">
      <w:pPr>
        <w:sectPr w:rsidR="00270655" w:rsidSect="00D16915">
          <w:headerReference w:type="even" r:id="rId198"/>
          <w:headerReference w:type="default" r:id="rId199"/>
          <w:footerReference w:type="even" r:id="rId200"/>
          <w:footerReference w:type="default" r:id="rId201"/>
          <w:headerReference w:type="first" r:id="rId202"/>
          <w:pgSz w:w="12240" w:h="15840"/>
          <w:pgMar w:top="1568" w:right="1080" w:bottom="720" w:left="1080" w:header="720" w:footer="720" w:gutter="0"/>
          <w:cols w:space="720"/>
          <w:titlePg/>
          <w:docGrid w:linePitch="360"/>
        </w:sectPr>
      </w:pPr>
    </w:p>
    <w:p w14:paraId="52649419" w14:textId="77777777" w:rsidR="00C3157E" w:rsidRDefault="00C3157E" w:rsidP="00C3157E">
      <w:pPr>
        <w:pStyle w:val="Heading3"/>
        <w:pBdr>
          <w:bottom w:val="single" w:sz="4" w:space="2" w:color="5C6670" w:themeColor="text1"/>
        </w:pBdr>
      </w:pPr>
      <w:bookmarkStart w:id="137" w:name="_Toc11048057"/>
      <w:r>
        <w:t>District Managed Activities Waiver</w:t>
      </w:r>
      <w:bookmarkEnd w:id="137"/>
      <w:r>
        <w:t xml:space="preserve"> </w:t>
      </w:r>
    </w:p>
    <w:p w14:paraId="77927498" w14:textId="77777777" w:rsidR="00C3157E" w:rsidRPr="00C3157E" w:rsidRDefault="00C3157E" w:rsidP="00394121">
      <w:pPr>
        <w:pStyle w:val="Subhead"/>
      </w:pPr>
      <w:r w:rsidRPr="00C3157E">
        <w:rPr>
          <w:noProof/>
        </w:rPr>
        <mc:AlternateContent>
          <mc:Choice Requires="wps">
            <w:drawing>
              <wp:anchor distT="182880" distB="182880" distL="182880" distR="182880" simplePos="0" relativeHeight="251707392" behindDoc="1" locked="0" layoutInCell="1" allowOverlap="1" wp14:anchorId="0BF4C88E" wp14:editId="48BEAE27">
                <wp:simplePos x="0" y="0"/>
                <wp:positionH relativeFrom="page">
                  <wp:posOffset>5326380</wp:posOffset>
                </wp:positionH>
                <wp:positionV relativeFrom="page">
                  <wp:posOffset>1541145</wp:posOffset>
                </wp:positionV>
                <wp:extent cx="2242185" cy="7359650"/>
                <wp:effectExtent l="0" t="0" r="5715" b="0"/>
                <wp:wrapTight wrapText="bothSides">
                  <wp:wrapPolygon edited="0">
                    <wp:start x="0" y="0"/>
                    <wp:lineTo x="0" y="21525"/>
                    <wp:lineTo x="21472" y="21525"/>
                    <wp:lineTo x="21472" y="0"/>
                    <wp:lineTo x="0" y="0"/>
                  </wp:wrapPolygon>
                </wp:wrapTight>
                <wp:docPr id="20" name="Rectangle 20"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0EBC0" id="Rectangle 20" o:spid="_x0000_s1026" alt="Title: Grey shaded box - Description: Decorative only" style="position:absolute;margin-left:419.4pt;margin-top:121.35pt;width:176.55pt;height:579.5pt;z-index:-25160908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" fillcolor="#f2f2f2 [3052]" stroked="f" strokeweight="1.5pt">
                <v:fill color2="white [3212]" colors="0 #f2f2f2;55050f white" focus="100%" type="gradient"/>
                <w10:wrap type="tight" anchorx="page" anchory="page"/>
              </v:rect>
            </w:pict>
          </mc:Fallback>
        </mc:AlternateContent>
      </w:r>
      <w:r w:rsidRPr="00C3157E">
        <w:t>Allowable Use of Funds</w:t>
      </w:r>
    </w:p>
    <w:p w14:paraId="488FF28A" w14:textId="77777777" w:rsidR="00C3157E" w:rsidRDefault="00C3157E" w:rsidP="00C3157E">
      <w:pPr>
        <w:pStyle w:val="Body"/>
      </w:pPr>
      <w:r w:rsidRPr="00C3157E">
        <w:rPr>
          <w:rFonts w:ascii="Museo Slab 500" w:hAnsi="Museo Slab 500"/>
          <w:noProof/>
          <w:sz w:val="32"/>
        </w:rPr>
        <mc:AlternateContent>
          <mc:Choice Requires="wps">
            <w:drawing>
              <wp:anchor distT="0" distB="0" distL="114300" distR="114300" simplePos="0" relativeHeight="251708416" behindDoc="0" locked="0" layoutInCell="1" allowOverlap="1" wp14:anchorId="562BDB58" wp14:editId="6B8A9C41">
                <wp:simplePos x="0" y="0"/>
                <wp:positionH relativeFrom="column">
                  <wp:posOffset>4861560</wp:posOffset>
                </wp:positionH>
                <wp:positionV relativeFrom="page">
                  <wp:posOffset>1581150</wp:posOffset>
                </wp:positionV>
                <wp:extent cx="1895475" cy="69913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1895475" cy="6991350"/>
                        </a:xfrm>
                        <a:prstGeom prst="rect">
                          <a:avLst/>
                        </a:prstGeom>
                        <a:noFill/>
                        <a:ln w="6350">
                          <a:noFill/>
                        </a:ln>
                      </wps:spPr>
                      <wps:txbx>
                        <w:txbxContent>
                          <w:p w14:paraId="369F7F4A" w14:textId="77777777" w:rsidR="0035198F" w:rsidRPr="00183A50" w:rsidRDefault="0035198F" w:rsidP="00C3157E">
                            <w:pPr>
                              <w:rPr>
                                <w:b/>
                                <w:sz w:val="28"/>
                              </w:rPr>
                            </w:pPr>
                            <w:r w:rsidRPr="00183A50">
                              <w:rPr>
                                <w:b/>
                                <w:sz w:val="28"/>
                              </w:rPr>
                              <w:t>Frequently Asked Questions</w:t>
                            </w:r>
                          </w:p>
                          <w:p w14:paraId="1FE30869" w14:textId="77777777" w:rsidR="0035198F" w:rsidRPr="00E713FA" w:rsidRDefault="0035198F" w:rsidP="00C3157E">
                            <w:pPr>
                              <w:pStyle w:val="Body"/>
                              <w:rPr>
                                <w:b/>
                              </w:rPr>
                            </w:pPr>
                            <w:r w:rsidRPr="00E713FA">
                              <w:rPr>
                                <w:b/>
                              </w:rPr>
                              <w:t>Q:  Can the district use DMA to serve non-Title I schools?</w:t>
                            </w:r>
                          </w:p>
                          <w:p w14:paraId="63C66568" w14:textId="77777777" w:rsidR="0035198F" w:rsidRDefault="0035198F" w:rsidP="00C3157E">
                            <w:pPr>
                              <w:pStyle w:val="Body"/>
                            </w:pPr>
                            <w:r>
                              <w:t>A:  No.  DMA should be used to provide services to Title I schools through a district managed initiative.  DMA is not intended to provide Title I services to non-Title I schools.</w:t>
                            </w:r>
                          </w:p>
                          <w:p w14:paraId="4D2D28A3" w14:textId="77777777" w:rsidR="0035198F" w:rsidRPr="00C43B9E" w:rsidRDefault="0035198F" w:rsidP="00C3157E">
                            <w:pPr>
                              <w:pStyle w:val="Body"/>
                              <w:rPr>
                                <w:b/>
                              </w:rPr>
                            </w:pPr>
                            <w:r w:rsidRPr="00C43B9E">
                              <w:rPr>
                                <w:b/>
                              </w:rPr>
                              <w:t>Q:  If our district only serves down to schools with 80% poverty, may we serve a school with 78% poverty with DMA?</w:t>
                            </w:r>
                          </w:p>
                          <w:p w14:paraId="587CD798" w14:textId="77777777" w:rsidR="0035198F" w:rsidRDefault="0035198F" w:rsidP="00C3157E">
                            <w:pPr>
                              <w:pStyle w:val="Body"/>
                            </w:pPr>
                            <w:r>
                              <w:t>A:  No.  The LEA should ensure that schools in needs of Title I services are being served at the school level with a per-pupil amount that is sufficient to make an impact in the school.  LEAs may not avoid rank order requirements by utilizing DMA.</w:t>
                            </w:r>
                          </w:p>
                          <w:p w14:paraId="4867CF04" w14:textId="77777777" w:rsidR="0035198F" w:rsidRPr="00C43B9E" w:rsidRDefault="0035198F" w:rsidP="00C3157E">
                            <w:pPr>
                              <w:pStyle w:val="Body"/>
                              <w:rPr>
                                <w:b/>
                              </w:rPr>
                            </w:pPr>
                            <w:r w:rsidRPr="00C43B9E">
                              <w:rPr>
                                <w:b/>
                              </w:rPr>
                              <w:t>Q:  Can the district set-aside more than 20% of the Title I allocation for DMA?</w:t>
                            </w:r>
                          </w:p>
                          <w:p w14:paraId="517D9C67" w14:textId="77777777" w:rsidR="0035198F" w:rsidRDefault="0035198F" w:rsidP="00C3157E">
                            <w:pPr>
                              <w:pStyle w:val="Body"/>
                            </w:pPr>
                            <w:r>
                              <w:t xml:space="preserve">A:  Generally, no.  Title I funds are intended to support students at the school level, therefore DMA should be limited in scope.  However, CDE has implemented a waiver process that LEAs may utilize if a justifiable reason to exceed the 20% limitation exists.  See the waiver process below for more information. </w:t>
                            </w:r>
                          </w:p>
                          <w:p w14:paraId="5AE5EDFD" w14:textId="77777777" w:rsidR="0035198F" w:rsidRPr="00E713FA" w:rsidRDefault="0035198F" w:rsidP="00C3157E">
                            <w:pPr>
                              <w:pStyle w:val="Body"/>
                              <w:rPr>
                                <w:b/>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BDB58" id="Text Box 25" o:spid="_x0000_s1040" type="#_x0000_t202" style="position:absolute;margin-left:382.8pt;margin-top:124.5pt;width:149.25pt;height:5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" filled="f" stroked="f" strokeweight=".5pt">
                <v:textbox inset="0,0,0,0">
                  <w:txbxContent>
                    <w:p w14:paraId="369F7F4A" w14:textId="77777777" w:rsidR="0035198F" w:rsidRPr="00183A50" w:rsidRDefault="0035198F" w:rsidP="00C3157E">
                      <w:pPr>
                        <w:rPr>
                          <w:b/>
                          <w:sz w:val="28"/>
                        </w:rPr>
                      </w:pPr>
                      <w:r w:rsidRPr="00183A50">
                        <w:rPr>
                          <w:b/>
                          <w:sz w:val="28"/>
                        </w:rPr>
                        <w:t>Frequently Asked Questions</w:t>
                      </w:r>
                    </w:p>
                    <w:p w14:paraId="1FE30869" w14:textId="77777777" w:rsidR="0035198F" w:rsidRPr="00E713FA" w:rsidRDefault="0035198F" w:rsidP="00C3157E">
                      <w:pPr>
                        <w:pStyle w:val="Body"/>
                        <w:rPr>
                          <w:b/>
                        </w:rPr>
                      </w:pPr>
                      <w:r w:rsidRPr="00E713FA">
                        <w:rPr>
                          <w:b/>
                        </w:rPr>
                        <w:t>Q:  Can the district use DMA to serve non-Title I schools?</w:t>
                      </w:r>
                    </w:p>
                    <w:p w14:paraId="63C66568" w14:textId="77777777" w:rsidR="0035198F" w:rsidRDefault="0035198F" w:rsidP="00C3157E">
                      <w:pPr>
                        <w:pStyle w:val="Body"/>
                      </w:pPr>
                      <w:r>
                        <w:t>A:  No.  DMA should be used to provide services to Title I schools through a district managed initiative.  DMA is not intended to provide Title I services to non-Title I schools.</w:t>
                      </w:r>
                    </w:p>
                    <w:p w14:paraId="4D2D28A3" w14:textId="77777777" w:rsidR="0035198F" w:rsidRPr="00C43B9E" w:rsidRDefault="0035198F" w:rsidP="00C3157E">
                      <w:pPr>
                        <w:pStyle w:val="Body"/>
                        <w:rPr>
                          <w:b/>
                        </w:rPr>
                      </w:pPr>
                      <w:r w:rsidRPr="00C43B9E">
                        <w:rPr>
                          <w:b/>
                        </w:rPr>
                        <w:t>Q:  If our district only serves down to schools with 80% poverty, may we serve a school with 78% poverty with DMA?</w:t>
                      </w:r>
                    </w:p>
                    <w:p w14:paraId="587CD798" w14:textId="77777777" w:rsidR="0035198F" w:rsidRDefault="0035198F" w:rsidP="00C3157E">
                      <w:pPr>
                        <w:pStyle w:val="Body"/>
                      </w:pPr>
                      <w:r>
                        <w:t>A:  No.  The LEA should ensure that schools in needs of Title I services are being served at the school level with a per-pupil amount that is sufficient to make an impact in the school.  LEAs may not avoid rank order requirements by utilizing DMA.</w:t>
                      </w:r>
                    </w:p>
                    <w:p w14:paraId="4867CF04" w14:textId="77777777" w:rsidR="0035198F" w:rsidRPr="00C43B9E" w:rsidRDefault="0035198F" w:rsidP="00C3157E">
                      <w:pPr>
                        <w:pStyle w:val="Body"/>
                        <w:rPr>
                          <w:b/>
                        </w:rPr>
                      </w:pPr>
                      <w:r w:rsidRPr="00C43B9E">
                        <w:rPr>
                          <w:b/>
                        </w:rPr>
                        <w:t>Q:  Can the district set-aside more than 20% of the Title I allocation for DMA?</w:t>
                      </w:r>
                    </w:p>
                    <w:p w14:paraId="517D9C67" w14:textId="77777777" w:rsidR="0035198F" w:rsidRDefault="0035198F" w:rsidP="00C3157E">
                      <w:pPr>
                        <w:pStyle w:val="Body"/>
                      </w:pPr>
                      <w:r>
                        <w:t xml:space="preserve">A:  Generally, no.  Title I funds are intended to support students at the school level, therefore DMA should be limited in scope.  However, CDE has implemented a waiver process that LEAs may utilize if a justifiable reason to exceed the 20% limitation exists.  See the waiver process below for more information. </w:t>
                      </w:r>
                    </w:p>
                    <w:p w14:paraId="5AE5EDFD" w14:textId="77777777" w:rsidR="0035198F" w:rsidRPr="00E713FA" w:rsidRDefault="0035198F" w:rsidP="00C3157E">
                      <w:pPr>
                        <w:pStyle w:val="Body"/>
                        <w:rPr>
                          <w:b/>
                          <w:lang w:val="es-MX"/>
                        </w:rPr>
                      </w:pPr>
                    </w:p>
                  </w:txbxContent>
                </v:textbox>
                <w10:wrap anchory="page"/>
              </v:shape>
            </w:pict>
          </mc:Fallback>
        </mc:AlternateContent>
      </w:r>
      <w:r>
        <w:t xml:space="preserve">The Elementary and Secondary Education Act (ESEA), reauthorized by the Every Student Succeeds Act of 2015 (ESSA), allows local educational agencies (LEAs) administering a program under Title I, Part A to set-aside a portion of the funds to implement district managed activities (DMA).  DMA may be utilized to support eligible students in Title I schools or to provide a benefit to a group of Title I schools.  However, DMA is not truly “districtwide” in that non-Title I schools may not be supported through this set-aside. </w:t>
      </w:r>
    </w:p>
    <w:p w14:paraId="555873C5" w14:textId="77777777" w:rsidR="00C3157E" w:rsidRDefault="00C3157E" w:rsidP="00C3157E">
      <w:pPr>
        <w:pStyle w:val="Body"/>
      </w:pPr>
      <w:r>
        <w:t xml:space="preserve">LEAs utilizing the option to set-aside funds for DMA should ensure the activities reflect a programmatic decision to run a district initiative that aligns with the intent and purpose of Title I, Part A, and should not be used as a means to avoid serving schools at the school level.  LEAs should ensure that schools are served in compliance with </w:t>
      </w:r>
      <w:hyperlink r:id="rId203" w:history="1">
        <w:r w:rsidRPr="009C3033">
          <w:rPr>
            <w:rStyle w:val="Hyperlink"/>
          </w:rPr>
          <w:t>rank order requirements</w:t>
        </w:r>
      </w:hyperlink>
      <w:r>
        <w:t>, as defined under section 1113.</w:t>
      </w:r>
    </w:p>
    <w:p w14:paraId="3D5E2C07" w14:textId="77777777" w:rsidR="00C3157E" w:rsidRDefault="00C3157E" w:rsidP="00C3157E">
      <w:pPr>
        <w:pStyle w:val="Body"/>
        <w:spacing w:after="0"/>
      </w:pPr>
      <w:r>
        <w:t>Allowable uses of the DMA may include, but are not necessarily limited to, the following circumstances:</w:t>
      </w:r>
    </w:p>
    <w:p w14:paraId="60CBCBC1" w14:textId="77777777" w:rsidR="00C3157E" w:rsidRDefault="00C3157E" w:rsidP="00E2346B">
      <w:pPr>
        <w:pStyle w:val="Body"/>
        <w:numPr>
          <w:ilvl w:val="0"/>
          <w:numId w:val="121"/>
        </w:numPr>
        <w:spacing w:after="0"/>
        <w:textAlignment w:val="center"/>
      </w:pPr>
      <w:r w:rsidRPr="00D67600">
        <w:t>Additional services and supports for Title I schools, with special attention to </w:t>
      </w:r>
      <w:r>
        <w:t xml:space="preserve">Title I </w:t>
      </w:r>
      <w:hyperlink r:id="rId204" w:history="1">
        <w:r w:rsidRPr="00D67600">
          <w:t>schools identified for comprehensive or targeted support and improvement</w:t>
        </w:r>
      </w:hyperlink>
      <w:r>
        <w:t>;</w:t>
      </w:r>
      <w:r w:rsidRPr="00D67600">
        <w:t> </w:t>
      </w:r>
    </w:p>
    <w:p w14:paraId="05548255" w14:textId="77777777" w:rsidR="00C3157E" w:rsidRPr="00D67600" w:rsidRDefault="00C3157E" w:rsidP="00E2346B">
      <w:pPr>
        <w:pStyle w:val="Body"/>
        <w:numPr>
          <w:ilvl w:val="0"/>
          <w:numId w:val="121"/>
        </w:numPr>
        <w:spacing w:after="0"/>
        <w:textAlignment w:val="center"/>
      </w:pPr>
      <w:r w:rsidRPr="00D67600">
        <w:t>Pay differential</w:t>
      </w:r>
      <w:r>
        <w:t xml:space="preserve"> in</w:t>
      </w:r>
      <w:r w:rsidRPr="00D67600">
        <w:t xml:space="preserve"> Title I schools</w:t>
      </w:r>
      <w:r>
        <w:t xml:space="preserve"> (Pay differential is used to equalize and account for the amount schools must spend on salaries and fixed charges);</w:t>
      </w:r>
    </w:p>
    <w:p w14:paraId="1618BAD7" w14:textId="77777777" w:rsidR="00C3157E" w:rsidRPr="00577AD7"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Hiring an outside expert to work with the staff of low-</w:t>
      </w:r>
      <w:r>
        <w:rPr>
          <w:rFonts w:eastAsiaTheme="minorHAnsi" w:cs="Calibri"/>
          <w:color w:val="4E5758"/>
          <w:szCs w:val="22"/>
        </w:rPr>
        <w:t>performing</w:t>
      </w:r>
      <w:r w:rsidRPr="00577AD7">
        <w:rPr>
          <w:rFonts w:eastAsiaTheme="minorHAnsi" w:cs="Calibri"/>
          <w:color w:val="4E5758"/>
          <w:szCs w:val="22"/>
        </w:rPr>
        <w:t xml:space="preserve"> Title I schools to build their capacity to analyze student data and identify promising interventions; </w:t>
      </w:r>
    </w:p>
    <w:p w14:paraId="4DC49A47" w14:textId="77777777" w:rsidR="00C3157E" w:rsidRPr="00577AD7"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Contr</w:t>
      </w:r>
      <w:r>
        <w:rPr>
          <w:rFonts w:eastAsiaTheme="minorHAnsi" w:cs="Calibri"/>
          <w:color w:val="4E5758"/>
          <w:szCs w:val="22"/>
        </w:rPr>
        <w:t>acting with an outside provider</w:t>
      </w:r>
      <w:r w:rsidRPr="00577AD7">
        <w:rPr>
          <w:rFonts w:eastAsiaTheme="minorHAnsi" w:cs="Calibri"/>
          <w:color w:val="4E5758"/>
          <w:szCs w:val="22"/>
        </w:rPr>
        <w:t xml:space="preserve"> with expertise in school improvement to support low</w:t>
      </w:r>
      <w:r>
        <w:rPr>
          <w:rFonts w:eastAsiaTheme="minorHAnsi" w:cs="Calibri"/>
          <w:color w:val="4E5758"/>
          <w:szCs w:val="22"/>
        </w:rPr>
        <w:t xml:space="preserve">-performing </w:t>
      </w:r>
      <w:r w:rsidRPr="00577AD7">
        <w:rPr>
          <w:rFonts w:eastAsiaTheme="minorHAnsi" w:cs="Calibri"/>
          <w:color w:val="4E5758"/>
          <w:szCs w:val="22"/>
        </w:rPr>
        <w:t xml:space="preserve">Title I schools; </w:t>
      </w:r>
    </w:p>
    <w:p w14:paraId="0A5F7D46" w14:textId="77777777" w:rsidR="00C3157E" w:rsidRPr="00577AD7"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 xml:space="preserve">Supplying supplemental instructional materials to improve the academic </w:t>
      </w:r>
      <w:r>
        <w:rPr>
          <w:rFonts w:eastAsiaTheme="minorHAnsi" w:cs="Calibri"/>
          <w:color w:val="4E5758"/>
          <w:szCs w:val="22"/>
        </w:rPr>
        <w:t xml:space="preserve">growth and </w:t>
      </w:r>
      <w:r w:rsidRPr="00577AD7">
        <w:rPr>
          <w:rFonts w:eastAsiaTheme="minorHAnsi" w:cs="Calibri"/>
          <w:color w:val="4E5758"/>
          <w:szCs w:val="22"/>
        </w:rPr>
        <w:t>achievement of students</w:t>
      </w:r>
      <w:r>
        <w:rPr>
          <w:rFonts w:eastAsiaTheme="minorHAnsi" w:cs="Calibri"/>
          <w:color w:val="4E5758"/>
          <w:szCs w:val="22"/>
        </w:rPr>
        <w:t xml:space="preserve"> in low-performing Title I schools</w:t>
      </w:r>
      <w:r w:rsidRPr="00577AD7">
        <w:rPr>
          <w:rFonts w:eastAsiaTheme="minorHAnsi" w:cs="Calibri"/>
          <w:color w:val="4E5758"/>
          <w:szCs w:val="22"/>
        </w:rPr>
        <w:t xml:space="preserve">, including students with disabilities and English learners;  </w:t>
      </w:r>
    </w:p>
    <w:p w14:paraId="0C5593FD" w14:textId="77777777" w:rsidR="00C3157E" w:rsidRPr="00577AD7"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 xml:space="preserve">Extending learning time in Title I schools (before- and after-school programs, Saturday school and summer school, extending half-day kindergarten to a full day, extending the school year, extended learning opportunities during the school day, adding time during the day for teachers to plan collaboratively); </w:t>
      </w:r>
    </w:p>
    <w:p w14:paraId="4A1B152B" w14:textId="77777777" w:rsidR="00C3157E"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 xml:space="preserve">Supporting a district-operated preschool program; </w:t>
      </w:r>
    </w:p>
    <w:p w14:paraId="0C07FEAC" w14:textId="77777777" w:rsidR="00C3157E" w:rsidRDefault="00C3157E" w:rsidP="00E2346B">
      <w:pPr>
        <w:pStyle w:val="ListParagraph"/>
        <w:numPr>
          <w:ilvl w:val="0"/>
          <w:numId w:val="121"/>
        </w:numPr>
        <w:rPr>
          <w:rFonts w:eastAsiaTheme="minorHAnsi" w:cs="Calibri"/>
          <w:color w:val="4E5758"/>
          <w:szCs w:val="22"/>
        </w:rPr>
      </w:pPr>
      <w:r>
        <w:rPr>
          <w:rFonts w:eastAsiaTheme="minorHAnsi" w:cs="Calibri"/>
          <w:color w:val="4E5758"/>
          <w:szCs w:val="22"/>
        </w:rPr>
        <w:t>Costs to provide transportation (up to 5% of the Title I, Part A allocation) for students attending a school identified for:</w:t>
      </w:r>
    </w:p>
    <w:p w14:paraId="29C1BD1D" w14:textId="77777777" w:rsidR="00C3157E" w:rsidRDefault="00C3157E" w:rsidP="00E2346B">
      <w:pPr>
        <w:pStyle w:val="ListParagraph"/>
        <w:numPr>
          <w:ilvl w:val="1"/>
          <w:numId w:val="121"/>
        </w:numPr>
        <w:rPr>
          <w:rFonts w:eastAsiaTheme="minorHAnsi" w:cs="Calibri"/>
          <w:color w:val="4E5758"/>
          <w:szCs w:val="22"/>
        </w:rPr>
      </w:pPr>
      <w:r>
        <w:rPr>
          <w:rFonts w:eastAsiaTheme="minorHAnsi" w:cs="Calibri"/>
          <w:color w:val="4E5758"/>
          <w:szCs w:val="22"/>
        </w:rPr>
        <w:t>comprehensive support and improvement to transfer to another higher-performing public school in the district; or,</w:t>
      </w:r>
    </w:p>
    <w:p w14:paraId="0880D6F5" w14:textId="77777777" w:rsidR="00C3157E" w:rsidRDefault="00C3157E" w:rsidP="00E2346B">
      <w:pPr>
        <w:pStyle w:val="ListParagraph"/>
        <w:numPr>
          <w:ilvl w:val="1"/>
          <w:numId w:val="121"/>
        </w:numPr>
        <w:rPr>
          <w:rFonts w:eastAsiaTheme="minorHAnsi" w:cs="Calibri"/>
          <w:color w:val="4E5758"/>
          <w:szCs w:val="22"/>
        </w:rPr>
      </w:pPr>
      <w:r>
        <w:rPr>
          <w:rFonts w:eastAsiaTheme="minorHAnsi" w:cs="Calibri"/>
          <w:color w:val="4E5758"/>
          <w:szCs w:val="22"/>
        </w:rPr>
        <w:t xml:space="preserve">targeted support and improvement or additional targeted support and improvement to transfer to another higher-performing Title I school in the district; </w:t>
      </w:r>
    </w:p>
    <w:p w14:paraId="51C32B2D" w14:textId="77777777" w:rsidR="00C3157E" w:rsidRPr="00577AD7"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Piloting a data dashboard to help teachers in Title I schools identify, track and analyze data to help them better target interventions to low-</w:t>
      </w:r>
      <w:r>
        <w:rPr>
          <w:rFonts w:eastAsiaTheme="minorHAnsi" w:cs="Calibri"/>
          <w:color w:val="4E5758"/>
          <w:szCs w:val="22"/>
        </w:rPr>
        <w:t>performing</w:t>
      </w:r>
      <w:r w:rsidRPr="00577AD7">
        <w:rPr>
          <w:rFonts w:eastAsiaTheme="minorHAnsi" w:cs="Calibri"/>
          <w:color w:val="4E5758"/>
          <w:szCs w:val="22"/>
        </w:rPr>
        <w:t xml:space="preserve"> students;</w:t>
      </w:r>
    </w:p>
    <w:p w14:paraId="475C43B3" w14:textId="77777777" w:rsidR="00C3157E" w:rsidRPr="003C73BA"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 xml:space="preserve">Paying for extended time for teachers in Title I schools to review data for at-risk students and identify interventions to better meet the needs of those students; </w:t>
      </w:r>
      <w:r w:rsidRPr="003C73BA">
        <w:rPr>
          <w:rFonts w:eastAsiaTheme="minorHAnsi" w:cs="Calibri"/>
          <w:color w:val="4E5758"/>
          <w:szCs w:val="22"/>
        </w:rPr>
        <w:t>and</w:t>
      </w:r>
    </w:p>
    <w:p w14:paraId="399E0883" w14:textId="77777777" w:rsidR="00C3157E" w:rsidRPr="00577AD7" w:rsidRDefault="00C3157E" w:rsidP="00E2346B">
      <w:pPr>
        <w:pStyle w:val="ListParagraph"/>
        <w:numPr>
          <w:ilvl w:val="0"/>
          <w:numId w:val="121"/>
        </w:numPr>
        <w:rPr>
          <w:rFonts w:eastAsiaTheme="minorHAnsi" w:cs="Calibri"/>
          <w:color w:val="4E5758"/>
          <w:szCs w:val="22"/>
        </w:rPr>
      </w:pPr>
      <w:r w:rsidRPr="00577AD7">
        <w:rPr>
          <w:rFonts w:eastAsiaTheme="minorHAnsi" w:cs="Calibri"/>
          <w:color w:val="4E5758"/>
          <w:szCs w:val="22"/>
        </w:rPr>
        <w:t xml:space="preserve">Additional parent and community engagement activities in Title I schools. </w:t>
      </w:r>
    </w:p>
    <w:p w14:paraId="7EB9654C" w14:textId="77777777" w:rsidR="00C3157E" w:rsidRPr="00587144" w:rsidRDefault="00C3157E" w:rsidP="00394121">
      <w:pPr>
        <w:pStyle w:val="Subhead"/>
      </w:pPr>
      <w:r>
        <w:t>Consultation Requirements and Considerations for the Use of DMA</w:t>
      </w:r>
    </w:p>
    <w:p w14:paraId="29702167" w14:textId="77777777" w:rsidR="00C3157E" w:rsidRDefault="00C3157E" w:rsidP="00C3157E">
      <w:pPr>
        <w:pStyle w:val="Body"/>
      </w:pPr>
      <w:r>
        <w:t>LEAs should ensure that stakeholders have been meaningfully engaged in the development and design of the LEA’s Title I plan, including the intent to implement DMA, and that the LEA has afforded the public a reasonable opportunity to comment on the planned use of funds.</w:t>
      </w:r>
    </w:p>
    <w:p w14:paraId="4DBE2B95" w14:textId="77777777" w:rsidR="00C3157E" w:rsidRPr="00587144" w:rsidRDefault="00C3157E" w:rsidP="00C3157E">
      <w:pPr>
        <w:pStyle w:val="Body"/>
      </w:pPr>
      <w:r>
        <w:t>The intended use of Title I, Part A funds is to support student achievement and growth at the school level, therefore the use of DMA should be limited and the majority of funds should be allocated to the school level.   LEAs that implement DMA are permitted to set-aside up to 20% of their total Title I, Part A allocation for this purpose.  If the LEA intends to exceed the 20% limitation, the LEA must complete the waiver process, as described below.</w:t>
      </w:r>
    </w:p>
    <w:p w14:paraId="139AD1B1" w14:textId="77777777" w:rsidR="00C3157E" w:rsidRPr="00632A9F" w:rsidRDefault="00C3157E" w:rsidP="00C3157E">
      <w:pPr>
        <w:pStyle w:val="Body"/>
      </w:pPr>
      <w:r>
        <w:t xml:space="preserve">LEAs should note that DMA should not be used as a means to avoid serving schools at the school level or as a means to avoid </w:t>
      </w:r>
      <w:hyperlink r:id="rId205" w:history="1">
        <w:r w:rsidRPr="009C3033">
          <w:rPr>
            <w:rStyle w:val="Hyperlink"/>
          </w:rPr>
          <w:t>rank order requirements</w:t>
        </w:r>
      </w:hyperlink>
      <w:r>
        <w:t xml:space="preserve">.  The intent of Title I, Part A funds is to concentrate funding in schools with the highest percentages of poverty and to provide sufficient funds to those schools to make a difference in the academic performance of eligible students.  </w:t>
      </w:r>
    </w:p>
    <w:p w14:paraId="356B2F9E" w14:textId="77777777" w:rsidR="00C3157E" w:rsidRDefault="00C3157E" w:rsidP="00394121">
      <w:pPr>
        <w:pStyle w:val="Subhead"/>
      </w:pPr>
      <w:r>
        <w:t>Waiver Request Process</w:t>
      </w:r>
    </w:p>
    <w:p w14:paraId="6C0EA2B4" w14:textId="77777777" w:rsidR="00C3157E" w:rsidRPr="00FF7393" w:rsidRDefault="00C3157E" w:rsidP="00C3157E">
      <w:pPr>
        <w:rPr>
          <w:rFonts w:eastAsiaTheme="minorHAnsi" w:cs="Calibri"/>
          <w:color w:val="4E5758"/>
          <w:szCs w:val="22"/>
        </w:rPr>
      </w:pPr>
      <w:r w:rsidRPr="00FF7393">
        <w:rPr>
          <w:rFonts w:eastAsiaTheme="minorHAnsi" w:cs="Calibri"/>
          <w:color w:val="4E5758"/>
          <w:szCs w:val="22"/>
        </w:rPr>
        <w:t xml:space="preserve">LEAs that propose to exceed the 20% limitation for the use of DMA are required to complete a waiver request by providing the information below and must </w:t>
      </w:r>
      <w:r>
        <w:rPr>
          <w:rFonts w:eastAsiaTheme="minorHAnsi" w:cs="Calibri"/>
          <w:color w:val="4E5758"/>
          <w:szCs w:val="22"/>
        </w:rPr>
        <w:t>email</w:t>
      </w:r>
      <w:r w:rsidRPr="00FF7393">
        <w:rPr>
          <w:rFonts w:eastAsiaTheme="minorHAnsi" w:cs="Calibri"/>
          <w:color w:val="4E5758"/>
          <w:szCs w:val="22"/>
        </w:rPr>
        <w:t xml:space="preserve"> the completed form </w:t>
      </w:r>
      <w:r>
        <w:rPr>
          <w:rFonts w:eastAsiaTheme="minorHAnsi" w:cs="Calibri"/>
          <w:color w:val="4E5758"/>
          <w:szCs w:val="22"/>
        </w:rPr>
        <w:t xml:space="preserve">to the Office of ESEA Programs at </w:t>
      </w:r>
      <w:hyperlink r:id="rId206" w:history="1">
        <w:r w:rsidRPr="008605B4">
          <w:rPr>
            <w:rStyle w:val="Hyperlink"/>
            <w:rFonts w:eastAsiaTheme="minorHAnsi" w:cs="Calibri"/>
            <w:szCs w:val="22"/>
          </w:rPr>
          <w:t>consolidatedapplications@cde.state.co.us</w:t>
        </w:r>
      </w:hyperlink>
      <w:r>
        <w:rPr>
          <w:rFonts w:eastAsiaTheme="minorHAnsi" w:cs="Calibri"/>
          <w:color w:val="4E5758"/>
          <w:szCs w:val="22"/>
        </w:rPr>
        <w:t xml:space="preserve"> </w:t>
      </w:r>
      <w:r w:rsidRPr="00FF7393">
        <w:rPr>
          <w:rFonts w:eastAsiaTheme="minorHAnsi" w:cs="Calibri"/>
          <w:color w:val="4E5758"/>
          <w:szCs w:val="22"/>
        </w:rPr>
        <w:t xml:space="preserve">prior to submitting the Consolidated Application, no later than June 30.  </w:t>
      </w:r>
      <w:r w:rsidRPr="009C3033">
        <w:rPr>
          <w:rFonts w:eastAsiaTheme="minorHAnsi" w:cs="Calibri"/>
          <w:b/>
          <w:color w:val="4E5758"/>
          <w:szCs w:val="22"/>
        </w:rPr>
        <w:t>A request to exceed the 20% limitation must be submitted annually.</w:t>
      </w:r>
      <w:r w:rsidRPr="00FF7393">
        <w:rPr>
          <w:rFonts w:eastAsiaTheme="minorHAnsi" w:cs="Calibri"/>
          <w:color w:val="4E5758"/>
          <w:szCs w:val="22"/>
        </w:rPr>
        <w:t xml:space="preserve">  Approval is granted only for the funding year in which a waiver request is received.  LEAs that do not propose to exceed the 20% limitation are not required to complete the waiver process. </w:t>
      </w:r>
    </w:p>
    <w:p w14:paraId="0884B939" w14:textId="77777777" w:rsidR="00C3157E" w:rsidRPr="00FF7393" w:rsidRDefault="00C3157E" w:rsidP="00C3157E">
      <w:pPr>
        <w:rPr>
          <w:rFonts w:eastAsiaTheme="minorHAnsi" w:cs="Calibri"/>
          <w:color w:val="4E5758"/>
          <w:szCs w:val="22"/>
        </w:rPr>
      </w:pPr>
    </w:p>
    <w:p w14:paraId="66C26D7C" w14:textId="77777777" w:rsidR="00C3157E" w:rsidRPr="00FF7393" w:rsidRDefault="00C3157E" w:rsidP="00C3157E">
      <w:pPr>
        <w:rPr>
          <w:rFonts w:eastAsiaTheme="minorHAnsi" w:cs="Calibri"/>
          <w:color w:val="4E5758"/>
          <w:szCs w:val="22"/>
        </w:rPr>
      </w:pPr>
      <w:r w:rsidRPr="00FF7393">
        <w:rPr>
          <w:rFonts w:eastAsiaTheme="minorHAnsi" w:cs="Calibri"/>
          <w:color w:val="4E5758"/>
          <w:szCs w:val="22"/>
        </w:rPr>
        <w:t>The Office of ESEA Programs within the Colorado Department of Education (CDE) will review the LEA’s request to exceed the DMA limitation during the review of the LEA’s Consolidated Application.  The LEA will be notified of whether approval has been granted through the regular review process.  CDE may request additional information prior to granting approval of the waiver request.</w:t>
      </w:r>
    </w:p>
    <w:p w14:paraId="4BEF2D93" w14:textId="77777777" w:rsidR="00C3157E" w:rsidRDefault="00C3157E" w:rsidP="00C3157E"/>
    <w:p w14:paraId="31B44016" w14:textId="77777777" w:rsidR="00C3157E" w:rsidRDefault="00C3157E" w:rsidP="007E4370">
      <w:pPr>
        <w:pStyle w:val="SubheadTrebuchet"/>
        <w:numPr>
          <w:ilvl w:val="0"/>
          <w:numId w:val="122"/>
        </w:numPr>
      </w:pPr>
      <w:r>
        <w:t>Funds</w:t>
      </w:r>
    </w:p>
    <w:p w14:paraId="6B0B641B" w14:textId="77777777" w:rsidR="00C3157E" w:rsidRPr="003029A4" w:rsidRDefault="00C3157E" w:rsidP="00C3157E">
      <w:pPr>
        <w:spacing w:after="240"/>
        <w:ind w:left="720"/>
        <w:rPr>
          <w:rFonts w:eastAsiaTheme="minorHAnsi" w:cs="Calibri"/>
          <w:color w:val="4E5758"/>
          <w:szCs w:val="22"/>
          <w:u w:val="single"/>
        </w:rPr>
      </w:pPr>
      <w:r w:rsidRPr="00FF7393">
        <w:rPr>
          <w:rFonts w:eastAsiaTheme="minorHAnsi" w:cs="Calibri"/>
          <w:color w:val="4E5758"/>
          <w:szCs w:val="22"/>
        </w:rPr>
        <w:t>Total Preliminary Title I Allocation:</w:t>
      </w:r>
      <w:r>
        <w:rPr>
          <w:rFonts w:eastAsiaTheme="minorHAnsi" w:cs="Calibri"/>
          <w:color w:val="4E5758"/>
          <w:szCs w:val="22"/>
        </w:rPr>
        <w:t xml:space="preserve"> </w:t>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p>
    <w:p w14:paraId="2F0C5107" w14:textId="77777777" w:rsidR="00C3157E" w:rsidRPr="003029A4" w:rsidRDefault="00C3157E" w:rsidP="00C3157E">
      <w:pPr>
        <w:spacing w:after="240"/>
        <w:ind w:left="720"/>
        <w:rPr>
          <w:rFonts w:eastAsiaTheme="minorHAnsi" w:cs="Calibri"/>
          <w:color w:val="4E5758"/>
          <w:szCs w:val="22"/>
        </w:rPr>
      </w:pPr>
      <w:r w:rsidRPr="00FF7393">
        <w:rPr>
          <w:rFonts w:eastAsiaTheme="minorHAnsi" w:cs="Calibri"/>
          <w:color w:val="4E5758"/>
          <w:szCs w:val="22"/>
        </w:rPr>
        <w:t>Requested Amount to Set-aside for DMA:</w:t>
      </w:r>
      <w:r>
        <w:rPr>
          <w:rFonts w:eastAsiaTheme="minorHAnsi" w:cs="Calibri"/>
          <w:color w:val="4E5758"/>
          <w:szCs w:val="22"/>
        </w:rPr>
        <w:t xml:space="preserve"> </w:t>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p>
    <w:p w14:paraId="068D3EB5" w14:textId="77777777" w:rsidR="00C3157E" w:rsidRPr="003029A4" w:rsidRDefault="00C3157E" w:rsidP="00C3157E">
      <w:pPr>
        <w:spacing w:after="240"/>
        <w:ind w:left="720"/>
        <w:rPr>
          <w:rFonts w:eastAsiaTheme="minorHAnsi" w:cs="Calibri"/>
          <w:color w:val="4E5758"/>
          <w:szCs w:val="22"/>
          <w:u w:val="single"/>
        </w:rPr>
      </w:pPr>
      <w:r w:rsidRPr="00FF7393">
        <w:rPr>
          <w:rFonts w:eastAsiaTheme="minorHAnsi" w:cs="Calibri"/>
          <w:color w:val="4E5758"/>
          <w:szCs w:val="22"/>
        </w:rPr>
        <w:t xml:space="preserve">Percentage Requested to Set-aside for DMA: </w:t>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r>
        <w:rPr>
          <w:rFonts w:eastAsiaTheme="minorHAnsi" w:cs="Calibri"/>
          <w:color w:val="4E5758"/>
          <w:szCs w:val="22"/>
          <w:u w:val="single"/>
        </w:rPr>
        <w:tab/>
      </w:r>
    </w:p>
    <w:p w14:paraId="73AB4BF7" w14:textId="77777777" w:rsidR="00C3157E" w:rsidRDefault="00C3157E" w:rsidP="007E4370">
      <w:pPr>
        <w:pStyle w:val="SubheadTrebuchet"/>
        <w:numPr>
          <w:ilvl w:val="0"/>
          <w:numId w:val="122"/>
        </w:numPr>
      </w:pPr>
      <w:r>
        <w:t>Planning, Reasoning, and Evaluation</w:t>
      </w:r>
    </w:p>
    <w:p w14:paraId="0D8E3500" w14:textId="77777777" w:rsidR="00C3157E" w:rsidRDefault="00C3157E" w:rsidP="00E2346B">
      <w:pPr>
        <w:pStyle w:val="ListParagraph"/>
        <w:numPr>
          <w:ilvl w:val="0"/>
          <w:numId w:val="123"/>
        </w:numPr>
        <w:rPr>
          <w:rFonts w:eastAsiaTheme="minorHAnsi" w:cs="Calibri"/>
          <w:color w:val="4E5758"/>
          <w:szCs w:val="22"/>
        </w:rPr>
      </w:pPr>
      <w:r w:rsidRPr="009C3033">
        <w:rPr>
          <w:rFonts w:eastAsiaTheme="minorHAnsi" w:cs="Calibri"/>
          <w:color w:val="4E5758"/>
          <w:szCs w:val="22"/>
        </w:rPr>
        <w:t>Describe the process the LEA utilized to identify the need to implement a district level initiative, funded with Title I, Part A funds.  Include the data sources and content that assisted the LEA in determining that the district managed activities are more effective than school managed activities</w:t>
      </w:r>
      <w:r>
        <w:rPr>
          <w:rFonts w:eastAsiaTheme="minorHAnsi" w:cs="Calibri"/>
          <w:color w:val="4E5758"/>
          <w:szCs w:val="22"/>
        </w:rPr>
        <w:t xml:space="preserve"> </w:t>
      </w:r>
      <w:r w:rsidRPr="009C3033">
        <w:rPr>
          <w:rFonts w:eastAsiaTheme="minorHAnsi" w:cs="Calibri"/>
          <w:color w:val="4E5758"/>
          <w:szCs w:val="22"/>
        </w:rPr>
        <w:t>(i.e. did the LEA review how many additional schools may be served if the set-aside did not exceed the limitation; did the LEA review the amount by which PPA may be increased at the school level if the set-aside did not exceed the limitation).</w:t>
      </w:r>
      <w:r>
        <w:rPr>
          <w:rFonts w:eastAsiaTheme="minorHAnsi" w:cs="Calibri"/>
          <w:color w:val="4E5758"/>
          <w:szCs w:val="22"/>
        </w:rPr>
        <w:t xml:space="preserve"> </w:t>
      </w:r>
    </w:p>
    <w:p w14:paraId="2393F4A1" w14:textId="77777777" w:rsidR="00C3157E" w:rsidRDefault="00C3157E" w:rsidP="00C3157E">
      <w:pPr>
        <w:pStyle w:val="ListParagraph"/>
        <w:ind w:left="1440"/>
        <w:rPr>
          <w:rFonts w:eastAsiaTheme="minorHAnsi" w:cs="Calibri"/>
          <w:color w:val="4E5758"/>
          <w:szCs w:val="22"/>
        </w:rPr>
      </w:pPr>
    </w:p>
    <w:p w14:paraId="7E1C7DBB" w14:textId="77777777" w:rsidR="00C3157E" w:rsidRDefault="00C3157E" w:rsidP="00E2346B">
      <w:pPr>
        <w:pStyle w:val="ListParagraph"/>
        <w:numPr>
          <w:ilvl w:val="0"/>
          <w:numId w:val="123"/>
        </w:numPr>
        <w:rPr>
          <w:rFonts w:eastAsiaTheme="minorHAnsi" w:cs="Calibri"/>
          <w:color w:val="4E5758"/>
          <w:szCs w:val="22"/>
        </w:rPr>
      </w:pPr>
      <w:r w:rsidRPr="009C3033">
        <w:rPr>
          <w:rFonts w:eastAsiaTheme="minorHAnsi" w:cs="Calibri"/>
          <w:color w:val="4E5758"/>
          <w:szCs w:val="22"/>
        </w:rPr>
        <w:t>Provide the LEA’s reasoning for requesting to exceed the 20% limitation for the use of the DMA set-aside.</w:t>
      </w:r>
      <w:r>
        <w:rPr>
          <w:rFonts w:eastAsiaTheme="minorHAnsi" w:cs="Calibri"/>
          <w:color w:val="4E5758"/>
          <w:szCs w:val="22"/>
        </w:rPr>
        <w:t xml:space="preserve">  Include how the proposed activities </w:t>
      </w:r>
      <w:r w:rsidRPr="009C3033">
        <w:rPr>
          <w:rFonts w:eastAsiaTheme="minorHAnsi" w:cs="Calibri"/>
          <w:color w:val="4E5758"/>
          <w:szCs w:val="22"/>
        </w:rPr>
        <w:t xml:space="preserve">  For example, if the LEA is requesting 23% of the Title I, Part A allocation be set-aside to provide DMA, explain how the district determined that the proposed activities would better meet the intent of Title I, Part A, as opposed to serving schools at the school level.  Include an explanation of how the LEA will ensure that the funds sent to the school level are of an amount that is sufficient to support student achievement in a meaningful way</w:t>
      </w:r>
      <w:r>
        <w:rPr>
          <w:rFonts w:eastAsiaTheme="minorHAnsi" w:cs="Calibri"/>
          <w:color w:val="4E5758"/>
          <w:szCs w:val="22"/>
        </w:rPr>
        <w:t xml:space="preserve"> (i.e. per pupil allocation)</w:t>
      </w:r>
      <w:r w:rsidRPr="009C3033">
        <w:rPr>
          <w:rFonts w:eastAsiaTheme="minorHAnsi" w:cs="Calibri"/>
          <w:color w:val="4E5758"/>
          <w:szCs w:val="22"/>
        </w:rPr>
        <w:t xml:space="preserve">. </w:t>
      </w:r>
    </w:p>
    <w:p w14:paraId="26106672" w14:textId="77777777" w:rsidR="00C3157E" w:rsidRDefault="00C3157E" w:rsidP="00C3157E">
      <w:pPr>
        <w:pStyle w:val="ListParagraph"/>
        <w:ind w:left="1440"/>
        <w:rPr>
          <w:rFonts w:eastAsiaTheme="minorHAnsi" w:cs="Calibri"/>
          <w:color w:val="4E5758"/>
          <w:szCs w:val="22"/>
        </w:rPr>
      </w:pPr>
    </w:p>
    <w:p w14:paraId="5E36F276" w14:textId="77777777" w:rsidR="00C3157E" w:rsidRPr="006E2814" w:rsidRDefault="00C3157E" w:rsidP="00E2346B">
      <w:pPr>
        <w:pStyle w:val="ListParagraph"/>
        <w:numPr>
          <w:ilvl w:val="0"/>
          <w:numId w:val="123"/>
        </w:numPr>
        <w:rPr>
          <w:rFonts w:eastAsiaTheme="minorHAnsi" w:cs="Calibri"/>
          <w:color w:val="4E5758"/>
          <w:szCs w:val="22"/>
        </w:rPr>
      </w:pPr>
      <w:r w:rsidRPr="009C3033">
        <w:rPr>
          <w:rFonts w:eastAsiaTheme="minorHAnsi" w:cs="Calibri"/>
          <w:color w:val="4E5758"/>
          <w:szCs w:val="22"/>
        </w:rPr>
        <w:t xml:space="preserve">Provide a description of the LEA’s method for evaluating the effectiveness of the DMAs on an on-going basis. </w:t>
      </w:r>
    </w:p>
    <w:p w14:paraId="7D008AE8" w14:textId="77777777" w:rsidR="00C3157E" w:rsidRDefault="00C3157E" w:rsidP="007E4370">
      <w:pPr>
        <w:pStyle w:val="SubheadTrebuchet"/>
        <w:numPr>
          <w:ilvl w:val="0"/>
          <w:numId w:val="122"/>
        </w:numPr>
      </w:pPr>
      <w:r>
        <w:t>Use of Funds</w:t>
      </w:r>
    </w:p>
    <w:p w14:paraId="18DDD1A8" w14:textId="77777777" w:rsidR="00C3157E" w:rsidRDefault="00C3157E" w:rsidP="00C3157E">
      <w:pPr>
        <w:spacing w:after="240"/>
        <w:ind w:left="720"/>
        <w:rPr>
          <w:rFonts w:eastAsiaTheme="minorHAnsi" w:cs="Calibri"/>
          <w:color w:val="4E5758"/>
          <w:szCs w:val="22"/>
        </w:rPr>
      </w:pPr>
      <w:r w:rsidRPr="00FF7393">
        <w:rPr>
          <w:rFonts w:eastAsiaTheme="minorHAnsi" w:cs="Calibri"/>
          <w:color w:val="4E5758"/>
          <w:szCs w:val="22"/>
        </w:rPr>
        <w:t xml:space="preserve">Describe the LEA’s proposed activities funded </w:t>
      </w:r>
      <w:r>
        <w:rPr>
          <w:rFonts w:eastAsiaTheme="minorHAnsi" w:cs="Calibri"/>
          <w:color w:val="4E5758"/>
          <w:szCs w:val="22"/>
        </w:rPr>
        <w:t>by</w:t>
      </w:r>
      <w:r w:rsidRPr="00FF7393">
        <w:rPr>
          <w:rFonts w:eastAsiaTheme="minorHAnsi" w:cs="Calibri"/>
          <w:color w:val="4E5758"/>
          <w:szCs w:val="22"/>
        </w:rPr>
        <w:t xml:space="preserve"> the DMA set-aside.</w:t>
      </w:r>
      <w:r>
        <w:rPr>
          <w:rFonts w:eastAsiaTheme="minorHAnsi" w:cs="Calibri"/>
          <w:color w:val="4E5758"/>
          <w:szCs w:val="22"/>
        </w:rPr>
        <w:t xml:space="preserve"> </w:t>
      </w:r>
    </w:p>
    <w:p w14:paraId="10C0D8C0" w14:textId="77777777" w:rsidR="00C3157E" w:rsidRDefault="00C3157E" w:rsidP="007E4370">
      <w:pPr>
        <w:pStyle w:val="SubheadTrebuchet"/>
        <w:numPr>
          <w:ilvl w:val="0"/>
          <w:numId w:val="122"/>
        </w:numPr>
      </w:pPr>
      <w:r>
        <w:t>Signatures</w:t>
      </w:r>
    </w:p>
    <w:p w14:paraId="5147F280" w14:textId="77777777" w:rsidR="00C3157E" w:rsidRPr="00AB4CA0" w:rsidRDefault="00C3157E" w:rsidP="00C3157E">
      <w:pPr>
        <w:ind w:left="720"/>
        <w:rPr>
          <w:rFonts w:eastAsiaTheme="minorHAnsi" w:cs="Calibri"/>
          <w:color w:val="4E5758"/>
          <w:szCs w:val="22"/>
        </w:rPr>
      </w:pPr>
      <w:r w:rsidRPr="00AB4CA0">
        <w:rPr>
          <w:rFonts w:eastAsiaTheme="minorHAnsi" w:cs="Calibri"/>
          <w:color w:val="4E5758"/>
          <w:szCs w:val="22"/>
        </w:rPr>
        <w:t>The signature</w:t>
      </w:r>
      <w:r>
        <w:rPr>
          <w:rFonts w:eastAsiaTheme="minorHAnsi" w:cs="Calibri"/>
          <w:color w:val="4E5758"/>
          <w:szCs w:val="22"/>
        </w:rPr>
        <w:t>(s)</w:t>
      </w:r>
      <w:r w:rsidRPr="00AB4CA0">
        <w:rPr>
          <w:rFonts w:eastAsiaTheme="minorHAnsi" w:cs="Calibri"/>
          <w:color w:val="4E5758"/>
          <w:szCs w:val="22"/>
        </w:rPr>
        <w:t xml:space="preserve"> below affirm</w:t>
      </w:r>
      <w:r>
        <w:rPr>
          <w:rFonts w:eastAsiaTheme="minorHAnsi" w:cs="Calibri"/>
          <w:color w:val="4E5758"/>
          <w:szCs w:val="22"/>
        </w:rPr>
        <w:t>s</w:t>
      </w:r>
      <w:r w:rsidRPr="00AB4CA0">
        <w:rPr>
          <w:rFonts w:eastAsiaTheme="minorHAnsi" w:cs="Calibri"/>
          <w:color w:val="4E5758"/>
          <w:szCs w:val="22"/>
        </w:rPr>
        <w:t xml:space="preserve"> that the LEA has engaged in the required stakeholder engagement and planning processes as outlined in Title I, </w:t>
      </w:r>
      <w:r>
        <w:rPr>
          <w:rFonts w:eastAsiaTheme="minorHAnsi" w:cs="Calibri"/>
          <w:color w:val="4E5758"/>
          <w:szCs w:val="22"/>
        </w:rPr>
        <w:t>Part A.  Further, the signature(s)</w:t>
      </w:r>
      <w:r w:rsidRPr="00AB4CA0">
        <w:rPr>
          <w:rFonts w:eastAsiaTheme="minorHAnsi" w:cs="Calibri"/>
          <w:color w:val="4E5758"/>
          <w:szCs w:val="22"/>
        </w:rPr>
        <w:t xml:space="preserve"> below affirm</w:t>
      </w:r>
      <w:r>
        <w:rPr>
          <w:rFonts w:eastAsiaTheme="minorHAnsi" w:cs="Calibri"/>
          <w:color w:val="4E5758"/>
          <w:szCs w:val="22"/>
        </w:rPr>
        <w:t>s</w:t>
      </w:r>
      <w:r w:rsidRPr="00AB4CA0">
        <w:rPr>
          <w:rFonts w:eastAsiaTheme="minorHAnsi" w:cs="Calibri"/>
          <w:color w:val="4E5758"/>
          <w:szCs w:val="22"/>
        </w:rPr>
        <w:t xml:space="preserve"> that the LEA understands the intent and purpose of the use of Title I, Part A funds and will ensure the district managed activities will be implemented as proposed.</w:t>
      </w:r>
    </w:p>
    <w:p w14:paraId="502EED8B" w14:textId="77777777" w:rsidR="00C3157E" w:rsidRDefault="00C3157E" w:rsidP="00C3157E">
      <w:pPr>
        <w:ind w:left="720"/>
      </w:pPr>
    </w:p>
    <w:p w14:paraId="335BCD8E" w14:textId="77777777" w:rsidR="00C3157E" w:rsidRDefault="00C3157E" w:rsidP="00E2346B">
      <w:pPr>
        <w:pStyle w:val="ListParagraph"/>
        <w:numPr>
          <w:ilvl w:val="0"/>
          <w:numId w:val="124"/>
        </w:numPr>
        <w:spacing w:after="360"/>
        <w:contextualSpacing w:val="0"/>
      </w:pPr>
      <w:r>
        <w:t>Provide the signature and printed name of the Authorized LEA Representative below.</w:t>
      </w:r>
    </w:p>
    <w:p w14:paraId="63E9952E" w14:textId="77777777" w:rsidR="00C3157E" w:rsidRPr="009C3033" w:rsidRDefault="00C3157E" w:rsidP="00C3157E">
      <w:pPr>
        <w:pStyle w:val="ListParagraph"/>
        <w:spacing w:after="240"/>
        <w:ind w:left="1440"/>
      </w:pPr>
      <w:r w:rsidRPr="004740B4">
        <w:rPr>
          <w:u w:val="single"/>
        </w:rPr>
        <w:tab/>
      </w:r>
      <w:r w:rsidRPr="004740B4">
        <w:rPr>
          <w:u w:val="single"/>
        </w:rPr>
        <w:tab/>
      </w:r>
      <w:r w:rsidRPr="004740B4">
        <w:rPr>
          <w:u w:val="single"/>
        </w:rPr>
        <w:tab/>
      </w:r>
      <w:r w:rsidRPr="004740B4">
        <w:rPr>
          <w:u w:val="single"/>
        </w:rPr>
        <w:tab/>
      </w:r>
      <w:r w:rsidRPr="004740B4">
        <w:rPr>
          <w:u w:val="single"/>
        </w:rPr>
        <w:tab/>
      </w:r>
      <w:r w:rsidRPr="004740B4">
        <w:rPr>
          <w:u w:val="single"/>
        </w:rPr>
        <w:tab/>
      </w:r>
      <w:r>
        <w:tab/>
      </w:r>
      <w:r>
        <w:tab/>
      </w:r>
      <w:r w:rsidRPr="004740B4">
        <w:rPr>
          <w:u w:val="single"/>
        </w:rPr>
        <w:tab/>
      </w:r>
      <w:r w:rsidRPr="004740B4">
        <w:rPr>
          <w:u w:val="single"/>
        </w:rPr>
        <w:tab/>
      </w:r>
      <w:r w:rsidRPr="004740B4">
        <w:rPr>
          <w:u w:val="single"/>
        </w:rPr>
        <w:tab/>
      </w:r>
      <w:r w:rsidRPr="004740B4">
        <w:rPr>
          <w:u w:val="single"/>
        </w:rPr>
        <w:tab/>
      </w:r>
    </w:p>
    <w:p w14:paraId="130CE253" w14:textId="77777777" w:rsidR="00C3157E" w:rsidRDefault="00C3157E" w:rsidP="00C3157E">
      <w:pPr>
        <w:pStyle w:val="ListParagraph"/>
        <w:ind w:left="1440"/>
      </w:pPr>
      <w:r w:rsidRPr="009C3033">
        <w:rPr>
          <w:rFonts w:eastAsiaTheme="minorHAnsi" w:cs="Calibri"/>
          <w:color w:val="4E5758"/>
          <w:szCs w:val="22"/>
        </w:rPr>
        <w:t>Signature of Authorized LEA Representative</w:t>
      </w:r>
      <w:r>
        <w:tab/>
      </w:r>
      <w:r>
        <w:tab/>
      </w:r>
      <w:r>
        <w:tab/>
      </w:r>
      <w:r w:rsidRPr="009C3033">
        <w:rPr>
          <w:rFonts w:eastAsiaTheme="minorHAnsi" w:cs="Calibri"/>
          <w:color w:val="4E5758"/>
          <w:szCs w:val="22"/>
        </w:rPr>
        <w:t>Date</w:t>
      </w:r>
      <w:r w:rsidRPr="009C3033">
        <w:rPr>
          <w:rFonts w:eastAsiaTheme="minorHAnsi" w:cs="Calibri"/>
          <w:color w:val="4E5758"/>
          <w:szCs w:val="22"/>
        </w:rPr>
        <w:tab/>
      </w:r>
    </w:p>
    <w:p w14:paraId="7053511B" w14:textId="77777777" w:rsidR="00C3157E" w:rsidRDefault="00C3157E" w:rsidP="00C3157E">
      <w:pPr>
        <w:ind w:firstLine="720"/>
      </w:pPr>
    </w:p>
    <w:p w14:paraId="475B7989" w14:textId="77777777" w:rsidR="00C3157E" w:rsidRPr="009C3033" w:rsidRDefault="00C3157E" w:rsidP="00C3157E">
      <w:pPr>
        <w:ind w:firstLine="720"/>
      </w:pPr>
      <w: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1B525902" w14:textId="77777777" w:rsidR="00C3157E" w:rsidRDefault="00C3157E" w:rsidP="00C3157E">
      <w:pPr>
        <w:ind w:left="720" w:firstLine="720"/>
        <w:rPr>
          <w:rFonts w:eastAsiaTheme="minorHAnsi" w:cs="Calibri"/>
          <w:color w:val="4E5758"/>
          <w:szCs w:val="22"/>
        </w:rPr>
      </w:pPr>
      <w:r w:rsidRPr="00AB4CA0">
        <w:rPr>
          <w:rFonts w:eastAsiaTheme="minorHAnsi" w:cs="Calibri"/>
          <w:color w:val="4E5758"/>
          <w:szCs w:val="22"/>
        </w:rPr>
        <w:t>Printed Name of Authorized LEA Representative</w:t>
      </w:r>
      <w:r>
        <w:rPr>
          <w:rFonts w:eastAsiaTheme="minorHAnsi" w:cs="Calibri"/>
          <w:color w:val="4E5758"/>
          <w:szCs w:val="22"/>
        </w:rPr>
        <w:tab/>
      </w:r>
      <w:r>
        <w:rPr>
          <w:rFonts w:eastAsiaTheme="minorHAnsi" w:cs="Calibri"/>
          <w:color w:val="4E5758"/>
          <w:szCs w:val="22"/>
        </w:rPr>
        <w:tab/>
      </w:r>
      <w:r>
        <w:rPr>
          <w:rFonts w:eastAsiaTheme="minorHAnsi" w:cs="Calibri"/>
          <w:color w:val="4E5758"/>
          <w:szCs w:val="22"/>
        </w:rPr>
        <w:tab/>
        <w:t>Date</w:t>
      </w:r>
    </w:p>
    <w:p w14:paraId="412D6C35" w14:textId="77777777" w:rsidR="00C3157E" w:rsidRDefault="00C3157E" w:rsidP="00C3157E">
      <w:pPr>
        <w:ind w:firstLine="720"/>
        <w:rPr>
          <w:rFonts w:eastAsiaTheme="minorHAnsi" w:cs="Calibri"/>
          <w:color w:val="4E5758"/>
          <w:szCs w:val="22"/>
        </w:rPr>
      </w:pPr>
    </w:p>
    <w:p w14:paraId="069CF5DD" w14:textId="77777777" w:rsidR="00C3157E" w:rsidRDefault="00C3157E" w:rsidP="00E2346B">
      <w:pPr>
        <w:pStyle w:val="ListParagraph"/>
        <w:numPr>
          <w:ilvl w:val="0"/>
          <w:numId w:val="124"/>
        </w:numPr>
        <w:spacing w:after="360"/>
        <w:contextualSpacing w:val="0"/>
      </w:pPr>
      <w:r>
        <w:t>If different from the Authorized LEA Representative, provide the signature and printed name of the LEA Title I Director below.</w:t>
      </w:r>
    </w:p>
    <w:p w14:paraId="4E90D323" w14:textId="77777777" w:rsidR="00C3157E" w:rsidRPr="009C3033" w:rsidRDefault="00C3157E" w:rsidP="00C3157E">
      <w:pPr>
        <w:pStyle w:val="ListParagraph"/>
        <w:ind w:left="1440"/>
      </w:pP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2500B3DE" w14:textId="77777777" w:rsidR="00C3157E" w:rsidRDefault="00C3157E" w:rsidP="00C3157E">
      <w:pPr>
        <w:pStyle w:val="ListParagraph"/>
        <w:ind w:left="1440"/>
      </w:pPr>
      <w:r w:rsidRPr="009C3033">
        <w:rPr>
          <w:rFonts w:eastAsiaTheme="minorHAnsi" w:cs="Calibri"/>
          <w:color w:val="4E5758"/>
          <w:szCs w:val="22"/>
        </w:rPr>
        <w:t xml:space="preserve">Signature of </w:t>
      </w:r>
      <w:r w:rsidRPr="00AB4CA0">
        <w:rPr>
          <w:rFonts w:eastAsiaTheme="minorHAnsi" w:cs="Calibri"/>
          <w:color w:val="4E5758"/>
          <w:szCs w:val="22"/>
        </w:rPr>
        <w:t xml:space="preserve">LEA </w:t>
      </w:r>
      <w:r>
        <w:rPr>
          <w:rFonts w:eastAsiaTheme="minorHAnsi" w:cs="Calibri"/>
          <w:color w:val="4E5758"/>
          <w:szCs w:val="22"/>
        </w:rPr>
        <w:t>Title I Director</w:t>
      </w:r>
      <w:r>
        <w:rPr>
          <w:rFonts w:eastAsiaTheme="minorHAnsi" w:cs="Calibri"/>
          <w:color w:val="4E5758"/>
          <w:szCs w:val="22"/>
        </w:rPr>
        <w:tab/>
      </w:r>
      <w:r>
        <w:rPr>
          <w:rFonts w:eastAsiaTheme="minorHAnsi" w:cs="Calibri"/>
          <w:color w:val="4E5758"/>
          <w:szCs w:val="22"/>
        </w:rPr>
        <w:tab/>
      </w:r>
      <w:r>
        <w:tab/>
      </w:r>
      <w:r>
        <w:tab/>
      </w:r>
      <w:r w:rsidRPr="009C3033">
        <w:rPr>
          <w:rFonts w:eastAsiaTheme="minorHAnsi" w:cs="Calibri"/>
          <w:color w:val="4E5758"/>
          <w:szCs w:val="22"/>
        </w:rPr>
        <w:tab/>
        <w:t>Date</w:t>
      </w:r>
      <w:r w:rsidRPr="009C3033">
        <w:rPr>
          <w:rFonts w:eastAsiaTheme="minorHAnsi" w:cs="Calibri"/>
          <w:color w:val="4E5758"/>
          <w:szCs w:val="22"/>
        </w:rPr>
        <w:tab/>
      </w:r>
    </w:p>
    <w:p w14:paraId="2701106F" w14:textId="77777777" w:rsidR="00C3157E" w:rsidRDefault="00C3157E" w:rsidP="00C3157E">
      <w:pPr>
        <w:ind w:firstLine="720"/>
      </w:pPr>
    </w:p>
    <w:p w14:paraId="6EE0426C" w14:textId="77777777" w:rsidR="00C3157E" w:rsidRPr="009C3033" w:rsidRDefault="00C3157E" w:rsidP="00C3157E">
      <w:pPr>
        <w:ind w:firstLine="720"/>
      </w:pPr>
      <w: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2C6109BE" w14:textId="77777777" w:rsidR="00C3157E" w:rsidRDefault="00C3157E" w:rsidP="00C3157E">
      <w:pPr>
        <w:ind w:left="720" w:firstLine="720"/>
        <w:rPr>
          <w:rFonts w:eastAsiaTheme="minorHAnsi" w:cs="Calibri"/>
          <w:color w:val="4E5758"/>
          <w:szCs w:val="22"/>
        </w:rPr>
      </w:pPr>
      <w:r w:rsidRPr="00AB4CA0">
        <w:rPr>
          <w:rFonts w:eastAsiaTheme="minorHAnsi" w:cs="Calibri"/>
          <w:color w:val="4E5758"/>
          <w:szCs w:val="22"/>
        </w:rPr>
        <w:t xml:space="preserve">Printed Name of LEA </w:t>
      </w:r>
      <w:r>
        <w:rPr>
          <w:rFonts w:eastAsiaTheme="minorHAnsi" w:cs="Calibri"/>
          <w:color w:val="4E5758"/>
          <w:szCs w:val="22"/>
        </w:rPr>
        <w:t>Title I Director</w:t>
      </w:r>
      <w:r>
        <w:rPr>
          <w:rFonts w:eastAsiaTheme="minorHAnsi" w:cs="Calibri"/>
          <w:color w:val="4E5758"/>
          <w:szCs w:val="22"/>
        </w:rPr>
        <w:tab/>
      </w:r>
      <w:r>
        <w:rPr>
          <w:rFonts w:eastAsiaTheme="minorHAnsi" w:cs="Calibri"/>
          <w:color w:val="4E5758"/>
          <w:szCs w:val="22"/>
        </w:rPr>
        <w:tab/>
      </w:r>
      <w:r>
        <w:rPr>
          <w:rFonts w:eastAsiaTheme="minorHAnsi" w:cs="Calibri"/>
          <w:color w:val="4E5758"/>
          <w:szCs w:val="22"/>
        </w:rPr>
        <w:tab/>
      </w:r>
      <w:r>
        <w:rPr>
          <w:rFonts w:eastAsiaTheme="minorHAnsi" w:cs="Calibri"/>
          <w:color w:val="4E5758"/>
          <w:szCs w:val="22"/>
        </w:rPr>
        <w:tab/>
        <w:t>Date</w:t>
      </w:r>
    </w:p>
    <w:p w14:paraId="21BF9611" w14:textId="77777777" w:rsidR="00C3157E" w:rsidRDefault="00C3157E" w:rsidP="00C3157E">
      <w:pPr>
        <w:ind w:left="720" w:firstLine="720"/>
      </w:pPr>
    </w:p>
    <w:p w14:paraId="4DECCE0F" w14:textId="77777777" w:rsidR="00C3157E" w:rsidRPr="007B0885" w:rsidRDefault="00C3157E" w:rsidP="00C3157E">
      <w:pPr>
        <w:ind w:firstLine="720"/>
        <w:rPr>
          <w:b/>
          <w:i/>
        </w:rPr>
      </w:pPr>
      <w:r>
        <w:rPr>
          <w:b/>
          <w:i/>
        </w:rPr>
        <w:t xml:space="preserve">Email completed forms to </w:t>
      </w:r>
      <w:hyperlink r:id="rId207" w:history="1">
        <w:r w:rsidRPr="008605B4">
          <w:rPr>
            <w:rStyle w:val="Hyperlink"/>
            <w:b/>
            <w:i/>
          </w:rPr>
          <w:t>consolidatedapplications@cde.state.co.us</w:t>
        </w:r>
      </w:hyperlink>
      <w:r>
        <w:rPr>
          <w:b/>
          <w:i/>
        </w:rPr>
        <w:t xml:space="preserve"> no later than June 30.</w:t>
      </w:r>
    </w:p>
    <w:p w14:paraId="10AA0505" w14:textId="77777777" w:rsidR="00C3157E" w:rsidRDefault="00C3157E">
      <w:pPr>
        <w:rPr>
          <w:rFonts w:asciiTheme="majorHAnsi" w:eastAsiaTheme="majorEastAsia" w:hAnsiTheme="majorHAnsi" w:cstheme="majorBidi"/>
          <w:b/>
          <w:bCs/>
          <w:i/>
          <w:color w:val="5C6670" w:themeColor="text1"/>
        </w:rPr>
      </w:pPr>
      <w:r>
        <w:br w:type="page"/>
      </w:r>
    </w:p>
    <w:p w14:paraId="658F560C" w14:textId="77777777" w:rsidR="00135832" w:rsidRDefault="00135832" w:rsidP="00135832">
      <w:pPr>
        <w:pStyle w:val="Heading3"/>
      </w:pPr>
      <w:bookmarkStart w:id="138" w:name="_Toc11048058"/>
      <w:r>
        <w:t>Tribal Consultation Form</w:t>
      </w:r>
      <w:bookmarkEnd w:id="138"/>
      <w:r>
        <w:t xml:space="preserve"> </w:t>
      </w:r>
    </w:p>
    <w:p w14:paraId="46E50445" w14:textId="77777777" w:rsidR="003B30CC" w:rsidRPr="003B30CC" w:rsidRDefault="003B30CC" w:rsidP="003B30CC">
      <w:pPr>
        <w:rPr>
          <w:rFonts w:ascii="Museo Slab 500" w:hAnsi="Museo Slab 500"/>
          <w:sz w:val="40"/>
          <w:szCs w:val="40"/>
        </w:rPr>
      </w:pPr>
      <w:r w:rsidRPr="003B30CC">
        <w:rPr>
          <w:rFonts w:ascii="Museo Slab 500" w:hAnsi="Museo Slab 500"/>
          <w:sz w:val="40"/>
          <w:szCs w:val="40"/>
        </w:rPr>
        <w:t>FY 20__ Affirmation of Tribal Consultation</w:t>
      </w:r>
    </w:p>
    <w:p w14:paraId="5AE192D9" w14:textId="77777777" w:rsidR="00270655" w:rsidRPr="00135832" w:rsidRDefault="00135832" w:rsidP="00135832">
      <w:pPr>
        <w:rPr>
          <w:rFonts w:ascii="Museo Slab 500" w:hAnsi="Museo Slab 500"/>
          <w:sz w:val="32"/>
        </w:rPr>
      </w:pPr>
      <w:r w:rsidRPr="00135832">
        <w:rPr>
          <w:rFonts w:ascii="Museo Slab 500" w:hAnsi="Museo Slab 500"/>
          <w:sz w:val="32"/>
        </w:rPr>
        <w:t>For School Year Ending June 30, 20__</w:t>
      </w:r>
    </w:p>
    <w:p w14:paraId="1ACB6920" w14:textId="77777777" w:rsidR="00270655" w:rsidRPr="003B30CC" w:rsidRDefault="00270655" w:rsidP="00394121">
      <w:pPr>
        <w:pStyle w:val="Subhead"/>
      </w:pPr>
      <w:r>
        <w:t>Local Education Agency (LEA) Information</w:t>
      </w:r>
    </w:p>
    <w:tbl>
      <w:tblPr>
        <w:tblStyle w:val="TableGrid"/>
        <w:tblW w:w="10975" w:type="dxa"/>
        <w:tblLayout w:type="fixed"/>
        <w:tblLook w:val="00A0" w:firstRow="1" w:lastRow="0" w:firstColumn="1" w:lastColumn="0" w:noHBand="0" w:noVBand="0"/>
        <w:tblCaption w:val="Contact Info"/>
      </w:tblPr>
      <w:tblGrid>
        <w:gridCol w:w="10975"/>
      </w:tblGrid>
      <w:tr w:rsidR="00270655" w:rsidRPr="003B30CC" w14:paraId="764AE50D" w14:textId="77777777" w:rsidTr="00F2215A">
        <w:trPr>
          <w:trHeight w:val="2437"/>
          <w:tblHeader/>
        </w:trPr>
        <w:tc>
          <w:tcPr>
            <w:tcW w:w="10975" w:type="dxa"/>
          </w:tcPr>
          <w:p w14:paraId="088C9F62" w14:textId="77777777" w:rsidR="00270655" w:rsidRPr="003B30CC" w:rsidRDefault="00270655" w:rsidP="003B30CC">
            <w:pPr>
              <w:rPr>
                <w:b/>
                <w:sz w:val="20"/>
              </w:rPr>
            </w:pPr>
          </w:p>
          <w:p w14:paraId="15CB3345" w14:textId="77777777" w:rsidR="00270655" w:rsidRPr="003B30CC" w:rsidRDefault="00270655" w:rsidP="003B30CC">
            <w:pPr>
              <w:spacing w:after="240"/>
              <w:rPr>
                <w:b/>
              </w:rPr>
            </w:pPr>
            <w:r w:rsidRPr="003B30CC">
              <w:rPr>
                <w:b/>
              </w:rPr>
              <w:t>Name of LEA: ___________________________________________________________________</w:t>
            </w:r>
            <w:r w:rsidR="00135832">
              <w:rPr>
                <w:b/>
              </w:rPr>
              <w:t>_______________________________</w:t>
            </w:r>
          </w:p>
          <w:p w14:paraId="2F7A882D" w14:textId="77777777" w:rsidR="00270655" w:rsidRPr="003B30CC" w:rsidRDefault="00270655" w:rsidP="003B30CC">
            <w:pPr>
              <w:spacing w:after="240"/>
              <w:rPr>
                <w:b/>
              </w:rPr>
            </w:pPr>
            <w:r w:rsidRPr="003B30CC">
              <w:rPr>
                <w:b/>
              </w:rPr>
              <w:t>LEA Superintendent: ___________________________________________Phone:__________________</w:t>
            </w:r>
            <w:r w:rsidR="00135832">
              <w:rPr>
                <w:b/>
              </w:rPr>
              <w:t>_______________________________</w:t>
            </w:r>
          </w:p>
          <w:p w14:paraId="0AC70356" w14:textId="77777777" w:rsidR="00270655" w:rsidRPr="003B30CC" w:rsidRDefault="00270655" w:rsidP="003B30CC">
            <w:pPr>
              <w:spacing w:after="240"/>
              <w:rPr>
                <w:b/>
              </w:rPr>
            </w:pPr>
            <w:r w:rsidRPr="003B30CC">
              <w:rPr>
                <w:b/>
              </w:rPr>
              <w:t>LEA Federal Programs Coordinator: __________________________________________________________</w:t>
            </w:r>
          </w:p>
          <w:p w14:paraId="0FD7BDAE" w14:textId="77777777" w:rsidR="00270655" w:rsidRPr="003B30CC" w:rsidRDefault="00270655" w:rsidP="003B30CC">
            <w:pPr>
              <w:spacing w:after="240"/>
              <w:rPr>
                <w:b/>
                <w:sz w:val="20"/>
              </w:rPr>
            </w:pPr>
            <w:r w:rsidRPr="003B30CC">
              <w:rPr>
                <w:b/>
              </w:rPr>
              <w:t>Phone: _____________________________________E-mail:_________________________________________________</w:t>
            </w:r>
          </w:p>
          <w:p w14:paraId="629481F8" w14:textId="77777777" w:rsidR="00270655" w:rsidRPr="003B30CC" w:rsidRDefault="00270655" w:rsidP="00135832">
            <w:pPr>
              <w:rPr>
                <w:b/>
              </w:rPr>
            </w:pPr>
          </w:p>
        </w:tc>
      </w:tr>
    </w:tbl>
    <w:p w14:paraId="32421B62" w14:textId="77777777" w:rsidR="00270655" w:rsidRDefault="00270655" w:rsidP="00270655">
      <w:pPr>
        <w:rPr>
          <w:sz w:val="20"/>
        </w:rPr>
      </w:pPr>
    </w:p>
    <w:p w14:paraId="2D215B97" w14:textId="77777777" w:rsidR="00270655" w:rsidRPr="00DE3D34" w:rsidRDefault="00270655" w:rsidP="00394121">
      <w:pPr>
        <w:pStyle w:val="Subhead"/>
      </w:pPr>
      <w:r w:rsidRPr="005C0194">
        <w:t>Provide signatures of appropriate official(s) from Indian tribe(s) and/or tribal organization(s) located in the area serv</w:t>
      </w:r>
      <w:r>
        <w:t>ed by the LEA (section 8538(a))</w:t>
      </w:r>
      <w:r w:rsidRPr="005C0194">
        <w:t xml:space="preserve"> </w:t>
      </w:r>
    </w:p>
    <w:tbl>
      <w:tblPr>
        <w:tblStyle w:val="TableGrid1"/>
        <w:tblW w:w="10936" w:type="dxa"/>
        <w:tblLook w:val="00A0" w:firstRow="1" w:lastRow="0" w:firstColumn="1" w:lastColumn="0" w:noHBand="0" w:noVBand="0"/>
        <w:tblCaption w:val="Tribal Contact Info and signatures"/>
      </w:tblPr>
      <w:tblGrid>
        <w:gridCol w:w="10936"/>
      </w:tblGrid>
      <w:tr w:rsidR="00270655" w:rsidRPr="005C0194" w14:paraId="2C2ACA02" w14:textId="77777777" w:rsidTr="00F2215A">
        <w:trPr>
          <w:trHeight w:val="534"/>
          <w:tblHeader/>
        </w:trPr>
        <w:tc>
          <w:tcPr>
            <w:tcW w:w="10936" w:type="dxa"/>
          </w:tcPr>
          <w:p w14:paraId="73C3734A"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Tribe or Tribal Organization                                                    Print Name                                                               Signature</w:t>
            </w:r>
          </w:p>
        </w:tc>
      </w:tr>
      <w:tr w:rsidR="00270655" w:rsidRPr="005C0194" w14:paraId="58292F52" w14:textId="77777777" w:rsidTr="00135832">
        <w:trPr>
          <w:trHeight w:val="345"/>
        </w:trPr>
        <w:tc>
          <w:tcPr>
            <w:tcW w:w="10936" w:type="dxa"/>
          </w:tcPr>
          <w:p w14:paraId="00946667"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1.</w:t>
            </w:r>
          </w:p>
        </w:tc>
      </w:tr>
      <w:tr w:rsidR="00270655" w:rsidRPr="005C0194" w14:paraId="5F595D6F" w14:textId="77777777" w:rsidTr="00135832">
        <w:trPr>
          <w:trHeight w:val="248"/>
        </w:trPr>
        <w:tc>
          <w:tcPr>
            <w:tcW w:w="10936" w:type="dxa"/>
          </w:tcPr>
          <w:p w14:paraId="3F093595"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2.</w:t>
            </w:r>
          </w:p>
        </w:tc>
      </w:tr>
      <w:tr w:rsidR="00270655" w:rsidRPr="005C0194" w14:paraId="10A4FB2E" w14:textId="77777777" w:rsidTr="00135832">
        <w:trPr>
          <w:trHeight w:val="238"/>
        </w:trPr>
        <w:tc>
          <w:tcPr>
            <w:tcW w:w="10936" w:type="dxa"/>
          </w:tcPr>
          <w:p w14:paraId="02625008"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3.</w:t>
            </w:r>
          </w:p>
        </w:tc>
      </w:tr>
      <w:tr w:rsidR="00270655" w:rsidRPr="005C0194" w14:paraId="7FF8E9D2" w14:textId="77777777" w:rsidTr="00135832">
        <w:trPr>
          <w:trHeight w:val="248"/>
        </w:trPr>
        <w:tc>
          <w:tcPr>
            <w:tcW w:w="10936" w:type="dxa"/>
          </w:tcPr>
          <w:p w14:paraId="2444D700"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4.</w:t>
            </w:r>
          </w:p>
        </w:tc>
      </w:tr>
    </w:tbl>
    <w:p w14:paraId="0B2F20CB" w14:textId="77777777" w:rsidR="00270655" w:rsidRPr="00587144" w:rsidRDefault="00270655" w:rsidP="00270655"/>
    <w:p w14:paraId="2A09B6D5" w14:textId="77777777" w:rsidR="00270655" w:rsidRDefault="00270655" w:rsidP="00394121">
      <w:pPr>
        <w:pStyle w:val="Subhead"/>
      </w:pPr>
      <w:r w:rsidRPr="00913BFB">
        <w:rPr>
          <w:rFonts w:hint="eastAsia"/>
        </w:rPr>
        <w:t>☐</w:t>
      </w:r>
      <w:r w:rsidRPr="00913BFB">
        <w:t xml:space="preserve"> Check if the tribe(s) and/or tribal organization(s) did not respond to the LEA’s repeated good-faith attempts (3)</w:t>
      </w:r>
      <w:r>
        <w:t xml:space="preserve"> for Indian tribal consultation</w:t>
      </w:r>
      <w:r w:rsidRPr="00913BFB">
        <w:t xml:space="preserve">  </w:t>
      </w:r>
    </w:p>
    <w:tbl>
      <w:tblPr>
        <w:tblStyle w:val="TableGrid2"/>
        <w:tblW w:w="10944" w:type="dxa"/>
        <w:tblLook w:val="00A0" w:firstRow="1" w:lastRow="0" w:firstColumn="1" w:lastColumn="0" w:noHBand="0" w:noVBand="0"/>
        <w:tblCaption w:val="Tribal Signatures if no response"/>
      </w:tblPr>
      <w:tblGrid>
        <w:gridCol w:w="10944"/>
      </w:tblGrid>
      <w:tr w:rsidR="00270655" w:rsidRPr="00C002E3" w14:paraId="1C5A6902" w14:textId="77777777" w:rsidTr="00F2215A">
        <w:trPr>
          <w:trHeight w:val="663"/>
          <w:tblHeader/>
        </w:trPr>
        <w:tc>
          <w:tcPr>
            <w:tcW w:w="10944" w:type="dxa"/>
          </w:tcPr>
          <w:p w14:paraId="51B7CDDD" w14:textId="77777777" w:rsidR="00270655" w:rsidRDefault="00270655" w:rsidP="003B30CC">
            <w:pPr>
              <w:rPr>
                <w:rFonts w:eastAsiaTheme="minorEastAsia"/>
                <w:szCs w:val="22"/>
                <w:lang w:bidi="en-US"/>
              </w:rPr>
            </w:pPr>
          </w:p>
          <w:p w14:paraId="136171E0" w14:textId="77777777" w:rsidR="00270655" w:rsidRPr="00C002E3" w:rsidRDefault="00270655" w:rsidP="003B30CC">
            <w:pPr>
              <w:rPr>
                <w:rFonts w:eastAsiaTheme="minorEastAsia"/>
                <w:szCs w:val="22"/>
                <w:lang w:bidi="en-US"/>
              </w:rPr>
            </w:pPr>
            <w:r w:rsidRPr="00C002E3">
              <w:rPr>
                <w:rFonts w:eastAsiaTheme="minorEastAsia"/>
                <w:szCs w:val="22"/>
                <w:lang w:bidi="en-US"/>
              </w:rPr>
              <w:t>List tribe(s) and/or tribal organization(s) that did not respond to the LEA’s repeated attempts for Indian tribal consultation.</w:t>
            </w:r>
          </w:p>
        </w:tc>
      </w:tr>
      <w:tr w:rsidR="00270655" w:rsidRPr="00C002E3" w14:paraId="35D09341" w14:textId="77777777" w:rsidTr="00135832">
        <w:trPr>
          <w:trHeight w:val="480"/>
        </w:trPr>
        <w:tc>
          <w:tcPr>
            <w:tcW w:w="10944" w:type="dxa"/>
          </w:tcPr>
          <w:p w14:paraId="537B21E8"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 xml:space="preserve">1.                                          </w:t>
            </w:r>
          </w:p>
        </w:tc>
      </w:tr>
      <w:tr w:rsidR="00270655" w:rsidRPr="00C002E3" w14:paraId="3563CCB2" w14:textId="77777777" w:rsidTr="00135832">
        <w:trPr>
          <w:trHeight w:val="480"/>
        </w:trPr>
        <w:tc>
          <w:tcPr>
            <w:tcW w:w="10944" w:type="dxa"/>
          </w:tcPr>
          <w:p w14:paraId="1DADF384"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 xml:space="preserve">2.          </w:t>
            </w:r>
          </w:p>
        </w:tc>
      </w:tr>
      <w:tr w:rsidR="00270655" w:rsidRPr="00C002E3" w14:paraId="21741644" w14:textId="77777777" w:rsidTr="00135832">
        <w:trPr>
          <w:trHeight w:val="480"/>
        </w:trPr>
        <w:tc>
          <w:tcPr>
            <w:tcW w:w="10944" w:type="dxa"/>
          </w:tcPr>
          <w:p w14:paraId="50B095EA"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3.</w:t>
            </w:r>
          </w:p>
        </w:tc>
      </w:tr>
      <w:tr w:rsidR="00270655" w:rsidRPr="00C002E3" w14:paraId="3AD38E0E" w14:textId="77777777" w:rsidTr="00135832">
        <w:trPr>
          <w:trHeight w:val="491"/>
        </w:trPr>
        <w:tc>
          <w:tcPr>
            <w:tcW w:w="10944" w:type="dxa"/>
          </w:tcPr>
          <w:p w14:paraId="7D86E386"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4.</w:t>
            </w:r>
          </w:p>
        </w:tc>
      </w:tr>
    </w:tbl>
    <w:p w14:paraId="60FD8B05" w14:textId="77777777" w:rsidR="00270655" w:rsidRDefault="00270655" w:rsidP="00394121">
      <w:pPr>
        <w:pStyle w:val="Subhead"/>
      </w:pPr>
      <w:r w:rsidRPr="00C31B06">
        <w:t xml:space="preserve">Check </w:t>
      </w:r>
      <w:r>
        <w:t xml:space="preserve">below </w:t>
      </w:r>
      <w:r w:rsidRPr="00C31B06">
        <w:t xml:space="preserve">to affirm that all of the required topics were discussed during the consultation process:  </w:t>
      </w:r>
    </w:p>
    <w:p w14:paraId="79CB3A25" w14:textId="77777777" w:rsidR="00270655" w:rsidRPr="00C31B06" w:rsidRDefault="00270655" w:rsidP="00270655"/>
    <w:tbl>
      <w:tblPr>
        <w:tblStyle w:val="TableGrid1"/>
        <w:tblW w:w="8814" w:type="dxa"/>
        <w:tblInd w:w="995" w:type="dxa"/>
        <w:tblLook w:val="04A0" w:firstRow="1" w:lastRow="0" w:firstColumn="1" w:lastColumn="0" w:noHBand="0" w:noVBand="1"/>
        <w:tblCaption w:val="Checkboxes for Assurances"/>
      </w:tblPr>
      <w:tblGrid>
        <w:gridCol w:w="4663"/>
        <w:gridCol w:w="4151"/>
      </w:tblGrid>
      <w:tr w:rsidR="00270655" w:rsidRPr="00A22B63" w14:paraId="18FFFE77" w14:textId="77777777" w:rsidTr="00F2215A">
        <w:trPr>
          <w:trHeight w:val="669"/>
          <w:tblHeader/>
        </w:trPr>
        <w:tc>
          <w:tcPr>
            <w:tcW w:w="4663" w:type="dxa"/>
          </w:tcPr>
          <w:p w14:paraId="04829CE6" w14:textId="77777777" w:rsidR="00270655" w:rsidRDefault="00270655" w:rsidP="003B30CC">
            <w:pPr>
              <w:rPr>
                <w:rFonts w:eastAsiaTheme="minorEastAsia"/>
                <w:szCs w:val="22"/>
                <w:lang w:bidi="en-US"/>
              </w:rPr>
            </w:pPr>
          </w:p>
          <w:p w14:paraId="21C9D5FC"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szCs w:val="22"/>
                <w:lang w:bidi="en-US"/>
              </w:rPr>
              <w:t>How student’s needs will be identified (academically, culturally and linguistically)</w:t>
            </w:r>
          </w:p>
          <w:p w14:paraId="5722E163" w14:textId="77777777" w:rsidR="00270655" w:rsidRPr="00C31B06" w:rsidRDefault="00270655" w:rsidP="003B30CC">
            <w:pPr>
              <w:rPr>
                <w:rFonts w:eastAsiaTheme="minorEastAsia"/>
                <w:szCs w:val="22"/>
                <w:lang w:bidi="en-US"/>
              </w:rPr>
            </w:pPr>
          </w:p>
          <w:p w14:paraId="702D7FAF" w14:textId="77777777" w:rsidR="00270655" w:rsidRPr="00C31B06" w:rsidRDefault="00270655" w:rsidP="003B30CC">
            <w:pPr>
              <w:rPr>
                <w:rFonts w:eastAsiaTheme="minorEastAsia"/>
                <w:szCs w:val="22"/>
                <w:lang w:bidi="en-US"/>
              </w:rPr>
            </w:pPr>
          </w:p>
        </w:tc>
        <w:tc>
          <w:tcPr>
            <w:tcW w:w="4151" w:type="dxa"/>
          </w:tcPr>
          <w:p w14:paraId="1C884BEC" w14:textId="77777777" w:rsidR="00270655" w:rsidRDefault="00270655" w:rsidP="003B30CC">
            <w:pPr>
              <w:rPr>
                <w:rFonts w:eastAsiaTheme="minorEastAsia"/>
                <w:szCs w:val="22"/>
                <w:lang w:bidi="en-US"/>
              </w:rPr>
            </w:pPr>
          </w:p>
          <w:p w14:paraId="33D54D37"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 xml:space="preserve">Proportion of funds </w:t>
            </w:r>
            <w:r w:rsidRPr="00C31B06">
              <w:rPr>
                <w:rFonts w:eastAsiaTheme="minorEastAsia"/>
                <w:szCs w:val="22"/>
                <w:lang w:bidi="en-US"/>
              </w:rPr>
              <w:t>allocation</w:t>
            </w:r>
            <w:r w:rsidRPr="00C31B06">
              <w:rPr>
                <w:rFonts w:eastAsiaTheme="minorEastAsia" w:hint="eastAsia"/>
                <w:szCs w:val="22"/>
                <w:lang w:bidi="en-US"/>
              </w:rPr>
              <w:t xml:space="preserve"> </w:t>
            </w:r>
            <w:r w:rsidRPr="00C31B06">
              <w:rPr>
                <w:rFonts w:eastAsiaTheme="minorEastAsia"/>
                <w:szCs w:val="22"/>
                <w:lang w:bidi="en-US"/>
              </w:rPr>
              <w:t>for services</w:t>
            </w:r>
          </w:p>
        </w:tc>
      </w:tr>
      <w:tr w:rsidR="00270655" w:rsidRPr="00A22B63" w14:paraId="7DB1921F" w14:textId="77777777" w:rsidTr="003B30CC">
        <w:trPr>
          <w:trHeight w:val="343"/>
        </w:trPr>
        <w:tc>
          <w:tcPr>
            <w:tcW w:w="4663" w:type="dxa"/>
          </w:tcPr>
          <w:p w14:paraId="2FD1D9A6" w14:textId="77777777" w:rsidR="00270655" w:rsidRDefault="00270655" w:rsidP="003B30CC">
            <w:pPr>
              <w:rPr>
                <w:rFonts w:eastAsiaTheme="minorEastAsia"/>
                <w:szCs w:val="22"/>
                <w:lang w:bidi="en-US"/>
              </w:rPr>
            </w:pPr>
          </w:p>
          <w:p w14:paraId="2097748C"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What services will be offered</w:t>
            </w:r>
          </w:p>
          <w:p w14:paraId="6D5EDE06" w14:textId="77777777" w:rsidR="00270655" w:rsidRPr="00C31B06" w:rsidRDefault="00270655" w:rsidP="003B30CC">
            <w:pPr>
              <w:rPr>
                <w:rFonts w:eastAsiaTheme="minorEastAsia"/>
                <w:szCs w:val="22"/>
                <w:lang w:bidi="en-US"/>
              </w:rPr>
            </w:pPr>
          </w:p>
          <w:p w14:paraId="6B786ABD" w14:textId="77777777" w:rsidR="00270655" w:rsidRPr="00C31B06" w:rsidRDefault="00270655" w:rsidP="003B30CC">
            <w:pPr>
              <w:rPr>
                <w:rFonts w:eastAsiaTheme="minorEastAsia"/>
                <w:szCs w:val="22"/>
                <w:lang w:bidi="en-US"/>
              </w:rPr>
            </w:pPr>
          </w:p>
        </w:tc>
        <w:tc>
          <w:tcPr>
            <w:tcW w:w="4151" w:type="dxa"/>
          </w:tcPr>
          <w:p w14:paraId="05A3B77F" w14:textId="77777777" w:rsidR="00270655" w:rsidRDefault="00270655" w:rsidP="003B30CC">
            <w:pPr>
              <w:rPr>
                <w:rFonts w:eastAsiaTheme="minorEastAsia"/>
                <w:szCs w:val="22"/>
                <w:lang w:bidi="en-US"/>
              </w:rPr>
            </w:pPr>
          </w:p>
          <w:p w14:paraId="74C326BA"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Title programs under ESEA</w:t>
            </w:r>
          </w:p>
        </w:tc>
      </w:tr>
      <w:tr w:rsidR="00270655" w:rsidRPr="00A22B63" w14:paraId="0DC044C6" w14:textId="77777777" w:rsidTr="003B30CC">
        <w:trPr>
          <w:trHeight w:val="651"/>
        </w:trPr>
        <w:tc>
          <w:tcPr>
            <w:tcW w:w="4663" w:type="dxa"/>
          </w:tcPr>
          <w:p w14:paraId="203FA67A" w14:textId="77777777" w:rsidR="00270655" w:rsidRDefault="00270655" w:rsidP="003B30CC">
            <w:pPr>
              <w:rPr>
                <w:rFonts w:eastAsiaTheme="minorEastAsia"/>
                <w:szCs w:val="22"/>
                <w:lang w:bidi="en-US"/>
              </w:rPr>
            </w:pPr>
          </w:p>
          <w:p w14:paraId="44E2497F" w14:textId="77777777" w:rsidR="00270655" w:rsidRPr="00C31B06" w:rsidRDefault="00270655" w:rsidP="003B30CC">
            <w:pPr>
              <w:rPr>
                <w:rFonts w:eastAsiaTheme="minorEastAsia"/>
                <w:szCs w:val="22"/>
                <w:lang w:bidi="en-US"/>
              </w:rPr>
            </w:pPr>
            <w:r w:rsidRPr="00C31B06">
              <w:rPr>
                <w:rFonts w:eastAsiaTheme="minorEastAsia" w:hint="eastAsia"/>
                <w:szCs w:val="22"/>
                <w:lang w:bidi="en-US"/>
              </w:rPr>
              <w:t>☐</w:t>
            </w:r>
            <w:r w:rsidRPr="00C31B06">
              <w:rPr>
                <w:rFonts w:eastAsiaTheme="minorEastAsia" w:hint="eastAsia"/>
                <w:szCs w:val="22"/>
                <w:lang w:bidi="en-US"/>
              </w:rPr>
              <w:t xml:space="preserve"> Size and scope of equitable services</w:t>
            </w:r>
          </w:p>
        </w:tc>
        <w:tc>
          <w:tcPr>
            <w:tcW w:w="4151" w:type="dxa"/>
          </w:tcPr>
          <w:p w14:paraId="382A694D" w14:textId="77777777" w:rsidR="00270655" w:rsidRDefault="00270655" w:rsidP="003B30CC">
            <w:pPr>
              <w:rPr>
                <w:rFonts w:eastAsiaTheme="minorEastAsia"/>
                <w:szCs w:val="22"/>
                <w:lang w:bidi="en-US"/>
              </w:rPr>
            </w:pPr>
          </w:p>
          <w:p w14:paraId="4E16727C"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How, where, when and whom services will be provided</w:t>
            </w:r>
          </w:p>
          <w:p w14:paraId="4E32CBC6" w14:textId="77777777" w:rsidR="00270655" w:rsidRPr="00C31B06" w:rsidRDefault="00270655" w:rsidP="003B30CC">
            <w:pPr>
              <w:rPr>
                <w:rFonts w:eastAsiaTheme="minorEastAsia"/>
                <w:szCs w:val="22"/>
                <w:lang w:bidi="en-US"/>
              </w:rPr>
            </w:pPr>
          </w:p>
        </w:tc>
      </w:tr>
      <w:tr w:rsidR="00270655" w:rsidRPr="00A22B63" w14:paraId="3F6E9C91" w14:textId="77777777" w:rsidTr="003B30CC">
        <w:trPr>
          <w:trHeight w:val="669"/>
        </w:trPr>
        <w:tc>
          <w:tcPr>
            <w:tcW w:w="4663" w:type="dxa"/>
          </w:tcPr>
          <w:p w14:paraId="241B0B3E" w14:textId="77777777" w:rsidR="00270655" w:rsidRDefault="00270655" w:rsidP="003B30CC">
            <w:pPr>
              <w:rPr>
                <w:rFonts w:eastAsiaTheme="minorEastAsia"/>
                <w:szCs w:val="22"/>
                <w:lang w:bidi="en-US"/>
              </w:rPr>
            </w:pPr>
          </w:p>
          <w:p w14:paraId="3C8AFC8D"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Equitable services to teachers and parents</w:t>
            </w:r>
          </w:p>
        </w:tc>
        <w:tc>
          <w:tcPr>
            <w:tcW w:w="4151" w:type="dxa"/>
          </w:tcPr>
          <w:p w14:paraId="3B077B73" w14:textId="77777777" w:rsidR="00270655" w:rsidRDefault="00270655" w:rsidP="003B30CC">
            <w:pPr>
              <w:rPr>
                <w:rFonts w:eastAsiaTheme="minorEastAsia"/>
                <w:szCs w:val="22"/>
                <w:lang w:bidi="en-US"/>
              </w:rPr>
            </w:pPr>
          </w:p>
          <w:p w14:paraId="2917B688"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How services will be assessed and improve based upon assessment results</w:t>
            </w:r>
          </w:p>
          <w:p w14:paraId="0DC24B63" w14:textId="77777777" w:rsidR="00270655" w:rsidRPr="00C31B06" w:rsidRDefault="00270655" w:rsidP="003B30CC">
            <w:pPr>
              <w:rPr>
                <w:rFonts w:eastAsiaTheme="minorEastAsia"/>
                <w:szCs w:val="22"/>
                <w:lang w:bidi="en-US"/>
              </w:rPr>
            </w:pPr>
          </w:p>
          <w:p w14:paraId="71D2CF7B" w14:textId="77777777" w:rsidR="00270655" w:rsidRPr="00C31B06" w:rsidRDefault="00270655" w:rsidP="003B30CC">
            <w:pPr>
              <w:rPr>
                <w:rFonts w:eastAsiaTheme="minorEastAsia"/>
                <w:szCs w:val="22"/>
                <w:lang w:bidi="en-US"/>
              </w:rPr>
            </w:pPr>
          </w:p>
        </w:tc>
      </w:tr>
      <w:tr w:rsidR="00270655" w:rsidRPr="00A22B63" w14:paraId="306BDCC4" w14:textId="77777777" w:rsidTr="003B30CC">
        <w:trPr>
          <w:trHeight w:val="686"/>
        </w:trPr>
        <w:tc>
          <w:tcPr>
            <w:tcW w:w="4663" w:type="dxa"/>
          </w:tcPr>
          <w:p w14:paraId="11793C52" w14:textId="77777777" w:rsidR="00270655" w:rsidRDefault="00270655" w:rsidP="003B30CC">
            <w:pPr>
              <w:rPr>
                <w:rFonts w:eastAsiaTheme="minorEastAsia"/>
                <w:szCs w:val="22"/>
                <w:lang w:bidi="en-US"/>
              </w:rPr>
            </w:pPr>
          </w:p>
          <w:p w14:paraId="730BE0DD"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 xml:space="preserve">How and when decisions about the delivery of </w:t>
            </w:r>
            <w:r>
              <w:rPr>
                <w:rFonts w:eastAsiaTheme="minorEastAsia"/>
                <w:szCs w:val="22"/>
                <w:lang w:bidi="en-US"/>
              </w:rPr>
              <w:t xml:space="preserve">    </w:t>
            </w:r>
            <w:r w:rsidRPr="00C31B06">
              <w:rPr>
                <w:rFonts w:eastAsiaTheme="minorEastAsia" w:hint="eastAsia"/>
                <w:szCs w:val="22"/>
                <w:lang w:bidi="en-US"/>
              </w:rPr>
              <w:t>services will be made</w:t>
            </w:r>
          </w:p>
          <w:p w14:paraId="29BE7EA4" w14:textId="77777777" w:rsidR="00270655" w:rsidRPr="00C31B06" w:rsidRDefault="00270655" w:rsidP="003B30CC">
            <w:pPr>
              <w:rPr>
                <w:rFonts w:eastAsiaTheme="minorEastAsia"/>
                <w:szCs w:val="22"/>
                <w:lang w:bidi="en-US"/>
              </w:rPr>
            </w:pPr>
          </w:p>
          <w:p w14:paraId="0C0D12E7" w14:textId="77777777" w:rsidR="00270655" w:rsidRPr="00C31B06" w:rsidRDefault="00270655" w:rsidP="003B30CC">
            <w:pPr>
              <w:rPr>
                <w:rFonts w:eastAsiaTheme="minorEastAsia"/>
                <w:szCs w:val="22"/>
                <w:lang w:bidi="en-US"/>
              </w:rPr>
            </w:pPr>
          </w:p>
        </w:tc>
        <w:tc>
          <w:tcPr>
            <w:tcW w:w="4151" w:type="dxa"/>
          </w:tcPr>
          <w:p w14:paraId="6C9AD9AB" w14:textId="77777777" w:rsidR="00270655" w:rsidRDefault="00270655" w:rsidP="003B30CC">
            <w:pPr>
              <w:rPr>
                <w:rFonts w:eastAsiaTheme="minorEastAsia"/>
                <w:szCs w:val="22"/>
                <w:lang w:bidi="en-US"/>
              </w:rPr>
            </w:pPr>
          </w:p>
          <w:p w14:paraId="0B9D6657"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Parent and tribal engagement</w:t>
            </w:r>
          </w:p>
        </w:tc>
      </w:tr>
    </w:tbl>
    <w:p w14:paraId="350117C8" w14:textId="77777777" w:rsidR="00270655" w:rsidRPr="00960C4E" w:rsidRDefault="00270655" w:rsidP="00270655">
      <w:pPr>
        <w:pStyle w:val="Body"/>
      </w:pPr>
    </w:p>
    <w:p w14:paraId="05FA1F90" w14:textId="77777777" w:rsidR="00270655" w:rsidRDefault="00270655" w:rsidP="00394121">
      <w:pPr>
        <w:pStyle w:val="Subhead"/>
      </w:pPr>
    </w:p>
    <w:p w14:paraId="67998ADC" w14:textId="77777777" w:rsidR="00270655" w:rsidRDefault="00270655" w:rsidP="00394121">
      <w:pPr>
        <w:pStyle w:val="Subhead"/>
      </w:pPr>
    </w:p>
    <w:p w14:paraId="087118EE" w14:textId="77777777" w:rsidR="00270655" w:rsidRDefault="00270655" w:rsidP="00394121">
      <w:pPr>
        <w:pStyle w:val="Subhead"/>
      </w:pPr>
    </w:p>
    <w:p w14:paraId="75D6115D" w14:textId="77777777" w:rsidR="00270655" w:rsidRDefault="00270655" w:rsidP="00394121">
      <w:pPr>
        <w:pStyle w:val="Subhead"/>
      </w:pPr>
      <w:r>
        <w:rPr>
          <w:noProof/>
        </w:rPr>
        <mc:AlternateContent>
          <mc:Choice Requires="wps">
            <w:drawing>
              <wp:anchor distT="0" distB="0" distL="114300" distR="114300" simplePos="0" relativeHeight="251704320" behindDoc="1" locked="0" layoutInCell="1" allowOverlap="1" wp14:anchorId="3F9948EC" wp14:editId="768F615E">
                <wp:simplePos x="0" y="0"/>
                <wp:positionH relativeFrom="page">
                  <wp:posOffset>0</wp:posOffset>
                </wp:positionH>
                <wp:positionV relativeFrom="paragraph">
                  <wp:posOffset>1704340</wp:posOffset>
                </wp:positionV>
                <wp:extent cx="7772400" cy="124777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47775"/>
                        </a:xfrm>
                        <a:prstGeom prst="rect">
                          <a:avLst/>
                        </a:prstGeom>
                        <a:solidFill>
                          <a:srgbClr val="488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3B84C" w14:textId="77777777" w:rsidR="0035198F" w:rsidRPr="00A60380" w:rsidRDefault="0035198F" w:rsidP="00E2346B">
                            <w:pPr>
                              <w:pStyle w:val="Body"/>
                              <w:numPr>
                                <w:ilvl w:val="0"/>
                                <w:numId w:val="113"/>
                              </w:numPr>
                              <w:textAlignment w:val="center"/>
                              <w:rPr>
                                <w:rFonts w:eastAsiaTheme="minorEastAsia" w:cstheme="minorBidi"/>
                                <w:color w:val="auto"/>
                                <w:lang w:bidi="en-US"/>
                              </w:rPr>
                            </w:pPr>
                            <w:r w:rsidRPr="00344631">
                              <w:rPr>
                                <w:rFonts w:eastAsiaTheme="minorEastAsia" w:cstheme="minorBidi"/>
                                <w:color w:val="auto"/>
                                <w:lang w:bidi="en-US"/>
                              </w:rPr>
                              <w:t>If you have questions, please contact Georgina Owen, Title VI Coordinator, at</w:t>
                            </w:r>
                            <w:r>
                              <w:rPr>
                                <w:rFonts w:eastAsiaTheme="minorEastAsia" w:cstheme="minorBidi"/>
                                <w:color w:val="auto"/>
                                <w:lang w:bidi="en-US"/>
                              </w:rPr>
                              <w:t xml:space="preserve"> </w:t>
                            </w:r>
                            <w:r w:rsidRPr="00344631">
                              <w:rPr>
                                <w:rFonts w:eastAsiaTheme="minorEastAsia" w:cstheme="minorBidi"/>
                                <w:b/>
                                <w:color w:val="auto"/>
                                <w:lang w:bidi="en-US"/>
                              </w:rPr>
                              <w:t xml:space="preserve"> </w:t>
                            </w:r>
                            <w:hyperlink r:id="rId208" w:history="1">
                              <w:r w:rsidRPr="00344631">
                                <w:rPr>
                                  <w:rFonts w:eastAsiaTheme="minorEastAsia" w:cstheme="minorBidi"/>
                                  <w:b/>
                                  <w:color w:val="0070C0"/>
                                  <w:u w:val="single"/>
                                  <w:lang w:bidi="en-US"/>
                                </w:rPr>
                                <w:t>owen_g@cde.state.co.us</w:t>
                              </w:r>
                            </w:hyperlink>
                          </w:p>
                          <w:p w14:paraId="41C23239" w14:textId="77777777" w:rsidR="0035198F" w:rsidRPr="00DD5FA3" w:rsidRDefault="0035198F" w:rsidP="00270655">
                            <w:pPr>
                              <w:pStyle w:val="ListParagraph"/>
                              <w:spacing w:after="120"/>
                              <w:ind w:left="360"/>
                              <w:rPr>
                                <w:rFonts w:ascii="Trebuchet MS" w:hAnsi="Trebuchet MS"/>
                                <w:b/>
                                <w:color w:val="FFFFFF" w:themeColor="background1"/>
                                <w:sz w:val="24"/>
                              </w:rPr>
                            </w:pPr>
                          </w:p>
                        </w:txbxContent>
                      </wps:txbx>
                      <wps:bodyPr rot="0" vert="horz" wrap="square" lIns="731520" tIns="182880" rIns="731520" bIns="182880" anchor="t" anchorCtr="0" upright="1">
                        <a:noAutofit/>
                      </wps:bodyPr>
                    </wps:wsp>
                  </a:graphicData>
                </a:graphic>
              </wp:anchor>
            </w:drawing>
          </mc:Choice>
          <mc:Fallback>
            <w:pict>
              <v:shape w14:anchorId="3F9948EC" id="_x0000_s1041" type="#_x0000_t202" style="position:absolute;margin-left:0;margin-top:134.2pt;width:612pt;height:98.25pt;z-index:-251612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" fillcolor="#488bc9" stroked="f">
                <v:textbox inset="57.6pt,14.4pt,57.6pt,14.4pt">
                  <w:txbxContent>
                    <w:p w14:paraId="7803B84C" w14:textId="77777777" w:rsidR="0035198F" w:rsidRPr="00A60380" w:rsidRDefault="0035198F" w:rsidP="00E2346B">
                      <w:pPr>
                        <w:pStyle w:val="Body"/>
                        <w:numPr>
                          <w:ilvl w:val="0"/>
                          <w:numId w:val="113"/>
                        </w:numPr>
                        <w:textAlignment w:val="center"/>
                        <w:rPr>
                          <w:rFonts w:eastAsiaTheme="minorEastAsia" w:cstheme="minorBidi"/>
                          <w:color w:val="auto"/>
                          <w:lang w:bidi="en-US"/>
                        </w:rPr>
                      </w:pPr>
                      <w:r w:rsidRPr="00344631">
                        <w:rPr>
                          <w:rFonts w:eastAsiaTheme="minorEastAsia" w:cstheme="minorBidi"/>
                          <w:color w:val="auto"/>
                          <w:lang w:bidi="en-US"/>
                        </w:rPr>
                        <w:t>If you have questions, please contact Georgina Owen, Title VI Coordinator, at</w:t>
                      </w:r>
                      <w:r>
                        <w:rPr>
                          <w:rFonts w:eastAsiaTheme="minorEastAsia" w:cstheme="minorBidi"/>
                          <w:color w:val="auto"/>
                          <w:lang w:bidi="en-US"/>
                        </w:rPr>
                        <w:t xml:space="preserve"> </w:t>
                      </w:r>
                      <w:r w:rsidRPr="00344631">
                        <w:rPr>
                          <w:rFonts w:eastAsiaTheme="minorEastAsia" w:cstheme="minorBidi"/>
                          <w:b/>
                          <w:color w:val="auto"/>
                          <w:lang w:bidi="en-US"/>
                        </w:rPr>
                        <w:t xml:space="preserve"> </w:t>
                      </w:r>
                      <w:hyperlink r:id="rId209" w:history="1">
                        <w:r w:rsidRPr="00344631">
                          <w:rPr>
                            <w:rFonts w:eastAsiaTheme="minorEastAsia" w:cstheme="minorBidi"/>
                            <w:b/>
                            <w:color w:val="0070C0"/>
                            <w:u w:val="single"/>
                            <w:lang w:bidi="en-US"/>
                          </w:rPr>
                          <w:t>owen_g@cde.state.co.us</w:t>
                        </w:r>
                      </w:hyperlink>
                    </w:p>
                    <w:p w14:paraId="41C23239" w14:textId="77777777" w:rsidR="0035198F" w:rsidRPr="00DD5FA3" w:rsidRDefault="0035198F" w:rsidP="00270655">
                      <w:pPr>
                        <w:pStyle w:val="ListParagraph"/>
                        <w:spacing w:after="120"/>
                        <w:ind w:left="360"/>
                        <w:rPr>
                          <w:rFonts w:ascii="Trebuchet MS" w:hAnsi="Trebuchet MS"/>
                          <w:b/>
                          <w:color w:val="FFFFFF" w:themeColor="background1"/>
                          <w:sz w:val="24"/>
                        </w:rPr>
                      </w:pPr>
                    </w:p>
                  </w:txbxContent>
                </v:textbox>
                <w10:wrap anchorx="page"/>
              </v:shape>
            </w:pict>
          </mc:Fallback>
        </mc:AlternateContent>
      </w:r>
    </w:p>
    <w:p w14:paraId="306511C0" w14:textId="77777777" w:rsidR="00270655" w:rsidRDefault="00270655" w:rsidP="00394121">
      <w:pPr>
        <w:pStyle w:val="Subhead"/>
      </w:pPr>
    </w:p>
    <w:p w14:paraId="3066BB0F" w14:textId="77777777" w:rsidR="00270655" w:rsidRDefault="00270655" w:rsidP="00394121">
      <w:pPr>
        <w:pStyle w:val="Subhead"/>
      </w:pPr>
    </w:p>
    <w:p w14:paraId="7022ECC9" w14:textId="77777777" w:rsidR="00270655" w:rsidRDefault="00270655" w:rsidP="00270655"/>
    <w:p w14:paraId="06E2E005" w14:textId="77777777" w:rsidR="00270655" w:rsidRDefault="00270655" w:rsidP="00270655"/>
    <w:p w14:paraId="48B8E32D" w14:textId="77777777" w:rsidR="00270655" w:rsidRDefault="00270655" w:rsidP="00270655"/>
    <w:p w14:paraId="77F01A7F" w14:textId="77777777" w:rsidR="00270655" w:rsidRDefault="00270655" w:rsidP="00270655"/>
    <w:p w14:paraId="51358295" w14:textId="77777777" w:rsidR="00270655" w:rsidRDefault="00270655" w:rsidP="00270655"/>
    <w:p w14:paraId="0CDF5F21" w14:textId="77777777" w:rsidR="00270655" w:rsidRDefault="00270655" w:rsidP="00270655"/>
    <w:p w14:paraId="70513606" w14:textId="77777777" w:rsidR="00270655" w:rsidRPr="007360DD" w:rsidRDefault="00270655" w:rsidP="00270655"/>
    <w:p w14:paraId="7692777E" w14:textId="77777777" w:rsidR="00270655" w:rsidRDefault="00270655" w:rsidP="00394121">
      <w:pPr>
        <w:pStyle w:val="Subhead"/>
      </w:pPr>
    </w:p>
    <w:p w14:paraId="6BFF0B97" w14:textId="77777777" w:rsidR="00270655" w:rsidRDefault="00270655" w:rsidP="00394121">
      <w:pPr>
        <w:pStyle w:val="Subhead"/>
      </w:pPr>
    </w:p>
    <w:p w14:paraId="326C9292" w14:textId="77777777" w:rsidR="00270655" w:rsidRDefault="00270655" w:rsidP="00394121">
      <w:pPr>
        <w:pStyle w:val="Subhead"/>
      </w:pPr>
      <w:r w:rsidRPr="00DE3D34">
        <w:t>Affirmation &amp; Signatures</w:t>
      </w:r>
    </w:p>
    <w:p w14:paraId="0A3FC87A" w14:textId="77777777" w:rsidR="00270655" w:rsidRPr="00DE3D34" w:rsidRDefault="00270655" w:rsidP="00270655"/>
    <w:tbl>
      <w:tblPr>
        <w:tblStyle w:val="TableGrid"/>
        <w:tblW w:w="0" w:type="auto"/>
        <w:tblInd w:w="828" w:type="dxa"/>
        <w:tblLayout w:type="fixed"/>
        <w:tblLook w:val="00A0" w:firstRow="1" w:lastRow="0" w:firstColumn="1" w:lastColumn="0" w:noHBand="0" w:noVBand="0"/>
        <w:tblCaption w:val="Affirmation  &amp; Signatures check list"/>
      </w:tblPr>
      <w:tblGrid>
        <w:gridCol w:w="8730"/>
      </w:tblGrid>
      <w:tr w:rsidR="00270655" w:rsidRPr="00D36966" w14:paraId="34D9E611" w14:textId="77777777" w:rsidTr="00F2215A">
        <w:trPr>
          <w:trHeight w:val="6983"/>
          <w:tblHeader/>
        </w:trPr>
        <w:tc>
          <w:tcPr>
            <w:tcW w:w="8730" w:type="dxa"/>
          </w:tcPr>
          <w:p w14:paraId="4BFAB734" w14:textId="77777777" w:rsidR="00270655" w:rsidRDefault="00270655" w:rsidP="003B30CC">
            <w:r w:rsidRPr="00DE3D34">
              <w:rPr>
                <w:u w:val="single"/>
              </w:rPr>
              <w:t>We agree</w:t>
            </w:r>
            <w:r w:rsidRPr="00DE3D34">
              <w:t xml:space="preserve"> that timely and meaningful consultation occurred before the LEA submitted plans or applications for the following Title programs under ESEA. </w:t>
            </w:r>
          </w:p>
          <w:p w14:paraId="6C531949" w14:textId="77777777" w:rsidR="00270655" w:rsidRDefault="00270655" w:rsidP="003B30CC"/>
          <w:p w14:paraId="4AFDE5BA" w14:textId="77777777" w:rsidR="00270655" w:rsidRPr="00DE3D34" w:rsidRDefault="00270655" w:rsidP="003B30CC">
            <w:r w:rsidRPr="00DE3D34">
              <w:rPr>
                <w:u w:val="single"/>
              </w:rPr>
              <w:t>We agree</w:t>
            </w:r>
            <w:r w:rsidRPr="00DE3D34">
              <w:t xml:space="preserve"> that we have participated in meaningful and timely discussion on each Title under ESEA and have chosen to participate in the programs marked below. </w:t>
            </w:r>
          </w:p>
          <w:p w14:paraId="0962F31B" w14:textId="77777777" w:rsidR="00270655" w:rsidRPr="00DE3D34" w:rsidRDefault="00270655" w:rsidP="003B30CC"/>
          <w:p w14:paraId="341500D1" w14:textId="77777777" w:rsidR="00270655" w:rsidRDefault="00347082" w:rsidP="003B30CC">
            <w:sdt>
              <w:sdtPr>
                <w:id w:val="8179024"/>
              </w:sdtPr>
              <w:sdtEndPr/>
              <w:sdtContent>
                <w:r w:rsidR="00270655" w:rsidRPr="00DE3D34">
                  <w:rPr>
                    <w:rFonts w:hint="eastAsia"/>
                  </w:rPr>
                  <w:t>☐</w:t>
                </w:r>
              </w:sdtContent>
            </w:sdt>
            <w:r w:rsidR="00270655" w:rsidRPr="00DE3D34">
              <w:t>Title I, Part A (Improving Basic Programs Operated by State and Local Educational Agencies)</w:t>
            </w:r>
          </w:p>
          <w:p w14:paraId="24CD19A2" w14:textId="77777777" w:rsidR="00270655" w:rsidRDefault="00347082" w:rsidP="003B30CC">
            <w:sdt>
              <w:sdtPr>
                <w:id w:val="-387655042"/>
              </w:sdtPr>
              <w:sdtEndPr/>
              <w:sdtContent>
                <w:r w:rsidR="00270655" w:rsidRPr="00DE3D34">
                  <w:rPr>
                    <w:rFonts w:hint="eastAsia"/>
                  </w:rPr>
                  <w:t>☐</w:t>
                </w:r>
              </w:sdtContent>
            </w:sdt>
            <w:r w:rsidR="00270655" w:rsidRPr="00DE3D34">
              <w:t>Title I, Part C (Education of Migratory Children)</w:t>
            </w:r>
          </w:p>
          <w:p w14:paraId="6B5D2F2B" w14:textId="77777777" w:rsidR="00270655" w:rsidRDefault="00347082" w:rsidP="003B30CC">
            <w:sdt>
              <w:sdtPr>
                <w:id w:val="1905558652"/>
              </w:sdtPr>
              <w:sdtEndPr/>
              <w:sdtContent>
                <w:r w:rsidR="00270655" w:rsidRPr="00DE3D34">
                  <w:rPr>
                    <w:rFonts w:hint="eastAsia"/>
                  </w:rPr>
                  <w:t>☐</w:t>
                </w:r>
              </w:sdtContent>
            </w:sdt>
            <w:r w:rsidR="00270655" w:rsidRPr="00DE3D34">
              <w:t>Title I, Part D (Prevention and Intervention Programs for Children and Youth who are Neglected, Delinquent, or At-Risk)</w:t>
            </w:r>
          </w:p>
          <w:p w14:paraId="70E78439" w14:textId="77777777" w:rsidR="00270655" w:rsidRDefault="00347082" w:rsidP="003B30CC">
            <w:sdt>
              <w:sdtPr>
                <w:id w:val="-555628645"/>
              </w:sdtPr>
              <w:sdtEndPr/>
              <w:sdtContent>
                <w:r w:rsidR="00270655" w:rsidRPr="00DE3D34">
                  <w:rPr>
                    <w:rFonts w:hint="eastAsia"/>
                  </w:rPr>
                  <w:t>☐</w:t>
                </w:r>
              </w:sdtContent>
            </w:sdt>
            <w:r w:rsidR="00270655" w:rsidRPr="00DE3D34">
              <w:t>Title II, Part A (Supporting Effective Instruction)</w:t>
            </w:r>
          </w:p>
          <w:p w14:paraId="7CC8656E" w14:textId="77777777" w:rsidR="00270655" w:rsidRDefault="00347082" w:rsidP="003B30CC">
            <w:sdt>
              <w:sdtPr>
                <w:id w:val="-258302406"/>
              </w:sdtPr>
              <w:sdtEndPr/>
              <w:sdtContent>
                <w:r w:rsidR="00270655" w:rsidRPr="00DE3D34">
                  <w:rPr>
                    <w:rFonts w:hint="eastAsia"/>
                  </w:rPr>
                  <w:t>☐</w:t>
                </w:r>
              </w:sdtContent>
            </w:sdt>
            <w:r w:rsidR="00270655" w:rsidRPr="00DE3D34">
              <w:t>Title III, Part A (English Language Acquisition, Language Enhancement, and Academic Achievement Act)</w:t>
            </w:r>
          </w:p>
          <w:p w14:paraId="2EE82E5D" w14:textId="77777777" w:rsidR="00270655" w:rsidRDefault="00347082" w:rsidP="003B30CC">
            <w:sdt>
              <w:sdtPr>
                <w:id w:val="1757935946"/>
              </w:sdtPr>
              <w:sdtEndPr/>
              <w:sdtContent>
                <w:r w:rsidR="00270655" w:rsidRPr="00DE3D34">
                  <w:rPr>
                    <w:rFonts w:hint="eastAsia"/>
                  </w:rPr>
                  <w:t>☐</w:t>
                </w:r>
              </w:sdtContent>
            </w:sdt>
            <w:r w:rsidR="00270655" w:rsidRPr="00DE3D34">
              <w:t>Title IV, Part A (Student Support and Academic Enrichment Grants)</w:t>
            </w:r>
          </w:p>
          <w:p w14:paraId="1C4773F0" w14:textId="77777777" w:rsidR="00270655" w:rsidRDefault="00347082" w:rsidP="003B30CC">
            <w:sdt>
              <w:sdtPr>
                <w:id w:val="-1488475120"/>
              </w:sdtPr>
              <w:sdtEndPr/>
              <w:sdtContent>
                <w:r w:rsidR="00270655" w:rsidRPr="00DE3D34">
                  <w:rPr>
                    <w:rFonts w:hint="eastAsia"/>
                  </w:rPr>
                  <w:t>☐</w:t>
                </w:r>
              </w:sdtContent>
            </w:sdt>
            <w:r w:rsidR="00270655" w:rsidRPr="00DE3D34">
              <w:t>Title IV, Part B (21st Century Community Learning Centers)</w:t>
            </w:r>
          </w:p>
          <w:p w14:paraId="7C3782F8" w14:textId="77777777" w:rsidR="00270655" w:rsidRDefault="00347082" w:rsidP="003B30CC">
            <w:sdt>
              <w:sdtPr>
                <w:id w:val="1066078118"/>
              </w:sdtPr>
              <w:sdtEndPr/>
              <w:sdtContent>
                <w:r w:rsidR="00270655" w:rsidRPr="00DE3D34">
                  <w:rPr>
                    <w:rFonts w:hint="eastAsia"/>
                  </w:rPr>
                  <w:t>☐</w:t>
                </w:r>
              </w:sdtContent>
            </w:sdt>
            <w:r w:rsidR="00270655" w:rsidRPr="00DE3D34">
              <w:t>Title V, Part B, subpart 2 (Rural and Low-Income School Program)</w:t>
            </w:r>
          </w:p>
          <w:p w14:paraId="78A85A8D" w14:textId="77777777" w:rsidR="00270655" w:rsidRPr="00DE3D34" w:rsidRDefault="00347082" w:rsidP="003B30CC">
            <w:sdt>
              <w:sdtPr>
                <w:id w:val="-624238542"/>
              </w:sdtPr>
              <w:sdtEndPr/>
              <w:sdtContent>
                <w:r w:rsidR="00270655" w:rsidRPr="00DE3D34">
                  <w:rPr>
                    <w:rFonts w:hint="eastAsia"/>
                  </w:rPr>
                  <w:t>☐</w:t>
                </w:r>
              </w:sdtContent>
            </w:sdt>
            <w:r w:rsidR="00270655" w:rsidRPr="00DE3D34">
              <w:t>Title VI, Part A, subpart I (Indian Education Formula Grants to Local Educational Agencies)</w:t>
            </w:r>
          </w:p>
          <w:p w14:paraId="6DA6DA2B" w14:textId="77777777" w:rsidR="00270655" w:rsidRPr="00DE3D34" w:rsidRDefault="00270655" w:rsidP="003B30CC"/>
          <w:p w14:paraId="350C82B5" w14:textId="77777777" w:rsidR="00270655" w:rsidRDefault="00270655" w:rsidP="003B30CC">
            <w:pPr>
              <w:tabs>
                <w:tab w:val="right" w:pos="9900"/>
              </w:tabs>
            </w:pPr>
            <w:r w:rsidRPr="00DE3D34">
              <w:rPr>
                <w:u w:val="single"/>
              </w:rPr>
              <w:t>We agree</w:t>
            </w:r>
            <w:r w:rsidRPr="00DE3D34">
              <w:t xml:space="preserve"> that timely and meaningful consultation shall continue throughout implementation and assessment of services provided under section 8538</w:t>
            </w:r>
            <w:r>
              <w:t xml:space="preserve"> on the following dates:</w:t>
            </w:r>
            <w:r w:rsidRPr="00DE3D34">
              <w:t>_____________________________________________</w:t>
            </w:r>
            <w:r>
              <w:t xml:space="preserve">__________________________   </w:t>
            </w:r>
          </w:p>
          <w:p w14:paraId="3BFF2090" w14:textId="77777777" w:rsidR="00270655" w:rsidRDefault="00270655" w:rsidP="003B30CC">
            <w:pPr>
              <w:tabs>
                <w:tab w:val="right" w:pos="9900"/>
              </w:tabs>
            </w:pPr>
          </w:p>
          <w:p w14:paraId="459100BD" w14:textId="77777777" w:rsidR="00270655" w:rsidRDefault="00270655" w:rsidP="003B30CC">
            <w:pPr>
              <w:tabs>
                <w:tab w:val="right" w:pos="9900"/>
              </w:tabs>
            </w:pPr>
          </w:p>
          <w:p w14:paraId="66D636FD" w14:textId="77777777" w:rsidR="00270655" w:rsidRDefault="00270655" w:rsidP="003B30CC">
            <w:pPr>
              <w:tabs>
                <w:tab w:val="right" w:pos="9900"/>
              </w:tabs>
            </w:pPr>
            <w:r w:rsidRPr="00DE3D34">
              <w:t>___________</w:t>
            </w:r>
            <w:r>
              <w:t>_________________________________________             __________________</w:t>
            </w:r>
          </w:p>
          <w:p w14:paraId="43086A11" w14:textId="77777777" w:rsidR="00270655" w:rsidRPr="00D36966" w:rsidRDefault="00270655" w:rsidP="003B30CC">
            <w:pPr>
              <w:tabs>
                <w:tab w:val="left" w:pos="7200"/>
              </w:tabs>
              <w:rPr>
                <w:rFonts w:eastAsia="Times New Roman" w:cs="Arial"/>
                <w:sz w:val="20"/>
                <w:szCs w:val="20"/>
              </w:rPr>
            </w:pPr>
            <w:r w:rsidRPr="00DE3D34">
              <w:t xml:space="preserve">Public School Superintendent or Designee                      </w:t>
            </w:r>
            <w:r>
              <w:t xml:space="preserve">                             </w:t>
            </w:r>
            <w:r w:rsidRPr="00DE3D34">
              <w:t xml:space="preserve"> Date</w:t>
            </w:r>
          </w:p>
        </w:tc>
      </w:tr>
    </w:tbl>
    <w:p w14:paraId="265BF67D" w14:textId="77777777" w:rsidR="00270655" w:rsidRDefault="00270655" w:rsidP="00394121">
      <w:pPr>
        <w:pStyle w:val="Subhead"/>
      </w:pPr>
    </w:p>
    <w:p w14:paraId="310BEADC" w14:textId="77777777" w:rsidR="00270655" w:rsidRPr="00A60380" w:rsidRDefault="00270655" w:rsidP="00270655">
      <w:pPr>
        <w:rPr>
          <w:szCs w:val="22"/>
          <w:lang w:bidi="en-US"/>
        </w:rPr>
      </w:pPr>
      <w:r w:rsidRPr="00A60380">
        <w:rPr>
          <w:szCs w:val="22"/>
          <w:lang w:bidi="en-US"/>
        </w:rPr>
        <w:t>Each LEA must maintain in the agency’s records and, for State-administered ESEA programs, provide to the SEA, a written affirmation signed by the appropriate officials of the participating tribes (or tribal organizations approved by the tribes) that the required consultation occurred.  If tribal officials do not provide such affirmation within a reasonable period of time, the LEA must forward to the SEA documentation that consultation has taken place.  (US Dep</w:t>
      </w:r>
      <w:r>
        <w:rPr>
          <w:szCs w:val="22"/>
          <w:lang w:bidi="en-US"/>
        </w:rPr>
        <w:t>artmen</w:t>
      </w:r>
      <w:r w:rsidRPr="00A60380">
        <w:rPr>
          <w:szCs w:val="22"/>
          <w:lang w:bidi="en-US"/>
        </w:rPr>
        <w:t>t of Education).</w:t>
      </w:r>
    </w:p>
    <w:p w14:paraId="313DBE68" w14:textId="77777777" w:rsidR="00270655" w:rsidRPr="00A60380" w:rsidRDefault="00270655" w:rsidP="00270655">
      <w:pPr>
        <w:pBdr>
          <w:bottom w:val="single" w:sz="12" w:space="1" w:color="auto"/>
        </w:pBdr>
        <w:rPr>
          <w:szCs w:val="22"/>
          <w:lang w:bidi="en-US"/>
        </w:rPr>
      </w:pPr>
    </w:p>
    <w:p w14:paraId="28BE765F" w14:textId="77777777" w:rsidR="00270655" w:rsidRDefault="00270655" w:rsidP="00270655">
      <w:pPr>
        <w:rPr>
          <w:szCs w:val="22"/>
          <w:lang w:bidi="en-US"/>
        </w:rPr>
      </w:pPr>
    </w:p>
    <w:p w14:paraId="2DCFE524" w14:textId="77777777" w:rsidR="00270655" w:rsidRPr="00A60380" w:rsidRDefault="00270655" w:rsidP="00270655">
      <w:pPr>
        <w:rPr>
          <w:szCs w:val="22"/>
          <w:lang w:bidi="en-US"/>
        </w:rPr>
      </w:pPr>
      <w:r>
        <w:rPr>
          <w:szCs w:val="22"/>
          <w:lang w:bidi="en-US"/>
        </w:rPr>
        <w:t>This form</w:t>
      </w:r>
      <w:r w:rsidRPr="00A60380">
        <w:rPr>
          <w:szCs w:val="22"/>
          <w:lang w:bidi="en-US"/>
        </w:rPr>
        <w:t xml:space="preserve"> must be kept on file at the LEA Title I office and emailed to Georgina Owen, Title VI Coordinator, at </w:t>
      </w:r>
      <w:hyperlink r:id="rId210" w:history="1">
        <w:r w:rsidRPr="00A60380">
          <w:rPr>
            <w:color w:val="0070C0"/>
            <w:szCs w:val="22"/>
            <w:u w:val="single"/>
            <w:lang w:bidi="en-US"/>
          </w:rPr>
          <w:t>owen_g@cde.state.co.us</w:t>
        </w:r>
      </w:hyperlink>
    </w:p>
    <w:p w14:paraId="1B966C9F" w14:textId="77777777" w:rsidR="00270655" w:rsidRPr="009C2653" w:rsidRDefault="00270655" w:rsidP="009C2653">
      <w:r>
        <w:rPr>
          <w:noProof/>
        </w:rPr>
        <mc:AlternateContent>
          <mc:Choice Requires="wps">
            <w:drawing>
              <wp:anchor distT="0" distB="0" distL="114300" distR="114300" simplePos="0" relativeHeight="251705344" behindDoc="1" locked="0" layoutInCell="1" allowOverlap="1" wp14:anchorId="759758F8" wp14:editId="4A3D0BD1">
                <wp:simplePos x="0" y="0"/>
                <wp:positionH relativeFrom="page">
                  <wp:posOffset>0</wp:posOffset>
                </wp:positionH>
                <wp:positionV relativeFrom="paragraph">
                  <wp:posOffset>201295</wp:posOffset>
                </wp:positionV>
                <wp:extent cx="7772400" cy="1247775"/>
                <wp:effectExtent l="0" t="0" r="0" b="952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47775"/>
                        </a:xfrm>
                        <a:prstGeom prst="rect">
                          <a:avLst/>
                        </a:prstGeom>
                        <a:solidFill>
                          <a:srgbClr val="488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C010D" w14:textId="77777777" w:rsidR="0035198F" w:rsidRPr="00A60380" w:rsidRDefault="0035198F" w:rsidP="00E2346B">
                            <w:pPr>
                              <w:pStyle w:val="Body"/>
                              <w:numPr>
                                <w:ilvl w:val="0"/>
                                <w:numId w:val="113"/>
                              </w:numPr>
                              <w:textAlignment w:val="center"/>
                              <w:rPr>
                                <w:rFonts w:eastAsiaTheme="minorEastAsia" w:cstheme="minorBidi"/>
                                <w:color w:val="auto"/>
                                <w:lang w:bidi="en-US"/>
                              </w:rPr>
                            </w:pPr>
                            <w:r w:rsidRPr="00344631">
                              <w:rPr>
                                <w:rFonts w:eastAsiaTheme="minorEastAsia" w:cstheme="minorBidi"/>
                                <w:color w:val="auto"/>
                                <w:lang w:bidi="en-US"/>
                              </w:rPr>
                              <w:t>If you have questions, please contact Georgina Owen, Title VI Coordinator, at</w:t>
                            </w:r>
                            <w:r>
                              <w:rPr>
                                <w:rFonts w:eastAsiaTheme="minorEastAsia" w:cstheme="minorBidi"/>
                                <w:color w:val="auto"/>
                                <w:lang w:bidi="en-US"/>
                              </w:rPr>
                              <w:t xml:space="preserve"> </w:t>
                            </w:r>
                            <w:r w:rsidRPr="00344631">
                              <w:rPr>
                                <w:rFonts w:eastAsiaTheme="minorEastAsia" w:cstheme="minorBidi"/>
                                <w:b/>
                                <w:color w:val="auto"/>
                                <w:lang w:bidi="en-US"/>
                              </w:rPr>
                              <w:t xml:space="preserve"> </w:t>
                            </w:r>
                            <w:hyperlink r:id="rId211" w:history="1">
                              <w:r w:rsidRPr="00344631">
                                <w:rPr>
                                  <w:rFonts w:eastAsiaTheme="minorEastAsia" w:cstheme="minorBidi"/>
                                  <w:b/>
                                  <w:color w:val="0070C0"/>
                                  <w:u w:val="single"/>
                                  <w:lang w:bidi="en-US"/>
                                </w:rPr>
                                <w:t>owen_g@cde.state.co.us</w:t>
                              </w:r>
                            </w:hyperlink>
                          </w:p>
                          <w:p w14:paraId="3241369A" w14:textId="77777777" w:rsidR="0035198F" w:rsidRPr="00DD5FA3" w:rsidRDefault="0035198F" w:rsidP="00270655">
                            <w:pPr>
                              <w:pStyle w:val="ListParagraph"/>
                              <w:spacing w:after="120"/>
                              <w:ind w:left="360"/>
                              <w:rPr>
                                <w:rFonts w:ascii="Trebuchet MS" w:hAnsi="Trebuchet MS"/>
                                <w:b/>
                                <w:color w:val="FFFFFF" w:themeColor="background1"/>
                                <w:sz w:val="24"/>
                              </w:rPr>
                            </w:pPr>
                          </w:p>
                        </w:txbxContent>
                      </wps:txbx>
                      <wps:bodyPr rot="0" vert="horz" wrap="square" lIns="731520" tIns="182880" rIns="731520" bIns="182880" anchor="t" anchorCtr="0" upright="1">
                        <a:noAutofit/>
                      </wps:bodyPr>
                    </wps:wsp>
                  </a:graphicData>
                </a:graphic>
              </wp:anchor>
            </w:drawing>
          </mc:Choice>
          <mc:Fallback>
            <w:pict>
              <v:shape w14:anchorId="759758F8" id="_x0000_s1042" type="#_x0000_t202" style="position:absolute;margin-left:0;margin-top:15.85pt;width:612pt;height:98.25pt;z-index:-2516111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" fillcolor="#488bc9" stroked="f">
                <v:textbox inset="57.6pt,14.4pt,57.6pt,14.4pt">
                  <w:txbxContent>
                    <w:p w14:paraId="6A7C010D" w14:textId="77777777" w:rsidR="0035198F" w:rsidRPr="00A60380" w:rsidRDefault="0035198F" w:rsidP="00E2346B">
                      <w:pPr>
                        <w:pStyle w:val="Body"/>
                        <w:numPr>
                          <w:ilvl w:val="0"/>
                          <w:numId w:val="113"/>
                        </w:numPr>
                        <w:textAlignment w:val="center"/>
                        <w:rPr>
                          <w:rFonts w:eastAsiaTheme="minorEastAsia" w:cstheme="minorBidi"/>
                          <w:color w:val="auto"/>
                          <w:lang w:bidi="en-US"/>
                        </w:rPr>
                      </w:pPr>
                      <w:r w:rsidRPr="00344631">
                        <w:rPr>
                          <w:rFonts w:eastAsiaTheme="minorEastAsia" w:cstheme="minorBidi"/>
                          <w:color w:val="auto"/>
                          <w:lang w:bidi="en-US"/>
                        </w:rPr>
                        <w:t>If you have questions, please contact Georgina Owen, Title VI Coordinator, at</w:t>
                      </w:r>
                      <w:r>
                        <w:rPr>
                          <w:rFonts w:eastAsiaTheme="minorEastAsia" w:cstheme="minorBidi"/>
                          <w:color w:val="auto"/>
                          <w:lang w:bidi="en-US"/>
                        </w:rPr>
                        <w:t xml:space="preserve"> </w:t>
                      </w:r>
                      <w:r w:rsidRPr="00344631">
                        <w:rPr>
                          <w:rFonts w:eastAsiaTheme="minorEastAsia" w:cstheme="minorBidi"/>
                          <w:b/>
                          <w:color w:val="auto"/>
                          <w:lang w:bidi="en-US"/>
                        </w:rPr>
                        <w:t xml:space="preserve"> </w:t>
                      </w:r>
                      <w:hyperlink r:id="rId212" w:history="1">
                        <w:r w:rsidRPr="00344631">
                          <w:rPr>
                            <w:rFonts w:eastAsiaTheme="minorEastAsia" w:cstheme="minorBidi"/>
                            <w:b/>
                            <w:color w:val="0070C0"/>
                            <w:u w:val="single"/>
                            <w:lang w:bidi="en-US"/>
                          </w:rPr>
                          <w:t>owen_g@cde.state.co.us</w:t>
                        </w:r>
                      </w:hyperlink>
                    </w:p>
                    <w:p w14:paraId="3241369A" w14:textId="77777777" w:rsidR="0035198F" w:rsidRPr="00DD5FA3" w:rsidRDefault="0035198F" w:rsidP="00270655">
                      <w:pPr>
                        <w:pStyle w:val="ListParagraph"/>
                        <w:spacing w:after="120"/>
                        <w:ind w:left="360"/>
                        <w:rPr>
                          <w:rFonts w:ascii="Trebuchet MS" w:hAnsi="Trebuchet MS"/>
                          <w:b/>
                          <w:color w:val="FFFFFF" w:themeColor="background1"/>
                          <w:sz w:val="24"/>
                        </w:rPr>
                      </w:pPr>
                    </w:p>
                  </w:txbxContent>
                </v:textbox>
                <w10:wrap anchorx="page"/>
              </v:shape>
            </w:pict>
          </mc:Fallback>
        </mc:AlternateContent>
      </w:r>
    </w:p>
    <w:sectPr w:rsidR="00270655" w:rsidRPr="009C2653" w:rsidSect="00D16915">
      <w:headerReference w:type="even" r:id="rId213"/>
      <w:headerReference w:type="default" r:id="rId214"/>
      <w:footerReference w:type="default" r:id="rId215"/>
      <w:headerReference w:type="first" r:id="rId216"/>
      <w:footerReference w:type="first" r:id="rId217"/>
      <w:pgSz w:w="12240" w:h="15840"/>
      <w:pgMar w:top="1568"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C8795" w14:textId="77777777" w:rsidR="000453F6" w:rsidRDefault="000453F6" w:rsidP="009504F4">
      <w:r>
        <w:separator/>
      </w:r>
    </w:p>
  </w:endnote>
  <w:endnote w:type="continuationSeparator" w:id="0">
    <w:p w14:paraId="59F15AF3" w14:textId="77777777" w:rsidR="000453F6" w:rsidRDefault="000453F6" w:rsidP="0095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Minion Pro SmBd">
    <w:altName w:val="Footlight MT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ED20F" w14:textId="77777777" w:rsidR="0035198F" w:rsidRDefault="0035198F" w:rsidP="00675EBA">
    <w:pPr>
      <w:pStyle w:val="Footer"/>
      <w:jc w:val="right"/>
      <w:rPr>
        <w:color w:val="5C6670" w:themeColor="text1"/>
        <w:sz w:val="18"/>
        <w:szCs w:val="18"/>
      </w:rPr>
    </w:pPr>
    <w:r>
      <w:rPr>
        <w:noProof/>
      </w:rPr>
      <w:drawing>
        <wp:anchor distT="0" distB="0" distL="114300" distR="114300" simplePos="0" relativeHeight="251661824" behindDoc="1" locked="0" layoutInCell="1" allowOverlap="1" wp14:anchorId="6D861B45" wp14:editId="4CD11902">
          <wp:simplePos x="0" y="0"/>
          <wp:positionH relativeFrom="margin">
            <wp:posOffset>-1270</wp:posOffset>
          </wp:positionH>
          <wp:positionV relativeFrom="margin">
            <wp:posOffset>8118475</wp:posOffset>
          </wp:positionV>
          <wp:extent cx="1240790" cy="685800"/>
          <wp:effectExtent l="0" t="0" r="0" b="0"/>
          <wp:wrapSquare wrapText="bothSides"/>
          <wp:docPr id="229" name="Picture 229" descr="OFP-140_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P-140_2017-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790" cy="685800"/>
                  </a:xfrm>
                  <a:prstGeom prst="rect">
                    <a:avLst/>
                  </a:prstGeom>
                  <a:noFill/>
                </pic:spPr>
              </pic:pic>
            </a:graphicData>
          </a:graphic>
          <wp14:sizeRelH relativeFrom="page">
            <wp14:pctWidth>0</wp14:pctWidth>
          </wp14:sizeRelH>
          <wp14:sizeRelV relativeFrom="page">
            <wp14:pctHeight>0</wp14:pctHeight>
          </wp14:sizeRelV>
        </wp:anchor>
      </w:drawing>
    </w:r>
  </w:p>
  <w:p w14:paraId="2EED8C93" w14:textId="77777777" w:rsidR="0035198F" w:rsidRPr="002B3B48" w:rsidRDefault="0035198F" w:rsidP="00675EBA">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C6D85" w14:textId="77777777" w:rsidR="0035198F" w:rsidRDefault="003519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39316" w14:textId="77777777" w:rsidR="0035198F" w:rsidRDefault="0035198F" w:rsidP="00675EBA">
    <w:pPr>
      <w:pStyle w:val="Footer"/>
      <w:jc w:val="right"/>
      <w:rPr>
        <w:color w:val="5C6670" w:themeColor="text1"/>
        <w:sz w:val="18"/>
        <w:szCs w:val="18"/>
      </w:rPr>
    </w:pPr>
  </w:p>
  <w:p w14:paraId="143E5FF4" w14:textId="77777777" w:rsidR="0035198F" w:rsidRPr="002B3B48" w:rsidRDefault="0035198F" w:rsidP="00675EBA">
    <w:pPr>
      <w:pStyle w:val="Footer"/>
      <w:ind w:left="-720"/>
      <w:jc w:val="right"/>
      <w:rPr>
        <w:color w:val="5C6670" w:themeColor="text1"/>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F3B1" w14:textId="77777777" w:rsidR="0035198F" w:rsidRDefault="0035198F" w:rsidP="005C5F71">
    <w:pPr>
      <w:pStyle w:val="Footer"/>
      <w:jc w:val="right"/>
      <w:rPr>
        <w:color w:val="5C6670" w:themeColor="text1"/>
        <w:sz w:val="18"/>
        <w:szCs w:val="18"/>
      </w:rPr>
    </w:pPr>
  </w:p>
  <w:p w14:paraId="38E49AED" w14:textId="77777777" w:rsidR="0035198F" w:rsidRPr="002B3B48" w:rsidRDefault="0035198F" w:rsidP="005C5F71">
    <w:pPr>
      <w:pStyle w:val="Footer"/>
      <w:ind w:left="-720"/>
      <w:jc w:val="right"/>
      <w:rPr>
        <w:color w:val="5C6670" w:themeColor="text1"/>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71DF2" w14:textId="77777777" w:rsidR="0035198F" w:rsidRPr="00715744" w:rsidRDefault="0035198F" w:rsidP="005C5F71">
    <w:pPr>
      <w:pStyle w:val="Footer"/>
      <w:jc w:val="right"/>
      <w:rPr>
        <w:color w:val="5C6670" w:themeColor="text1"/>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CA18B" w14:textId="77777777" w:rsidR="000453F6" w:rsidRDefault="000453F6" w:rsidP="009504F4">
      <w:r>
        <w:separator/>
      </w:r>
    </w:p>
  </w:footnote>
  <w:footnote w:type="continuationSeparator" w:id="0">
    <w:p w14:paraId="13989333" w14:textId="77777777" w:rsidR="000453F6" w:rsidRDefault="000453F6" w:rsidP="009504F4">
      <w:r>
        <w:continuationSeparator/>
      </w:r>
    </w:p>
  </w:footnote>
  <w:footnote w:id="1">
    <w:p w14:paraId="198A7B2F" w14:textId="77777777" w:rsidR="0035198F" w:rsidRPr="007B79D3" w:rsidRDefault="0035198F" w:rsidP="008D03EF">
      <w:pPr>
        <w:pStyle w:val="FootnoteText"/>
        <w:rPr>
          <w:lang w:val="es-MX"/>
        </w:rPr>
      </w:pPr>
      <w:r w:rsidRPr="00951764">
        <w:rPr>
          <w:rStyle w:val="FootnoteReference"/>
        </w:rPr>
        <w:footnoteRef/>
      </w:r>
      <w:r w:rsidRPr="007B79D3">
        <w:rPr>
          <w:lang w:val="es-MX"/>
        </w:rPr>
        <w:t xml:space="preserve"> </w:t>
      </w:r>
      <w:r w:rsidRPr="007B79D3">
        <w:rPr>
          <w:szCs w:val="24"/>
          <w:lang w:val="es-MX"/>
        </w:rPr>
        <w:t>§ 1003a(d)(4), 1112(a)(1)(A), 1114(b)(6), 1115(a)</w:t>
      </w:r>
    </w:p>
  </w:footnote>
  <w:footnote w:id="2">
    <w:p w14:paraId="70A47F75" w14:textId="77777777" w:rsidR="0035198F" w:rsidRPr="00CA41F6" w:rsidRDefault="0035198F" w:rsidP="008D03EF">
      <w:pPr>
        <w:pStyle w:val="FootnoteText"/>
        <w:rPr>
          <w:lang w:val="es-MX"/>
        </w:rPr>
      </w:pPr>
      <w:r>
        <w:rPr>
          <w:rStyle w:val="FootnoteReference"/>
        </w:rPr>
        <w:footnoteRef/>
      </w:r>
      <w:r w:rsidRPr="00CA41F6">
        <w:rPr>
          <w:lang w:val="es-MX"/>
        </w:rPr>
        <w:t xml:space="preserve"> §§ 1003a(d)(4), 1112(a)(1)(A), 1114(b)(6), 1115(a)</w:t>
      </w:r>
    </w:p>
  </w:footnote>
  <w:footnote w:id="3">
    <w:p w14:paraId="71BA8CFC" w14:textId="77777777" w:rsidR="0035198F" w:rsidRPr="00CA41F6" w:rsidRDefault="0035198F" w:rsidP="008D03EF">
      <w:pPr>
        <w:pStyle w:val="FootnoteText"/>
        <w:rPr>
          <w:lang w:val="es-MX"/>
        </w:rPr>
      </w:pPr>
      <w:r>
        <w:rPr>
          <w:rStyle w:val="FootnoteReference"/>
        </w:rPr>
        <w:footnoteRef/>
      </w:r>
      <w:r w:rsidRPr="00CA41F6">
        <w:rPr>
          <w:lang w:val="es-MX"/>
        </w:rPr>
        <w:t xml:space="preserve"> §§ 1112(a)(1)(A), 2102(b)(3)(A)-(B)</w:t>
      </w:r>
    </w:p>
  </w:footnote>
  <w:footnote w:id="4">
    <w:p w14:paraId="1CBF8587" w14:textId="77777777" w:rsidR="0035198F" w:rsidRPr="00D15869" w:rsidRDefault="0035198F" w:rsidP="008D03EF">
      <w:pPr>
        <w:pStyle w:val="FootnoteText"/>
      </w:pPr>
      <w:r>
        <w:rPr>
          <w:rStyle w:val="FootnoteReference"/>
        </w:rPr>
        <w:footnoteRef/>
      </w:r>
      <w:r w:rsidRPr="00D15869">
        <w:t xml:space="preserve"> §§ 1112(a)(1)(A), 1112(b)(7), 1116(a), 1423(8), 3116(b)(3)</w:t>
      </w:r>
    </w:p>
  </w:footnote>
  <w:footnote w:id="5">
    <w:p w14:paraId="7A7247C2" w14:textId="77777777" w:rsidR="0035198F" w:rsidRPr="00270655" w:rsidRDefault="0035198F" w:rsidP="008E7419">
      <w:pPr>
        <w:pStyle w:val="FootnoteText"/>
      </w:pPr>
      <w:r>
        <w:rPr>
          <w:rStyle w:val="FootnoteReference"/>
        </w:rPr>
        <w:footnoteRef/>
      </w:r>
      <w:r w:rsidRPr="00270655">
        <w:t xml:space="preserve"> §§ 1112(a)(1)(A), 1112(b)(1), 1112(b)(9)</w:t>
      </w:r>
    </w:p>
  </w:footnote>
  <w:footnote w:id="6">
    <w:p w14:paraId="0D37D4C4" w14:textId="77777777" w:rsidR="0035198F" w:rsidRPr="00270655" w:rsidRDefault="0035198F" w:rsidP="008E7419">
      <w:pPr>
        <w:pStyle w:val="FootnoteText"/>
      </w:pPr>
      <w:r>
        <w:rPr>
          <w:rStyle w:val="FootnoteReference"/>
        </w:rPr>
        <w:footnoteRef/>
      </w:r>
      <w:r w:rsidRPr="00270655">
        <w:t xml:space="preserve"> §§ 1112(a)(1)(A), 1112(a)(1)(B), 1112(b)(6)</w:t>
      </w:r>
    </w:p>
  </w:footnote>
  <w:footnote w:id="7">
    <w:p w14:paraId="31EA1D46" w14:textId="77777777" w:rsidR="0035198F" w:rsidRPr="00270655" w:rsidRDefault="0035198F" w:rsidP="008E7419">
      <w:pPr>
        <w:pStyle w:val="FootnoteText"/>
      </w:pPr>
      <w:r>
        <w:rPr>
          <w:rStyle w:val="FootnoteReference"/>
        </w:rPr>
        <w:footnoteRef/>
      </w:r>
      <w:r w:rsidRPr="00270655">
        <w:t xml:space="preserve"> §§ 1112(a)(1)(A), 1112(b)(11)</w:t>
      </w:r>
    </w:p>
  </w:footnote>
  <w:footnote w:id="8">
    <w:p w14:paraId="7D71D780" w14:textId="77777777" w:rsidR="0035198F" w:rsidRPr="00270655" w:rsidRDefault="0035198F" w:rsidP="008E7419">
      <w:pPr>
        <w:pStyle w:val="FootnoteText"/>
      </w:pPr>
      <w:r>
        <w:rPr>
          <w:rStyle w:val="FootnoteReference"/>
        </w:rPr>
        <w:footnoteRef/>
      </w:r>
      <w:r w:rsidRPr="00270655">
        <w:t xml:space="preserve"> §§ 1112(a)(1)(A), 1112(b)(2)</w:t>
      </w:r>
    </w:p>
  </w:footnote>
  <w:footnote w:id="9">
    <w:p w14:paraId="136537DF" w14:textId="77777777" w:rsidR="0035198F" w:rsidRDefault="0035198F" w:rsidP="008E7419">
      <w:pPr>
        <w:pStyle w:val="FootnoteText"/>
      </w:pPr>
      <w:r>
        <w:rPr>
          <w:rStyle w:val="FootnoteReference"/>
        </w:rPr>
        <w:footnoteRef/>
      </w:r>
      <w:r>
        <w:t xml:space="preserve"> </w:t>
      </w:r>
      <w:r w:rsidRPr="00BF1B4E">
        <w:t>§§ 1112(a)</w:t>
      </w:r>
      <w:r>
        <w:t>(1)(A), 1112(b)(8), 1112(b)(10)</w:t>
      </w:r>
    </w:p>
  </w:footnote>
  <w:footnote w:id="10">
    <w:p w14:paraId="2D1D2EEB" w14:textId="77777777" w:rsidR="0035198F" w:rsidRDefault="0035198F" w:rsidP="008E7419">
      <w:pPr>
        <w:pStyle w:val="FootnoteText"/>
      </w:pPr>
      <w:r>
        <w:rPr>
          <w:rStyle w:val="FootnoteReference"/>
        </w:rPr>
        <w:footnoteRef/>
      </w:r>
      <w:r>
        <w:t xml:space="preserve"> §§ 1112(a)(1)(A), 1112(b)(3)</w:t>
      </w:r>
    </w:p>
  </w:footnote>
  <w:footnote w:id="11">
    <w:p w14:paraId="539DBD18" w14:textId="77777777" w:rsidR="0035198F" w:rsidRDefault="0035198F" w:rsidP="00B03452">
      <w:pPr>
        <w:pStyle w:val="FootnoteText"/>
      </w:pPr>
      <w:r>
        <w:rPr>
          <w:rStyle w:val="FootnoteReference"/>
        </w:rPr>
        <w:footnoteRef/>
      </w:r>
      <w:r>
        <w:t xml:space="preserve"> § 1423)-(2-13)</w:t>
      </w:r>
    </w:p>
  </w:footnote>
  <w:footnote w:id="12">
    <w:p w14:paraId="656C25BF" w14:textId="77777777" w:rsidR="0035198F" w:rsidRPr="00AF0C5B" w:rsidRDefault="0035198F" w:rsidP="003C7BFC">
      <w:pPr>
        <w:rPr>
          <w:color w:val="5C6670" w:themeColor="text1"/>
          <w:sz w:val="16"/>
          <w:szCs w:val="16"/>
        </w:rPr>
      </w:pPr>
      <w:r>
        <w:rPr>
          <w:rStyle w:val="FootnoteReference"/>
        </w:rPr>
        <w:footnoteRef/>
      </w:r>
      <w:r>
        <w:t xml:space="preserve"> </w:t>
      </w:r>
      <w:r w:rsidRPr="00AF0C5B">
        <w:rPr>
          <w:rFonts w:ascii="Arial" w:hAnsi="Arial" w:cs="Arial"/>
          <w:i/>
          <w:color w:val="333333"/>
          <w:sz w:val="16"/>
          <w:szCs w:val="16"/>
          <w:shd w:val="clear" w:color="auto" w:fill="FFFFFF"/>
        </w:rPr>
        <w:t>If a code that the district would typically use is not available, then you would "roll to the bold" and use the closest available code. For example, if a salary position would be coded to 0110 in the district's accounting system, then here it would be coded to 0100 salary.</w:t>
      </w:r>
    </w:p>
    <w:p w14:paraId="00F0FD09" w14:textId="77777777" w:rsidR="0035198F" w:rsidRDefault="0035198F" w:rsidP="003C7BFC">
      <w:pPr>
        <w:pStyle w:val="FootnoteText"/>
      </w:pPr>
    </w:p>
  </w:footnote>
  <w:footnote w:id="13">
    <w:p w14:paraId="38280448" w14:textId="77777777" w:rsidR="0035198F" w:rsidRDefault="0035198F" w:rsidP="000B77A9">
      <w:pPr>
        <w:pStyle w:val="FootnoteText"/>
      </w:pPr>
      <w:r>
        <w:rPr>
          <w:rStyle w:val="FootnoteReference"/>
        </w:rPr>
        <w:footnoteRef/>
      </w:r>
      <w:r>
        <w:t xml:space="preserve"> </w:t>
      </w:r>
      <w:r w:rsidRPr="00AF0C5B">
        <w:rPr>
          <w:sz w:val="16"/>
          <w:szCs w:val="16"/>
        </w:rPr>
        <w:t xml:space="preserve">ECFS </w:t>
      </w:r>
      <w:r w:rsidRPr="00AF0C5B">
        <w:rPr>
          <w:rFonts w:ascii="Open Sans" w:hAnsi="Open Sans"/>
          <w:sz w:val="16"/>
          <w:szCs w:val="16"/>
        </w:rPr>
        <w:t>§200.33</w:t>
      </w:r>
      <w:r>
        <w:rPr>
          <w:rFonts w:ascii="Open Sans" w:hAnsi="Open Sans"/>
          <w:sz w:val="16"/>
          <w:szCs w:val="16"/>
        </w:rPr>
        <w:t xml:space="preserve"> - </w:t>
      </w:r>
      <w:r w:rsidRPr="00AF0C5B">
        <w:rPr>
          <w:rFonts w:ascii="Arial" w:hAnsi="Arial" w:cs="Arial"/>
          <w:i/>
          <w:iCs/>
          <w:sz w:val="16"/>
          <w:szCs w:val="16"/>
        </w:rPr>
        <w:t>Equipment</w:t>
      </w:r>
      <w:r w:rsidRPr="00AF0C5B">
        <w:rPr>
          <w:rFonts w:ascii="Arial" w:hAnsi="Arial" w:cs="Arial"/>
          <w:sz w:val="16"/>
          <w:szCs w:val="16"/>
        </w:rPr>
        <w:t xml:space="preserve">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w:t>
      </w:r>
    </w:p>
  </w:footnote>
  <w:footnote w:id="14">
    <w:p w14:paraId="723918F8" w14:textId="5F7940E6" w:rsidR="0035198F" w:rsidRDefault="0035198F" w:rsidP="001A083C">
      <w:pPr>
        <w:pStyle w:val="FootnoteText"/>
      </w:pPr>
      <w:r w:rsidRPr="00B753F9">
        <w:rPr>
          <w:rStyle w:val="FootnoteReference"/>
          <w:sz w:val="18"/>
        </w:rPr>
        <w:footnoteRef/>
      </w:r>
      <w:r w:rsidRPr="00B753F9">
        <w:rPr>
          <w:sz w:val="18"/>
        </w:rPr>
        <w:t xml:space="preserve"> </w:t>
      </w:r>
      <w:hyperlink r:id="rId1" w:history="1">
        <w:r>
          <w:rPr>
            <w:rStyle w:val="Hyperlink"/>
            <w:sz w:val="18"/>
          </w:rPr>
          <w:t>Colorado Standards and Indicators for School Improvement</w:t>
        </w:r>
      </w:hyperlink>
      <w:r>
        <w:rPr>
          <w:rStyle w:val="Hyperlink"/>
          <w:sz w:val="18"/>
        </w:rPr>
        <w:t xml:space="preserve"> </w:t>
      </w:r>
      <w:r>
        <w:rPr>
          <w:sz w:val="18"/>
        </w:rPr>
        <w:t>may be accessed here.</w:t>
      </w:r>
      <w:r w:rsidRPr="00B753F9">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E758" w14:textId="77777777" w:rsidR="0035198F" w:rsidRDefault="0035198F" w:rsidP="001235B7">
    <w:pPr>
      <w:pStyle w:val="Header"/>
      <w:tabs>
        <w:tab w:val="clear" w:pos="4320"/>
        <w:tab w:val="clear" w:pos="8640"/>
        <w:tab w:val="left" w:pos="1590"/>
      </w:tabs>
    </w:pPr>
    <w:r>
      <w:rPr>
        <w:noProof/>
      </w:rPr>
      <w:drawing>
        <wp:inline distT="0" distB="0" distL="0" distR="0" wp14:anchorId="4C024B38" wp14:editId="0F0C6F79">
          <wp:extent cx="876300" cy="457200"/>
          <wp:effectExtent l="0" t="0" r="0" b="0"/>
          <wp:docPr id="14" name="Picture 14"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16BFA5B" w14:textId="77777777" w:rsidR="0035198F" w:rsidRDefault="00347082" w:rsidP="001235B7">
    <w:pPr>
      <w:pStyle w:val="Header"/>
      <w:tabs>
        <w:tab w:val="clear" w:pos="4320"/>
        <w:tab w:val="clear" w:pos="8640"/>
        <w:tab w:val="left" w:pos="1590"/>
      </w:tabs>
      <w:jc w:val="right"/>
    </w:pPr>
    <w:sdt>
      <w:sdtPr>
        <w:rPr>
          <w:rFonts w:ascii="Museo Slab 500" w:hAnsi="Museo Slab 500"/>
          <w:b/>
          <w:bCs/>
          <w:color w:val="919BA5" w:themeColor="text1" w:themeTint="A6"/>
          <w:sz w:val="18"/>
          <w:szCs w:val="18"/>
        </w:rPr>
        <w:alias w:val="Title"/>
        <w:id w:val="-442614860"/>
        <w:dataBinding w:prefixMappings="xmlns:ns0='http://schemas.openxmlformats.org/package/2006/metadata/core-properties' xmlns:ns1='http://purl.org/dc/elements/1.1/'" w:xpath="/ns0:coreProperties[1]/ns1:title[1]" w:storeItemID="{6C3C8BC8-F283-45AE-878A-BAB7291924A1}"/>
        <w:text/>
      </w:sdtPr>
      <w:sdtEndPr/>
      <w:sdtContent>
        <w:r w:rsidR="0035198F">
          <w:rPr>
            <w:rFonts w:ascii="Museo Slab 500" w:hAnsi="Museo Slab 500"/>
            <w:b/>
            <w:bCs/>
            <w:color w:val="919BA5" w:themeColor="text1" w:themeTint="A6"/>
            <w:sz w:val="18"/>
            <w:szCs w:val="18"/>
          </w:rPr>
          <w:t>Consolidated Application for ESSA Funds - Manual</w:t>
        </w:r>
      </w:sdtContent>
    </w:sdt>
    <w:r w:rsidR="0035198F">
      <w:rPr>
        <w:rFonts w:ascii="Museo Slab 500" w:hAnsi="Museo Slab 500"/>
        <w:b/>
        <w:bCs/>
        <w:color w:val="919BA5" w:themeColor="text1" w:themeTint="A6"/>
        <w:sz w:val="18"/>
        <w:szCs w:val="18"/>
      </w:rPr>
      <w:tab/>
    </w:r>
    <w:r w:rsidR="0035198F" w:rsidRPr="00CF122E">
      <w:rPr>
        <w:b/>
        <w:color w:val="919BA5" w:themeColor="text1" w:themeTint="A6"/>
        <w:szCs w:val="20"/>
      </w:rPr>
      <w:fldChar w:fldCharType="begin"/>
    </w:r>
    <w:r w:rsidR="0035198F" w:rsidRPr="00CF122E">
      <w:rPr>
        <w:b/>
        <w:color w:val="919BA5" w:themeColor="text1" w:themeTint="A6"/>
        <w:szCs w:val="20"/>
      </w:rPr>
      <w:instrText xml:space="preserve"> PAGE   \* MERGEFORMAT </w:instrText>
    </w:r>
    <w:r w:rsidR="0035198F" w:rsidRPr="00CF122E">
      <w:rPr>
        <w:b/>
        <w:color w:val="919BA5" w:themeColor="text1" w:themeTint="A6"/>
        <w:szCs w:val="20"/>
      </w:rPr>
      <w:fldChar w:fldCharType="separate"/>
    </w:r>
    <w:r w:rsidR="0035198F">
      <w:rPr>
        <w:b/>
        <w:noProof/>
        <w:color w:val="919BA5" w:themeColor="text1" w:themeTint="A6"/>
        <w:szCs w:val="20"/>
      </w:rPr>
      <w:t>8</w:t>
    </w:r>
    <w:r w:rsidR="0035198F" w:rsidRPr="00CF122E">
      <w:rPr>
        <w:b/>
        <w:color w:val="919BA5" w:themeColor="text1" w:themeTint="A6"/>
        <w:szCs w:val="20"/>
      </w:rPr>
      <w:fldChar w:fldCharType="end"/>
    </w:r>
    <w:r>
      <w:pict w14:anchorId="6B1D3D69">
        <v:rect id="_x0000_i1025" style="width:540pt;height:1pt" o:hralign="center" o:hrstd="t" o:hr="t" fillcolor="#aaa" stroked="f"/>
      </w:pict>
    </w:r>
  </w:p>
  <w:p w14:paraId="4670314D" w14:textId="77777777" w:rsidR="0035198F" w:rsidRPr="00021CF8" w:rsidRDefault="0035198F" w:rsidP="00021C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43896" w14:textId="77777777" w:rsidR="0035198F" w:rsidRDefault="0035198F" w:rsidP="00675EBA">
    <w:pPr>
      <w:pStyle w:val="Header"/>
      <w:tabs>
        <w:tab w:val="clear" w:pos="4320"/>
        <w:tab w:val="clear" w:pos="8640"/>
        <w:tab w:val="left" w:pos="1820"/>
        <w:tab w:val="left" w:pos="3440"/>
        <w:tab w:val="left" w:pos="4373"/>
      </w:tabs>
    </w:pPr>
  </w:p>
  <w:p w14:paraId="361B9CD2" w14:textId="77777777" w:rsidR="0035198F" w:rsidRDefault="0035198F" w:rsidP="00675EBA">
    <w:pPr>
      <w:pStyle w:val="Header"/>
      <w:tabs>
        <w:tab w:val="clear" w:pos="4320"/>
        <w:tab w:val="clear" w:pos="8640"/>
        <w:tab w:val="left" w:pos="1820"/>
        <w:tab w:val="left" w:pos="3440"/>
        <w:tab w:val="left" w:pos="4373"/>
      </w:tabs>
    </w:pPr>
    <w:r>
      <w:rPr>
        <w:noProof/>
      </w:rPr>
      <w:drawing>
        <wp:inline distT="0" distB="0" distL="0" distR="0" wp14:anchorId="41523676" wp14:editId="0A002E0E">
          <wp:extent cx="876300" cy="457200"/>
          <wp:effectExtent l="0" t="0" r="0" b="0"/>
          <wp:docPr id="228" name="Picture 228"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C5C0552" w14:textId="77777777" w:rsidR="0035198F" w:rsidRDefault="0035198F" w:rsidP="00675EBA">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Consultation Form for 2018-19:  Equitable Services to Non-public Schools</w:t>
    </w:r>
    <w:r>
      <w:rPr>
        <w:rFonts w:ascii="Museo Slab 500" w:hAnsi="Museo Slab 500"/>
        <w:b/>
        <w:bCs/>
        <w:color w:val="919BA5" w:themeColor="text1" w:themeTint="A6"/>
        <w:sz w:val="18"/>
        <w:szCs w:val="18"/>
      </w:rPr>
      <w:tab/>
    </w: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347082">
      <w:rPr>
        <w:b/>
        <w:noProof/>
        <w:color w:val="919BA5" w:themeColor="text1" w:themeTint="A6"/>
        <w:szCs w:val="20"/>
      </w:rPr>
      <w:t>90</w:t>
    </w:r>
    <w:r w:rsidRPr="00CF122E">
      <w:rPr>
        <w:b/>
        <w:color w:val="919BA5" w:themeColor="text1" w:themeTint="A6"/>
        <w:szCs w:val="20"/>
      </w:rPr>
      <w:fldChar w:fldCharType="end"/>
    </w:r>
  </w:p>
  <w:p w14:paraId="5144FD3E" w14:textId="77777777" w:rsidR="0035198F" w:rsidRDefault="00347082" w:rsidP="00675EBA">
    <w:pPr>
      <w:pStyle w:val="Header"/>
      <w:tabs>
        <w:tab w:val="clear" w:pos="4320"/>
        <w:tab w:val="clear" w:pos="8640"/>
        <w:tab w:val="left" w:pos="4373"/>
      </w:tabs>
    </w:pPr>
    <w:r>
      <w:pict w14:anchorId="43F372C0">
        <v:rect id="_x0000_i1029" style="width:540pt;height:1pt" o:hralign="center" o:hrstd="t" o:hr="t" fillcolor="#aaa" stroked="f"/>
      </w:pict>
    </w:r>
  </w:p>
  <w:p w14:paraId="5EB42749" w14:textId="77777777" w:rsidR="0035198F" w:rsidRDefault="0035198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ECD79" w14:textId="77777777" w:rsidR="0035198F" w:rsidRDefault="0035198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D50D6" w14:textId="77777777" w:rsidR="0035198F" w:rsidRDefault="0035198F" w:rsidP="001235B7">
    <w:pPr>
      <w:pStyle w:val="Header"/>
      <w:tabs>
        <w:tab w:val="clear" w:pos="4320"/>
        <w:tab w:val="clear" w:pos="8640"/>
        <w:tab w:val="left" w:pos="1590"/>
      </w:tabs>
    </w:pPr>
  </w:p>
  <w:p w14:paraId="4BB2E8B3" w14:textId="77777777" w:rsidR="0035198F" w:rsidRDefault="0035198F" w:rsidP="001235B7">
    <w:pPr>
      <w:pStyle w:val="Header"/>
      <w:tabs>
        <w:tab w:val="clear" w:pos="4320"/>
        <w:tab w:val="clear" w:pos="8640"/>
        <w:tab w:val="left" w:pos="1590"/>
      </w:tabs>
      <w:jc w:val="right"/>
    </w:pPr>
  </w:p>
  <w:p w14:paraId="2995F564" w14:textId="77777777" w:rsidR="0035198F" w:rsidRPr="00021CF8" w:rsidRDefault="0035198F" w:rsidP="00021CF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89A6A" w14:textId="77777777" w:rsidR="0035198F" w:rsidRDefault="0035198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9C9B" w14:textId="77777777" w:rsidR="0035198F" w:rsidRDefault="0035198F" w:rsidP="00E67DE9">
    <w:pPr>
      <w:pStyle w:val="Header"/>
      <w:tabs>
        <w:tab w:val="clear" w:pos="4320"/>
        <w:tab w:val="clear" w:pos="8640"/>
        <w:tab w:val="left" w:pos="1820"/>
        <w:tab w:val="left" w:pos="4373"/>
      </w:tabs>
    </w:pPr>
    <w:r>
      <w:tab/>
    </w:r>
  </w:p>
  <w:p w14:paraId="716BBA4D" w14:textId="77777777" w:rsidR="0035198F" w:rsidRDefault="0035198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353C" w14:textId="77777777" w:rsidR="0035198F" w:rsidRDefault="0035198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D917" w14:textId="77777777" w:rsidR="0035198F" w:rsidRDefault="0035198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7EFF7" w14:textId="77777777" w:rsidR="0035198F" w:rsidRDefault="0035198F" w:rsidP="005C5F71">
    <w:pPr>
      <w:pStyle w:val="Header"/>
      <w:ind w:left="-720"/>
    </w:pPr>
    <w:r>
      <w:rPr>
        <w:rFonts w:eastAsia="Calibri" w:cs="Times New Roman"/>
        <w:noProof/>
        <w:szCs w:val="22"/>
      </w:rPr>
      <mc:AlternateContent>
        <mc:Choice Requires="wps">
          <w:drawing>
            <wp:anchor distT="0" distB="0" distL="114300" distR="114300" simplePos="0" relativeHeight="251658752" behindDoc="0" locked="0" layoutInCell="1" allowOverlap="1" wp14:anchorId="0CB92DC8" wp14:editId="371E1325">
              <wp:simplePos x="0" y="0"/>
              <wp:positionH relativeFrom="column">
                <wp:posOffset>-462753</wp:posOffset>
              </wp:positionH>
              <wp:positionV relativeFrom="paragraph">
                <wp:posOffset>63795</wp:posOffset>
              </wp:positionV>
              <wp:extent cx="7498080" cy="847725"/>
              <wp:effectExtent l="0" t="0" r="7620" b="9525"/>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62AB8C" w14:textId="77777777" w:rsidR="0035198F" w:rsidRPr="007360DD" w:rsidRDefault="0035198F" w:rsidP="007360DD">
                          <w:pPr>
                            <w:pStyle w:val="Heading2"/>
                            <w:shd w:val="clear" w:color="auto" w:fill="auto"/>
                            <w:rPr>
                              <w:rFonts w:ascii="Museo Slab 500" w:hAnsi="Museo Slab 500"/>
                              <w:b w:val="0"/>
                              <w:color w:val="FFFFFF" w:themeColor="background1"/>
                              <w:sz w:val="32"/>
                              <w:szCs w:val="32"/>
                            </w:rPr>
                          </w:pPr>
                          <w:r w:rsidRPr="007360DD">
                            <w:rPr>
                              <w:rFonts w:ascii="Museo Slab 500" w:hAnsi="Museo Slab 500"/>
                              <w:b w:val="0"/>
                              <w:color w:val="FFFFFF" w:themeColor="background1"/>
                              <w:sz w:val="32"/>
                              <w:szCs w:val="32"/>
                            </w:rPr>
                            <w:t>For School Year Ending June 30, 20__</w:t>
                          </w:r>
                        </w:p>
                      </w:txbxContent>
                    </wps:txbx>
                    <wps:bodyPr rot="0" vert="horz" wrap="square" lIns="0" tIns="0" rIns="0" bIns="0" anchor="t" anchorCtr="0" upright="1">
                      <a:noAutofit/>
                    </wps:bodyPr>
                  </wps:wsp>
                </a:graphicData>
              </a:graphic>
            </wp:anchor>
          </w:drawing>
        </mc:Choice>
        <mc:Fallback>
          <w:pict>
            <v:shapetype w14:anchorId="0CB92DC8" id="_x0000_t202" coordsize="21600,21600" o:spt="202" path="m,l,21600r21600,l21600,xe">
              <v:stroke joinstyle="miter"/>
              <v:path gradientshapeok="t" o:connecttype="rect"/>
            </v:shapetype>
            <v:shape id="Text Box 10" o:spid="_x0000_s1043" type="#_x0000_t202" style="position:absolute;left:0;text-align:left;margin-left:-36.45pt;margin-top:5pt;width:590.4pt;height:66.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gSrgIAAKs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" filled="f" stroked="f" strokeweight=".5pt">
              <v:textbox inset="0,0,0,0">
                <w:txbxContent>
                  <w:p w14:paraId="2F62AB8C" w14:textId="77777777" w:rsidR="0035198F" w:rsidRPr="007360DD" w:rsidRDefault="0035198F" w:rsidP="007360DD">
                    <w:pPr>
                      <w:pStyle w:val="Heading2"/>
                      <w:shd w:val="clear" w:color="auto" w:fill="auto"/>
                      <w:rPr>
                        <w:rFonts w:ascii="Museo Slab 500" w:hAnsi="Museo Slab 500"/>
                        <w:b w:val="0"/>
                        <w:color w:val="FFFFFF" w:themeColor="background1"/>
                        <w:sz w:val="32"/>
                        <w:szCs w:val="32"/>
                      </w:rPr>
                    </w:pPr>
                    <w:r w:rsidRPr="007360DD">
                      <w:rPr>
                        <w:rFonts w:ascii="Museo Slab 500" w:hAnsi="Museo Slab 500"/>
                        <w:b w:val="0"/>
                        <w:color w:val="FFFFFF" w:themeColor="background1"/>
                        <w:sz w:val="32"/>
                        <w:szCs w:val="32"/>
                      </w:rPr>
                      <w:t>For School Year Ending June 30, 20__</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7D142D8" wp14:editId="51FE081F">
              <wp:simplePos x="0" y="0"/>
              <wp:positionH relativeFrom="column">
                <wp:posOffset>-452120</wp:posOffset>
              </wp:positionH>
              <wp:positionV relativeFrom="paragraph">
                <wp:posOffset>-276446</wp:posOffset>
              </wp:positionV>
              <wp:extent cx="3429000" cy="381635"/>
              <wp:effectExtent l="0" t="0" r="0" b="184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5EA32B" w14:textId="77777777" w:rsidR="0035198F" w:rsidRPr="007360DD" w:rsidRDefault="0035198F" w:rsidP="007360DD">
                          <w:pPr>
                            <w:pStyle w:val="Heading3"/>
                            <w:tabs>
                              <w:tab w:val="left" w:pos="720"/>
                            </w:tabs>
                            <w:spacing w:before="360"/>
                            <w:rPr>
                              <w:b w:val="0"/>
                              <w:i w:val="0"/>
                              <w:color w:val="FFFFFF" w:themeColor="background1"/>
                            </w:rPr>
                          </w:pPr>
                          <w:r w:rsidRPr="007360DD">
                            <w:rPr>
                              <w:b w:val="0"/>
                              <w:i w:val="0"/>
                              <w:color w:val="FFFFFF" w:themeColor="background1"/>
                            </w:rPr>
                            <w:t>COLORADO DEPARTMENT OF EDUCATION</w:t>
                          </w:r>
                        </w:p>
                      </w:txbxContent>
                    </wps:txbx>
                    <wps:bodyPr rot="0" vert="horz" wrap="square" lIns="0" tIns="0" rIns="0" bIns="0" anchor="t" anchorCtr="0" upright="1">
                      <a:noAutofit/>
                    </wps:bodyPr>
                  </wps:wsp>
                </a:graphicData>
              </a:graphic>
            </wp:anchor>
          </w:drawing>
        </mc:Choice>
        <mc:Fallback>
          <w:pict>
            <v:shape w14:anchorId="17D142D8" id="Text Box 9" o:spid="_x0000_s1044" type="#_x0000_t202" style="position:absolute;left:0;text-align:left;margin-left:-35.6pt;margin-top:-21.75pt;width:270pt;height:30.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" filled="f" stroked="f" strokeweight=".5pt">
              <v:textbox inset="0,0,0,0">
                <w:txbxContent>
                  <w:p w14:paraId="1E5EA32B" w14:textId="77777777" w:rsidR="0035198F" w:rsidRPr="007360DD" w:rsidRDefault="0035198F" w:rsidP="007360DD">
                    <w:pPr>
                      <w:pStyle w:val="Heading3"/>
                      <w:tabs>
                        <w:tab w:val="left" w:pos="720"/>
                      </w:tabs>
                      <w:spacing w:before="360"/>
                      <w:rPr>
                        <w:b w:val="0"/>
                        <w:i w:val="0"/>
                        <w:color w:val="FFFFFF" w:themeColor="background1"/>
                      </w:rPr>
                    </w:pPr>
                    <w:r w:rsidRPr="007360DD">
                      <w:rPr>
                        <w:b w:val="0"/>
                        <w:i w:val="0"/>
                        <w:color w:val="FFFFFF" w:themeColor="background1"/>
                      </w:rPr>
                      <w:t>COLORADO DEPARTMENT OF EDUCATION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6EAA6" w14:textId="77777777" w:rsidR="0035198F" w:rsidRDefault="0035198F" w:rsidP="00C5085D">
    <w:pPr>
      <w:pStyle w:val="Header"/>
      <w:tabs>
        <w:tab w:val="clear" w:pos="4320"/>
        <w:tab w:val="clear" w:pos="8640"/>
      </w:tabs>
    </w:pPr>
    <w:r>
      <w:rPr>
        <w:noProof/>
      </w:rPr>
      <w:drawing>
        <wp:inline distT="0" distB="0" distL="0" distR="0" wp14:anchorId="5BC9D7C9" wp14:editId="6968108F">
          <wp:extent cx="876300" cy="457200"/>
          <wp:effectExtent l="0" t="0" r="0" b="0"/>
          <wp:docPr id="28" name="Picture 28"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CD4B600" w14:textId="77777777" w:rsidR="0035198F" w:rsidRDefault="0035198F" w:rsidP="001235B7">
    <w:pPr>
      <w:pStyle w:val="Header"/>
      <w:tabs>
        <w:tab w:val="clear" w:pos="4320"/>
        <w:tab w:val="clear" w:pos="8640"/>
        <w:tab w:val="left" w:pos="1820"/>
        <w:tab w:val="left" w:pos="4373"/>
      </w:tabs>
      <w:jc w:val="right"/>
      <w:rPr>
        <w:rFonts w:ascii="Museo Slab 500" w:hAnsi="Museo Slab 500"/>
        <w:b/>
        <w:bCs/>
        <w:color w:val="919BA5" w:themeColor="text1" w:themeTint="A6"/>
        <w:sz w:val="18"/>
        <w:szCs w:val="18"/>
      </w:rPr>
    </w:pPr>
  </w:p>
  <w:p w14:paraId="7756F3B7" w14:textId="77777777" w:rsidR="0035198F" w:rsidRDefault="00347082"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874080606"/>
        <w:dataBinding w:prefixMappings="xmlns:ns0='http://schemas.openxmlformats.org/package/2006/metadata/core-properties' xmlns:ns1='http://purl.org/dc/elements/1.1/'" w:xpath="/ns0:coreProperties[1]/ns1:title[1]" w:storeItemID="{6C3C8BC8-F283-45AE-878A-BAB7291924A1}"/>
        <w:text/>
      </w:sdtPr>
      <w:sdtEndPr/>
      <w:sdtContent>
        <w:r w:rsidR="0035198F">
          <w:rPr>
            <w:rFonts w:ascii="Museo Slab 500" w:hAnsi="Museo Slab 500"/>
            <w:b/>
            <w:bCs/>
            <w:color w:val="919BA5" w:themeColor="text1" w:themeTint="A6"/>
            <w:sz w:val="18"/>
            <w:szCs w:val="18"/>
          </w:rPr>
          <w:t>Consolidated Application for ESSA Funds - Manual</w:t>
        </w:r>
      </w:sdtContent>
    </w:sdt>
    <w:r w:rsidR="0035198F">
      <w:tab/>
    </w:r>
    <w:r w:rsidR="0035198F" w:rsidRPr="00CF122E">
      <w:rPr>
        <w:b/>
        <w:color w:val="919BA5" w:themeColor="text1" w:themeTint="A6"/>
        <w:szCs w:val="20"/>
      </w:rPr>
      <w:fldChar w:fldCharType="begin"/>
    </w:r>
    <w:r w:rsidR="0035198F" w:rsidRPr="00CF122E">
      <w:rPr>
        <w:b/>
        <w:color w:val="919BA5" w:themeColor="text1" w:themeTint="A6"/>
        <w:szCs w:val="20"/>
      </w:rPr>
      <w:instrText xml:space="preserve"> PAGE   \* MERGEFORMAT </w:instrText>
    </w:r>
    <w:r w:rsidR="0035198F" w:rsidRPr="00CF122E">
      <w:rPr>
        <w:b/>
        <w:color w:val="919BA5" w:themeColor="text1" w:themeTint="A6"/>
        <w:szCs w:val="20"/>
      </w:rPr>
      <w:fldChar w:fldCharType="separate"/>
    </w:r>
    <w:r w:rsidR="0035198F">
      <w:rPr>
        <w:b/>
        <w:noProof/>
        <w:color w:val="919BA5" w:themeColor="text1" w:themeTint="A6"/>
        <w:szCs w:val="20"/>
      </w:rPr>
      <w:t>2</w:t>
    </w:r>
    <w:r w:rsidR="0035198F" w:rsidRPr="00CF122E">
      <w:rPr>
        <w:b/>
        <w:color w:val="919BA5" w:themeColor="text1" w:themeTint="A6"/>
        <w:szCs w:val="20"/>
      </w:rPr>
      <w:fldChar w:fldCharType="end"/>
    </w:r>
    <w:r>
      <w:pict w14:anchorId="58503648">
        <v:rect id="_x0000_i1026" style="width:540pt;height:1pt" o:hralign="center" o:hrstd="t" o:hr="t" fillcolor="#aaa" stroked="f"/>
      </w:pict>
    </w:r>
  </w:p>
  <w:p w14:paraId="5DD0ABE4" w14:textId="77777777" w:rsidR="0035198F" w:rsidRDefault="0035198F" w:rsidP="001E3492">
    <w:pPr>
      <w:pStyle w:val="Header"/>
      <w:tabs>
        <w:tab w:val="clear" w:pos="4320"/>
        <w:tab w:val="clear" w:pos="8640"/>
        <w:tab w:val="left" w:pos="437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2AF85" w14:textId="77777777" w:rsidR="0035198F" w:rsidRDefault="003519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73B66" w14:textId="05B6D88C" w:rsidR="0035198F" w:rsidRDefault="008E6FE8">
    <w:pPr>
      <w:pStyle w:val="Header"/>
    </w:pPr>
    <w:r>
      <w:rPr>
        <w:noProof/>
      </w:rPr>
      <w:drawing>
        <wp:anchor distT="0" distB="0" distL="114300" distR="114300" simplePos="0" relativeHeight="251663872" behindDoc="1" locked="1" layoutInCell="1" allowOverlap="0" wp14:anchorId="529E31E0" wp14:editId="19EC2F00">
          <wp:simplePos x="0" y="0"/>
          <wp:positionH relativeFrom="column">
            <wp:posOffset>0</wp:posOffset>
          </wp:positionH>
          <wp:positionV relativeFrom="page">
            <wp:posOffset>629920</wp:posOffset>
          </wp:positionV>
          <wp:extent cx="876300" cy="457200"/>
          <wp:effectExtent l="0" t="0" r="0" b="0"/>
          <wp:wrapSquare wrapText="bothSides"/>
          <wp:docPr id="29" name="Picture 29"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5F72D" w14:textId="77777777" w:rsidR="0035198F" w:rsidRDefault="0035198F" w:rsidP="00DB582C">
    <w:pPr>
      <w:pStyle w:val="Header"/>
      <w:tabs>
        <w:tab w:val="clear" w:pos="4320"/>
        <w:tab w:val="clear" w:pos="8640"/>
        <w:tab w:val="left" w:pos="1820"/>
        <w:tab w:val="left" w:pos="3210"/>
      </w:tabs>
    </w:pPr>
    <w:r>
      <w:rPr>
        <w:noProof/>
      </w:rPr>
      <w:drawing>
        <wp:inline distT="0" distB="0" distL="0" distR="0" wp14:anchorId="183F5D6C" wp14:editId="51EFB5F9">
          <wp:extent cx="876300" cy="457200"/>
          <wp:effectExtent l="0" t="0" r="0" b="0"/>
          <wp:docPr id="224" name="Picture 224"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EB86BEA" w14:textId="77777777" w:rsidR="0035198F" w:rsidRDefault="0035198F" w:rsidP="001235B7">
    <w:pPr>
      <w:pStyle w:val="Header"/>
      <w:tabs>
        <w:tab w:val="clear" w:pos="4320"/>
        <w:tab w:val="clear" w:pos="8640"/>
        <w:tab w:val="left" w:pos="1820"/>
        <w:tab w:val="left" w:pos="4373"/>
      </w:tabs>
      <w:jc w:val="right"/>
    </w:pPr>
    <w:r>
      <w:tab/>
    </w:r>
    <w:sdt>
      <w:sdtPr>
        <w:rPr>
          <w:rFonts w:ascii="Museo Slab 500" w:hAnsi="Museo Slab 500"/>
          <w:b/>
          <w:bCs/>
          <w:color w:val="919BA5" w:themeColor="text1" w:themeTint="A6"/>
          <w:sz w:val="18"/>
          <w:szCs w:val="18"/>
        </w:rPr>
        <w:alias w:val="Title"/>
        <w:id w:val="-908148107"/>
        <w:dataBinding w:prefixMappings="xmlns:ns0='http://schemas.openxmlformats.org/package/2006/metadata/core-properties' xmlns:ns1='http://purl.org/dc/elements/1.1/'" w:xpath="/ns0:coreProperties[1]/ns1:title[1]" w:storeItemID="{6C3C8BC8-F283-45AE-878A-BAB7291924A1}"/>
        <w:text/>
      </w:sdtPr>
      <w:sdtEndPr/>
      <w:sdtContent>
        <w:r>
          <w:rPr>
            <w:rFonts w:ascii="Museo Slab 500" w:hAnsi="Museo Slab 500"/>
            <w:b/>
            <w:bCs/>
            <w:color w:val="919BA5" w:themeColor="text1" w:themeTint="A6"/>
            <w:sz w:val="18"/>
            <w:szCs w:val="18"/>
          </w:rPr>
          <w:t>Consolidated Application for ESSA Funds - Manual</w:t>
        </w:r>
      </w:sdtContent>
    </w:sdt>
    <w:r>
      <w:rPr>
        <w:rFonts w:ascii="Museo Slab 500" w:hAnsi="Museo Slab 500"/>
        <w:b/>
        <w:bCs/>
        <w:color w:val="919BA5" w:themeColor="text1" w:themeTint="A6"/>
        <w:sz w:val="18"/>
        <w:szCs w:val="18"/>
      </w:rPr>
      <w:tab/>
    </w: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Pr>
        <w:b/>
        <w:noProof/>
        <w:color w:val="919BA5" w:themeColor="text1" w:themeTint="A6"/>
        <w:szCs w:val="20"/>
      </w:rPr>
      <w:t>2</w:t>
    </w:r>
    <w:r w:rsidRPr="00CF122E">
      <w:rPr>
        <w:b/>
        <w:color w:val="919BA5" w:themeColor="text1" w:themeTint="A6"/>
        <w:szCs w:val="20"/>
      </w:rPr>
      <w:fldChar w:fldCharType="end"/>
    </w:r>
    <w:r w:rsidR="00347082">
      <w:pict w14:anchorId="74250512">
        <v:rect id="_x0000_i1027" style="width:540pt;height:1pt" o:hralign="center" o:hrstd="t" o:hr="t" fillcolor="#aaa" stroked="f"/>
      </w:pict>
    </w:r>
  </w:p>
  <w:p w14:paraId="1410BF82" w14:textId="77777777" w:rsidR="0035198F" w:rsidRDefault="003519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A2857" w14:textId="77777777" w:rsidR="0035198F" w:rsidRDefault="003519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89260274"/>
      <w:docPartObj>
        <w:docPartGallery w:val="Page Numbers (Top of Page)"/>
        <w:docPartUnique/>
      </w:docPartObj>
    </w:sdtPr>
    <w:sdtEndPr>
      <w:rPr>
        <w:b/>
        <w:bCs/>
        <w:noProof/>
        <w:color w:val="auto"/>
        <w:spacing w:val="0"/>
      </w:rPr>
    </w:sdtEndPr>
    <w:sdtContent>
      <w:p w14:paraId="302B4EF0" w14:textId="77777777" w:rsidR="0035198F" w:rsidRDefault="00347082">
        <w:pPr>
          <w:pStyle w:val="Header"/>
          <w:pBdr>
            <w:bottom w:val="single" w:sz="4" w:space="1" w:color="D9D9D9" w:themeColor="background1" w:themeShade="D9"/>
          </w:pBdr>
          <w:jc w:val="right"/>
          <w:rPr>
            <w:b/>
            <w:bCs/>
          </w:rPr>
        </w:pPr>
        <w:sdt>
          <w:sdtPr>
            <w:rPr>
              <w:rFonts w:ascii="Museo Slab 500" w:hAnsi="Museo Slab 500"/>
              <w:b/>
              <w:bCs/>
              <w:color w:val="919BA5" w:themeColor="text1" w:themeTint="A6"/>
              <w:sz w:val="18"/>
              <w:szCs w:val="18"/>
            </w:rPr>
            <w:alias w:val="Title"/>
            <w:id w:val="1581636744"/>
            <w:dataBinding w:prefixMappings="xmlns:ns0='http://schemas.openxmlformats.org/package/2006/metadata/core-properties' xmlns:ns1='http://purl.org/dc/elements/1.1/'" w:xpath="/ns0:coreProperties[1]/ns1:title[1]" w:storeItemID="{6C3C8BC8-F283-45AE-878A-BAB7291924A1}"/>
            <w:text/>
          </w:sdtPr>
          <w:sdtEndPr/>
          <w:sdtContent>
            <w:r w:rsidR="0035198F">
              <w:rPr>
                <w:rFonts w:ascii="Museo Slab 500" w:hAnsi="Museo Slab 500"/>
                <w:b/>
                <w:bCs/>
                <w:color w:val="919BA5" w:themeColor="text1" w:themeTint="A6"/>
                <w:sz w:val="18"/>
                <w:szCs w:val="18"/>
              </w:rPr>
              <w:t>Consolidated Application for ESSA Funds - Manual</w:t>
            </w:r>
          </w:sdtContent>
        </w:sdt>
        <w:r w:rsidR="0035198F">
          <w:rPr>
            <w:color w:val="7F7F7F" w:themeColor="background1" w:themeShade="7F"/>
            <w:spacing w:val="60"/>
          </w:rPr>
          <w:t xml:space="preserve"> </w:t>
        </w:r>
        <w:r w:rsidR="0035198F" w:rsidRPr="008B4AE4">
          <w:rPr>
            <w:color w:val="A6A6A6" w:themeColor="background1" w:themeShade="A6"/>
          </w:rPr>
          <w:fldChar w:fldCharType="begin"/>
        </w:r>
        <w:r w:rsidR="0035198F" w:rsidRPr="008B4AE4">
          <w:rPr>
            <w:color w:val="A6A6A6" w:themeColor="background1" w:themeShade="A6"/>
          </w:rPr>
          <w:instrText xml:space="preserve"> PAGE   \* MERGEFORMAT </w:instrText>
        </w:r>
        <w:r w:rsidR="0035198F" w:rsidRPr="008B4AE4">
          <w:rPr>
            <w:color w:val="A6A6A6" w:themeColor="background1" w:themeShade="A6"/>
          </w:rPr>
          <w:fldChar w:fldCharType="separate"/>
        </w:r>
        <w:r w:rsidRPr="00347082">
          <w:rPr>
            <w:b/>
            <w:bCs/>
            <w:noProof/>
            <w:color w:val="A6A6A6" w:themeColor="background1" w:themeShade="A6"/>
          </w:rPr>
          <w:t>20</w:t>
        </w:r>
        <w:r w:rsidR="0035198F" w:rsidRPr="008B4AE4">
          <w:rPr>
            <w:b/>
            <w:bCs/>
            <w:noProof/>
            <w:color w:val="A6A6A6" w:themeColor="background1" w:themeShade="A6"/>
          </w:rPr>
          <w:fldChar w:fldCharType="end"/>
        </w:r>
      </w:p>
    </w:sdtContent>
  </w:sdt>
  <w:p w14:paraId="08801DD0" w14:textId="77777777" w:rsidR="0035198F" w:rsidRDefault="003519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77BD1" w14:textId="77777777" w:rsidR="0035198F" w:rsidRDefault="0035198F" w:rsidP="00E67DE9">
    <w:pPr>
      <w:pStyle w:val="Header"/>
      <w:tabs>
        <w:tab w:val="clear" w:pos="4320"/>
        <w:tab w:val="clear" w:pos="8640"/>
        <w:tab w:val="left" w:pos="1820"/>
        <w:tab w:val="left" w:pos="4373"/>
      </w:tabs>
    </w:pPr>
    <w:r>
      <w:tab/>
    </w:r>
  </w:p>
  <w:p w14:paraId="0845EDCD" w14:textId="77777777" w:rsidR="0035198F" w:rsidRDefault="00347082"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905604857"/>
        <w:dataBinding w:prefixMappings="xmlns:ns0='http://schemas.openxmlformats.org/package/2006/metadata/core-properties' xmlns:ns1='http://purl.org/dc/elements/1.1/'" w:xpath="/ns0:coreProperties[1]/ns1:title[1]" w:storeItemID="{6C3C8BC8-F283-45AE-878A-BAB7291924A1}"/>
        <w:text/>
      </w:sdtPr>
      <w:sdtEndPr/>
      <w:sdtContent>
        <w:r w:rsidR="0035198F">
          <w:rPr>
            <w:rFonts w:ascii="Museo Slab 500" w:hAnsi="Museo Slab 500"/>
            <w:b/>
            <w:bCs/>
            <w:color w:val="919BA5" w:themeColor="text1" w:themeTint="A6"/>
            <w:sz w:val="18"/>
            <w:szCs w:val="18"/>
          </w:rPr>
          <w:t>Consolidated Application for ESSA Funds - Manual</w:t>
        </w:r>
      </w:sdtContent>
    </w:sdt>
    <w:r w:rsidR="0035198F">
      <w:tab/>
    </w:r>
    <w:r w:rsidR="0035198F" w:rsidRPr="001A446B">
      <w:rPr>
        <w:b/>
        <w:color w:val="BFBFBF" w:themeColor="background1" w:themeShade="BF"/>
        <w:szCs w:val="20"/>
      </w:rPr>
      <w:fldChar w:fldCharType="begin"/>
    </w:r>
    <w:r w:rsidR="0035198F" w:rsidRPr="001A446B">
      <w:rPr>
        <w:b/>
        <w:color w:val="BFBFBF" w:themeColor="background1" w:themeShade="BF"/>
        <w:szCs w:val="20"/>
      </w:rPr>
      <w:instrText xml:space="preserve"> PAGE   \* MERGEFORMAT </w:instrText>
    </w:r>
    <w:r w:rsidR="0035198F" w:rsidRPr="001A446B">
      <w:rPr>
        <w:b/>
        <w:color w:val="BFBFBF" w:themeColor="background1" w:themeShade="BF"/>
        <w:szCs w:val="20"/>
      </w:rPr>
      <w:fldChar w:fldCharType="separate"/>
    </w:r>
    <w:r>
      <w:rPr>
        <w:b/>
        <w:noProof/>
        <w:color w:val="BFBFBF" w:themeColor="background1" w:themeShade="BF"/>
        <w:szCs w:val="20"/>
      </w:rPr>
      <w:t>5</w:t>
    </w:r>
    <w:r w:rsidR="0035198F" w:rsidRPr="001A446B">
      <w:rPr>
        <w:b/>
        <w:color w:val="BFBFBF" w:themeColor="background1" w:themeShade="BF"/>
        <w:szCs w:val="20"/>
      </w:rPr>
      <w:fldChar w:fldCharType="end"/>
    </w:r>
    <w:r w:rsidR="0035198F">
      <w:rPr>
        <w:noProof/>
      </w:rPr>
      <w:drawing>
        <wp:anchor distT="0" distB="0" distL="114300" distR="114300" simplePos="0" relativeHeight="251660800" behindDoc="1" locked="1" layoutInCell="1" allowOverlap="0" wp14:anchorId="4D89C993" wp14:editId="3A06E305">
          <wp:simplePos x="0" y="0"/>
          <wp:positionH relativeFrom="column">
            <wp:align>left</wp:align>
          </wp:positionH>
          <wp:positionV relativeFrom="page">
            <wp:posOffset>457200</wp:posOffset>
          </wp:positionV>
          <wp:extent cx="876300" cy="457200"/>
          <wp:effectExtent l="0" t="0" r="0" b="0"/>
          <wp:wrapSquare wrapText="bothSides"/>
          <wp:docPr id="227" name="Picture 227"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60EEB993">
        <v:rect id="_x0000_i1028" style="width:540pt;height:1pt" o:hralign="center" o:hrstd="t" o:hr="t" fillcolor="#aaa" stroked="f"/>
      </w:pict>
    </w:r>
  </w:p>
  <w:p w14:paraId="7DC08206" w14:textId="77777777" w:rsidR="0035198F" w:rsidRDefault="003519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73501" w14:textId="77777777" w:rsidR="0035198F" w:rsidRDefault="003519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255"/>
    <w:multiLevelType w:val="hybridMultilevel"/>
    <w:tmpl w:val="2826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816A0"/>
    <w:multiLevelType w:val="hybridMultilevel"/>
    <w:tmpl w:val="670A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234BE3"/>
    <w:multiLevelType w:val="hybridMultilevel"/>
    <w:tmpl w:val="0F745BF2"/>
    <w:lvl w:ilvl="0" w:tplc="D32864D2">
      <w:start w:val="1"/>
      <w:numFmt w:val="bullet"/>
      <w:lvlText w:val=""/>
      <w:lvlJc w:val="left"/>
      <w:pPr>
        <w:ind w:left="36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1" w:tplc="6882C330">
      <w:start w:val="1"/>
      <w:numFmt w:val="bullet"/>
      <w:lvlText w:val="o"/>
      <w:lvlJc w:val="left"/>
      <w:pPr>
        <w:ind w:left="108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2" w:tplc="C2385E8A">
      <w:start w:val="1"/>
      <w:numFmt w:val="bullet"/>
      <w:lvlText w:val="▪"/>
      <w:lvlJc w:val="left"/>
      <w:pPr>
        <w:ind w:left="180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3" w:tplc="6D942FC4">
      <w:start w:val="1"/>
      <w:numFmt w:val="bullet"/>
      <w:lvlText w:val="•"/>
      <w:lvlJc w:val="left"/>
      <w:pPr>
        <w:ind w:left="252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4" w:tplc="CBB207F8">
      <w:start w:val="1"/>
      <w:numFmt w:val="bullet"/>
      <w:lvlText w:val="o"/>
      <w:lvlJc w:val="left"/>
      <w:pPr>
        <w:ind w:left="324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5" w:tplc="EF68F8D0">
      <w:start w:val="1"/>
      <w:numFmt w:val="bullet"/>
      <w:lvlText w:val="▪"/>
      <w:lvlJc w:val="left"/>
      <w:pPr>
        <w:ind w:left="396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6" w:tplc="EEE6B6D4">
      <w:start w:val="1"/>
      <w:numFmt w:val="bullet"/>
      <w:lvlText w:val="•"/>
      <w:lvlJc w:val="left"/>
      <w:pPr>
        <w:ind w:left="468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7" w:tplc="671C2482">
      <w:start w:val="1"/>
      <w:numFmt w:val="bullet"/>
      <w:lvlText w:val="o"/>
      <w:lvlJc w:val="left"/>
      <w:pPr>
        <w:ind w:left="540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8" w:tplc="D2B02FAA">
      <w:start w:val="1"/>
      <w:numFmt w:val="bullet"/>
      <w:lvlText w:val="▪"/>
      <w:lvlJc w:val="left"/>
      <w:pPr>
        <w:ind w:left="612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abstractNum>
  <w:abstractNum w:abstractNumId="3" w15:restartNumberingAfterBreak="0">
    <w:nsid w:val="01695A47"/>
    <w:multiLevelType w:val="hybridMultilevel"/>
    <w:tmpl w:val="25AE0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BC325A"/>
    <w:multiLevelType w:val="hybridMultilevel"/>
    <w:tmpl w:val="363AD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E531A"/>
    <w:multiLevelType w:val="hybridMultilevel"/>
    <w:tmpl w:val="96ACC4E6"/>
    <w:lvl w:ilvl="0" w:tplc="04090003">
      <w:start w:val="1"/>
      <w:numFmt w:val="bullet"/>
      <w:lvlText w:val="o"/>
      <w:lvlJc w:val="left"/>
      <w:pPr>
        <w:ind w:left="990" w:hanging="360"/>
      </w:pPr>
      <w:rPr>
        <w:rFonts w:ascii="Courier New" w:hAnsi="Courier New" w:cs="Courier New" w:hint="default"/>
        <w:color w:val="auto"/>
      </w:rPr>
    </w:lvl>
    <w:lvl w:ilvl="1" w:tplc="A1E2CD7E">
      <w:start w:val="1"/>
      <w:numFmt w:val="bullet"/>
      <w:lvlText w:val="o"/>
      <w:lvlJc w:val="left"/>
      <w:pPr>
        <w:ind w:left="1710" w:hanging="360"/>
      </w:pPr>
      <w:rPr>
        <w:rFonts w:ascii="Courier New" w:hAnsi="Courier New" w:cs="Courier New" w:hint="default"/>
        <w:sz w:val="22"/>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02BB0140"/>
    <w:multiLevelType w:val="hybridMultilevel"/>
    <w:tmpl w:val="56C66CA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1A012B"/>
    <w:multiLevelType w:val="hybridMultilevel"/>
    <w:tmpl w:val="E0501E92"/>
    <w:lvl w:ilvl="0" w:tplc="04090003">
      <w:start w:val="1"/>
      <w:numFmt w:val="bullet"/>
      <w:lvlText w:val="o"/>
      <w:lvlJc w:val="left"/>
      <w:pPr>
        <w:ind w:left="990" w:hanging="360"/>
      </w:pPr>
      <w:rPr>
        <w:rFonts w:ascii="Courier New" w:hAnsi="Courier New" w:cs="Courier New"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060D57AA"/>
    <w:multiLevelType w:val="hybridMultilevel"/>
    <w:tmpl w:val="9B023310"/>
    <w:lvl w:ilvl="0" w:tplc="323ED3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AC1E34"/>
    <w:multiLevelType w:val="hybridMultilevel"/>
    <w:tmpl w:val="AB4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B34D2"/>
    <w:multiLevelType w:val="hybridMultilevel"/>
    <w:tmpl w:val="53BE1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7232D"/>
    <w:multiLevelType w:val="hybridMultilevel"/>
    <w:tmpl w:val="A08C8B6E"/>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7689F"/>
    <w:multiLevelType w:val="hybridMultilevel"/>
    <w:tmpl w:val="9558E788"/>
    <w:lvl w:ilvl="0" w:tplc="DFFE97A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B6FE5"/>
    <w:multiLevelType w:val="hybridMultilevel"/>
    <w:tmpl w:val="07548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1456E"/>
    <w:multiLevelType w:val="hybridMultilevel"/>
    <w:tmpl w:val="F0EE6958"/>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07536"/>
    <w:multiLevelType w:val="hybridMultilevel"/>
    <w:tmpl w:val="CA80344A"/>
    <w:lvl w:ilvl="0" w:tplc="4AD8B476">
      <w:start w:val="1"/>
      <w:numFmt w:val="bullet"/>
      <w:lvlText w:val=""/>
      <w:lvlJc w:val="left"/>
      <w:pPr>
        <w:ind w:left="36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1" w:tplc="BFF47E3A">
      <w:start w:val="1"/>
      <w:numFmt w:val="bullet"/>
      <w:lvlText w:val="o"/>
      <w:lvlJc w:val="left"/>
      <w:pPr>
        <w:ind w:left="108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2" w:tplc="F468D736">
      <w:start w:val="1"/>
      <w:numFmt w:val="bullet"/>
      <w:lvlText w:val="▪"/>
      <w:lvlJc w:val="left"/>
      <w:pPr>
        <w:ind w:left="180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3" w:tplc="DEB66AB2">
      <w:start w:val="1"/>
      <w:numFmt w:val="bullet"/>
      <w:lvlText w:val="•"/>
      <w:lvlJc w:val="left"/>
      <w:pPr>
        <w:ind w:left="252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4" w:tplc="A0404AAA">
      <w:start w:val="1"/>
      <w:numFmt w:val="bullet"/>
      <w:lvlText w:val="o"/>
      <w:lvlJc w:val="left"/>
      <w:pPr>
        <w:ind w:left="324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5" w:tplc="F476E774">
      <w:start w:val="1"/>
      <w:numFmt w:val="bullet"/>
      <w:lvlText w:val="▪"/>
      <w:lvlJc w:val="left"/>
      <w:pPr>
        <w:ind w:left="396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6" w:tplc="CC268348">
      <w:start w:val="1"/>
      <w:numFmt w:val="bullet"/>
      <w:lvlText w:val="•"/>
      <w:lvlJc w:val="left"/>
      <w:pPr>
        <w:ind w:left="468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7" w:tplc="D184452A">
      <w:start w:val="1"/>
      <w:numFmt w:val="bullet"/>
      <w:lvlText w:val="o"/>
      <w:lvlJc w:val="left"/>
      <w:pPr>
        <w:ind w:left="540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8" w:tplc="DC4864B2">
      <w:start w:val="1"/>
      <w:numFmt w:val="bullet"/>
      <w:lvlText w:val="▪"/>
      <w:lvlJc w:val="left"/>
      <w:pPr>
        <w:ind w:left="612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abstractNum>
  <w:abstractNum w:abstractNumId="16" w15:restartNumberingAfterBreak="0">
    <w:nsid w:val="0D720FF6"/>
    <w:multiLevelType w:val="hybridMultilevel"/>
    <w:tmpl w:val="E4CC1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7F65E3"/>
    <w:multiLevelType w:val="hybridMultilevel"/>
    <w:tmpl w:val="E21863A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3A675A"/>
    <w:multiLevelType w:val="hybridMultilevel"/>
    <w:tmpl w:val="7700BA1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51636F"/>
    <w:multiLevelType w:val="hybridMultilevel"/>
    <w:tmpl w:val="68F4B766"/>
    <w:lvl w:ilvl="0" w:tplc="45926854">
      <w:numFmt w:val="bullet"/>
      <w:lvlText w:val="•"/>
      <w:lvlJc w:val="left"/>
      <w:pPr>
        <w:ind w:left="1080" w:hanging="720"/>
      </w:pPr>
      <w:rPr>
        <w:rFonts w:ascii="Calibri" w:eastAsiaTheme="minorEastAsia" w:hAnsi="Calibri"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CC4DDC"/>
    <w:multiLevelType w:val="hybridMultilevel"/>
    <w:tmpl w:val="58AA00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EEA5F75"/>
    <w:multiLevelType w:val="hybridMultilevel"/>
    <w:tmpl w:val="C2500DDE"/>
    <w:lvl w:ilvl="0" w:tplc="04090003">
      <w:start w:val="1"/>
      <w:numFmt w:val="bullet"/>
      <w:lvlText w:val="o"/>
      <w:lvlJc w:val="left"/>
      <w:pPr>
        <w:ind w:left="990" w:hanging="360"/>
      </w:pPr>
      <w:rPr>
        <w:rFonts w:ascii="Courier New" w:hAnsi="Courier New" w:cs="Courier New"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0EF04674"/>
    <w:multiLevelType w:val="multilevel"/>
    <w:tmpl w:val="20B641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F597F3F"/>
    <w:multiLevelType w:val="hybridMultilevel"/>
    <w:tmpl w:val="482C2B9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37B09"/>
    <w:multiLevelType w:val="hybridMultilevel"/>
    <w:tmpl w:val="C3C8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B25921"/>
    <w:multiLevelType w:val="hybridMultilevel"/>
    <w:tmpl w:val="1424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E21180"/>
    <w:multiLevelType w:val="hybridMultilevel"/>
    <w:tmpl w:val="1E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4970EB"/>
    <w:multiLevelType w:val="hybridMultilevel"/>
    <w:tmpl w:val="53E2632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5D0554"/>
    <w:multiLevelType w:val="hybridMultilevel"/>
    <w:tmpl w:val="DF14A8F4"/>
    <w:lvl w:ilvl="0" w:tplc="45926854">
      <w:numFmt w:val="bullet"/>
      <w:lvlText w:val="•"/>
      <w:lvlJc w:val="left"/>
      <w:pPr>
        <w:ind w:left="1440" w:hanging="360"/>
      </w:pPr>
      <w:rPr>
        <w:rFonts w:ascii="Calibri" w:eastAsiaTheme="minorEastAsia" w:hAnsi="Calibri" w:cstheme="minorBidi"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254444F"/>
    <w:multiLevelType w:val="hybridMultilevel"/>
    <w:tmpl w:val="B6B49DF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BD2360"/>
    <w:multiLevelType w:val="hybridMultilevel"/>
    <w:tmpl w:val="7E8A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D70702"/>
    <w:multiLevelType w:val="hybridMultilevel"/>
    <w:tmpl w:val="EE04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2A4D51"/>
    <w:multiLevelType w:val="multilevel"/>
    <w:tmpl w:val="C1F21676"/>
    <w:lvl w:ilvl="0">
      <w:start w:val="1"/>
      <w:numFmt w:val="bullet"/>
      <w:lvlText w:val=""/>
      <w:lvlJc w:val="left"/>
      <w:pPr>
        <w:tabs>
          <w:tab w:val="num" w:pos="3990"/>
        </w:tabs>
        <w:ind w:left="3990" w:hanging="360"/>
      </w:pPr>
      <w:rPr>
        <w:rFonts w:ascii="Symbol" w:hAnsi="Symbol" w:hint="default"/>
        <w:sz w:val="20"/>
      </w:rPr>
    </w:lvl>
    <w:lvl w:ilvl="1">
      <w:start w:val="1"/>
      <w:numFmt w:val="bullet"/>
      <w:lvlText w:val="o"/>
      <w:lvlJc w:val="left"/>
      <w:pPr>
        <w:tabs>
          <w:tab w:val="num" w:pos="4710"/>
        </w:tabs>
        <w:ind w:left="4710" w:hanging="360"/>
      </w:pPr>
      <w:rPr>
        <w:rFonts w:ascii="Courier New" w:hAnsi="Courier New" w:hint="default"/>
        <w:sz w:val="20"/>
      </w:rPr>
    </w:lvl>
    <w:lvl w:ilvl="2" w:tentative="1">
      <w:start w:val="1"/>
      <w:numFmt w:val="bullet"/>
      <w:lvlText w:val=""/>
      <w:lvlJc w:val="left"/>
      <w:pPr>
        <w:tabs>
          <w:tab w:val="num" w:pos="5430"/>
        </w:tabs>
        <w:ind w:left="5430" w:hanging="360"/>
      </w:pPr>
      <w:rPr>
        <w:rFonts w:ascii="Wingdings" w:hAnsi="Wingdings" w:hint="default"/>
        <w:sz w:val="20"/>
      </w:rPr>
    </w:lvl>
    <w:lvl w:ilvl="3" w:tentative="1">
      <w:start w:val="1"/>
      <w:numFmt w:val="bullet"/>
      <w:lvlText w:val=""/>
      <w:lvlJc w:val="left"/>
      <w:pPr>
        <w:tabs>
          <w:tab w:val="num" w:pos="6150"/>
        </w:tabs>
        <w:ind w:left="6150" w:hanging="360"/>
      </w:pPr>
      <w:rPr>
        <w:rFonts w:ascii="Wingdings" w:hAnsi="Wingdings" w:hint="default"/>
        <w:sz w:val="20"/>
      </w:rPr>
    </w:lvl>
    <w:lvl w:ilvl="4" w:tentative="1">
      <w:start w:val="1"/>
      <w:numFmt w:val="bullet"/>
      <w:lvlText w:val=""/>
      <w:lvlJc w:val="left"/>
      <w:pPr>
        <w:tabs>
          <w:tab w:val="num" w:pos="6870"/>
        </w:tabs>
        <w:ind w:left="6870" w:hanging="360"/>
      </w:pPr>
      <w:rPr>
        <w:rFonts w:ascii="Wingdings" w:hAnsi="Wingdings" w:hint="default"/>
        <w:sz w:val="20"/>
      </w:rPr>
    </w:lvl>
    <w:lvl w:ilvl="5" w:tentative="1">
      <w:start w:val="1"/>
      <w:numFmt w:val="bullet"/>
      <w:lvlText w:val=""/>
      <w:lvlJc w:val="left"/>
      <w:pPr>
        <w:tabs>
          <w:tab w:val="num" w:pos="7590"/>
        </w:tabs>
        <w:ind w:left="7590" w:hanging="360"/>
      </w:pPr>
      <w:rPr>
        <w:rFonts w:ascii="Wingdings" w:hAnsi="Wingdings" w:hint="default"/>
        <w:sz w:val="20"/>
      </w:rPr>
    </w:lvl>
    <w:lvl w:ilvl="6" w:tentative="1">
      <w:start w:val="1"/>
      <w:numFmt w:val="bullet"/>
      <w:lvlText w:val=""/>
      <w:lvlJc w:val="left"/>
      <w:pPr>
        <w:tabs>
          <w:tab w:val="num" w:pos="8310"/>
        </w:tabs>
        <w:ind w:left="8310" w:hanging="360"/>
      </w:pPr>
      <w:rPr>
        <w:rFonts w:ascii="Wingdings" w:hAnsi="Wingdings" w:hint="default"/>
        <w:sz w:val="20"/>
      </w:rPr>
    </w:lvl>
    <w:lvl w:ilvl="7" w:tentative="1">
      <w:start w:val="1"/>
      <w:numFmt w:val="bullet"/>
      <w:lvlText w:val=""/>
      <w:lvlJc w:val="left"/>
      <w:pPr>
        <w:tabs>
          <w:tab w:val="num" w:pos="9030"/>
        </w:tabs>
        <w:ind w:left="9030" w:hanging="360"/>
      </w:pPr>
      <w:rPr>
        <w:rFonts w:ascii="Wingdings" w:hAnsi="Wingdings" w:hint="default"/>
        <w:sz w:val="20"/>
      </w:rPr>
    </w:lvl>
    <w:lvl w:ilvl="8" w:tentative="1">
      <w:start w:val="1"/>
      <w:numFmt w:val="bullet"/>
      <w:lvlText w:val=""/>
      <w:lvlJc w:val="left"/>
      <w:pPr>
        <w:tabs>
          <w:tab w:val="num" w:pos="9750"/>
        </w:tabs>
        <w:ind w:left="9750" w:hanging="360"/>
      </w:pPr>
      <w:rPr>
        <w:rFonts w:ascii="Wingdings" w:hAnsi="Wingdings" w:hint="default"/>
        <w:sz w:val="20"/>
      </w:rPr>
    </w:lvl>
  </w:abstractNum>
  <w:abstractNum w:abstractNumId="33" w15:restartNumberingAfterBreak="0">
    <w:nsid w:val="17670BEA"/>
    <w:multiLevelType w:val="hybridMultilevel"/>
    <w:tmpl w:val="5FFE0E04"/>
    <w:lvl w:ilvl="0" w:tplc="5AE6BD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9B4447"/>
    <w:multiLevelType w:val="hybridMultilevel"/>
    <w:tmpl w:val="C15A517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CA4364"/>
    <w:multiLevelType w:val="hybridMultilevel"/>
    <w:tmpl w:val="8E90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F47CC6"/>
    <w:multiLevelType w:val="hybridMultilevel"/>
    <w:tmpl w:val="349817D4"/>
    <w:lvl w:ilvl="0" w:tplc="5AE6BD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9323DC7"/>
    <w:multiLevelType w:val="hybridMultilevel"/>
    <w:tmpl w:val="738E6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061935"/>
    <w:multiLevelType w:val="hybridMultilevel"/>
    <w:tmpl w:val="906CE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1A111F"/>
    <w:multiLevelType w:val="hybridMultilevel"/>
    <w:tmpl w:val="123875AE"/>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A3055A2"/>
    <w:multiLevelType w:val="multilevel"/>
    <w:tmpl w:val="C244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BA7890"/>
    <w:multiLevelType w:val="hybridMultilevel"/>
    <w:tmpl w:val="DF7052A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37766B"/>
    <w:multiLevelType w:val="hybridMultilevel"/>
    <w:tmpl w:val="BD9A4706"/>
    <w:lvl w:ilvl="0" w:tplc="04090001">
      <w:start w:val="1"/>
      <w:numFmt w:val="bullet"/>
      <w:lvlText w:val=""/>
      <w:lvlJc w:val="left"/>
      <w:pPr>
        <w:ind w:left="720" w:hanging="360"/>
      </w:pPr>
      <w:rPr>
        <w:rFonts w:ascii="Symbol" w:hAnsi="Symbol" w:hint="default"/>
      </w:rPr>
    </w:lvl>
    <w:lvl w:ilvl="1" w:tplc="2D2692CA">
      <w:start w:val="1"/>
      <w:numFmt w:val="bullet"/>
      <w:lvlText w:val="o"/>
      <w:lvlJc w:val="left"/>
      <w:pPr>
        <w:ind w:left="1440" w:hanging="360"/>
      </w:pPr>
      <w:rPr>
        <w:rFonts w:ascii="Courier New" w:hAnsi="Courier New" w:cs="Courier New"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531BFB"/>
    <w:multiLevelType w:val="multilevel"/>
    <w:tmpl w:val="41722C82"/>
    <w:lvl w:ilvl="0">
      <w:start w:val="1"/>
      <w:numFmt w:val="bullet"/>
      <w:lvlText w:val="o"/>
      <w:lvlJc w:val="left"/>
      <w:pPr>
        <w:ind w:left="630" w:firstLine="360"/>
      </w:pPr>
      <w:rPr>
        <w:rFonts w:ascii="Courier New" w:hAnsi="Courier New" w:cs="Courier New" w:hint="default"/>
        <w:color w:val="auto"/>
        <w:u w:val="none"/>
      </w:rPr>
    </w:lvl>
    <w:lvl w:ilvl="1">
      <w:start w:val="1"/>
      <w:numFmt w:val="bullet"/>
      <w:lvlText w:val="○"/>
      <w:lvlJc w:val="left"/>
      <w:pPr>
        <w:ind w:left="1350" w:firstLine="1080"/>
      </w:pPr>
      <w:rPr>
        <w:u w:val="none"/>
      </w:rPr>
    </w:lvl>
    <w:lvl w:ilvl="2">
      <w:start w:val="1"/>
      <w:numFmt w:val="bullet"/>
      <w:lvlText w:val="■"/>
      <w:lvlJc w:val="left"/>
      <w:pPr>
        <w:ind w:left="2070" w:firstLine="1800"/>
      </w:pPr>
      <w:rPr>
        <w:u w:val="none"/>
      </w:rPr>
    </w:lvl>
    <w:lvl w:ilvl="3">
      <w:start w:val="1"/>
      <w:numFmt w:val="bullet"/>
      <w:lvlText w:val="●"/>
      <w:lvlJc w:val="left"/>
      <w:pPr>
        <w:ind w:left="2790" w:firstLine="2520"/>
      </w:pPr>
      <w:rPr>
        <w:u w:val="none"/>
      </w:rPr>
    </w:lvl>
    <w:lvl w:ilvl="4">
      <w:start w:val="1"/>
      <w:numFmt w:val="bullet"/>
      <w:lvlText w:val="○"/>
      <w:lvlJc w:val="left"/>
      <w:pPr>
        <w:ind w:left="3510" w:firstLine="3240"/>
      </w:pPr>
      <w:rPr>
        <w:u w:val="none"/>
      </w:rPr>
    </w:lvl>
    <w:lvl w:ilvl="5">
      <w:start w:val="1"/>
      <w:numFmt w:val="bullet"/>
      <w:lvlText w:val="■"/>
      <w:lvlJc w:val="left"/>
      <w:pPr>
        <w:ind w:left="4230" w:firstLine="3960"/>
      </w:pPr>
      <w:rPr>
        <w:u w:val="none"/>
      </w:rPr>
    </w:lvl>
    <w:lvl w:ilvl="6">
      <w:start w:val="1"/>
      <w:numFmt w:val="bullet"/>
      <w:lvlText w:val="●"/>
      <w:lvlJc w:val="left"/>
      <w:pPr>
        <w:ind w:left="4950" w:firstLine="4680"/>
      </w:pPr>
      <w:rPr>
        <w:u w:val="none"/>
      </w:rPr>
    </w:lvl>
    <w:lvl w:ilvl="7">
      <w:start w:val="1"/>
      <w:numFmt w:val="bullet"/>
      <w:lvlText w:val="○"/>
      <w:lvlJc w:val="left"/>
      <w:pPr>
        <w:ind w:left="5670" w:firstLine="5400"/>
      </w:pPr>
      <w:rPr>
        <w:u w:val="none"/>
      </w:rPr>
    </w:lvl>
    <w:lvl w:ilvl="8">
      <w:start w:val="1"/>
      <w:numFmt w:val="bullet"/>
      <w:lvlText w:val="■"/>
      <w:lvlJc w:val="left"/>
      <w:pPr>
        <w:ind w:left="6390" w:firstLine="6120"/>
      </w:pPr>
      <w:rPr>
        <w:u w:val="none"/>
      </w:rPr>
    </w:lvl>
  </w:abstractNum>
  <w:abstractNum w:abstractNumId="44" w15:restartNumberingAfterBreak="0">
    <w:nsid w:val="1EA30CBF"/>
    <w:multiLevelType w:val="hybridMultilevel"/>
    <w:tmpl w:val="5808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83282A"/>
    <w:multiLevelType w:val="hybridMultilevel"/>
    <w:tmpl w:val="2EFA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CF1261"/>
    <w:multiLevelType w:val="hybridMultilevel"/>
    <w:tmpl w:val="B1162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3428B1"/>
    <w:multiLevelType w:val="hybridMultilevel"/>
    <w:tmpl w:val="7F46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750CAD"/>
    <w:multiLevelType w:val="hybridMultilevel"/>
    <w:tmpl w:val="DCAA0A5E"/>
    <w:lvl w:ilvl="0" w:tplc="04090001">
      <w:start w:val="1"/>
      <w:numFmt w:val="bullet"/>
      <w:lvlText w:val=""/>
      <w:lvlJc w:val="left"/>
      <w:pPr>
        <w:ind w:left="870" w:hanging="51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64789B"/>
    <w:multiLevelType w:val="hybridMultilevel"/>
    <w:tmpl w:val="510A44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3D25E48"/>
    <w:multiLevelType w:val="hybridMultilevel"/>
    <w:tmpl w:val="796A7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4D42218"/>
    <w:multiLevelType w:val="hybridMultilevel"/>
    <w:tmpl w:val="47A8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AF5206"/>
    <w:multiLevelType w:val="hybridMultilevel"/>
    <w:tmpl w:val="06BE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DC6F24"/>
    <w:multiLevelType w:val="hybridMultilevel"/>
    <w:tmpl w:val="02AA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2443F7"/>
    <w:multiLevelType w:val="hybridMultilevel"/>
    <w:tmpl w:val="28349B3C"/>
    <w:lvl w:ilvl="0" w:tplc="E4D8BBD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EAE594A">
      <w:start w:val="1"/>
      <w:numFmt w:val="bullet"/>
      <w:lvlText w:val="o"/>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8B06046">
      <w:start w:val="1"/>
      <w:numFmt w:val="bullet"/>
      <w:lvlText w:val="▪"/>
      <w:lvlJc w:val="left"/>
      <w:pPr>
        <w:ind w:left="18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75A48FE">
      <w:start w:val="1"/>
      <w:numFmt w:val="bullet"/>
      <w:lvlText w:val="•"/>
      <w:lvlJc w:val="left"/>
      <w:pPr>
        <w:ind w:left="2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CA04D9E">
      <w:start w:val="1"/>
      <w:numFmt w:val="bullet"/>
      <w:lvlText w:val="o"/>
      <w:lvlJc w:val="left"/>
      <w:pPr>
        <w:ind w:left="3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CC8A47A">
      <w:start w:val="1"/>
      <w:numFmt w:val="bullet"/>
      <w:lvlText w:val="▪"/>
      <w:lvlJc w:val="left"/>
      <w:pPr>
        <w:ind w:left="39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C7430CA">
      <w:start w:val="1"/>
      <w:numFmt w:val="bullet"/>
      <w:lvlText w:val="•"/>
      <w:lvlJc w:val="left"/>
      <w:pPr>
        <w:ind w:left="46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4BCECFC">
      <w:start w:val="1"/>
      <w:numFmt w:val="bullet"/>
      <w:lvlText w:val="o"/>
      <w:lvlJc w:val="left"/>
      <w:pPr>
        <w:ind w:left="5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26DB4">
      <w:start w:val="1"/>
      <w:numFmt w:val="bullet"/>
      <w:lvlText w:val="▪"/>
      <w:lvlJc w:val="left"/>
      <w:pPr>
        <w:ind w:left="61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BA47DA0"/>
    <w:multiLevelType w:val="hybridMultilevel"/>
    <w:tmpl w:val="AF8AD9CA"/>
    <w:lvl w:ilvl="0" w:tplc="B4BAF0B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4E554F"/>
    <w:multiLevelType w:val="hybridMultilevel"/>
    <w:tmpl w:val="1C5C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2756E5"/>
    <w:multiLevelType w:val="hybridMultilevel"/>
    <w:tmpl w:val="C4546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F631F6A"/>
    <w:multiLevelType w:val="multilevel"/>
    <w:tmpl w:val="281406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2FC852F4"/>
    <w:multiLevelType w:val="hybridMultilevel"/>
    <w:tmpl w:val="2D5EE10C"/>
    <w:lvl w:ilvl="0" w:tplc="63E01F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0463A5D"/>
    <w:multiLevelType w:val="hybridMultilevel"/>
    <w:tmpl w:val="DE6A49B4"/>
    <w:lvl w:ilvl="0" w:tplc="F288F264">
      <w:start w:val="1"/>
      <w:numFmt w:val="bullet"/>
      <w:pStyle w:val="Heading7"/>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A5511E"/>
    <w:multiLevelType w:val="hybridMultilevel"/>
    <w:tmpl w:val="8870CC56"/>
    <w:lvl w:ilvl="0" w:tplc="04090003">
      <w:start w:val="1"/>
      <w:numFmt w:val="bullet"/>
      <w:lvlText w:val="o"/>
      <w:lvlJc w:val="left"/>
      <w:pPr>
        <w:ind w:left="990" w:hanging="360"/>
      </w:pPr>
      <w:rPr>
        <w:rFonts w:ascii="Courier New" w:hAnsi="Courier New" w:cs="Courier New"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2" w15:restartNumberingAfterBreak="0">
    <w:nsid w:val="32384911"/>
    <w:multiLevelType w:val="multilevel"/>
    <w:tmpl w:val="CC7A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2BD2729"/>
    <w:multiLevelType w:val="hybridMultilevel"/>
    <w:tmpl w:val="5ABA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575A41"/>
    <w:multiLevelType w:val="hybridMultilevel"/>
    <w:tmpl w:val="E70AFB6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86583B"/>
    <w:multiLevelType w:val="hybridMultilevel"/>
    <w:tmpl w:val="4B0C5A12"/>
    <w:lvl w:ilvl="0" w:tplc="5AE6BD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40D256C"/>
    <w:multiLevelType w:val="hybridMultilevel"/>
    <w:tmpl w:val="A9B2892C"/>
    <w:lvl w:ilvl="0" w:tplc="63E01F92">
      <w:start w:val="1"/>
      <w:numFmt w:val="bullet"/>
      <w:lvlText w:val=""/>
      <w:lvlJc w:val="left"/>
      <w:pPr>
        <w:ind w:left="360" w:hanging="360"/>
      </w:pPr>
      <w:rPr>
        <w:rFonts w:ascii="Wingdings" w:hAnsi="Wingdings" w:hint="default"/>
      </w:rPr>
    </w:lvl>
    <w:lvl w:ilvl="1" w:tplc="63E01F92">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45A30A9"/>
    <w:multiLevelType w:val="hybridMultilevel"/>
    <w:tmpl w:val="0DC83172"/>
    <w:lvl w:ilvl="0" w:tplc="04090003">
      <w:start w:val="1"/>
      <w:numFmt w:val="bullet"/>
      <w:lvlText w:val="o"/>
      <w:lvlJc w:val="left"/>
      <w:pPr>
        <w:ind w:left="99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6923EC0"/>
    <w:multiLevelType w:val="hybridMultilevel"/>
    <w:tmpl w:val="219257DE"/>
    <w:lvl w:ilvl="0" w:tplc="5650B4D4">
      <w:start w:val="1"/>
      <w:numFmt w:val="bullet"/>
      <w:lvlText w:val=""/>
      <w:lvlJc w:val="left"/>
      <w:pPr>
        <w:ind w:left="360"/>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1" w:tplc="A92C912C">
      <w:start w:val="1"/>
      <w:numFmt w:val="bullet"/>
      <w:lvlText w:val="o"/>
      <w:lvlJc w:val="left"/>
      <w:pPr>
        <w:ind w:left="119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2" w:tplc="CA9C6EB4">
      <w:start w:val="1"/>
      <w:numFmt w:val="bullet"/>
      <w:lvlText w:val="▪"/>
      <w:lvlJc w:val="left"/>
      <w:pPr>
        <w:ind w:left="191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3" w:tplc="765285CC">
      <w:start w:val="1"/>
      <w:numFmt w:val="bullet"/>
      <w:lvlText w:val="•"/>
      <w:lvlJc w:val="left"/>
      <w:pPr>
        <w:ind w:left="263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4" w:tplc="7E482C4C">
      <w:start w:val="1"/>
      <w:numFmt w:val="bullet"/>
      <w:lvlText w:val="o"/>
      <w:lvlJc w:val="left"/>
      <w:pPr>
        <w:ind w:left="335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5" w:tplc="C4F6B6B4">
      <w:start w:val="1"/>
      <w:numFmt w:val="bullet"/>
      <w:lvlText w:val="▪"/>
      <w:lvlJc w:val="left"/>
      <w:pPr>
        <w:ind w:left="407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6" w:tplc="C3B20EBA">
      <w:start w:val="1"/>
      <w:numFmt w:val="bullet"/>
      <w:lvlText w:val="•"/>
      <w:lvlJc w:val="left"/>
      <w:pPr>
        <w:ind w:left="479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7" w:tplc="49C8CF7A">
      <w:start w:val="1"/>
      <w:numFmt w:val="bullet"/>
      <w:lvlText w:val="o"/>
      <w:lvlJc w:val="left"/>
      <w:pPr>
        <w:ind w:left="551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lvl w:ilvl="8" w:tplc="37ECE594">
      <w:start w:val="1"/>
      <w:numFmt w:val="bullet"/>
      <w:lvlText w:val="▪"/>
      <w:lvlJc w:val="left"/>
      <w:pPr>
        <w:ind w:left="6231"/>
      </w:pPr>
      <w:rPr>
        <w:rFonts w:ascii="Wingdings" w:eastAsia="Wingdings" w:hAnsi="Wingdings" w:cs="Wingdings"/>
        <w:b w:val="0"/>
        <w:i w:val="0"/>
        <w:strike w:val="0"/>
        <w:dstrike w:val="0"/>
        <w:color w:val="4E5657"/>
        <w:sz w:val="16"/>
        <w:szCs w:val="16"/>
        <w:u w:val="none" w:color="000000"/>
        <w:bdr w:val="none" w:sz="0" w:space="0" w:color="auto"/>
        <w:shd w:val="clear" w:color="auto" w:fill="auto"/>
        <w:vertAlign w:val="baseline"/>
      </w:rPr>
    </w:lvl>
  </w:abstractNum>
  <w:abstractNum w:abstractNumId="69" w15:restartNumberingAfterBreak="0">
    <w:nsid w:val="37AC6DA1"/>
    <w:multiLevelType w:val="hybridMultilevel"/>
    <w:tmpl w:val="15B6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8D3507"/>
    <w:multiLevelType w:val="hybridMultilevel"/>
    <w:tmpl w:val="16DC6B4C"/>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AE3C16"/>
    <w:multiLevelType w:val="hybridMultilevel"/>
    <w:tmpl w:val="97A64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5B752A"/>
    <w:multiLevelType w:val="hybridMultilevel"/>
    <w:tmpl w:val="255C967E"/>
    <w:lvl w:ilvl="0" w:tplc="04090003">
      <w:start w:val="1"/>
      <w:numFmt w:val="bullet"/>
      <w:lvlText w:val="o"/>
      <w:lvlJc w:val="left"/>
      <w:pPr>
        <w:ind w:left="720" w:hanging="360"/>
      </w:pPr>
      <w:rPr>
        <w:rFonts w:ascii="Courier New" w:hAnsi="Courier New" w:cs="Courier New" w:hint="default"/>
        <w:color w:val="auto"/>
      </w:rPr>
    </w:lvl>
    <w:lvl w:ilvl="1" w:tplc="0A84EEFA">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7D1E47"/>
    <w:multiLevelType w:val="hybridMultilevel"/>
    <w:tmpl w:val="8D2E9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003334"/>
    <w:multiLevelType w:val="hybridMultilevel"/>
    <w:tmpl w:val="3D06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414740"/>
    <w:multiLevelType w:val="hybridMultilevel"/>
    <w:tmpl w:val="6C928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456A7E"/>
    <w:multiLevelType w:val="hybridMultilevel"/>
    <w:tmpl w:val="604E268E"/>
    <w:lvl w:ilvl="0" w:tplc="9BCC651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5D72DF"/>
    <w:multiLevelType w:val="hybridMultilevel"/>
    <w:tmpl w:val="5C8254AA"/>
    <w:lvl w:ilvl="0" w:tplc="FC3410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0470B1"/>
    <w:multiLevelType w:val="hybridMultilevel"/>
    <w:tmpl w:val="FDD0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0F4808"/>
    <w:multiLevelType w:val="hybridMultilevel"/>
    <w:tmpl w:val="3D34604A"/>
    <w:lvl w:ilvl="0" w:tplc="04090003">
      <w:start w:val="1"/>
      <w:numFmt w:val="bullet"/>
      <w:lvlText w:val="o"/>
      <w:lvlJc w:val="left"/>
      <w:pPr>
        <w:ind w:left="990" w:hanging="360"/>
      </w:pPr>
      <w:rPr>
        <w:rFonts w:ascii="Courier New" w:hAnsi="Courier New" w:cs="Courier New"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0" w15:restartNumberingAfterBreak="0">
    <w:nsid w:val="40471B71"/>
    <w:multiLevelType w:val="hybridMultilevel"/>
    <w:tmpl w:val="E41A6A9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1" w15:restartNumberingAfterBreak="0">
    <w:nsid w:val="40523EB4"/>
    <w:multiLevelType w:val="multilevel"/>
    <w:tmpl w:val="4B849E04"/>
    <w:lvl w:ilvl="0">
      <w:start w:val="1"/>
      <w:numFmt w:val="bullet"/>
      <w:lvlText w:val=""/>
      <w:lvlJc w:val="left"/>
      <w:pPr>
        <w:ind w:left="720" w:firstLine="360"/>
      </w:pPr>
      <w:rPr>
        <w:rFonts w:ascii="Symbol" w:hAnsi="Symbol" w:hint="default"/>
        <w:color w:val="auto"/>
        <w:u w:val="none"/>
      </w:rPr>
    </w:lvl>
    <w:lvl w:ilvl="1">
      <w:start w:val="1"/>
      <w:numFmt w:val="bullet"/>
      <w:lvlText w:val="○"/>
      <w:lvlJc w:val="left"/>
      <w:pPr>
        <w:ind w:left="1440" w:firstLine="1080"/>
      </w:pPr>
      <w:rPr>
        <w:sz w:val="22"/>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15:restartNumberingAfterBreak="0">
    <w:nsid w:val="41C01A83"/>
    <w:multiLevelType w:val="hybridMultilevel"/>
    <w:tmpl w:val="715A13D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056CC8"/>
    <w:multiLevelType w:val="hybridMultilevel"/>
    <w:tmpl w:val="E6B0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664A7A"/>
    <w:multiLevelType w:val="hybridMultilevel"/>
    <w:tmpl w:val="E21E2A1C"/>
    <w:lvl w:ilvl="0" w:tplc="63E01F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6C24DCD"/>
    <w:multiLevelType w:val="multilevel"/>
    <w:tmpl w:val="FB60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6F324EF"/>
    <w:multiLevelType w:val="hybridMultilevel"/>
    <w:tmpl w:val="4C0CF36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7" w15:restartNumberingAfterBreak="0">
    <w:nsid w:val="47235580"/>
    <w:multiLevelType w:val="hybridMultilevel"/>
    <w:tmpl w:val="A062713C"/>
    <w:lvl w:ilvl="0" w:tplc="45926854">
      <w:numFmt w:val="bullet"/>
      <w:lvlText w:val="•"/>
      <w:lvlJc w:val="left"/>
      <w:pPr>
        <w:ind w:left="720" w:hanging="360"/>
      </w:pPr>
      <w:rPr>
        <w:rFonts w:ascii="Calibri" w:eastAsiaTheme="minorEastAsia"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BE7B2D"/>
    <w:multiLevelType w:val="hybridMultilevel"/>
    <w:tmpl w:val="6A969E9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7CF21EE"/>
    <w:multiLevelType w:val="hybridMultilevel"/>
    <w:tmpl w:val="E5D8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5C17C0"/>
    <w:multiLevelType w:val="hybridMultilevel"/>
    <w:tmpl w:val="A87E5B0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E8074B"/>
    <w:multiLevelType w:val="hybridMultilevel"/>
    <w:tmpl w:val="7FD221AA"/>
    <w:lvl w:ilvl="0" w:tplc="04090001">
      <w:start w:val="1"/>
      <w:numFmt w:val="bullet"/>
      <w:lvlText w:val=""/>
      <w:lvlJc w:val="left"/>
      <w:pPr>
        <w:ind w:left="720" w:hanging="360"/>
      </w:pPr>
      <w:rPr>
        <w:rFonts w:ascii="Symbol" w:hAnsi="Symbol" w:hint="default"/>
      </w:rPr>
    </w:lvl>
    <w:lvl w:ilvl="1" w:tplc="492EDF42">
      <w:start w:val="1"/>
      <w:numFmt w:val="bullet"/>
      <w:lvlText w:val=""/>
      <w:lvlJc w:val="left"/>
      <w:pPr>
        <w:ind w:left="1440" w:hanging="360"/>
      </w:pPr>
      <w:rPr>
        <w:rFonts w:ascii="Symbol" w:hAnsi="Symbol" w:hint="default"/>
        <w:color w:val="auto"/>
      </w:rPr>
    </w:lvl>
    <w:lvl w:ilvl="2" w:tplc="C1CE8B4A">
      <w:start w:val="1"/>
      <w:numFmt w:val="bullet"/>
      <w:lvlText w:val="o"/>
      <w:lvlJc w:val="left"/>
      <w:pPr>
        <w:ind w:left="2160" w:hanging="360"/>
      </w:pPr>
      <w:rPr>
        <w:rFonts w:ascii="Courier New" w:hAnsi="Courier New" w:cs="Courier New"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AA26A3"/>
    <w:multiLevelType w:val="hybridMultilevel"/>
    <w:tmpl w:val="FD9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B8156DF"/>
    <w:multiLevelType w:val="hybridMultilevel"/>
    <w:tmpl w:val="E9D2A68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94" w15:restartNumberingAfterBreak="0">
    <w:nsid w:val="4BFD718A"/>
    <w:multiLevelType w:val="multilevel"/>
    <w:tmpl w:val="37D68ABA"/>
    <w:lvl w:ilvl="0">
      <w:start w:val="1"/>
      <w:numFmt w:val="bullet"/>
      <w:lvlText w:val=""/>
      <w:lvlJc w:val="left"/>
      <w:pPr>
        <w:ind w:left="720" w:firstLine="360"/>
      </w:pPr>
      <w:rPr>
        <w:rFonts w:ascii="Symbol" w:hAnsi="Symbol" w:hint="default"/>
        <w:color w:val="auto"/>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15:restartNumberingAfterBreak="0">
    <w:nsid w:val="4CBD3FC2"/>
    <w:multiLevelType w:val="hybridMultilevel"/>
    <w:tmpl w:val="124E81B8"/>
    <w:lvl w:ilvl="0" w:tplc="492EDF42">
      <w:start w:val="1"/>
      <w:numFmt w:val="bullet"/>
      <w:lvlText w:val=""/>
      <w:lvlJc w:val="left"/>
      <w:pPr>
        <w:ind w:left="720" w:hanging="360"/>
      </w:pPr>
      <w:rPr>
        <w:rFonts w:ascii="Symbol" w:hAnsi="Symbol" w:hint="default"/>
        <w:color w:val="auto"/>
      </w:rPr>
    </w:lvl>
    <w:lvl w:ilvl="1" w:tplc="13E806CA">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1D7A95"/>
    <w:multiLevelType w:val="multilevel"/>
    <w:tmpl w:val="CE3E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F6F1A7E"/>
    <w:multiLevelType w:val="hybridMultilevel"/>
    <w:tmpl w:val="8A24E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164BFB"/>
    <w:multiLevelType w:val="multilevel"/>
    <w:tmpl w:val="347A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9B4C8F"/>
    <w:multiLevelType w:val="hybridMultilevel"/>
    <w:tmpl w:val="A3B00E84"/>
    <w:lvl w:ilvl="0" w:tplc="1ADCBE2A">
      <w:start w:val="1"/>
      <w:numFmt w:val="bullet"/>
      <w:lvlText w:val=""/>
      <w:lvlJc w:val="left"/>
      <w:pPr>
        <w:ind w:left="10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B24E788">
      <w:start w:val="1"/>
      <w:numFmt w:val="bullet"/>
      <w:lvlText w:val="o"/>
      <w:lvlJc w:val="left"/>
      <w:pPr>
        <w:ind w:left="1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1C2D906">
      <w:start w:val="1"/>
      <w:numFmt w:val="bullet"/>
      <w:lvlText w:val="▪"/>
      <w:lvlJc w:val="left"/>
      <w:pPr>
        <w:ind w:left="2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3520404">
      <w:start w:val="1"/>
      <w:numFmt w:val="bullet"/>
      <w:lvlText w:val="•"/>
      <w:lvlJc w:val="left"/>
      <w:pPr>
        <w:ind w:left="3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A88CE6C">
      <w:start w:val="1"/>
      <w:numFmt w:val="bullet"/>
      <w:lvlText w:val="o"/>
      <w:lvlJc w:val="left"/>
      <w:pPr>
        <w:ind w:left="3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1C6F40">
      <w:start w:val="1"/>
      <w:numFmt w:val="bullet"/>
      <w:lvlText w:val="▪"/>
      <w:lvlJc w:val="left"/>
      <w:pPr>
        <w:ind w:left="4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322AB4">
      <w:start w:val="1"/>
      <w:numFmt w:val="bullet"/>
      <w:lvlText w:val="•"/>
      <w:lvlJc w:val="left"/>
      <w:pPr>
        <w:ind w:left="5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93E8D6C">
      <w:start w:val="1"/>
      <w:numFmt w:val="bullet"/>
      <w:lvlText w:val="o"/>
      <w:lvlJc w:val="left"/>
      <w:pPr>
        <w:ind w:left="6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F42A424">
      <w:start w:val="1"/>
      <w:numFmt w:val="bullet"/>
      <w:lvlText w:val="▪"/>
      <w:lvlJc w:val="left"/>
      <w:pPr>
        <w:ind w:left="6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531B7D5C"/>
    <w:multiLevelType w:val="hybridMultilevel"/>
    <w:tmpl w:val="E5766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1F7E1F"/>
    <w:multiLevelType w:val="hybridMultilevel"/>
    <w:tmpl w:val="780E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C40F30"/>
    <w:multiLevelType w:val="hybridMultilevel"/>
    <w:tmpl w:val="928EBC9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E131FC"/>
    <w:multiLevelType w:val="hybridMultilevel"/>
    <w:tmpl w:val="1C1481BA"/>
    <w:lvl w:ilvl="0" w:tplc="63E01F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7AA6762"/>
    <w:multiLevelType w:val="hybridMultilevel"/>
    <w:tmpl w:val="B24C7F9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AC3ABD"/>
    <w:multiLevelType w:val="hybridMultilevel"/>
    <w:tmpl w:val="3D98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126A53"/>
    <w:multiLevelType w:val="hybridMultilevel"/>
    <w:tmpl w:val="0700E6A6"/>
    <w:lvl w:ilvl="0" w:tplc="04090001">
      <w:start w:val="1"/>
      <w:numFmt w:val="bullet"/>
      <w:lvlText w:val=""/>
      <w:lvlJc w:val="left"/>
      <w:pPr>
        <w:ind w:left="720" w:hanging="360"/>
      </w:pPr>
      <w:rPr>
        <w:rFonts w:ascii="Symbol" w:hAnsi="Symbol" w:hint="default"/>
        <w:color w:val="auto"/>
      </w:rPr>
    </w:lvl>
    <w:lvl w:ilvl="1" w:tplc="0A84EEFA">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480240"/>
    <w:multiLevelType w:val="hybridMultilevel"/>
    <w:tmpl w:val="305A78B2"/>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180"/>
      </w:pPr>
    </w:lvl>
    <w:lvl w:ilvl="3" w:tplc="D8C21B18">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5611D0"/>
    <w:multiLevelType w:val="hybridMultilevel"/>
    <w:tmpl w:val="2586D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A040CCF"/>
    <w:multiLevelType w:val="hybridMultilevel"/>
    <w:tmpl w:val="284682B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4A04F4"/>
    <w:multiLevelType w:val="hybridMultilevel"/>
    <w:tmpl w:val="52F0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792B1E"/>
    <w:multiLevelType w:val="hybridMultilevel"/>
    <w:tmpl w:val="97D44A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2" w15:restartNumberingAfterBreak="0">
    <w:nsid w:val="5C252F85"/>
    <w:multiLevelType w:val="hybridMultilevel"/>
    <w:tmpl w:val="B55E4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C04C0F"/>
    <w:multiLevelType w:val="hybridMultilevel"/>
    <w:tmpl w:val="0E5664EA"/>
    <w:lvl w:ilvl="0" w:tplc="C0562FB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5E634053"/>
    <w:multiLevelType w:val="hybridMultilevel"/>
    <w:tmpl w:val="0780240C"/>
    <w:lvl w:ilvl="0" w:tplc="22DEE62C">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5" w15:restartNumberingAfterBreak="0">
    <w:nsid w:val="5E756A49"/>
    <w:multiLevelType w:val="hybridMultilevel"/>
    <w:tmpl w:val="E564D0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1071AC7"/>
    <w:multiLevelType w:val="hybridMultilevel"/>
    <w:tmpl w:val="DFBC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12F0882"/>
    <w:multiLevelType w:val="hybridMultilevel"/>
    <w:tmpl w:val="40B0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1A25E83"/>
    <w:multiLevelType w:val="hybridMultilevel"/>
    <w:tmpl w:val="DF9E6642"/>
    <w:lvl w:ilvl="0" w:tplc="492EDF42">
      <w:start w:val="1"/>
      <w:numFmt w:val="bullet"/>
      <w:lvlText w:val=""/>
      <w:lvlJc w:val="left"/>
      <w:pPr>
        <w:ind w:left="1350" w:hanging="360"/>
      </w:pPr>
      <w:rPr>
        <w:rFonts w:ascii="Symbol" w:hAnsi="Symbol" w:hint="default"/>
        <w:color w:val="auto"/>
      </w:rPr>
    </w:lvl>
    <w:lvl w:ilvl="1" w:tplc="A1E2CD7E">
      <w:start w:val="1"/>
      <w:numFmt w:val="bullet"/>
      <w:lvlText w:val="o"/>
      <w:lvlJc w:val="left"/>
      <w:pPr>
        <w:ind w:left="2070" w:hanging="360"/>
      </w:pPr>
      <w:rPr>
        <w:rFonts w:ascii="Courier New" w:hAnsi="Courier New" w:cs="Courier New" w:hint="default"/>
        <w:sz w:val="22"/>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9" w15:restartNumberingAfterBreak="0">
    <w:nsid w:val="63A16326"/>
    <w:multiLevelType w:val="hybridMultilevel"/>
    <w:tmpl w:val="C9E83FA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137B00"/>
    <w:multiLevelType w:val="hybridMultilevel"/>
    <w:tmpl w:val="EB18B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2E7166"/>
    <w:multiLevelType w:val="hybridMultilevel"/>
    <w:tmpl w:val="3BBC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2D66D7"/>
    <w:multiLevelType w:val="hybridMultilevel"/>
    <w:tmpl w:val="2F4C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C0558E"/>
    <w:multiLevelType w:val="multilevel"/>
    <w:tmpl w:val="CBBEF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5F155E"/>
    <w:multiLevelType w:val="multilevel"/>
    <w:tmpl w:val="F1223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B9C0DEB"/>
    <w:multiLevelType w:val="multilevel"/>
    <w:tmpl w:val="6B262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89026F"/>
    <w:multiLevelType w:val="hybridMultilevel"/>
    <w:tmpl w:val="FC4A31E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59077E"/>
    <w:multiLevelType w:val="hybridMultilevel"/>
    <w:tmpl w:val="3058F5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F623FDD"/>
    <w:multiLevelType w:val="hybridMultilevel"/>
    <w:tmpl w:val="8E5ABF3E"/>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0BE72F9"/>
    <w:multiLevelType w:val="multilevel"/>
    <w:tmpl w:val="F004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D31EB2"/>
    <w:multiLevelType w:val="hybridMultilevel"/>
    <w:tmpl w:val="B39AA94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10D5F54"/>
    <w:multiLevelType w:val="hybridMultilevel"/>
    <w:tmpl w:val="E6F033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1686818"/>
    <w:multiLevelType w:val="hybridMultilevel"/>
    <w:tmpl w:val="4E74270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1E24BE7"/>
    <w:multiLevelType w:val="hybridMultilevel"/>
    <w:tmpl w:val="2286E6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502EFF"/>
    <w:multiLevelType w:val="hybridMultilevel"/>
    <w:tmpl w:val="6DA84D24"/>
    <w:lvl w:ilvl="0" w:tplc="FC3410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4134E61"/>
    <w:multiLevelType w:val="hybridMultilevel"/>
    <w:tmpl w:val="2CAC236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8" w15:restartNumberingAfterBreak="0">
    <w:nsid w:val="74844999"/>
    <w:multiLevelType w:val="hybridMultilevel"/>
    <w:tmpl w:val="567423FE"/>
    <w:lvl w:ilvl="0" w:tplc="492EDF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1461C6"/>
    <w:multiLevelType w:val="hybridMultilevel"/>
    <w:tmpl w:val="4D26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64D317C"/>
    <w:multiLevelType w:val="hybridMultilevel"/>
    <w:tmpl w:val="17E2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526733"/>
    <w:multiLevelType w:val="hybridMultilevel"/>
    <w:tmpl w:val="B2B8BB5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76FE4C11"/>
    <w:multiLevelType w:val="hybridMultilevel"/>
    <w:tmpl w:val="E28A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2A451E"/>
    <w:multiLevelType w:val="multilevel"/>
    <w:tmpl w:val="A14E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9B60DB2"/>
    <w:multiLevelType w:val="hybridMultilevel"/>
    <w:tmpl w:val="15E8B7C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45" w15:restartNumberingAfterBreak="0">
    <w:nsid w:val="7ACE12D9"/>
    <w:multiLevelType w:val="hybridMultilevel"/>
    <w:tmpl w:val="B0BCD2D8"/>
    <w:lvl w:ilvl="0" w:tplc="429845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CB03900"/>
    <w:multiLevelType w:val="hybridMultilevel"/>
    <w:tmpl w:val="C97E61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2E1778"/>
    <w:multiLevelType w:val="hybridMultilevel"/>
    <w:tmpl w:val="1550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37735F"/>
    <w:multiLevelType w:val="hybridMultilevel"/>
    <w:tmpl w:val="C994B808"/>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2A66EA"/>
    <w:multiLevelType w:val="hybridMultilevel"/>
    <w:tmpl w:val="23385DC4"/>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3928AF"/>
    <w:multiLevelType w:val="hybridMultilevel"/>
    <w:tmpl w:val="18BC400E"/>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9025CD"/>
    <w:multiLevelType w:val="hybridMultilevel"/>
    <w:tmpl w:val="E752C32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0E085D"/>
    <w:multiLevelType w:val="hybridMultilevel"/>
    <w:tmpl w:val="3268141C"/>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14"/>
  </w:num>
  <w:num w:numId="2">
    <w:abstractNumId w:val="126"/>
  </w:num>
  <w:num w:numId="3">
    <w:abstractNumId w:val="137"/>
  </w:num>
  <w:num w:numId="4">
    <w:abstractNumId w:val="48"/>
  </w:num>
  <w:num w:numId="5">
    <w:abstractNumId w:val="110"/>
  </w:num>
  <w:num w:numId="6">
    <w:abstractNumId w:val="28"/>
  </w:num>
  <w:num w:numId="7">
    <w:abstractNumId w:val="96"/>
  </w:num>
  <w:num w:numId="8">
    <w:abstractNumId w:val="24"/>
  </w:num>
  <w:num w:numId="9">
    <w:abstractNumId w:val="142"/>
  </w:num>
  <w:num w:numId="10">
    <w:abstractNumId w:val="44"/>
  </w:num>
  <w:num w:numId="11">
    <w:abstractNumId w:val="117"/>
  </w:num>
  <w:num w:numId="12">
    <w:abstractNumId w:val="87"/>
  </w:num>
  <w:num w:numId="13">
    <w:abstractNumId w:val="20"/>
  </w:num>
  <w:num w:numId="14">
    <w:abstractNumId w:val="107"/>
  </w:num>
  <w:num w:numId="15">
    <w:abstractNumId w:val="112"/>
  </w:num>
  <w:num w:numId="16">
    <w:abstractNumId w:val="97"/>
  </w:num>
  <w:num w:numId="17">
    <w:abstractNumId w:val="75"/>
  </w:num>
  <w:num w:numId="18">
    <w:abstractNumId w:val="120"/>
  </w:num>
  <w:num w:numId="19">
    <w:abstractNumId w:val="64"/>
  </w:num>
  <w:num w:numId="20">
    <w:abstractNumId w:val="108"/>
  </w:num>
  <w:num w:numId="21">
    <w:abstractNumId w:val="57"/>
  </w:num>
  <w:num w:numId="22">
    <w:abstractNumId w:val="38"/>
  </w:num>
  <w:num w:numId="23">
    <w:abstractNumId w:val="115"/>
  </w:num>
  <w:num w:numId="24">
    <w:abstractNumId w:val="1"/>
  </w:num>
  <w:num w:numId="25">
    <w:abstractNumId w:val="50"/>
  </w:num>
  <w:num w:numId="26">
    <w:abstractNumId w:val="56"/>
  </w:num>
  <w:num w:numId="27">
    <w:abstractNumId w:val="73"/>
  </w:num>
  <w:num w:numId="28">
    <w:abstractNumId w:val="26"/>
  </w:num>
  <w:num w:numId="29">
    <w:abstractNumId w:val="58"/>
  </w:num>
  <w:num w:numId="30">
    <w:abstractNumId w:val="19"/>
  </w:num>
  <w:num w:numId="31">
    <w:abstractNumId w:val="100"/>
  </w:num>
  <w:num w:numId="32">
    <w:abstractNumId w:val="121"/>
  </w:num>
  <w:num w:numId="33">
    <w:abstractNumId w:val="133"/>
  </w:num>
  <w:num w:numId="34">
    <w:abstractNumId w:val="92"/>
  </w:num>
  <w:num w:numId="35">
    <w:abstractNumId w:val="69"/>
  </w:num>
  <w:num w:numId="36">
    <w:abstractNumId w:val="147"/>
  </w:num>
  <w:num w:numId="37">
    <w:abstractNumId w:val="17"/>
  </w:num>
  <w:num w:numId="38">
    <w:abstractNumId w:val="3"/>
  </w:num>
  <w:num w:numId="39">
    <w:abstractNumId w:val="34"/>
  </w:num>
  <w:num w:numId="40">
    <w:abstractNumId w:val="13"/>
  </w:num>
  <w:num w:numId="41">
    <w:abstractNumId w:val="29"/>
  </w:num>
  <w:num w:numId="42">
    <w:abstractNumId w:val="18"/>
  </w:num>
  <w:num w:numId="43">
    <w:abstractNumId w:val="136"/>
  </w:num>
  <w:num w:numId="44">
    <w:abstractNumId w:val="41"/>
  </w:num>
  <w:num w:numId="45">
    <w:abstractNumId w:val="82"/>
  </w:num>
  <w:num w:numId="46">
    <w:abstractNumId w:val="151"/>
  </w:num>
  <w:num w:numId="47">
    <w:abstractNumId w:val="104"/>
  </w:num>
  <w:num w:numId="48">
    <w:abstractNumId w:val="27"/>
  </w:num>
  <w:num w:numId="49">
    <w:abstractNumId w:val="131"/>
  </w:num>
  <w:num w:numId="50">
    <w:abstractNumId w:val="134"/>
  </w:num>
  <w:num w:numId="51">
    <w:abstractNumId w:val="90"/>
  </w:num>
  <w:num w:numId="52">
    <w:abstractNumId w:val="23"/>
  </w:num>
  <w:num w:numId="53">
    <w:abstractNumId w:val="150"/>
  </w:num>
  <w:num w:numId="54">
    <w:abstractNumId w:val="127"/>
  </w:num>
  <w:num w:numId="55">
    <w:abstractNumId w:val="6"/>
  </w:num>
  <w:num w:numId="56">
    <w:abstractNumId w:val="12"/>
  </w:num>
  <w:num w:numId="57">
    <w:abstractNumId w:val="33"/>
  </w:num>
  <w:num w:numId="58">
    <w:abstractNumId w:val="132"/>
  </w:num>
  <w:num w:numId="59">
    <w:abstractNumId w:val="83"/>
  </w:num>
  <w:num w:numId="60">
    <w:abstractNumId w:val="62"/>
  </w:num>
  <w:num w:numId="61">
    <w:abstractNumId w:val="125"/>
  </w:num>
  <w:num w:numId="62">
    <w:abstractNumId w:val="123"/>
  </w:num>
  <w:num w:numId="63">
    <w:abstractNumId w:val="81"/>
  </w:num>
  <w:num w:numId="64">
    <w:abstractNumId w:val="63"/>
  </w:num>
  <w:num w:numId="65">
    <w:abstractNumId w:val="145"/>
  </w:num>
  <w:num w:numId="66">
    <w:abstractNumId w:val="76"/>
  </w:num>
  <w:num w:numId="67">
    <w:abstractNumId w:val="42"/>
  </w:num>
  <w:num w:numId="68">
    <w:abstractNumId w:val="106"/>
  </w:num>
  <w:num w:numId="69">
    <w:abstractNumId w:val="8"/>
  </w:num>
  <w:num w:numId="70">
    <w:abstractNumId w:val="113"/>
  </w:num>
  <w:num w:numId="71">
    <w:abstractNumId w:val="94"/>
  </w:num>
  <w:num w:numId="72">
    <w:abstractNumId w:val="14"/>
  </w:num>
  <w:num w:numId="73">
    <w:abstractNumId w:val="95"/>
  </w:num>
  <w:num w:numId="74">
    <w:abstractNumId w:val="148"/>
  </w:num>
  <w:num w:numId="75">
    <w:abstractNumId w:val="91"/>
  </w:num>
  <w:num w:numId="76">
    <w:abstractNumId w:val="149"/>
  </w:num>
  <w:num w:numId="77">
    <w:abstractNumId w:val="138"/>
  </w:num>
  <w:num w:numId="78">
    <w:abstractNumId w:val="118"/>
  </w:num>
  <w:num w:numId="79">
    <w:abstractNumId w:val="129"/>
  </w:num>
  <w:num w:numId="80">
    <w:abstractNumId w:val="45"/>
  </w:num>
  <w:num w:numId="81">
    <w:abstractNumId w:val="80"/>
  </w:num>
  <w:num w:numId="82">
    <w:abstractNumId w:val="86"/>
  </w:num>
  <w:num w:numId="83">
    <w:abstractNumId w:val="67"/>
  </w:num>
  <w:num w:numId="84">
    <w:abstractNumId w:val="61"/>
  </w:num>
  <w:num w:numId="85">
    <w:abstractNumId w:val="88"/>
  </w:num>
  <w:num w:numId="86">
    <w:abstractNumId w:val="152"/>
  </w:num>
  <w:num w:numId="87">
    <w:abstractNumId w:val="43"/>
  </w:num>
  <w:num w:numId="88">
    <w:abstractNumId w:val="7"/>
  </w:num>
  <w:num w:numId="89">
    <w:abstractNumId w:val="21"/>
  </w:num>
  <w:num w:numId="90">
    <w:abstractNumId w:val="79"/>
  </w:num>
  <w:num w:numId="91">
    <w:abstractNumId w:val="5"/>
  </w:num>
  <w:num w:numId="92">
    <w:abstractNumId w:val="70"/>
  </w:num>
  <w:num w:numId="93">
    <w:abstractNumId w:val="72"/>
  </w:num>
  <w:num w:numId="94">
    <w:abstractNumId w:val="111"/>
  </w:num>
  <w:num w:numId="95">
    <w:abstractNumId w:val="60"/>
  </w:num>
  <w:num w:numId="96">
    <w:abstractNumId w:val="77"/>
  </w:num>
  <w:num w:numId="97">
    <w:abstractNumId w:val="9"/>
  </w:num>
  <w:num w:numId="98">
    <w:abstractNumId w:val="35"/>
  </w:num>
  <w:num w:numId="99">
    <w:abstractNumId w:val="30"/>
  </w:num>
  <w:num w:numId="100">
    <w:abstractNumId w:val="144"/>
  </w:num>
  <w:num w:numId="101">
    <w:abstractNumId w:val="53"/>
  </w:num>
  <w:num w:numId="102">
    <w:abstractNumId w:val="89"/>
  </w:num>
  <w:num w:numId="103">
    <w:abstractNumId w:val="140"/>
  </w:num>
  <w:num w:numId="104">
    <w:abstractNumId w:val="139"/>
  </w:num>
  <w:num w:numId="105">
    <w:abstractNumId w:val="31"/>
  </w:num>
  <w:num w:numId="106">
    <w:abstractNumId w:val="122"/>
  </w:num>
  <w:num w:numId="107">
    <w:abstractNumId w:val="116"/>
  </w:num>
  <w:num w:numId="108">
    <w:abstractNumId w:val="103"/>
  </w:num>
  <w:num w:numId="109">
    <w:abstractNumId w:val="59"/>
  </w:num>
  <w:num w:numId="110">
    <w:abstractNumId w:val="84"/>
  </w:num>
  <w:num w:numId="111">
    <w:abstractNumId w:val="66"/>
  </w:num>
  <w:num w:numId="112">
    <w:abstractNumId w:val="135"/>
  </w:num>
  <w:num w:numId="113">
    <w:abstractNumId w:val="47"/>
  </w:num>
  <w:num w:numId="114">
    <w:abstractNumId w:val="102"/>
  </w:num>
  <w:num w:numId="115">
    <w:abstractNumId w:val="146"/>
  </w:num>
  <w:num w:numId="116">
    <w:abstractNumId w:val="49"/>
  </w:num>
  <w:num w:numId="117">
    <w:abstractNumId w:val="141"/>
  </w:num>
  <w:num w:numId="118">
    <w:abstractNumId w:val="109"/>
  </w:num>
  <w:num w:numId="119">
    <w:abstractNumId w:val="39"/>
  </w:num>
  <w:num w:numId="120">
    <w:abstractNumId w:val="119"/>
  </w:num>
  <w:num w:numId="121">
    <w:abstractNumId w:val="78"/>
  </w:num>
  <w:num w:numId="122">
    <w:abstractNumId w:val="55"/>
  </w:num>
  <w:num w:numId="123">
    <w:abstractNumId w:val="65"/>
  </w:num>
  <w:num w:numId="124">
    <w:abstractNumId w:val="36"/>
  </w:num>
  <w:num w:numId="125">
    <w:abstractNumId w:val="93"/>
  </w:num>
  <w:num w:numId="126">
    <w:abstractNumId w:val="32"/>
  </w:num>
  <w:num w:numId="127">
    <w:abstractNumId w:val="130"/>
  </w:num>
  <w:num w:numId="128">
    <w:abstractNumId w:val="98"/>
  </w:num>
  <w:num w:numId="129">
    <w:abstractNumId w:val="40"/>
  </w:num>
  <w:num w:numId="130">
    <w:abstractNumId w:val="10"/>
  </w:num>
  <w:num w:numId="131">
    <w:abstractNumId w:val="37"/>
  </w:num>
  <w:num w:numId="132">
    <w:abstractNumId w:val="85"/>
  </w:num>
  <w:num w:numId="133">
    <w:abstractNumId w:val="71"/>
  </w:num>
  <w:num w:numId="134">
    <w:abstractNumId w:val="4"/>
  </w:num>
  <w:num w:numId="135">
    <w:abstractNumId w:val="124"/>
  </w:num>
  <w:num w:numId="136">
    <w:abstractNumId w:val="22"/>
  </w:num>
  <w:num w:numId="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
  </w:num>
  <w:num w:numId="140">
    <w:abstractNumId w:val="11"/>
  </w:num>
  <w:num w:numId="141">
    <w:abstractNumId w:val="46"/>
  </w:num>
  <w:num w:numId="142">
    <w:abstractNumId w:val="143"/>
  </w:num>
  <w:num w:numId="143">
    <w:abstractNumId w:val="128"/>
  </w:num>
  <w:num w:numId="144">
    <w:abstractNumId w:val="99"/>
  </w:num>
  <w:num w:numId="145">
    <w:abstractNumId w:val="68"/>
  </w:num>
  <w:num w:numId="146">
    <w:abstractNumId w:val="2"/>
  </w:num>
  <w:num w:numId="147">
    <w:abstractNumId w:val="15"/>
  </w:num>
  <w:num w:numId="148">
    <w:abstractNumId w:val="54"/>
  </w:num>
  <w:num w:numId="149">
    <w:abstractNumId w:val="0"/>
  </w:num>
  <w:num w:numId="150">
    <w:abstractNumId w:val="105"/>
  </w:num>
  <w:num w:numId="151">
    <w:abstractNumId w:val="51"/>
  </w:num>
  <w:num w:numId="152">
    <w:abstractNumId w:val="52"/>
  </w:num>
  <w:num w:numId="153">
    <w:abstractNumId w:val="25"/>
  </w:num>
  <w:num w:numId="154">
    <w:abstractNumId w:val="74"/>
  </w:num>
  <w:num w:numId="155">
    <w:abstractNumId w:val="10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10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11B"/>
    <w:rsid w:val="0000198D"/>
    <w:rsid w:val="00007460"/>
    <w:rsid w:val="00013D41"/>
    <w:rsid w:val="00015071"/>
    <w:rsid w:val="000200D8"/>
    <w:rsid w:val="00021CF8"/>
    <w:rsid w:val="00022BED"/>
    <w:rsid w:val="00032295"/>
    <w:rsid w:val="00034D70"/>
    <w:rsid w:val="00041154"/>
    <w:rsid w:val="000453F6"/>
    <w:rsid w:val="00053BD9"/>
    <w:rsid w:val="00054C7E"/>
    <w:rsid w:val="00055FED"/>
    <w:rsid w:val="000618D2"/>
    <w:rsid w:val="00071571"/>
    <w:rsid w:val="0008065A"/>
    <w:rsid w:val="000845C4"/>
    <w:rsid w:val="00085AB9"/>
    <w:rsid w:val="000937BD"/>
    <w:rsid w:val="00094432"/>
    <w:rsid w:val="00094A93"/>
    <w:rsid w:val="00097040"/>
    <w:rsid w:val="0009798A"/>
    <w:rsid w:val="00097EB8"/>
    <w:rsid w:val="000A1E84"/>
    <w:rsid w:val="000A2C16"/>
    <w:rsid w:val="000A32EE"/>
    <w:rsid w:val="000A6120"/>
    <w:rsid w:val="000A6FDA"/>
    <w:rsid w:val="000A72B3"/>
    <w:rsid w:val="000B1B9D"/>
    <w:rsid w:val="000B58E9"/>
    <w:rsid w:val="000B75BB"/>
    <w:rsid w:val="000B77A9"/>
    <w:rsid w:val="000C162A"/>
    <w:rsid w:val="000C1EA6"/>
    <w:rsid w:val="000C259D"/>
    <w:rsid w:val="000C3014"/>
    <w:rsid w:val="000C58B2"/>
    <w:rsid w:val="000D126C"/>
    <w:rsid w:val="000D2309"/>
    <w:rsid w:val="000D2E6A"/>
    <w:rsid w:val="000D76A0"/>
    <w:rsid w:val="000E3DCB"/>
    <w:rsid w:val="000E6025"/>
    <w:rsid w:val="000F20E4"/>
    <w:rsid w:val="000F5157"/>
    <w:rsid w:val="000F59F5"/>
    <w:rsid w:val="0010164D"/>
    <w:rsid w:val="001016BE"/>
    <w:rsid w:val="00102B95"/>
    <w:rsid w:val="00114A31"/>
    <w:rsid w:val="00115006"/>
    <w:rsid w:val="0012050D"/>
    <w:rsid w:val="001235B7"/>
    <w:rsid w:val="00123E34"/>
    <w:rsid w:val="0012515C"/>
    <w:rsid w:val="00127944"/>
    <w:rsid w:val="00130A98"/>
    <w:rsid w:val="00135832"/>
    <w:rsid w:val="00135AB8"/>
    <w:rsid w:val="00142A4C"/>
    <w:rsid w:val="00143DBF"/>
    <w:rsid w:val="0014410F"/>
    <w:rsid w:val="00145865"/>
    <w:rsid w:val="00161E19"/>
    <w:rsid w:val="00167001"/>
    <w:rsid w:val="00171BCA"/>
    <w:rsid w:val="00174318"/>
    <w:rsid w:val="00175A64"/>
    <w:rsid w:val="00182E64"/>
    <w:rsid w:val="00184D90"/>
    <w:rsid w:val="00196E2F"/>
    <w:rsid w:val="001972F9"/>
    <w:rsid w:val="001A03AC"/>
    <w:rsid w:val="001A0662"/>
    <w:rsid w:val="001A083C"/>
    <w:rsid w:val="001A446B"/>
    <w:rsid w:val="001A6972"/>
    <w:rsid w:val="001A69E2"/>
    <w:rsid w:val="001B4DBB"/>
    <w:rsid w:val="001B6120"/>
    <w:rsid w:val="001B6593"/>
    <w:rsid w:val="001B7E62"/>
    <w:rsid w:val="001C31ED"/>
    <w:rsid w:val="001C342C"/>
    <w:rsid w:val="001C424D"/>
    <w:rsid w:val="001C6E2D"/>
    <w:rsid w:val="001D4036"/>
    <w:rsid w:val="001D63B9"/>
    <w:rsid w:val="001E3492"/>
    <w:rsid w:val="001E39B7"/>
    <w:rsid w:val="001E39BD"/>
    <w:rsid w:val="001E444E"/>
    <w:rsid w:val="001F4AEE"/>
    <w:rsid w:val="001F4E06"/>
    <w:rsid w:val="001F5C7C"/>
    <w:rsid w:val="00200B9C"/>
    <w:rsid w:val="00205C70"/>
    <w:rsid w:val="00205DCF"/>
    <w:rsid w:val="00207163"/>
    <w:rsid w:val="002121E9"/>
    <w:rsid w:val="002128C4"/>
    <w:rsid w:val="00214320"/>
    <w:rsid w:val="00231EA0"/>
    <w:rsid w:val="00234E8E"/>
    <w:rsid w:val="00236A4B"/>
    <w:rsid w:val="00240325"/>
    <w:rsid w:val="00244ECD"/>
    <w:rsid w:val="00245E22"/>
    <w:rsid w:val="00246D6D"/>
    <w:rsid w:val="002508E3"/>
    <w:rsid w:val="00250C88"/>
    <w:rsid w:val="00252DC8"/>
    <w:rsid w:val="002579D8"/>
    <w:rsid w:val="00257D57"/>
    <w:rsid w:val="00257DA9"/>
    <w:rsid w:val="002638C5"/>
    <w:rsid w:val="00263A3C"/>
    <w:rsid w:val="00270655"/>
    <w:rsid w:val="0027479F"/>
    <w:rsid w:val="00277C30"/>
    <w:rsid w:val="0029571F"/>
    <w:rsid w:val="00296337"/>
    <w:rsid w:val="002965AA"/>
    <w:rsid w:val="00297170"/>
    <w:rsid w:val="002A06C6"/>
    <w:rsid w:val="002A0D73"/>
    <w:rsid w:val="002A50B7"/>
    <w:rsid w:val="002A7084"/>
    <w:rsid w:val="002B0402"/>
    <w:rsid w:val="002B5D47"/>
    <w:rsid w:val="002C4F5A"/>
    <w:rsid w:val="002D0EFD"/>
    <w:rsid w:val="002D1EB8"/>
    <w:rsid w:val="002D6844"/>
    <w:rsid w:val="002D6C14"/>
    <w:rsid w:val="002D72F3"/>
    <w:rsid w:val="002E0D67"/>
    <w:rsid w:val="002E25BF"/>
    <w:rsid w:val="002E548B"/>
    <w:rsid w:val="002E7821"/>
    <w:rsid w:val="002E7D6B"/>
    <w:rsid w:val="0030001E"/>
    <w:rsid w:val="0030192B"/>
    <w:rsid w:val="00316BAA"/>
    <w:rsid w:val="003233D3"/>
    <w:rsid w:val="00325DE2"/>
    <w:rsid w:val="0033066D"/>
    <w:rsid w:val="00336451"/>
    <w:rsid w:val="003377C7"/>
    <w:rsid w:val="003403E5"/>
    <w:rsid w:val="00340CD3"/>
    <w:rsid w:val="00347082"/>
    <w:rsid w:val="0035198F"/>
    <w:rsid w:val="00351AAA"/>
    <w:rsid w:val="00351C36"/>
    <w:rsid w:val="0035222C"/>
    <w:rsid w:val="00354A65"/>
    <w:rsid w:val="00367FB8"/>
    <w:rsid w:val="003737DF"/>
    <w:rsid w:val="00376574"/>
    <w:rsid w:val="0038493C"/>
    <w:rsid w:val="00384D5A"/>
    <w:rsid w:val="00385106"/>
    <w:rsid w:val="003877EB"/>
    <w:rsid w:val="00394121"/>
    <w:rsid w:val="0039542F"/>
    <w:rsid w:val="00396D12"/>
    <w:rsid w:val="00396D4F"/>
    <w:rsid w:val="003A617A"/>
    <w:rsid w:val="003A65CB"/>
    <w:rsid w:val="003B028A"/>
    <w:rsid w:val="003B2272"/>
    <w:rsid w:val="003B30CC"/>
    <w:rsid w:val="003B4440"/>
    <w:rsid w:val="003B468B"/>
    <w:rsid w:val="003C574C"/>
    <w:rsid w:val="003C77FC"/>
    <w:rsid w:val="003C7BFC"/>
    <w:rsid w:val="003E2E99"/>
    <w:rsid w:val="003E3937"/>
    <w:rsid w:val="003E7B21"/>
    <w:rsid w:val="003F04C5"/>
    <w:rsid w:val="003F21CE"/>
    <w:rsid w:val="003F4B15"/>
    <w:rsid w:val="003F569D"/>
    <w:rsid w:val="004009AE"/>
    <w:rsid w:val="0040248A"/>
    <w:rsid w:val="00405F37"/>
    <w:rsid w:val="0041070E"/>
    <w:rsid w:val="00413835"/>
    <w:rsid w:val="004207A6"/>
    <w:rsid w:val="004261FE"/>
    <w:rsid w:val="004304B4"/>
    <w:rsid w:val="00432D2F"/>
    <w:rsid w:val="0043561E"/>
    <w:rsid w:val="00440FF3"/>
    <w:rsid w:val="00443979"/>
    <w:rsid w:val="00444488"/>
    <w:rsid w:val="00445F9E"/>
    <w:rsid w:val="004463C1"/>
    <w:rsid w:val="0046267C"/>
    <w:rsid w:val="00464180"/>
    <w:rsid w:val="00470584"/>
    <w:rsid w:val="004705FE"/>
    <w:rsid w:val="00471335"/>
    <w:rsid w:val="00476377"/>
    <w:rsid w:val="00476F13"/>
    <w:rsid w:val="00477254"/>
    <w:rsid w:val="004777A6"/>
    <w:rsid w:val="00477A83"/>
    <w:rsid w:val="00480CC4"/>
    <w:rsid w:val="00482FBA"/>
    <w:rsid w:val="00486140"/>
    <w:rsid w:val="0049286B"/>
    <w:rsid w:val="00496FBF"/>
    <w:rsid w:val="004A462C"/>
    <w:rsid w:val="004A480F"/>
    <w:rsid w:val="004A78D2"/>
    <w:rsid w:val="004B4F8F"/>
    <w:rsid w:val="004B5EB9"/>
    <w:rsid w:val="004C1669"/>
    <w:rsid w:val="004C3914"/>
    <w:rsid w:val="004D1A01"/>
    <w:rsid w:val="004D5192"/>
    <w:rsid w:val="004E26F5"/>
    <w:rsid w:val="004E2CE1"/>
    <w:rsid w:val="004E4327"/>
    <w:rsid w:val="004E6460"/>
    <w:rsid w:val="004F2989"/>
    <w:rsid w:val="004F75A3"/>
    <w:rsid w:val="005011AD"/>
    <w:rsid w:val="00507B7B"/>
    <w:rsid w:val="00513073"/>
    <w:rsid w:val="00514059"/>
    <w:rsid w:val="00515030"/>
    <w:rsid w:val="00515785"/>
    <w:rsid w:val="00517E79"/>
    <w:rsid w:val="00522A6C"/>
    <w:rsid w:val="00526AA6"/>
    <w:rsid w:val="00541000"/>
    <w:rsid w:val="00542B6B"/>
    <w:rsid w:val="00545DA0"/>
    <w:rsid w:val="0054661E"/>
    <w:rsid w:val="00546F89"/>
    <w:rsid w:val="00556ADA"/>
    <w:rsid w:val="00566191"/>
    <w:rsid w:val="00566B33"/>
    <w:rsid w:val="00567165"/>
    <w:rsid w:val="00571B22"/>
    <w:rsid w:val="0057698B"/>
    <w:rsid w:val="00581EFD"/>
    <w:rsid w:val="00586078"/>
    <w:rsid w:val="00587F06"/>
    <w:rsid w:val="00590361"/>
    <w:rsid w:val="00590FB3"/>
    <w:rsid w:val="005A5CCC"/>
    <w:rsid w:val="005B0829"/>
    <w:rsid w:val="005B0A24"/>
    <w:rsid w:val="005B1B67"/>
    <w:rsid w:val="005B1F65"/>
    <w:rsid w:val="005B27FE"/>
    <w:rsid w:val="005B3DA1"/>
    <w:rsid w:val="005B43FA"/>
    <w:rsid w:val="005C0F06"/>
    <w:rsid w:val="005C3DE9"/>
    <w:rsid w:val="005C4099"/>
    <w:rsid w:val="005C5F71"/>
    <w:rsid w:val="005D2F40"/>
    <w:rsid w:val="005D2F4E"/>
    <w:rsid w:val="005D52F5"/>
    <w:rsid w:val="005D77BC"/>
    <w:rsid w:val="005D7BFC"/>
    <w:rsid w:val="005E0D0C"/>
    <w:rsid w:val="005E34D4"/>
    <w:rsid w:val="005F29AC"/>
    <w:rsid w:val="005F2A7C"/>
    <w:rsid w:val="005F3798"/>
    <w:rsid w:val="005F4B02"/>
    <w:rsid w:val="005F5C54"/>
    <w:rsid w:val="005F6EF1"/>
    <w:rsid w:val="00603839"/>
    <w:rsid w:val="00607856"/>
    <w:rsid w:val="00616A59"/>
    <w:rsid w:val="00621ABE"/>
    <w:rsid w:val="00621C05"/>
    <w:rsid w:val="00625CD9"/>
    <w:rsid w:val="0063129E"/>
    <w:rsid w:val="0063515D"/>
    <w:rsid w:val="00636D1F"/>
    <w:rsid w:val="0064032A"/>
    <w:rsid w:val="00640D5A"/>
    <w:rsid w:val="006438E4"/>
    <w:rsid w:val="00651678"/>
    <w:rsid w:val="00652F3D"/>
    <w:rsid w:val="0066098D"/>
    <w:rsid w:val="00661163"/>
    <w:rsid w:val="006637FF"/>
    <w:rsid w:val="00664668"/>
    <w:rsid w:val="0066795A"/>
    <w:rsid w:val="00667F77"/>
    <w:rsid w:val="00672151"/>
    <w:rsid w:val="00673AEF"/>
    <w:rsid w:val="00675EBA"/>
    <w:rsid w:val="006764D7"/>
    <w:rsid w:val="006845BA"/>
    <w:rsid w:val="00686200"/>
    <w:rsid w:val="006905D0"/>
    <w:rsid w:val="00694422"/>
    <w:rsid w:val="00694E5C"/>
    <w:rsid w:val="006A5F5D"/>
    <w:rsid w:val="006B3538"/>
    <w:rsid w:val="006B71D8"/>
    <w:rsid w:val="006C18D1"/>
    <w:rsid w:val="006C44B4"/>
    <w:rsid w:val="006C7202"/>
    <w:rsid w:val="006D03A9"/>
    <w:rsid w:val="006D08AB"/>
    <w:rsid w:val="006D2230"/>
    <w:rsid w:val="006E0FB6"/>
    <w:rsid w:val="006E164E"/>
    <w:rsid w:val="006E1C1B"/>
    <w:rsid w:val="006E2E0E"/>
    <w:rsid w:val="006E3EA9"/>
    <w:rsid w:val="006F1940"/>
    <w:rsid w:val="006F48A1"/>
    <w:rsid w:val="006F5AF0"/>
    <w:rsid w:val="006F68DC"/>
    <w:rsid w:val="007001C2"/>
    <w:rsid w:val="0070294E"/>
    <w:rsid w:val="0070436F"/>
    <w:rsid w:val="00706910"/>
    <w:rsid w:val="0071212F"/>
    <w:rsid w:val="007159B7"/>
    <w:rsid w:val="007171B6"/>
    <w:rsid w:val="00720941"/>
    <w:rsid w:val="00722F4F"/>
    <w:rsid w:val="007230D2"/>
    <w:rsid w:val="00730122"/>
    <w:rsid w:val="00731FAE"/>
    <w:rsid w:val="00732882"/>
    <w:rsid w:val="00735B05"/>
    <w:rsid w:val="007360DD"/>
    <w:rsid w:val="00736297"/>
    <w:rsid w:val="007411E1"/>
    <w:rsid w:val="00743F6D"/>
    <w:rsid w:val="00746B4A"/>
    <w:rsid w:val="0075178A"/>
    <w:rsid w:val="0075396C"/>
    <w:rsid w:val="00756093"/>
    <w:rsid w:val="00756509"/>
    <w:rsid w:val="007575B0"/>
    <w:rsid w:val="00763892"/>
    <w:rsid w:val="00763C58"/>
    <w:rsid w:val="00763ED1"/>
    <w:rsid w:val="00764910"/>
    <w:rsid w:val="007670EA"/>
    <w:rsid w:val="00772FAA"/>
    <w:rsid w:val="00773032"/>
    <w:rsid w:val="0077402C"/>
    <w:rsid w:val="00775E27"/>
    <w:rsid w:val="00777939"/>
    <w:rsid w:val="00781BCD"/>
    <w:rsid w:val="00781CE4"/>
    <w:rsid w:val="007833E6"/>
    <w:rsid w:val="007849C1"/>
    <w:rsid w:val="007865D0"/>
    <w:rsid w:val="00792F50"/>
    <w:rsid w:val="00792FEA"/>
    <w:rsid w:val="0079342A"/>
    <w:rsid w:val="00795F25"/>
    <w:rsid w:val="0079778A"/>
    <w:rsid w:val="00797D78"/>
    <w:rsid w:val="007A0805"/>
    <w:rsid w:val="007A1BE6"/>
    <w:rsid w:val="007A316F"/>
    <w:rsid w:val="007A4785"/>
    <w:rsid w:val="007A617F"/>
    <w:rsid w:val="007A619E"/>
    <w:rsid w:val="007B2641"/>
    <w:rsid w:val="007B622A"/>
    <w:rsid w:val="007B634B"/>
    <w:rsid w:val="007C7324"/>
    <w:rsid w:val="007D2863"/>
    <w:rsid w:val="007D4C18"/>
    <w:rsid w:val="007D4F6E"/>
    <w:rsid w:val="007E0A29"/>
    <w:rsid w:val="007E4370"/>
    <w:rsid w:val="007E4961"/>
    <w:rsid w:val="007F0EE5"/>
    <w:rsid w:val="007F5068"/>
    <w:rsid w:val="007F6E11"/>
    <w:rsid w:val="007F7FF4"/>
    <w:rsid w:val="00801D9B"/>
    <w:rsid w:val="0080281D"/>
    <w:rsid w:val="008038FE"/>
    <w:rsid w:val="00807B5B"/>
    <w:rsid w:val="00821867"/>
    <w:rsid w:val="00821B55"/>
    <w:rsid w:val="00823E86"/>
    <w:rsid w:val="00826C3B"/>
    <w:rsid w:val="00831287"/>
    <w:rsid w:val="0083178F"/>
    <w:rsid w:val="00833079"/>
    <w:rsid w:val="0083403F"/>
    <w:rsid w:val="008405D9"/>
    <w:rsid w:val="00843926"/>
    <w:rsid w:val="0084443B"/>
    <w:rsid w:val="00844838"/>
    <w:rsid w:val="0084489C"/>
    <w:rsid w:val="00847199"/>
    <w:rsid w:val="0084747C"/>
    <w:rsid w:val="00860575"/>
    <w:rsid w:val="00861188"/>
    <w:rsid w:val="008620E3"/>
    <w:rsid w:val="00866282"/>
    <w:rsid w:val="00870092"/>
    <w:rsid w:val="008716D1"/>
    <w:rsid w:val="008728CA"/>
    <w:rsid w:val="00872A34"/>
    <w:rsid w:val="008732AE"/>
    <w:rsid w:val="00876CA3"/>
    <w:rsid w:val="00877244"/>
    <w:rsid w:val="00885ACF"/>
    <w:rsid w:val="008902C9"/>
    <w:rsid w:val="0089166D"/>
    <w:rsid w:val="00891EF4"/>
    <w:rsid w:val="008A4061"/>
    <w:rsid w:val="008A4937"/>
    <w:rsid w:val="008A4D81"/>
    <w:rsid w:val="008B0074"/>
    <w:rsid w:val="008B0B25"/>
    <w:rsid w:val="008B12EA"/>
    <w:rsid w:val="008B4AE4"/>
    <w:rsid w:val="008C21DA"/>
    <w:rsid w:val="008C27A5"/>
    <w:rsid w:val="008C5B12"/>
    <w:rsid w:val="008C6884"/>
    <w:rsid w:val="008D03EF"/>
    <w:rsid w:val="008D2E21"/>
    <w:rsid w:val="008D3C80"/>
    <w:rsid w:val="008E6635"/>
    <w:rsid w:val="008E6FE8"/>
    <w:rsid w:val="008E7419"/>
    <w:rsid w:val="008E77FC"/>
    <w:rsid w:val="008E7A13"/>
    <w:rsid w:val="008F0ABD"/>
    <w:rsid w:val="008F52AB"/>
    <w:rsid w:val="008F55EC"/>
    <w:rsid w:val="008F74A6"/>
    <w:rsid w:val="00906397"/>
    <w:rsid w:val="0090791B"/>
    <w:rsid w:val="0091019A"/>
    <w:rsid w:val="009129BE"/>
    <w:rsid w:val="00913596"/>
    <w:rsid w:val="0091418B"/>
    <w:rsid w:val="00922499"/>
    <w:rsid w:val="009305CD"/>
    <w:rsid w:val="009305FC"/>
    <w:rsid w:val="009314A1"/>
    <w:rsid w:val="0093153D"/>
    <w:rsid w:val="00940833"/>
    <w:rsid w:val="009416F0"/>
    <w:rsid w:val="00945152"/>
    <w:rsid w:val="009504F4"/>
    <w:rsid w:val="00960458"/>
    <w:rsid w:val="009604C9"/>
    <w:rsid w:val="0096070D"/>
    <w:rsid w:val="009612B7"/>
    <w:rsid w:val="00963908"/>
    <w:rsid w:val="00964607"/>
    <w:rsid w:val="00970B9E"/>
    <w:rsid w:val="00972E0D"/>
    <w:rsid w:val="009814D1"/>
    <w:rsid w:val="00982B50"/>
    <w:rsid w:val="00984D2D"/>
    <w:rsid w:val="00986637"/>
    <w:rsid w:val="00992AC6"/>
    <w:rsid w:val="009955D8"/>
    <w:rsid w:val="009977A1"/>
    <w:rsid w:val="009A1D8F"/>
    <w:rsid w:val="009A3406"/>
    <w:rsid w:val="009A7020"/>
    <w:rsid w:val="009B53E3"/>
    <w:rsid w:val="009C2653"/>
    <w:rsid w:val="009C3CD2"/>
    <w:rsid w:val="009C4994"/>
    <w:rsid w:val="009D26B4"/>
    <w:rsid w:val="009D295D"/>
    <w:rsid w:val="009D4098"/>
    <w:rsid w:val="009D6118"/>
    <w:rsid w:val="009D6A73"/>
    <w:rsid w:val="009E42C5"/>
    <w:rsid w:val="009E6FB4"/>
    <w:rsid w:val="009E7C49"/>
    <w:rsid w:val="009F0EE3"/>
    <w:rsid w:val="009F1BDD"/>
    <w:rsid w:val="009F1CD0"/>
    <w:rsid w:val="009F3666"/>
    <w:rsid w:val="009F554C"/>
    <w:rsid w:val="009F7856"/>
    <w:rsid w:val="00A04B79"/>
    <w:rsid w:val="00A0516A"/>
    <w:rsid w:val="00A10E7F"/>
    <w:rsid w:val="00A11F67"/>
    <w:rsid w:val="00A1506F"/>
    <w:rsid w:val="00A231A1"/>
    <w:rsid w:val="00A23833"/>
    <w:rsid w:val="00A30FCE"/>
    <w:rsid w:val="00A31D04"/>
    <w:rsid w:val="00A33024"/>
    <w:rsid w:val="00A36F14"/>
    <w:rsid w:val="00A37B22"/>
    <w:rsid w:val="00A447AF"/>
    <w:rsid w:val="00A449B9"/>
    <w:rsid w:val="00A551C8"/>
    <w:rsid w:val="00A5611B"/>
    <w:rsid w:val="00A576DD"/>
    <w:rsid w:val="00A607F1"/>
    <w:rsid w:val="00A61CF5"/>
    <w:rsid w:val="00A74A08"/>
    <w:rsid w:val="00A75390"/>
    <w:rsid w:val="00A80222"/>
    <w:rsid w:val="00A8676B"/>
    <w:rsid w:val="00A90631"/>
    <w:rsid w:val="00A92849"/>
    <w:rsid w:val="00A95C7B"/>
    <w:rsid w:val="00AA0CD6"/>
    <w:rsid w:val="00AA12AC"/>
    <w:rsid w:val="00AA5C78"/>
    <w:rsid w:val="00AB2ABC"/>
    <w:rsid w:val="00AC0DAD"/>
    <w:rsid w:val="00AC344D"/>
    <w:rsid w:val="00AD11C8"/>
    <w:rsid w:val="00AD23F1"/>
    <w:rsid w:val="00AD45A7"/>
    <w:rsid w:val="00AD5881"/>
    <w:rsid w:val="00AD73BA"/>
    <w:rsid w:val="00AD7A55"/>
    <w:rsid w:val="00AE010F"/>
    <w:rsid w:val="00AE31AC"/>
    <w:rsid w:val="00AE63B6"/>
    <w:rsid w:val="00AE73D9"/>
    <w:rsid w:val="00AF4C6A"/>
    <w:rsid w:val="00B01547"/>
    <w:rsid w:val="00B01973"/>
    <w:rsid w:val="00B03036"/>
    <w:rsid w:val="00B03452"/>
    <w:rsid w:val="00B0685C"/>
    <w:rsid w:val="00B07CFE"/>
    <w:rsid w:val="00B11192"/>
    <w:rsid w:val="00B20694"/>
    <w:rsid w:val="00B2207C"/>
    <w:rsid w:val="00B2774C"/>
    <w:rsid w:val="00B34393"/>
    <w:rsid w:val="00B44B10"/>
    <w:rsid w:val="00B54F3D"/>
    <w:rsid w:val="00B55C58"/>
    <w:rsid w:val="00B6141A"/>
    <w:rsid w:val="00B64B1A"/>
    <w:rsid w:val="00B656C0"/>
    <w:rsid w:val="00B67F06"/>
    <w:rsid w:val="00B75D0F"/>
    <w:rsid w:val="00B77F97"/>
    <w:rsid w:val="00B80BE5"/>
    <w:rsid w:val="00B86C5E"/>
    <w:rsid w:val="00B87C96"/>
    <w:rsid w:val="00B90A1C"/>
    <w:rsid w:val="00B90CDC"/>
    <w:rsid w:val="00B967CE"/>
    <w:rsid w:val="00BC02F7"/>
    <w:rsid w:val="00BC35EE"/>
    <w:rsid w:val="00BC3EEA"/>
    <w:rsid w:val="00BC5A83"/>
    <w:rsid w:val="00BC7315"/>
    <w:rsid w:val="00BC7E40"/>
    <w:rsid w:val="00BD147D"/>
    <w:rsid w:val="00BD1FD7"/>
    <w:rsid w:val="00BD3D1B"/>
    <w:rsid w:val="00BD5226"/>
    <w:rsid w:val="00BE402D"/>
    <w:rsid w:val="00BE42C3"/>
    <w:rsid w:val="00BE4DF9"/>
    <w:rsid w:val="00BF6220"/>
    <w:rsid w:val="00BF6FC6"/>
    <w:rsid w:val="00C00BA4"/>
    <w:rsid w:val="00C10471"/>
    <w:rsid w:val="00C111B2"/>
    <w:rsid w:val="00C14ED5"/>
    <w:rsid w:val="00C155DB"/>
    <w:rsid w:val="00C23C16"/>
    <w:rsid w:val="00C267A2"/>
    <w:rsid w:val="00C3157E"/>
    <w:rsid w:val="00C35486"/>
    <w:rsid w:val="00C35722"/>
    <w:rsid w:val="00C402C0"/>
    <w:rsid w:val="00C4159B"/>
    <w:rsid w:val="00C5085D"/>
    <w:rsid w:val="00C534C7"/>
    <w:rsid w:val="00C56B87"/>
    <w:rsid w:val="00C57E1E"/>
    <w:rsid w:val="00C63069"/>
    <w:rsid w:val="00C63C2E"/>
    <w:rsid w:val="00C65132"/>
    <w:rsid w:val="00C669F4"/>
    <w:rsid w:val="00C75305"/>
    <w:rsid w:val="00C76B15"/>
    <w:rsid w:val="00C7717F"/>
    <w:rsid w:val="00C77B91"/>
    <w:rsid w:val="00C83E1E"/>
    <w:rsid w:val="00C84558"/>
    <w:rsid w:val="00C845D4"/>
    <w:rsid w:val="00C90B29"/>
    <w:rsid w:val="00C91E53"/>
    <w:rsid w:val="00C91F45"/>
    <w:rsid w:val="00C92499"/>
    <w:rsid w:val="00C92948"/>
    <w:rsid w:val="00CA4CE1"/>
    <w:rsid w:val="00CA64B4"/>
    <w:rsid w:val="00CB11A1"/>
    <w:rsid w:val="00CB46AF"/>
    <w:rsid w:val="00CB645C"/>
    <w:rsid w:val="00CC233F"/>
    <w:rsid w:val="00CC365B"/>
    <w:rsid w:val="00CC3BE2"/>
    <w:rsid w:val="00CD3DFE"/>
    <w:rsid w:val="00CE59B1"/>
    <w:rsid w:val="00CE61B0"/>
    <w:rsid w:val="00CE72B7"/>
    <w:rsid w:val="00CF043F"/>
    <w:rsid w:val="00CF120F"/>
    <w:rsid w:val="00CF394B"/>
    <w:rsid w:val="00CF528A"/>
    <w:rsid w:val="00CF6BFB"/>
    <w:rsid w:val="00CF7791"/>
    <w:rsid w:val="00CF78D3"/>
    <w:rsid w:val="00D03103"/>
    <w:rsid w:val="00D062A7"/>
    <w:rsid w:val="00D15869"/>
    <w:rsid w:val="00D16915"/>
    <w:rsid w:val="00D30E92"/>
    <w:rsid w:val="00D33842"/>
    <w:rsid w:val="00D400BD"/>
    <w:rsid w:val="00D4179B"/>
    <w:rsid w:val="00D41E34"/>
    <w:rsid w:val="00D444C0"/>
    <w:rsid w:val="00D44A0C"/>
    <w:rsid w:val="00D44DB8"/>
    <w:rsid w:val="00D553AF"/>
    <w:rsid w:val="00D579E6"/>
    <w:rsid w:val="00D60FA3"/>
    <w:rsid w:val="00D650C7"/>
    <w:rsid w:val="00D6526C"/>
    <w:rsid w:val="00D6547D"/>
    <w:rsid w:val="00D712F8"/>
    <w:rsid w:val="00D731CF"/>
    <w:rsid w:val="00D82B93"/>
    <w:rsid w:val="00D837BA"/>
    <w:rsid w:val="00D85871"/>
    <w:rsid w:val="00D876E6"/>
    <w:rsid w:val="00D91E69"/>
    <w:rsid w:val="00D922E8"/>
    <w:rsid w:val="00D938D0"/>
    <w:rsid w:val="00D94F43"/>
    <w:rsid w:val="00D96D22"/>
    <w:rsid w:val="00DA064A"/>
    <w:rsid w:val="00DA0F47"/>
    <w:rsid w:val="00DA22B8"/>
    <w:rsid w:val="00DA66B9"/>
    <w:rsid w:val="00DA7189"/>
    <w:rsid w:val="00DB582C"/>
    <w:rsid w:val="00DB6D1B"/>
    <w:rsid w:val="00DB7E4C"/>
    <w:rsid w:val="00DC00DA"/>
    <w:rsid w:val="00DC0F3D"/>
    <w:rsid w:val="00DC1454"/>
    <w:rsid w:val="00DC1E9A"/>
    <w:rsid w:val="00DC343C"/>
    <w:rsid w:val="00DC7A9A"/>
    <w:rsid w:val="00DD267C"/>
    <w:rsid w:val="00DD449B"/>
    <w:rsid w:val="00DD53C8"/>
    <w:rsid w:val="00DD56C1"/>
    <w:rsid w:val="00DD6E64"/>
    <w:rsid w:val="00DD77A0"/>
    <w:rsid w:val="00DE048E"/>
    <w:rsid w:val="00DE0737"/>
    <w:rsid w:val="00DE2217"/>
    <w:rsid w:val="00DE2703"/>
    <w:rsid w:val="00DE73C9"/>
    <w:rsid w:val="00DE7624"/>
    <w:rsid w:val="00DE77A4"/>
    <w:rsid w:val="00DF1C79"/>
    <w:rsid w:val="00DF2F32"/>
    <w:rsid w:val="00E00A8D"/>
    <w:rsid w:val="00E00EA7"/>
    <w:rsid w:val="00E047BA"/>
    <w:rsid w:val="00E10610"/>
    <w:rsid w:val="00E1412D"/>
    <w:rsid w:val="00E14C0C"/>
    <w:rsid w:val="00E20E4E"/>
    <w:rsid w:val="00E2346B"/>
    <w:rsid w:val="00E23E12"/>
    <w:rsid w:val="00E25CF3"/>
    <w:rsid w:val="00E26CA4"/>
    <w:rsid w:val="00E27CEA"/>
    <w:rsid w:val="00E33D15"/>
    <w:rsid w:val="00E361C9"/>
    <w:rsid w:val="00E40575"/>
    <w:rsid w:val="00E411DC"/>
    <w:rsid w:val="00E41249"/>
    <w:rsid w:val="00E41C53"/>
    <w:rsid w:val="00E47BB2"/>
    <w:rsid w:val="00E5080C"/>
    <w:rsid w:val="00E547A9"/>
    <w:rsid w:val="00E55877"/>
    <w:rsid w:val="00E60CAF"/>
    <w:rsid w:val="00E625A2"/>
    <w:rsid w:val="00E64230"/>
    <w:rsid w:val="00E66F64"/>
    <w:rsid w:val="00E67DE9"/>
    <w:rsid w:val="00E7360C"/>
    <w:rsid w:val="00E73DE5"/>
    <w:rsid w:val="00E74B7F"/>
    <w:rsid w:val="00E74E72"/>
    <w:rsid w:val="00E762B1"/>
    <w:rsid w:val="00E83EDF"/>
    <w:rsid w:val="00E848DA"/>
    <w:rsid w:val="00E85222"/>
    <w:rsid w:val="00E872DB"/>
    <w:rsid w:val="00E9188A"/>
    <w:rsid w:val="00E97BC2"/>
    <w:rsid w:val="00EA59B0"/>
    <w:rsid w:val="00EB0731"/>
    <w:rsid w:val="00EB0C96"/>
    <w:rsid w:val="00EB19E6"/>
    <w:rsid w:val="00EB3953"/>
    <w:rsid w:val="00EB51EB"/>
    <w:rsid w:val="00EB5696"/>
    <w:rsid w:val="00EC4898"/>
    <w:rsid w:val="00EC7423"/>
    <w:rsid w:val="00EE14C5"/>
    <w:rsid w:val="00EE15B0"/>
    <w:rsid w:val="00EE3205"/>
    <w:rsid w:val="00EF1359"/>
    <w:rsid w:val="00EF6234"/>
    <w:rsid w:val="00F01069"/>
    <w:rsid w:val="00F05B80"/>
    <w:rsid w:val="00F06C8B"/>
    <w:rsid w:val="00F14324"/>
    <w:rsid w:val="00F14490"/>
    <w:rsid w:val="00F200B0"/>
    <w:rsid w:val="00F2215A"/>
    <w:rsid w:val="00F257CD"/>
    <w:rsid w:val="00F3253E"/>
    <w:rsid w:val="00F34CBA"/>
    <w:rsid w:val="00F354A5"/>
    <w:rsid w:val="00F42CFF"/>
    <w:rsid w:val="00F46378"/>
    <w:rsid w:val="00F46E70"/>
    <w:rsid w:val="00F47021"/>
    <w:rsid w:val="00F50AF1"/>
    <w:rsid w:val="00F5388A"/>
    <w:rsid w:val="00F72A69"/>
    <w:rsid w:val="00F72A8E"/>
    <w:rsid w:val="00F73A7A"/>
    <w:rsid w:val="00F75FFA"/>
    <w:rsid w:val="00F76575"/>
    <w:rsid w:val="00F80275"/>
    <w:rsid w:val="00F821CF"/>
    <w:rsid w:val="00F844D1"/>
    <w:rsid w:val="00F84A76"/>
    <w:rsid w:val="00F87590"/>
    <w:rsid w:val="00F93CFF"/>
    <w:rsid w:val="00F97436"/>
    <w:rsid w:val="00FA2730"/>
    <w:rsid w:val="00FA38CA"/>
    <w:rsid w:val="00FA674F"/>
    <w:rsid w:val="00FA67C2"/>
    <w:rsid w:val="00FA7F64"/>
    <w:rsid w:val="00FB21FB"/>
    <w:rsid w:val="00FB30E6"/>
    <w:rsid w:val="00FC0EA8"/>
    <w:rsid w:val="00FC2C7D"/>
    <w:rsid w:val="00FC5053"/>
    <w:rsid w:val="00FC5866"/>
    <w:rsid w:val="00FC5AED"/>
    <w:rsid w:val="00FD65AC"/>
    <w:rsid w:val="00FD7735"/>
    <w:rsid w:val="00FE1698"/>
    <w:rsid w:val="00FE2681"/>
    <w:rsid w:val="00FE3740"/>
    <w:rsid w:val="00FE43E7"/>
    <w:rsid w:val="00FE6A2C"/>
    <w:rsid w:val="00FF4B4B"/>
    <w:rsid w:val="00FF7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2"/>
    <o:shapelayout v:ext="edit">
      <o:idmap v:ext="edit" data="1"/>
    </o:shapelayout>
  </w:shapeDefaults>
  <w:decimalSymbol w:val="."/>
  <w:listSeparator w:val=","/>
  <w14:docId w14:val="22C7367D"/>
  <w14:defaultImageDpi w14:val="300"/>
  <w15:docId w15:val="{0CE3B389-7EED-47E1-994A-DB6B6EA0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B5B"/>
    <w:rPr>
      <w:rFonts w:ascii="Calibri" w:hAnsi="Calibri"/>
      <w:sz w:val="22"/>
    </w:rPr>
  </w:style>
  <w:style w:type="paragraph" w:styleId="Heading1">
    <w:name w:val="heading 1"/>
    <w:next w:val="Normal"/>
    <w:link w:val="Heading1Char"/>
    <w:autoRedefine/>
    <w:uiPriority w:val="9"/>
    <w:qFormat/>
    <w:rsid w:val="00E7360C"/>
    <w:pPr>
      <w:pBdr>
        <w:bottom w:val="single" w:sz="8" w:space="0" w:color="9AA3AC" w:themeColor="text1" w:themeTint="99"/>
      </w:pBdr>
      <w:tabs>
        <w:tab w:val="left" w:pos="90"/>
      </w:tabs>
      <w:spacing w:after="120"/>
      <w:outlineLvl w:val="0"/>
    </w:pPr>
    <w:rPr>
      <w:rFonts w:ascii="Museo Slab 500" w:eastAsiaTheme="minorHAnsi" w:hAnsi="Museo Slab 500"/>
      <w:bCs/>
      <w:color w:val="BFBFBF" w:themeColor="background1" w:themeShade="BF"/>
      <w:sz w:val="48"/>
      <w:szCs w:val="48"/>
    </w:rPr>
  </w:style>
  <w:style w:type="paragraph" w:styleId="Heading2">
    <w:name w:val="heading 2"/>
    <w:basedOn w:val="Normal"/>
    <w:next w:val="Normal"/>
    <w:link w:val="Heading2Char"/>
    <w:uiPriority w:val="9"/>
    <w:unhideWhenUsed/>
    <w:qFormat/>
    <w:rsid w:val="00970B9E"/>
    <w:pPr>
      <w:keepNext/>
      <w:keepLines/>
      <w:shd w:val="clear" w:color="auto" w:fill="DDE0E3" w:themeFill="text1" w:themeFillTint="33"/>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unhideWhenUsed/>
    <w:qFormat/>
    <w:rsid w:val="008E7419"/>
    <w:pPr>
      <w:keepNext/>
      <w:keepLines/>
      <w:pBdr>
        <w:bottom w:val="single" w:sz="4" w:space="1" w:color="5C6670" w:themeColor="text1"/>
      </w:pBdr>
      <w:spacing w:before="200"/>
      <w:outlineLvl w:val="2"/>
    </w:pPr>
    <w:rPr>
      <w:rFonts w:asciiTheme="majorHAnsi" w:eastAsiaTheme="majorEastAsia" w:hAnsiTheme="majorHAnsi" w:cstheme="majorBidi"/>
      <w:b/>
      <w:bCs/>
      <w:i/>
      <w:color w:val="5C6670" w:themeColor="text1"/>
    </w:rPr>
  </w:style>
  <w:style w:type="paragraph" w:styleId="Heading4">
    <w:name w:val="heading 4"/>
    <w:basedOn w:val="Normal"/>
    <w:next w:val="Normal"/>
    <w:link w:val="Heading4Char"/>
    <w:unhideWhenUsed/>
    <w:qFormat/>
    <w:rsid w:val="009F3666"/>
    <w:pPr>
      <w:keepNext/>
      <w:keepLines/>
      <w:spacing w:before="120"/>
      <w:outlineLvl w:val="3"/>
    </w:pPr>
    <w:rPr>
      <w:rFonts w:asciiTheme="majorHAnsi" w:eastAsiaTheme="majorEastAsia" w:hAnsiTheme="majorHAnsi" w:cstheme="majorBidi"/>
      <w:b/>
      <w:iCs/>
      <w:color w:val="5C6670" w:themeColor="text1"/>
    </w:rPr>
  </w:style>
  <w:style w:type="paragraph" w:styleId="Heading5">
    <w:name w:val="heading 5"/>
    <w:basedOn w:val="Normal"/>
    <w:next w:val="Normal"/>
    <w:link w:val="Heading5Char"/>
    <w:unhideWhenUsed/>
    <w:qFormat/>
    <w:rsid w:val="0091418B"/>
    <w:pPr>
      <w:keepNext/>
      <w:keepLines/>
      <w:spacing w:before="40"/>
      <w:outlineLvl w:val="4"/>
    </w:pPr>
    <w:rPr>
      <w:rFonts w:asciiTheme="majorHAnsi" w:eastAsiaTheme="majorEastAsia" w:hAnsiTheme="majorHAnsi" w:cstheme="majorBidi"/>
      <w:i/>
      <w:color w:val="2E689D" w:themeColor="accent1" w:themeShade="BF"/>
    </w:rPr>
  </w:style>
  <w:style w:type="paragraph" w:styleId="Heading6">
    <w:name w:val="heading 6"/>
    <w:basedOn w:val="Normal"/>
    <w:next w:val="Normal"/>
    <w:link w:val="Heading6Char"/>
    <w:unhideWhenUsed/>
    <w:qFormat/>
    <w:rsid w:val="002D6C14"/>
    <w:pPr>
      <w:keepNext/>
      <w:keepLines/>
      <w:spacing w:before="40"/>
      <w:outlineLvl w:val="5"/>
    </w:pPr>
    <w:rPr>
      <w:rFonts w:asciiTheme="majorHAnsi" w:eastAsiaTheme="majorEastAsia" w:hAnsiTheme="majorHAnsi" w:cstheme="majorBidi"/>
      <w:color w:val="1F4568" w:themeColor="accent1" w:themeShade="7F"/>
    </w:rPr>
  </w:style>
  <w:style w:type="paragraph" w:styleId="Heading7">
    <w:name w:val="heading 7"/>
    <w:basedOn w:val="Normal"/>
    <w:next w:val="Normal"/>
    <w:link w:val="Heading7Char"/>
    <w:uiPriority w:val="9"/>
    <w:unhideWhenUsed/>
    <w:qFormat/>
    <w:rsid w:val="001A083C"/>
    <w:pPr>
      <w:keepNext/>
      <w:keepLines/>
      <w:numPr>
        <w:numId w:val="95"/>
      </w:numPr>
      <w:spacing w:before="40" w:line="259" w:lineRule="auto"/>
      <w:outlineLvl w:val="6"/>
    </w:pPr>
    <w:rPr>
      <w:rFonts w:asciiTheme="minorHAnsi" w:eastAsiaTheme="majorEastAsia" w:hAnsiTheme="minorHAnsi" w:cstheme="majorBidi"/>
      <w:i/>
      <w:iCs/>
      <w:sz w:val="24"/>
    </w:rPr>
  </w:style>
  <w:style w:type="paragraph" w:styleId="Heading8">
    <w:name w:val="heading 8"/>
    <w:basedOn w:val="Normal"/>
    <w:next w:val="Normal"/>
    <w:link w:val="Heading8Char"/>
    <w:uiPriority w:val="9"/>
    <w:semiHidden/>
    <w:unhideWhenUsed/>
    <w:qFormat/>
    <w:rsid w:val="001A083C"/>
    <w:pPr>
      <w:keepNext/>
      <w:keepLines/>
      <w:spacing w:before="40" w:line="259" w:lineRule="auto"/>
      <w:outlineLvl w:val="7"/>
    </w:pPr>
    <w:rPr>
      <w:rFonts w:asciiTheme="majorHAnsi" w:eastAsiaTheme="majorEastAsia" w:hAnsiTheme="majorHAnsi" w:cstheme="majorBidi"/>
      <w:color w:val="707C88" w:themeColor="text1" w:themeTint="D9"/>
      <w:sz w:val="21"/>
      <w:szCs w:val="21"/>
    </w:rPr>
  </w:style>
  <w:style w:type="paragraph" w:styleId="Heading9">
    <w:name w:val="heading 9"/>
    <w:basedOn w:val="Normal"/>
    <w:next w:val="Normal"/>
    <w:link w:val="Heading9Char"/>
    <w:uiPriority w:val="9"/>
    <w:semiHidden/>
    <w:unhideWhenUsed/>
    <w:qFormat/>
    <w:rsid w:val="001A083C"/>
    <w:pPr>
      <w:keepNext/>
      <w:keepLines/>
      <w:spacing w:before="40" w:line="259" w:lineRule="auto"/>
      <w:outlineLvl w:val="8"/>
    </w:pPr>
    <w:rPr>
      <w:rFonts w:asciiTheme="majorHAnsi" w:eastAsiaTheme="majorEastAsia" w:hAnsiTheme="majorHAnsi" w:cstheme="majorBidi"/>
      <w:i/>
      <w:iCs/>
      <w:color w:val="707C88"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4F4"/>
    <w:pPr>
      <w:tabs>
        <w:tab w:val="center" w:pos="4320"/>
        <w:tab w:val="right" w:pos="8640"/>
      </w:tabs>
    </w:pPr>
  </w:style>
  <w:style w:type="character" w:customStyle="1" w:styleId="HeaderChar">
    <w:name w:val="Header Char"/>
    <w:basedOn w:val="DefaultParagraphFont"/>
    <w:link w:val="Header"/>
    <w:uiPriority w:val="99"/>
    <w:rsid w:val="009504F4"/>
  </w:style>
  <w:style w:type="paragraph" w:styleId="Footer">
    <w:name w:val="footer"/>
    <w:basedOn w:val="Normal"/>
    <w:link w:val="FooterChar"/>
    <w:uiPriority w:val="99"/>
    <w:unhideWhenUsed/>
    <w:rsid w:val="009504F4"/>
    <w:pPr>
      <w:tabs>
        <w:tab w:val="center" w:pos="4320"/>
        <w:tab w:val="right" w:pos="8640"/>
      </w:tabs>
    </w:pPr>
  </w:style>
  <w:style w:type="character" w:customStyle="1" w:styleId="FooterChar">
    <w:name w:val="Footer Char"/>
    <w:basedOn w:val="DefaultParagraphFont"/>
    <w:link w:val="Footer"/>
    <w:uiPriority w:val="99"/>
    <w:rsid w:val="009504F4"/>
  </w:style>
  <w:style w:type="table" w:styleId="TableGrid">
    <w:name w:val="Table Grid"/>
    <w:basedOn w:val="TableNormal"/>
    <w:uiPriority w:val="59"/>
    <w:rsid w:val="009504F4"/>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BalloonText">
    <w:name w:val="Balloon Text"/>
    <w:basedOn w:val="Normal"/>
    <w:link w:val="BalloonTextChar"/>
    <w:uiPriority w:val="99"/>
    <w:semiHidden/>
    <w:unhideWhenUsed/>
    <w:rsid w:val="00950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4F4"/>
    <w:rPr>
      <w:rFonts w:ascii="Lucida Grande" w:hAnsi="Lucida Grande" w:cs="Lucida Grande"/>
      <w:sz w:val="18"/>
      <w:szCs w:val="18"/>
    </w:rPr>
  </w:style>
  <w:style w:type="character" w:customStyle="1" w:styleId="Heading1Char">
    <w:name w:val="Heading 1 Char"/>
    <w:basedOn w:val="DefaultParagraphFont"/>
    <w:link w:val="Heading1"/>
    <w:uiPriority w:val="9"/>
    <w:rsid w:val="00E7360C"/>
    <w:rPr>
      <w:rFonts w:ascii="Museo Slab 500" w:eastAsiaTheme="minorHAnsi" w:hAnsi="Museo Slab 500"/>
      <w:bCs/>
      <w:color w:val="BFBFBF" w:themeColor="background1" w:themeShade="BF"/>
      <w:sz w:val="48"/>
      <w:szCs w:val="48"/>
    </w:rPr>
  </w:style>
  <w:style w:type="character" w:styleId="Strong">
    <w:name w:val="Strong"/>
    <w:basedOn w:val="DefaultParagraphFont"/>
    <w:uiPriority w:val="22"/>
    <w:qFormat/>
    <w:rsid w:val="0030192B"/>
    <w:rPr>
      <w:b/>
      <w:bCs/>
      <w:color w:val="auto"/>
    </w:rPr>
  </w:style>
  <w:style w:type="paragraph" w:styleId="Title">
    <w:name w:val="Title"/>
    <w:basedOn w:val="Normal"/>
    <w:next w:val="Normal"/>
    <w:link w:val="TitleChar"/>
    <w:autoRedefine/>
    <w:qFormat/>
    <w:rsid w:val="002A7084"/>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2A7084"/>
    <w:rPr>
      <w:rFonts w:ascii="Museo Slab 500" w:eastAsiaTheme="minorHAnsi" w:hAnsi="Museo Slab 500" w:cs="Times New Roman"/>
      <w:color w:val="5C6670" w:themeColor="text1"/>
      <w:spacing w:val="20"/>
      <w:sz w:val="64"/>
      <w:szCs w:val="72"/>
    </w:rPr>
  </w:style>
  <w:style w:type="paragraph" w:styleId="Subtitle">
    <w:name w:val="Subtitle"/>
    <w:basedOn w:val="Normal"/>
    <w:next w:val="Normal"/>
    <w:link w:val="SubtitleChar"/>
    <w:qFormat/>
    <w:rsid w:val="002E0D67"/>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2E0D67"/>
    <w:rPr>
      <w:rFonts w:eastAsiaTheme="minorHAnsi"/>
    </w:rPr>
  </w:style>
  <w:style w:type="paragraph" w:customStyle="1" w:styleId="HeadingMuseo">
    <w:name w:val="Heading Museo"/>
    <w:basedOn w:val="Heading1"/>
    <w:qFormat/>
    <w:rsid w:val="005C0F06"/>
    <w:pPr>
      <w:pBdr>
        <w:bottom w:val="single" w:sz="8" w:space="1" w:color="9AA3AC" w:themeColor="text1" w:themeTint="99"/>
      </w:pBdr>
    </w:pPr>
  </w:style>
  <w:style w:type="character" w:styleId="PlaceholderText">
    <w:name w:val="Placeholder Text"/>
    <w:basedOn w:val="DefaultParagraphFont"/>
    <w:uiPriority w:val="99"/>
    <w:semiHidden/>
    <w:rsid w:val="002E0D67"/>
    <w:rPr>
      <w:color w:val="808080"/>
    </w:rPr>
  </w:style>
  <w:style w:type="character" w:customStyle="1" w:styleId="Heading2Char">
    <w:name w:val="Heading 2 Char"/>
    <w:basedOn w:val="DefaultParagraphFont"/>
    <w:link w:val="Heading2"/>
    <w:uiPriority w:val="9"/>
    <w:rsid w:val="00970B9E"/>
    <w:rPr>
      <w:rFonts w:ascii="Trebuchet MS" w:eastAsiaTheme="majorEastAsia" w:hAnsi="Trebuchet MS" w:cstheme="majorBidi"/>
      <w:b/>
      <w:bCs/>
      <w:sz w:val="26"/>
      <w:szCs w:val="26"/>
      <w:shd w:val="clear" w:color="auto" w:fill="DDE0E3" w:themeFill="text1" w:themeFillTint="33"/>
    </w:rPr>
  </w:style>
  <w:style w:type="table" w:styleId="LightList-Accent2">
    <w:name w:val="Light List Accent 2"/>
    <w:basedOn w:val="TableNormal"/>
    <w:uiPriority w:val="61"/>
    <w:rsid w:val="009D6118"/>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9D6118"/>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paragraph" w:styleId="Caption">
    <w:name w:val="caption"/>
    <w:basedOn w:val="Normal"/>
    <w:next w:val="Normal"/>
    <w:autoRedefine/>
    <w:uiPriority w:val="35"/>
    <w:unhideWhenUsed/>
    <w:qFormat/>
    <w:rsid w:val="00EA59B0"/>
    <w:pPr>
      <w:spacing w:after="120"/>
    </w:pPr>
    <w:rPr>
      <w:bCs/>
      <w:color w:val="5C6670" w:themeColor="text1"/>
      <w:w w:val="102"/>
      <w:sz w:val="18"/>
      <w:szCs w:val="18"/>
    </w:rPr>
  </w:style>
  <w:style w:type="table" w:styleId="LightShading-Accent3">
    <w:name w:val="Light Shading Accent 3"/>
    <w:basedOn w:val="TableNormal"/>
    <w:uiPriority w:val="60"/>
    <w:rsid w:val="00F3253E"/>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MediumShading1-Accent5">
    <w:name w:val="Medium Shading 1 Accent 5"/>
    <w:basedOn w:val="TableNormal"/>
    <w:uiPriority w:val="63"/>
    <w:rsid w:val="00F3253E"/>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3253E"/>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MediumShading1-Accent1">
    <w:name w:val="Medium Shading 1 Accent 1"/>
    <w:basedOn w:val="TableNormal"/>
    <w:uiPriority w:val="63"/>
    <w:rsid w:val="00F3253E"/>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3253E"/>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Grid3-Accent1">
    <w:name w:val="Medium Grid 3 Accent 1"/>
    <w:basedOn w:val="TableNormal"/>
    <w:uiPriority w:val="69"/>
    <w:rsid w:val="00F325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LightShading-Accent1">
    <w:name w:val="Light Shading Accent 1"/>
    <w:basedOn w:val="TableNormal"/>
    <w:uiPriority w:val="60"/>
    <w:rsid w:val="00F3253E"/>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paragraph" w:styleId="ListParagraph">
    <w:name w:val="List Paragraph"/>
    <w:basedOn w:val="Normal"/>
    <w:uiPriority w:val="34"/>
    <w:qFormat/>
    <w:rsid w:val="001B4DBB"/>
    <w:pPr>
      <w:ind w:left="720"/>
      <w:contextualSpacing/>
    </w:pPr>
  </w:style>
  <w:style w:type="table" w:styleId="MediumList1-Accent6">
    <w:name w:val="Medium List 1 Accent 6"/>
    <w:basedOn w:val="TableNormal"/>
    <w:uiPriority w:val="65"/>
    <w:rsid w:val="00694E5C"/>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character" w:styleId="Hyperlink">
    <w:name w:val="Hyperlink"/>
    <w:basedOn w:val="DefaultParagraphFont"/>
    <w:uiPriority w:val="99"/>
    <w:rsid w:val="00A33024"/>
    <w:rPr>
      <w:color w:val="0000FF"/>
      <w:u w:val="single"/>
    </w:rPr>
  </w:style>
  <w:style w:type="character" w:styleId="EndnoteReference">
    <w:name w:val="endnote reference"/>
    <w:basedOn w:val="DefaultParagraphFont"/>
    <w:semiHidden/>
    <w:rsid w:val="002A06C6"/>
    <w:rPr>
      <w:vertAlign w:val="superscript"/>
    </w:rPr>
  </w:style>
  <w:style w:type="paragraph" w:styleId="EndnoteText">
    <w:name w:val="endnote text"/>
    <w:basedOn w:val="Normal"/>
    <w:link w:val="EndnoteTextChar"/>
    <w:semiHidden/>
    <w:rsid w:val="00BD3D1B"/>
    <w:rPr>
      <w:rFonts w:eastAsia="Times New Roman" w:cs="Times New Roman"/>
      <w:szCs w:val="20"/>
    </w:rPr>
  </w:style>
  <w:style w:type="character" w:customStyle="1" w:styleId="EndnoteTextChar">
    <w:name w:val="Endnote Text Char"/>
    <w:basedOn w:val="DefaultParagraphFont"/>
    <w:link w:val="EndnoteText"/>
    <w:semiHidden/>
    <w:rsid w:val="00BD3D1B"/>
    <w:rPr>
      <w:rFonts w:ascii="Calibri" w:eastAsia="Times New Roman" w:hAnsi="Calibri" w:cs="Times New Roman"/>
      <w:sz w:val="22"/>
      <w:szCs w:val="20"/>
    </w:rPr>
  </w:style>
  <w:style w:type="paragraph" w:styleId="BodyText">
    <w:name w:val="Body Text"/>
    <w:aliases w:val="Body Text Calibri"/>
    <w:basedOn w:val="Normal"/>
    <w:link w:val="BodyTextChar"/>
    <w:uiPriority w:val="99"/>
    <w:unhideWhenUsed/>
    <w:qFormat/>
    <w:rsid w:val="00963908"/>
    <w:pPr>
      <w:spacing w:after="100" w:afterAutospacing="1"/>
    </w:pPr>
  </w:style>
  <w:style w:type="character" w:customStyle="1" w:styleId="BodyTextChar">
    <w:name w:val="Body Text Char"/>
    <w:aliases w:val="Body Text Calibri Char"/>
    <w:basedOn w:val="DefaultParagraphFont"/>
    <w:link w:val="BodyText"/>
    <w:uiPriority w:val="99"/>
    <w:rsid w:val="00963908"/>
    <w:rPr>
      <w:rFonts w:ascii="Calibri" w:hAnsi="Calibri"/>
      <w:sz w:val="22"/>
    </w:rPr>
  </w:style>
  <w:style w:type="table" w:styleId="TableWeb1">
    <w:name w:val="Table Web 1"/>
    <w:basedOn w:val="TableNormal"/>
    <w:rsid w:val="00FE3740"/>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mmary">
    <w:name w:val="Summary"/>
    <w:basedOn w:val="Normal"/>
    <w:next w:val="Normal"/>
    <w:autoRedefine/>
    <w:qFormat/>
    <w:rsid w:val="00963908"/>
    <w:pPr>
      <w:spacing w:line="300" w:lineRule="auto"/>
    </w:pPr>
    <w:rPr>
      <w:szCs w:val="36"/>
    </w:rPr>
  </w:style>
  <w:style w:type="table" w:styleId="ColorfulShading-Accent1">
    <w:name w:val="Colorful Shading Accent 1"/>
    <w:basedOn w:val="TableNormal"/>
    <w:uiPriority w:val="71"/>
    <w:rsid w:val="00FE3740"/>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customStyle="1" w:styleId="apple-style-span">
    <w:name w:val="apple-style-span"/>
    <w:basedOn w:val="DefaultParagraphFont"/>
    <w:rsid w:val="002D6844"/>
  </w:style>
  <w:style w:type="paragraph" w:customStyle="1" w:styleId="SummaryHeadline">
    <w:name w:val="Summary Headline"/>
    <w:basedOn w:val="Heading1"/>
    <w:autoRedefine/>
    <w:qFormat/>
    <w:rsid w:val="00CF394B"/>
    <w:pPr>
      <w:pBdr>
        <w:bottom w:val="single" w:sz="8" w:space="1" w:color="9AA3AC" w:themeColor="text1" w:themeTint="99"/>
      </w:pBdr>
      <w:spacing w:after="60"/>
    </w:pPr>
    <w:rPr>
      <w:b/>
      <w:sz w:val="36"/>
      <w:szCs w:val="36"/>
    </w:rPr>
  </w:style>
  <w:style w:type="paragraph" w:customStyle="1" w:styleId="SubheadTrebuchet">
    <w:name w:val="Subhead Trebuchet"/>
    <w:basedOn w:val="Normal"/>
    <w:next w:val="Normal"/>
    <w:autoRedefine/>
    <w:qFormat/>
    <w:rsid w:val="007E4370"/>
    <w:pPr>
      <w:shd w:val="pct5" w:color="E8F3FA" w:themeColor="text2" w:themeTint="33" w:fill="DDE0E3" w:themeFill="text1" w:themeFillTint="33"/>
      <w:spacing w:before="120" w:after="60"/>
    </w:pPr>
    <w:rPr>
      <w:rFonts w:ascii="Trebuchet MS" w:hAnsi="Trebuchet MS"/>
      <w:b/>
      <w:sz w:val="28"/>
    </w:rPr>
  </w:style>
  <w:style w:type="paragraph" w:customStyle="1" w:styleId="PullQuote">
    <w:name w:val="Pull Quote"/>
    <w:basedOn w:val="Normal"/>
    <w:autoRedefine/>
    <w:qFormat/>
    <w:rsid w:val="007B622A"/>
    <w:pPr>
      <w:spacing w:line="300" w:lineRule="auto"/>
      <w:jc w:val="center"/>
    </w:pPr>
    <w:rPr>
      <w:rFonts w:ascii="Museo Slab 500" w:hAnsi="Museo Slab 500"/>
      <w:iCs/>
      <w:color w:val="9AA3AC" w:themeColor="text1" w:themeTint="99"/>
      <w:sz w:val="24"/>
    </w:rPr>
  </w:style>
  <w:style w:type="paragraph" w:customStyle="1" w:styleId="Table">
    <w:name w:val="Table"/>
    <w:basedOn w:val="Normal"/>
    <w:qFormat/>
    <w:rsid w:val="00CF394B"/>
    <w:pPr>
      <w:framePr w:hSpace="180" w:wrap="around" w:vAnchor="page" w:hAnchor="page" w:x="1189" w:y="3909"/>
    </w:pPr>
    <w:rPr>
      <w:b/>
      <w:bCs/>
      <w:color w:val="5C6670" w:themeColor="text1"/>
    </w:rPr>
  </w:style>
  <w:style w:type="table" w:styleId="LightShading">
    <w:name w:val="Light Shading"/>
    <w:basedOn w:val="TableNormal"/>
    <w:uiPriority w:val="60"/>
    <w:rsid w:val="00652F3D"/>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character" w:customStyle="1" w:styleId="TableReference">
    <w:name w:val="Table Reference"/>
    <w:uiPriority w:val="1"/>
    <w:qFormat/>
    <w:rsid w:val="00175A64"/>
    <w:rPr>
      <w:rFonts w:ascii="Calibri" w:hAnsi="Calibri"/>
      <w:b/>
      <w:sz w:val="20"/>
      <w:szCs w:val="20"/>
    </w:rPr>
  </w:style>
  <w:style w:type="paragraph" w:customStyle="1" w:styleId="BulletedLevel1">
    <w:name w:val="Bulleted Level 1"/>
    <w:basedOn w:val="Normal"/>
    <w:next w:val="Normal"/>
    <w:autoRedefine/>
    <w:qFormat/>
    <w:rsid w:val="009D295D"/>
    <w:pPr>
      <w:numPr>
        <w:numId w:val="2"/>
      </w:numPr>
      <w:spacing w:after="120"/>
    </w:pPr>
    <w:rPr>
      <w:szCs w:val="22"/>
    </w:rPr>
  </w:style>
  <w:style w:type="numbering" w:customStyle="1" w:styleId="BulletedList2ndLevel">
    <w:name w:val="Bulleted List 2nd Level"/>
    <w:basedOn w:val="NoList"/>
    <w:uiPriority w:val="99"/>
    <w:rsid w:val="00546F89"/>
    <w:pPr>
      <w:numPr>
        <w:numId w:val="3"/>
      </w:numPr>
    </w:pPr>
  </w:style>
  <w:style w:type="paragraph" w:customStyle="1" w:styleId="Endnotes">
    <w:name w:val="Endnotes"/>
    <w:basedOn w:val="Normal"/>
    <w:qFormat/>
    <w:rsid w:val="00546F89"/>
    <w:rPr>
      <w:rFonts w:asciiTheme="majorHAnsi" w:hAnsiTheme="majorHAnsi"/>
      <w:sz w:val="18"/>
      <w:szCs w:val="18"/>
    </w:rPr>
  </w:style>
  <w:style w:type="paragraph" w:customStyle="1" w:styleId="TableofContentsTitle">
    <w:name w:val="Table of Contents Title"/>
    <w:basedOn w:val="Summary"/>
    <w:next w:val="TOC1"/>
    <w:autoRedefine/>
    <w:qFormat/>
    <w:rsid w:val="00E97BC2"/>
    <w:pPr>
      <w:spacing w:after="240"/>
    </w:pPr>
    <w:rPr>
      <w:rFonts w:ascii="Museo Slab 500" w:hAnsi="Museo Slab 500"/>
      <w:color w:val="5C6670" w:themeColor="text1"/>
      <w:sz w:val="36"/>
    </w:rPr>
  </w:style>
  <w:style w:type="paragraph" w:styleId="TOC2">
    <w:name w:val="toc 2"/>
    <w:basedOn w:val="SubheadTrebuchet"/>
    <w:next w:val="TOC3"/>
    <w:autoRedefine/>
    <w:uiPriority w:val="39"/>
    <w:unhideWhenUsed/>
    <w:rsid w:val="0033066D"/>
    <w:pPr>
      <w:tabs>
        <w:tab w:val="right" w:pos="9900"/>
      </w:tabs>
      <w:spacing w:after="120"/>
    </w:pPr>
    <w:rPr>
      <w:b w:val="0"/>
      <w:sz w:val="20"/>
    </w:rPr>
  </w:style>
  <w:style w:type="paragraph" w:styleId="TOC1">
    <w:name w:val="toc 1"/>
    <w:basedOn w:val="Heading1"/>
    <w:next w:val="SubheadTrebuchet"/>
    <w:autoRedefine/>
    <w:uiPriority w:val="39"/>
    <w:unhideWhenUsed/>
    <w:qFormat/>
    <w:rsid w:val="0008065A"/>
    <w:pPr>
      <w:tabs>
        <w:tab w:val="clear" w:pos="90"/>
        <w:tab w:val="left" w:pos="9630"/>
      </w:tabs>
      <w:spacing w:before="240" w:after="60"/>
    </w:pPr>
    <w:rPr>
      <w:sz w:val="24"/>
    </w:rPr>
  </w:style>
  <w:style w:type="paragraph" w:styleId="TOC4">
    <w:name w:val="toc 4"/>
    <w:basedOn w:val="TOC3"/>
    <w:next w:val="TOC5"/>
    <w:autoRedefine/>
    <w:uiPriority w:val="39"/>
    <w:unhideWhenUsed/>
    <w:qFormat/>
    <w:rsid w:val="00DE2217"/>
    <w:pPr>
      <w:ind w:left="660"/>
    </w:pPr>
  </w:style>
  <w:style w:type="paragraph" w:styleId="TOC3">
    <w:name w:val="toc 3"/>
    <w:basedOn w:val="TOC2"/>
    <w:next w:val="Normal"/>
    <w:autoRedefine/>
    <w:uiPriority w:val="39"/>
    <w:unhideWhenUsed/>
    <w:rsid w:val="00175A64"/>
    <w:pPr>
      <w:spacing w:after="100"/>
      <w:ind w:left="440"/>
    </w:pPr>
  </w:style>
  <w:style w:type="paragraph" w:styleId="TOC5">
    <w:name w:val="toc 5"/>
    <w:basedOn w:val="Normal"/>
    <w:next w:val="Normal"/>
    <w:autoRedefine/>
    <w:uiPriority w:val="39"/>
    <w:unhideWhenUsed/>
    <w:rsid w:val="00DE2217"/>
    <w:pPr>
      <w:spacing w:after="100"/>
      <w:ind w:left="880"/>
    </w:pPr>
  </w:style>
  <w:style w:type="character" w:customStyle="1" w:styleId="Heading3Char">
    <w:name w:val="Heading 3 Char"/>
    <w:basedOn w:val="DefaultParagraphFont"/>
    <w:link w:val="Heading3"/>
    <w:uiPriority w:val="9"/>
    <w:rsid w:val="008E7419"/>
    <w:rPr>
      <w:rFonts w:asciiTheme="majorHAnsi" w:eastAsiaTheme="majorEastAsia" w:hAnsiTheme="majorHAnsi" w:cstheme="majorBidi"/>
      <w:b/>
      <w:bCs/>
      <w:i/>
      <w:color w:val="5C6670" w:themeColor="text1"/>
      <w:sz w:val="22"/>
    </w:rPr>
  </w:style>
  <w:style w:type="character" w:styleId="SubtleEmphasis">
    <w:name w:val="Subtle Emphasis"/>
    <w:basedOn w:val="DefaultParagraphFont"/>
    <w:uiPriority w:val="19"/>
    <w:qFormat/>
    <w:rsid w:val="0030192B"/>
    <w:rPr>
      <w:i/>
      <w:iCs/>
      <w:color w:val="auto"/>
    </w:rPr>
  </w:style>
  <w:style w:type="character" w:styleId="IntenseEmphasis">
    <w:name w:val="Intense Emphasis"/>
    <w:basedOn w:val="DefaultParagraphFont"/>
    <w:uiPriority w:val="21"/>
    <w:qFormat/>
    <w:rsid w:val="0030192B"/>
    <w:rPr>
      <w:b/>
      <w:bCs/>
      <w:i/>
      <w:iCs/>
      <w:color w:val="auto"/>
    </w:rPr>
  </w:style>
  <w:style w:type="paragraph" w:styleId="Quote">
    <w:name w:val="Quote"/>
    <w:basedOn w:val="Normal"/>
    <w:next w:val="Normal"/>
    <w:link w:val="QuoteChar"/>
    <w:uiPriority w:val="29"/>
    <w:qFormat/>
    <w:rsid w:val="0030192B"/>
    <w:rPr>
      <w:i/>
      <w:iCs/>
    </w:rPr>
  </w:style>
  <w:style w:type="character" w:customStyle="1" w:styleId="QuoteChar">
    <w:name w:val="Quote Char"/>
    <w:basedOn w:val="DefaultParagraphFont"/>
    <w:link w:val="Quote"/>
    <w:uiPriority w:val="29"/>
    <w:rsid w:val="0030192B"/>
    <w:rPr>
      <w:rFonts w:ascii="Palatino Linotype" w:hAnsi="Palatino Linotype"/>
      <w:i/>
      <w:iCs/>
      <w:sz w:val="20"/>
    </w:rPr>
  </w:style>
  <w:style w:type="paragraph" w:styleId="IntenseQuote">
    <w:name w:val="Intense Quote"/>
    <w:basedOn w:val="Normal"/>
    <w:next w:val="Normal"/>
    <w:link w:val="IntenseQuoteChar"/>
    <w:uiPriority w:val="30"/>
    <w:qFormat/>
    <w:rsid w:val="0030192B"/>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0192B"/>
    <w:rPr>
      <w:rFonts w:ascii="Palatino Linotype" w:hAnsi="Palatino Linotype"/>
      <w:b/>
      <w:bCs/>
      <w:i/>
      <w:iCs/>
      <w:sz w:val="20"/>
    </w:rPr>
  </w:style>
  <w:style w:type="character" w:styleId="SubtleReference">
    <w:name w:val="Subtle Reference"/>
    <w:basedOn w:val="DefaultParagraphFont"/>
    <w:uiPriority w:val="31"/>
    <w:qFormat/>
    <w:rsid w:val="0030192B"/>
    <w:rPr>
      <w:smallCaps/>
      <w:color w:val="auto"/>
      <w:u w:val="single"/>
    </w:rPr>
  </w:style>
  <w:style w:type="paragraph" w:styleId="TOCHeading">
    <w:name w:val="TOC Heading"/>
    <w:basedOn w:val="Heading1"/>
    <w:next w:val="Normal"/>
    <w:uiPriority w:val="39"/>
    <w:unhideWhenUsed/>
    <w:qFormat/>
    <w:rsid w:val="00BD3D1B"/>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7F5068"/>
    <w:rPr>
      <w:sz w:val="16"/>
      <w:szCs w:val="16"/>
    </w:rPr>
  </w:style>
  <w:style w:type="paragraph" w:styleId="CommentText">
    <w:name w:val="annotation text"/>
    <w:basedOn w:val="Normal"/>
    <w:link w:val="CommentTextChar"/>
    <w:uiPriority w:val="99"/>
    <w:unhideWhenUsed/>
    <w:rsid w:val="007F5068"/>
    <w:rPr>
      <w:sz w:val="20"/>
      <w:szCs w:val="20"/>
    </w:rPr>
  </w:style>
  <w:style w:type="character" w:customStyle="1" w:styleId="CommentTextChar">
    <w:name w:val="Comment Text Char"/>
    <w:basedOn w:val="DefaultParagraphFont"/>
    <w:link w:val="CommentText"/>
    <w:uiPriority w:val="99"/>
    <w:rsid w:val="007F506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F5068"/>
    <w:rPr>
      <w:b/>
      <w:bCs/>
    </w:rPr>
  </w:style>
  <w:style w:type="character" w:customStyle="1" w:styleId="CommentSubjectChar">
    <w:name w:val="Comment Subject Char"/>
    <w:basedOn w:val="CommentTextChar"/>
    <w:link w:val="CommentSubject"/>
    <w:uiPriority w:val="99"/>
    <w:semiHidden/>
    <w:rsid w:val="007F5068"/>
    <w:rPr>
      <w:rFonts w:ascii="Calibri" w:hAnsi="Calibri"/>
      <w:b/>
      <w:bCs/>
      <w:sz w:val="20"/>
      <w:szCs w:val="20"/>
    </w:rPr>
  </w:style>
  <w:style w:type="paragraph" w:styleId="NormalWeb">
    <w:name w:val="Normal (Web)"/>
    <w:basedOn w:val="Normal"/>
    <w:uiPriority w:val="99"/>
    <w:unhideWhenUsed/>
    <w:rsid w:val="007F5068"/>
    <w:pPr>
      <w:spacing w:before="100" w:beforeAutospacing="1" w:after="100" w:afterAutospacing="1"/>
    </w:pPr>
    <w:rPr>
      <w:rFonts w:ascii="Times New Roman" w:eastAsia="Times New Roman" w:hAnsi="Times New Roman" w:cs="Times New Roman"/>
      <w:sz w:val="24"/>
    </w:rPr>
  </w:style>
  <w:style w:type="character" w:customStyle="1" w:styleId="Heading4Char">
    <w:name w:val="Heading 4 Char"/>
    <w:basedOn w:val="DefaultParagraphFont"/>
    <w:link w:val="Heading4"/>
    <w:rsid w:val="009F3666"/>
    <w:rPr>
      <w:rFonts w:asciiTheme="majorHAnsi" w:eastAsiaTheme="majorEastAsia" w:hAnsiTheme="majorHAnsi" w:cstheme="majorBidi"/>
      <w:b/>
      <w:iCs/>
      <w:color w:val="5C6670" w:themeColor="text1"/>
      <w:sz w:val="22"/>
    </w:rPr>
  </w:style>
  <w:style w:type="character" w:customStyle="1" w:styleId="Heading5Char">
    <w:name w:val="Heading 5 Char"/>
    <w:basedOn w:val="DefaultParagraphFont"/>
    <w:link w:val="Heading5"/>
    <w:rsid w:val="0091418B"/>
    <w:rPr>
      <w:rFonts w:asciiTheme="majorHAnsi" w:eastAsiaTheme="majorEastAsia" w:hAnsiTheme="majorHAnsi" w:cstheme="majorBidi"/>
      <w:i/>
      <w:color w:val="2E689D" w:themeColor="accent1" w:themeShade="BF"/>
      <w:sz w:val="22"/>
    </w:rPr>
  </w:style>
  <w:style w:type="character" w:customStyle="1" w:styleId="Heading6Char">
    <w:name w:val="Heading 6 Char"/>
    <w:basedOn w:val="DefaultParagraphFont"/>
    <w:link w:val="Heading6"/>
    <w:rsid w:val="002D6C14"/>
    <w:rPr>
      <w:rFonts w:asciiTheme="majorHAnsi" w:eastAsiaTheme="majorEastAsia" w:hAnsiTheme="majorHAnsi" w:cstheme="majorBidi"/>
      <w:color w:val="1F4568" w:themeColor="accent1" w:themeShade="7F"/>
      <w:sz w:val="22"/>
    </w:rPr>
  </w:style>
  <w:style w:type="table" w:customStyle="1" w:styleId="GridTable7Colorful-Accent51">
    <w:name w:val="Grid Table 7 Colorful - Accent 51"/>
    <w:basedOn w:val="TableNormal"/>
    <w:uiPriority w:val="52"/>
    <w:rsid w:val="00526AA6"/>
    <w:rPr>
      <w:color w:val="345A5B" w:themeColor="accent5" w:themeShade="BF"/>
    </w:rPr>
    <w:tblPr>
      <w:tblStyleRowBandSize w:val="1"/>
      <w:tblStyleColBandSize w:val="1"/>
      <w:tblBorders>
        <w:top w:val="single" w:sz="4" w:space="0" w:color="85B8B9" w:themeColor="accent5" w:themeTint="99"/>
        <w:left w:val="single" w:sz="4" w:space="0" w:color="85B8B9" w:themeColor="accent5" w:themeTint="99"/>
        <w:bottom w:val="single" w:sz="4" w:space="0" w:color="85B8B9" w:themeColor="accent5" w:themeTint="99"/>
        <w:right w:val="single" w:sz="4" w:space="0" w:color="85B8B9" w:themeColor="accent5" w:themeTint="99"/>
        <w:insideH w:val="single" w:sz="4" w:space="0" w:color="85B8B9" w:themeColor="accent5" w:themeTint="99"/>
        <w:insideV w:val="single" w:sz="4" w:space="0" w:color="85B8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7E7" w:themeFill="accent5" w:themeFillTint="33"/>
      </w:tcPr>
    </w:tblStylePr>
    <w:tblStylePr w:type="band1Horz">
      <w:tblPr/>
      <w:tcPr>
        <w:shd w:val="clear" w:color="auto" w:fill="D6E7E7" w:themeFill="accent5" w:themeFillTint="33"/>
      </w:tcPr>
    </w:tblStylePr>
    <w:tblStylePr w:type="neCell">
      <w:tblPr/>
      <w:tcPr>
        <w:tcBorders>
          <w:bottom w:val="single" w:sz="4" w:space="0" w:color="85B8B9" w:themeColor="accent5" w:themeTint="99"/>
        </w:tcBorders>
      </w:tcPr>
    </w:tblStylePr>
    <w:tblStylePr w:type="nwCell">
      <w:tblPr/>
      <w:tcPr>
        <w:tcBorders>
          <w:bottom w:val="single" w:sz="4" w:space="0" w:color="85B8B9" w:themeColor="accent5" w:themeTint="99"/>
        </w:tcBorders>
      </w:tcPr>
    </w:tblStylePr>
    <w:tblStylePr w:type="seCell">
      <w:tblPr/>
      <w:tcPr>
        <w:tcBorders>
          <w:top w:val="single" w:sz="4" w:space="0" w:color="85B8B9" w:themeColor="accent5" w:themeTint="99"/>
        </w:tcBorders>
      </w:tcPr>
    </w:tblStylePr>
    <w:tblStylePr w:type="swCell">
      <w:tblPr/>
      <w:tcPr>
        <w:tcBorders>
          <w:top w:val="single" w:sz="4" w:space="0" w:color="85B8B9" w:themeColor="accent5" w:themeTint="99"/>
        </w:tcBorders>
      </w:tcPr>
    </w:tblStylePr>
  </w:style>
  <w:style w:type="table" w:customStyle="1" w:styleId="ListTable7Colorful-Accent51">
    <w:name w:val="List Table 7 Colorful - Accent 51"/>
    <w:basedOn w:val="TableNormal"/>
    <w:uiPriority w:val="52"/>
    <w:rsid w:val="00526AA6"/>
    <w:rPr>
      <w:color w:val="345A5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797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797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797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797A" w:themeColor="accent5"/>
        </w:tcBorders>
        <w:shd w:val="clear" w:color="auto" w:fill="FFFFFF" w:themeFill="background1"/>
      </w:tcPr>
    </w:tblStylePr>
    <w:tblStylePr w:type="band1Vert">
      <w:tblPr/>
      <w:tcPr>
        <w:shd w:val="clear" w:color="auto" w:fill="D6E7E7" w:themeFill="accent5" w:themeFillTint="33"/>
      </w:tcPr>
    </w:tblStylePr>
    <w:tblStylePr w:type="band1Horz">
      <w:tblPr/>
      <w:tcPr>
        <w:shd w:val="clear" w:color="auto" w:fill="D6E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5E0D0C"/>
    <w:tblPr>
      <w:tblStyleRowBandSize w:val="1"/>
      <w:tblStyleColBandSize w:val="1"/>
      <w:tblBorders>
        <w:top w:val="single" w:sz="4" w:space="0" w:color="AECFD0" w:themeColor="accent5" w:themeTint="66"/>
        <w:left w:val="single" w:sz="4" w:space="0" w:color="AECFD0" w:themeColor="accent5" w:themeTint="66"/>
        <w:bottom w:val="single" w:sz="4" w:space="0" w:color="AECFD0" w:themeColor="accent5" w:themeTint="66"/>
        <w:right w:val="single" w:sz="4" w:space="0" w:color="AECFD0" w:themeColor="accent5" w:themeTint="66"/>
        <w:insideH w:val="single" w:sz="4" w:space="0" w:color="AECFD0" w:themeColor="accent5" w:themeTint="66"/>
        <w:insideV w:val="single" w:sz="4" w:space="0" w:color="AECFD0" w:themeColor="accent5" w:themeTint="66"/>
      </w:tblBorders>
    </w:tblPr>
    <w:tblStylePr w:type="firstRow">
      <w:rPr>
        <w:b/>
        <w:bCs/>
      </w:rPr>
      <w:tblPr/>
      <w:tcPr>
        <w:tcBorders>
          <w:bottom w:val="single" w:sz="12" w:space="0" w:color="85B8B9" w:themeColor="accent5" w:themeTint="99"/>
        </w:tcBorders>
      </w:tcPr>
    </w:tblStylePr>
    <w:tblStylePr w:type="lastRow">
      <w:rPr>
        <w:b/>
        <w:bCs/>
      </w:rPr>
      <w:tblPr/>
      <w:tcPr>
        <w:tcBorders>
          <w:top w:val="double" w:sz="2" w:space="0" w:color="85B8B9"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8D03EF"/>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8D03EF"/>
    <w:rPr>
      <w:sz w:val="20"/>
      <w:szCs w:val="20"/>
    </w:rPr>
  </w:style>
  <w:style w:type="character" w:styleId="FootnoteReference">
    <w:name w:val="footnote reference"/>
    <w:basedOn w:val="DefaultParagraphFont"/>
    <w:uiPriority w:val="99"/>
    <w:semiHidden/>
    <w:unhideWhenUsed/>
    <w:rsid w:val="008D03EF"/>
    <w:rPr>
      <w:vertAlign w:val="superscript"/>
    </w:rPr>
  </w:style>
  <w:style w:type="table" w:customStyle="1" w:styleId="GridTable1Light-Accent11">
    <w:name w:val="Grid Table 1 Light - Accent 11"/>
    <w:basedOn w:val="TableNormal"/>
    <w:uiPriority w:val="46"/>
    <w:rsid w:val="00396D12"/>
    <w:tblPr>
      <w:tblStyleRowBandSize w:val="1"/>
      <w:tblStyleColBandSize w:val="1"/>
      <w:tblBorders>
        <w:top w:val="single" w:sz="4" w:space="0" w:color="B5D0E9" w:themeColor="accent1" w:themeTint="66"/>
        <w:left w:val="single" w:sz="4" w:space="0" w:color="B5D0E9" w:themeColor="accent1" w:themeTint="66"/>
        <w:bottom w:val="single" w:sz="4" w:space="0" w:color="B5D0E9" w:themeColor="accent1" w:themeTint="66"/>
        <w:right w:val="single" w:sz="4" w:space="0" w:color="B5D0E9" w:themeColor="accent1" w:themeTint="66"/>
        <w:insideH w:val="single" w:sz="4" w:space="0" w:color="B5D0E9" w:themeColor="accent1" w:themeTint="66"/>
        <w:insideV w:val="single" w:sz="4" w:space="0" w:color="B5D0E9" w:themeColor="accent1" w:themeTint="66"/>
      </w:tblBorders>
    </w:tblPr>
    <w:tblStylePr w:type="firstRow">
      <w:rPr>
        <w:b/>
        <w:bCs/>
      </w:rPr>
      <w:tblPr/>
      <w:tcPr>
        <w:tcBorders>
          <w:bottom w:val="single" w:sz="12" w:space="0" w:color="91B9DE" w:themeColor="accent1" w:themeTint="99"/>
        </w:tcBorders>
      </w:tcPr>
    </w:tblStylePr>
    <w:tblStylePr w:type="lastRow">
      <w:rPr>
        <w:b/>
        <w:bCs/>
      </w:rPr>
      <w:tblPr/>
      <w:tcPr>
        <w:tcBorders>
          <w:top w:val="double" w:sz="2" w:space="0" w:color="91B9DE" w:themeColor="accent1" w:themeTint="99"/>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396D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797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797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797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797A" w:themeFill="accent5"/>
      </w:tcPr>
    </w:tblStylePr>
    <w:tblStylePr w:type="band1Vert">
      <w:tblPr/>
      <w:tcPr>
        <w:shd w:val="clear" w:color="auto" w:fill="AECFD0" w:themeFill="accent5" w:themeFillTint="66"/>
      </w:tcPr>
    </w:tblStylePr>
    <w:tblStylePr w:type="band1Horz">
      <w:tblPr/>
      <w:tcPr>
        <w:shd w:val="clear" w:color="auto" w:fill="AECFD0" w:themeFill="accent5" w:themeFillTint="66"/>
      </w:tcPr>
    </w:tblStylePr>
  </w:style>
  <w:style w:type="table" w:customStyle="1" w:styleId="GridTable6Colorful-Accent21">
    <w:name w:val="Grid Table 6 Colorful - Accent 21"/>
    <w:basedOn w:val="TableNormal"/>
    <w:uiPriority w:val="51"/>
    <w:rsid w:val="000D76A0"/>
    <w:rPr>
      <w:color w:val="F3AA00" w:themeColor="accent2" w:themeShade="BF"/>
      <w:sz w:val="22"/>
      <w:szCs w:val="22"/>
    </w:rPr>
    <w:tblPr>
      <w:tblStyleRowBandSize w:val="1"/>
      <w:tblStyleColBandSize w:val="1"/>
      <w:tblBorders>
        <w:top w:val="single" w:sz="4" w:space="0" w:color="FFDD90" w:themeColor="accent2" w:themeTint="99"/>
        <w:left w:val="single" w:sz="4" w:space="0" w:color="FFDD90" w:themeColor="accent2" w:themeTint="99"/>
        <w:bottom w:val="single" w:sz="4" w:space="0" w:color="FFDD90" w:themeColor="accent2" w:themeTint="99"/>
        <w:right w:val="single" w:sz="4" w:space="0" w:color="FFDD90" w:themeColor="accent2" w:themeTint="99"/>
        <w:insideH w:val="single" w:sz="4" w:space="0" w:color="FFDD90" w:themeColor="accent2" w:themeTint="99"/>
        <w:insideV w:val="single" w:sz="4" w:space="0" w:color="FFDD90" w:themeColor="accent2" w:themeTint="99"/>
      </w:tblBorders>
    </w:tblPr>
    <w:tblStylePr w:type="firstRow">
      <w:rPr>
        <w:b/>
        <w:bCs/>
      </w:rPr>
      <w:tblPr/>
      <w:tcPr>
        <w:tcBorders>
          <w:bottom w:val="single" w:sz="12" w:space="0" w:color="FFDD90" w:themeColor="accent2" w:themeTint="99"/>
        </w:tcBorders>
      </w:tcPr>
    </w:tblStylePr>
    <w:tblStylePr w:type="lastRow">
      <w:rPr>
        <w:b/>
        <w:bCs/>
      </w:rPr>
      <w:tblPr/>
      <w:tcPr>
        <w:tcBorders>
          <w:top w:val="double" w:sz="4" w:space="0" w:color="FFDD90" w:themeColor="accent2" w:themeTint="99"/>
        </w:tcBorders>
      </w:tcPr>
    </w:tblStylePr>
    <w:tblStylePr w:type="firstCol">
      <w:rPr>
        <w:b/>
        <w:bCs/>
      </w:rPr>
    </w:tblStylePr>
    <w:tblStylePr w:type="lastCol">
      <w:rPr>
        <w:b/>
        <w:bCs/>
      </w:rPr>
    </w:tblStylePr>
    <w:tblStylePr w:type="band1Vert">
      <w:tblPr/>
      <w:tcPr>
        <w:shd w:val="clear" w:color="auto" w:fill="FFF3DA" w:themeFill="accent2" w:themeFillTint="33"/>
      </w:tcPr>
    </w:tblStylePr>
    <w:tblStylePr w:type="band1Horz">
      <w:tblPr/>
      <w:tcPr>
        <w:shd w:val="clear" w:color="auto" w:fill="FFF3DA" w:themeFill="accent2" w:themeFillTint="33"/>
      </w:tcPr>
    </w:tblStylePr>
  </w:style>
  <w:style w:type="table" w:customStyle="1" w:styleId="GridTable2-Accent11">
    <w:name w:val="Grid Table 2 - Accent 11"/>
    <w:basedOn w:val="TableNormal"/>
    <w:uiPriority w:val="47"/>
    <w:rsid w:val="000D76A0"/>
    <w:tblPr>
      <w:tblStyleRowBandSize w:val="1"/>
      <w:tblStyleColBandSize w:val="1"/>
      <w:tblBorders>
        <w:top w:val="single" w:sz="2" w:space="0" w:color="91B9DE" w:themeColor="accent1" w:themeTint="99"/>
        <w:bottom w:val="single" w:sz="2" w:space="0" w:color="91B9DE" w:themeColor="accent1" w:themeTint="99"/>
        <w:insideH w:val="single" w:sz="2" w:space="0" w:color="91B9DE" w:themeColor="accent1" w:themeTint="99"/>
        <w:insideV w:val="single" w:sz="2" w:space="0" w:color="91B9DE" w:themeColor="accent1" w:themeTint="99"/>
      </w:tblBorders>
    </w:tblPr>
    <w:tblStylePr w:type="firstRow">
      <w:rPr>
        <w:b/>
        <w:bCs/>
      </w:rPr>
      <w:tblPr/>
      <w:tcPr>
        <w:tcBorders>
          <w:top w:val="nil"/>
          <w:bottom w:val="single" w:sz="12" w:space="0" w:color="91B9DE" w:themeColor="accent1" w:themeTint="99"/>
          <w:insideH w:val="nil"/>
          <w:insideV w:val="nil"/>
        </w:tcBorders>
        <w:shd w:val="clear" w:color="auto" w:fill="FFFFFF" w:themeFill="background1"/>
      </w:tcPr>
    </w:tblStylePr>
    <w:tblStylePr w:type="lastRow">
      <w:rPr>
        <w:b/>
        <w:bCs/>
      </w:rPr>
      <w:tblPr/>
      <w:tcPr>
        <w:tcBorders>
          <w:top w:val="double" w:sz="2" w:space="0" w:color="91B9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1" w:themeFillTint="33"/>
      </w:tcPr>
    </w:tblStylePr>
    <w:tblStylePr w:type="band1Horz">
      <w:tblPr/>
      <w:tcPr>
        <w:shd w:val="clear" w:color="auto" w:fill="DAE7F4" w:themeFill="accent1" w:themeFillTint="33"/>
      </w:tcPr>
    </w:tblStylePr>
  </w:style>
  <w:style w:type="table" w:customStyle="1" w:styleId="ListTable2-Accent11">
    <w:name w:val="List Table 2 - Accent 11"/>
    <w:basedOn w:val="TableNormal"/>
    <w:uiPriority w:val="47"/>
    <w:rsid w:val="000D76A0"/>
    <w:tblPr>
      <w:tblStyleRowBandSize w:val="1"/>
      <w:tblStyleColBandSize w:val="1"/>
      <w:tblBorders>
        <w:top w:val="single" w:sz="4" w:space="0" w:color="91B9DE" w:themeColor="accent1" w:themeTint="99"/>
        <w:bottom w:val="single" w:sz="4" w:space="0" w:color="91B9DE" w:themeColor="accent1" w:themeTint="99"/>
        <w:insideH w:val="single" w:sz="4" w:space="0" w:color="91B9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4" w:themeFill="accent1" w:themeFillTint="33"/>
      </w:tcPr>
    </w:tblStylePr>
    <w:tblStylePr w:type="band1Horz">
      <w:tblPr/>
      <w:tcPr>
        <w:shd w:val="clear" w:color="auto" w:fill="DAE7F4" w:themeFill="accent1" w:themeFillTint="33"/>
      </w:tcPr>
    </w:tblStylePr>
  </w:style>
  <w:style w:type="paragraph" w:customStyle="1" w:styleId="Body">
    <w:name w:val="Body"/>
    <w:basedOn w:val="Normal"/>
    <w:uiPriority w:val="99"/>
    <w:rsid w:val="00E27CEA"/>
    <w:pPr>
      <w:suppressAutoHyphens/>
      <w:autoSpaceDE w:val="0"/>
      <w:autoSpaceDN w:val="0"/>
      <w:adjustRightInd w:val="0"/>
      <w:spacing w:after="180"/>
    </w:pPr>
    <w:rPr>
      <w:rFonts w:eastAsiaTheme="minorHAnsi" w:cs="Calibri"/>
      <w:color w:val="4E5758"/>
      <w:szCs w:val="22"/>
    </w:rPr>
  </w:style>
  <w:style w:type="paragraph" w:customStyle="1" w:styleId="TableParagraph">
    <w:name w:val="Table Paragraph"/>
    <w:basedOn w:val="Normal"/>
    <w:uiPriority w:val="1"/>
    <w:qFormat/>
    <w:rsid w:val="001A0662"/>
    <w:pPr>
      <w:widowControl w:val="0"/>
    </w:pPr>
    <w:rPr>
      <w:rFonts w:asciiTheme="minorHAnsi" w:eastAsiaTheme="minorHAnsi" w:hAnsiTheme="minorHAnsi"/>
      <w:szCs w:val="22"/>
    </w:rPr>
  </w:style>
  <w:style w:type="paragraph" w:customStyle="1" w:styleId="Subhead">
    <w:name w:val="Subhead"/>
    <w:basedOn w:val="Normal"/>
    <w:next w:val="Normal"/>
    <w:autoRedefine/>
    <w:qFormat/>
    <w:rsid w:val="00394121"/>
    <w:pPr>
      <w:spacing w:before="120" w:after="60"/>
    </w:pPr>
    <w:rPr>
      <w:rFonts w:ascii="Trebuchet MS" w:hAnsi="Trebuchet MS"/>
      <w:b/>
      <w:sz w:val="28"/>
      <w:u w:val="single"/>
    </w:rPr>
  </w:style>
  <w:style w:type="character" w:customStyle="1" w:styleId="Heading7Char">
    <w:name w:val="Heading 7 Char"/>
    <w:basedOn w:val="DefaultParagraphFont"/>
    <w:link w:val="Heading7"/>
    <w:uiPriority w:val="9"/>
    <w:rsid w:val="001A083C"/>
    <w:rPr>
      <w:rFonts w:eastAsiaTheme="majorEastAsia" w:cstheme="majorBidi"/>
      <w:i/>
      <w:iCs/>
    </w:rPr>
  </w:style>
  <w:style w:type="character" w:customStyle="1" w:styleId="Heading8Char">
    <w:name w:val="Heading 8 Char"/>
    <w:basedOn w:val="DefaultParagraphFont"/>
    <w:link w:val="Heading8"/>
    <w:uiPriority w:val="9"/>
    <w:semiHidden/>
    <w:rsid w:val="001A083C"/>
    <w:rPr>
      <w:rFonts w:asciiTheme="majorHAnsi" w:eastAsiaTheme="majorEastAsia" w:hAnsiTheme="majorHAnsi" w:cstheme="majorBidi"/>
      <w:color w:val="707C88" w:themeColor="text1" w:themeTint="D9"/>
      <w:sz w:val="21"/>
      <w:szCs w:val="21"/>
    </w:rPr>
  </w:style>
  <w:style w:type="character" w:customStyle="1" w:styleId="Heading9Char">
    <w:name w:val="Heading 9 Char"/>
    <w:basedOn w:val="DefaultParagraphFont"/>
    <w:link w:val="Heading9"/>
    <w:uiPriority w:val="9"/>
    <w:semiHidden/>
    <w:rsid w:val="001A083C"/>
    <w:rPr>
      <w:rFonts w:asciiTheme="majorHAnsi" w:eastAsiaTheme="majorEastAsia" w:hAnsiTheme="majorHAnsi" w:cstheme="majorBidi"/>
      <w:i/>
      <w:iCs/>
      <w:color w:val="707C88" w:themeColor="text1" w:themeTint="D9"/>
      <w:sz w:val="21"/>
      <w:szCs w:val="21"/>
    </w:rPr>
  </w:style>
  <w:style w:type="character" w:styleId="Emphasis">
    <w:name w:val="Emphasis"/>
    <w:basedOn w:val="DefaultParagraphFont"/>
    <w:uiPriority w:val="20"/>
    <w:qFormat/>
    <w:rsid w:val="001A083C"/>
    <w:rPr>
      <w:i/>
      <w:iCs/>
      <w:color w:val="auto"/>
    </w:rPr>
  </w:style>
  <w:style w:type="paragraph" w:styleId="NoSpacing">
    <w:name w:val="No Spacing"/>
    <w:uiPriority w:val="1"/>
    <w:qFormat/>
    <w:rsid w:val="001A083C"/>
    <w:rPr>
      <w:sz w:val="22"/>
      <w:szCs w:val="22"/>
    </w:rPr>
  </w:style>
  <w:style w:type="character" w:styleId="IntenseReference">
    <w:name w:val="Intense Reference"/>
    <w:basedOn w:val="DefaultParagraphFont"/>
    <w:uiPriority w:val="32"/>
    <w:qFormat/>
    <w:rsid w:val="001A083C"/>
    <w:rPr>
      <w:b/>
      <w:bCs/>
      <w:smallCaps/>
      <w:color w:val="488BC9" w:themeColor="accent1"/>
      <w:spacing w:val="5"/>
    </w:rPr>
  </w:style>
  <w:style w:type="character" w:styleId="BookTitle">
    <w:name w:val="Book Title"/>
    <w:basedOn w:val="DefaultParagraphFont"/>
    <w:uiPriority w:val="33"/>
    <w:qFormat/>
    <w:rsid w:val="001A083C"/>
    <w:rPr>
      <w:b/>
      <w:bCs/>
      <w:i/>
      <w:iCs/>
      <w:spacing w:val="5"/>
    </w:rPr>
  </w:style>
  <w:style w:type="character" w:styleId="FollowedHyperlink">
    <w:name w:val="FollowedHyperlink"/>
    <w:basedOn w:val="DefaultParagraphFont"/>
    <w:uiPriority w:val="99"/>
    <w:semiHidden/>
    <w:unhideWhenUsed/>
    <w:rsid w:val="001A083C"/>
    <w:rPr>
      <w:color w:val="18375D" w:themeColor="followedHyperlink"/>
      <w:u w:val="single"/>
    </w:rPr>
  </w:style>
  <w:style w:type="table" w:customStyle="1" w:styleId="ListTable7Colorful-Accent11">
    <w:name w:val="List Table 7 Colorful - Accent 11"/>
    <w:basedOn w:val="TableNormal"/>
    <w:uiPriority w:val="52"/>
    <w:rsid w:val="00514059"/>
    <w:rPr>
      <w:color w:val="2E68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8BC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8BC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8BC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8BC9" w:themeColor="accent1"/>
        </w:tcBorders>
        <w:shd w:val="clear" w:color="auto" w:fill="FFFFFF" w:themeFill="background1"/>
      </w:tcPr>
    </w:tblStylePr>
    <w:tblStylePr w:type="band1Vert">
      <w:tblPr/>
      <w:tcPr>
        <w:shd w:val="clear" w:color="auto" w:fill="DAE7F4" w:themeFill="accent1" w:themeFillTint="33"/>
      </w:tcPr>
    </w:tblStylePr>
    <w:tblStylePr w:type="band1Horz">
      <w:tblPr/>
      <w:tcPr>
        <w:shd w:val="clear" w:color="auto" w:fill="DAE7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6">
    <w:name w:val="toc 6"/>
    <w:basedOn w:val="Normal"/>
    <w:next w:val="Normal"/>
    <w:autoRedefine/>
    <w:uiPriority w:val="39"/>
    <w:unhideWhenUsed/>
    <w:rsid w:val="00801D9B"/>
    <w:pPr>
      <w:spacing w:after="100" w:line="259" w:lineRule="auto"/>
      <w:ind w:left="1100"/>
    </w:pPr>
    <w:rPr>
      <w:rFonts w:asciiTheme="minorHAnsi" w:hAnsiTheme="minorHAnsi"/>
      <w:szCs w:val="22"/>
    </w:rPr>
  </w:style>
  <w:style w:type="paragraph" w:styleId="TOC7">
    <w:name w:val="toc 7"/>
    <w:basedOn w:val="Normal"/>
    <w:next w:val="Normal"/>
    <w:autoRedefine/>
    <w:uiPriority w:val="39"/>
    <w:unhideWhenUsed/>
    <w:rsid w:val="00801D9B"/>
    <w:pPr>
      <w:spacing w:after="100" w:line="259" w:lineRule="auto"/>
      <w:ind w:left="1320"/>
    </w:pPr>
    <w:rPr>
      <w:rFonts w:asciiTheme="minorHAnsi" w:hAnsiTheme="minorHAnsi"/>
      <w:szCs w:val="22"/>
    </w:rPr>
  </w:style>
  <w:style w:type="paragraph" w:styleId="TOC8">
    <w:name w:val="toc 8"/>
    <w:basedOn w:val="Normal"/>
    <w:next w:val="Normal"/>
    <w:autoRedefine/>
    <w:uiPriority w:val="39"/>
    <w:unhideWhenUsed/>
    <w:rsid w:val="00801D9B"/>
    <w:pPr>
      <w:spacing w:after="100" w:line="259" w:lineRule="auto"/>
      <w:ind w:left="1540"/>
    </w:pPr>
    <w:rPr>
      <w:rFonts w:asciiTheme="minorHAnsi" w:hAnsiTheme="minorHAnsi"/>
      <w:szCs w:val="22"/>
    </w:rPr>
  </w:style>
  <w:style w:type="paragraph" w:styleId="TOC9">
    <w:name w:val="toc 9"/>
    <w:basedOn w:val="Normal"/>
    <w:next w:val="Normal"/>
    <w:autoRedefine/>
    <w:uiPriority w:val="39"/>
    <w:unhideWhenUsed/>
    <w:rsid w:val="00801D9B"/>
    <w:pPr>
      <w:spacing w:after="100" w:line="259" w:lineRule="auto"/>
      <w:ind w:left="1760"/>
    </w:pPr>
    <w:rPr>
      <w:rFonts w:asciiTheme="minorHAnsi" w:hAnsiTheme="minorHAnsi"/>
      <w:szCs w:val="22"/>
    </w:rPr>
  </w:style>
  <w:style w:type="paragraph" w:customStyle="1" w:styleId="sub">
    <w:name w:val="sub"/>
    <w:basedOn w:val="Normal"/>
    <w:rsid w:val="00801D9B"/>
  </w:style>
  <w:style w:type="table" w:customStyle="1" w:styleId="TableGrid1">
    <w:name w:val="Table Grid1"/>
    <w:basedOn w:val="TableNormal"/>
    <w:next w:val="TableGrid"/>
    <w:uiPriority w:val="39"/>
    <w:rsid w:val="008D3C80"/>
    <w:rPr>
      <w:rFonts w:eastAsia="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D3C80"/>
    <w:rPr>
      <w:rFonts w:eastAsia="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756509"/>
  </w:style>
  <w:style w:type="table" w:customStyle="1" w:styleId="MediumShading1-Accent11">
    <w:name w:val="Medium Shading 1 - Accent 11"/>
    <w:basedOn w:val="TableNormal"/>
    <w:next w:val="MediumShading1-Accent1"/>
    <w:uiPriority w:val="63"/>
    <w:rsid w:val="00756509"/>
    <w:rPr>
      <w:rFonts w:eastAsia="MS PGothic"/>
    </w:rPr>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756509"/>
    <w:rPr>
      <w:rFonts w:eastAsia="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0">
    <w:name w:val="TableGrid"/>
    <w:rsid w:val="00F5388A"/>
    <w:rPr>
      <w:sz w:val="22"/>
      <w:szCs w:val="22"/>
    </w:rPr>
    <w:tblPr>
      <w:tblCellMar>
        <w:top w:w="0" w:type="dxa"/>
        <w:left w:w="0" w:type="dxa"/>
        <w:bottom w:w="0" w:type="dxa"/>
        <w:right w:w="0" w:type="dxa"/>
      </w:tblCellMar>
    </w:tblPr>
  </w:style>
  <w:style w:type="paragraph" w:styleId="Revision">
    <w:name w:val="Revision"/>
    <w:hidden/>
    <w:uiPriority w:val="99"/>
    <w:semiHidden/>
    <w:rsid w:val="00085AB9"/>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33355">
      <w:bodyDiv w:val="1"/>
      <w:marLeft w:val="0"/>
      <w:marRight w:val="0"/>
      <w:marTop w:val="0"/>
      <w:marBottom w:val="0"/>
      <w:divBdr>
        <w:top w:val="none" w:sz="0" w:space="0" w:color="auto"/>
        <w:left w:val="none" w:sz="0" w:space="0" w:color="auto"/>
        <w:bottom w:val="none" w:sz="0" w:space="0" w:color="auto"/>
        <w:right w:val="none" w:sz="0" w:space="0" w:color="auto"/>
      </w:divBdr>
    </w:div>
    <w:div w:id="281503208">
      <w:bodyDiv w:val="1"/>
      <w:marLeft w:val="0"/>
      <w:marRight w:val="0"/>
      <w:marTop w:val="0"/>
      <w:marBottom w:val="0"/>
      <w:divBdr>
        <w:top w:val="none" w:sz="0" w:space="0" w:color="auto"/>
        <w:left w:val="none" w:sz="0" w:space="0" w:color="auto"/>
        <w:bottom w:val="none" w:sz="0" w:space="0" w:color="auto"/>
        <w:right w:val="none" w:sz="0" w:space="0" w:color="auto"/>
      </w:divBdr>
    </w:div>
    <w:div w:id="310138046">
      <w:bodyDiv w:val="1"/>
      <w:marLeft w:val="0"/>
      <w:marRight w:val="0"/>
      <w:marTop w:val="0"/>
      <w:marBottom w:val="0"/>
      <w:divBdr>
        <w:top w:val="none" w:sz="0" w:space="0" w:color="auto"/>
        <w:left w:val="none" w:sz="0" w:space="0" w:color="auto"/>
        <w:bottom w:val="none" w:sz="0" w:space="0" w:color="auto"/>
        <w:right w:val="none" w:sz="0" w:space="0" w:color="auto"/>
      </w:divBdr>
    </w:div>
    <w:div w:id="328748844">
      <w:bodyDiv w:val="1"/>
      <w:marLeft w:val="0"/>
      <w:marRight w:val="0"/>
      <w:marTop w:val="0"/>
      <w:marBottom w:val="0"/>
      <w:divBdr>
        <w:top w:val="none" w:sz="0" w:space="0" w:color="auto"/>
        <w:left w:val="none" w:sz="0" w:space="0" w:color="auto"/>
        <w:bottom w:val="none" w:sz="0" w:space="0" w:color="auto"/>
        <w:right w:val="none" w:sz="0" w:space="0" w:color="auto"/>
      </w:divBdr>
    </w:div>
    <w:div w:id="371148027">
      <w:bodyDiv w:val="1"/>
      <w:marLeft w:val="0"/>
      <w:marRight w:val="0"/>
      <w:marTop w:val="0"/>
      <w:marBottom w:val="0"/>
      <w:divBdr>
        <w:top w:val="none" w:sz="0" w:space="0" w:color="auto"/>
        <w:left w:val="none" w:sz="0" w:space="0" w:color="auto"/>
        <w:bottom w:val="none" w:sz="0" w:space="0" w:color="auto"/>
        <w:right w:val="none" w:sz="0" w:space="0" w:color="auto"/>
      </w:divBdr>
      <w:divsChild>
        <w:div w:id="714547694">
          <w:marLeft w:val="360"/>
          <w:marRight w:val="0"/>
          <w:marTop w:val="200"/>
          <w:marBottom w:val="0"/>
          <w:divBdr>
            <w:top w:val="none" w:sz="0" w:space="0" w:color="auto"/>
            <w:left w:val="none" w:sz="0" w:space="0" w:color="auto"/>
            <w:bottom w:val="none" w:sz="0" w:space="0" w:color="auto"/>
            <w:right w:val="none" w:sz="0" w:space="0" w:color="auto"/>
          </w:divBdr>
        </w:div>
        <w:div w:id="1063215301">
          <w:marLeft w:val="1080"/>
          <w:marRight w:val="0"/>
          <w:marTop w:val="100"/>
          <w:marBottom w:val="0"/>
          <w:divBdr>
            <w:top w:val="none" w:sz="0" w:space="0" w:color="auto"/>
            <w:left w:val="none" w:sz="0" w:space="0" w:color="auto"/>
            <w:bottom w:val="none" w:sz="0" w:space="0" w:color="auto"/>
            <w:right w:val="none" w:sz="0" w:space="0" w:color="auto"/>
          </w:divBdr>
        </w:div>
        <w:div w:id="521019829">
          <w:marLeft w:val="1080"/>
          <w:marRight w:val="0"/>
          <w:marTop w:val="100"/>
          <w:marBottom w:val="0"/>
          <w:divBdr>
            <w:top w:val="none" w:sz="0" w:space="0" w:color="auto"/>
            <w:left w:val="none" w:sz="0" w:space="0" w:color="auto"/>
            <w:bottom w:val="none" w:sz="0" w:space="0" w:color="auto"/>
            <w:right w:val="none" w:sz="0" w:space="0" w:color="auto"/>
          </w:divBdr>
        </w:div>
        <w:div w:id="275796508">
          <w:marLeft w:val="1080"/>
          <w:marRight w:val="0"/>
          <w:marTop w:val="100"/>
          <w:marBottom w:val="0"/>
          <w:divBdr>
            <w:top w:val="none" w:sz="0" w:space="0" w:color="auto"/>
            <w:left w:val="none" w:sz="0" w:space="0" w:color="auto"/>
            <w:bottom w:val="none" w:sz="0" w:space="0" w:color="auto"/>
            <w:right w:val="none" w:sz="0" w:space="0" w:color="auto"/>
          </w:divBdr>
        </w:div>
      </w:divsChild>
    </w:div>
    <w:div w:id="414672360">
      <w:bodyDiv w:val="1"/>
      <w:marLeft w:val="0"/>
      <w:marRight w:val="0"/>
      <w:marTop w:val="0"/>
      <w:marBottom w:val="0"/>
      <w:divBdr>
        <w:top w:val="none" w:sz="0" w:space="0" w:color="auto"/>
        <w:left w:val="none" w:sz="0" w:space="0" w:color="auto"/>
        <w:bottom w:val="none" w:sz="0" w:space="0" w:color="auto"/>
        <w:right w:val="none" w:sz="0" w:space="0" w:color="auto"/>
      </w:divBdr>
    </w:div>
    <w:div w:id="686056273">
      <w:bodyDiv w:val="1"/>
      <w:marLeft w:val="0"/>
      <w:marRight w:val="0"/>
      <w:marTop w:val="0"/>
      <w:marBottom w:val="0"/>
      <w:divBdr>
        <w:top w:val="none" w:sz="0" w:space="0" w:color="auto"/>
        <w:left w:val="none" w:sz="0" w:space="0" w:color="auto"/>
        <w:bottom w:val="none" w:sz="0" w:space="0" w:color="auto"/>
        <w:right w:val="none" w:sz="0" w:space="0" w:color="auto"/>
      </w:divBdr>
    </w:div>
    <w:div w:id="687606031">
      <w:bodyDiv w:val="1"/>
      <w:marLeft w:val="0"/>
      <w:marRight w:val="0"/>
      <w:marTop w:val="0"/>
      <w:marBottom w:val="0"/>
      <w:divBdr>
        <w:top w:val="none" w:sz="0" w:space="0" w:color="auto"/>
        <w:left w:val="none" w:sz="0" w:space="0" w:color="auto"/>
        <w:bottom w:val="none" w:sz="0" w:space="0" w:color="auto"/>
        <w:right w:val="none" w:sz="0" w:space="0" w:color="auto"/>
      </w:divBdr>
    </w:div>
    <w:div w:id="1022975516">
      <w:bodyDiv w:val="1"/>
      <w:marLeft w:val="0"/>
      <w:marRight w:val="0"/>
      <w:marTop w:val="0"/>
      <w:marBottom w:val="0"/>
      <w:divBdr>
        <w:top w:val="none" w:sz="0" w:space="0" w:color="auto"/>
        <w:left w:val="none" w:sz="0" w:space="0" w:color="auto"/>
        <w:bottom w:val="none" w:sz="0" w:space="0" w:color="auto"/>
        <w:right w:val="none" w:sz="0" w:space="0" w:color="auto"/>
      </w:divBdr>
    </w:div>
    <w:div w:id="1149904179">
      <w:bodyDiv w:val="1"/>
      <w:marLeft w:val="0"/>
      <w:marRight w:val="0"/>
      <w:marTop w:val="0"/>
      <w:marBottom w:val="0"/>
      <w:divBdr>
        <w:top w:val="none" w:sz="0" w:space="0" w:color="auto"/>
        <w:left w:val="none" w:sz="0" w:space="0" w:color="auto"/>
        <w:bottom w:val="none" w:sz="0" w:space="0" w:color="auto"/>
        <w:right w:val="none" w:sz="0" w:space="0" w:color="auto"/>
      </w:divBdr>
    </w:div>
    <w:div w:id="1197625495">
      <w:bodyDiv w:val="1"/>
      <w:marLeft w:val="0"/>
      <w:marRight w:val="0"/>
      <w:marTop w:val="0"/>
      <w:marBottom w:val="0"/>
      <w:divBdr>
        <w:top w:val="none" w:sz="0" w:space="0" w:color="auto"/>
        <w:left w:val="none" w:sz="0" w:space="0" w:color="auto"/>
        <w:bottom w:val="none" w:sz="0" w:space="0" w:color="auto"/>
        <w:right w:val="none" w:sz="0" w:space="0" w:color="auto"/>
      </w:divBdr>
    </w:div>
    <w:div w:id="1310403191">
      <w:bodyDiv w:val="1"/>
      <w:marLeft w:val="0"/>
      <w:marRight w:val="0"/>
      <w:marTop w:val="0"/>
      <w:marBottom w:val="0"/>
      <w:divBdr>
        <w:top w:val="none" w:sz="0" w:space="0" w:color="auto"/>
        <w:left w:val="none" w:sz="0" w:space="0" w:color="auto"/>
        <w:bottom w:val="none" w:sz="0" w:space="0" w:color="auto"/>
        <w:right w:val="none" w:sz="0" w:space="0" w:color="auto"/>
      </w:divBdr>
    </w:div>
    <w:div w:id="1372803474">
      <w:bodyDiv w:val="1"/>
      <w:marLeft w:val="0"/>
      <w:marRight w:val="0"/>
      <w:marTop w:val="0"/>
      <w:marBottom w:val="0"/>
      <w:divBdr>
        <w:top w:val="none" w:sz="0" w:space="0" w:color="auto"/>
        <w:left w:val="none" w:sz="0" w:space="0" w:color="auto"/>
        <w:bottom w:val="none" w:sz="0" w:space="0" w:color="auto"/>
        <w:right w:val="none" w:sz="0" w:space="0" w:color="auto"/>
      </w:divBdr>
    </w:div>
    <w:div w:id="1419132616">
      <w:bodyDiv w:val="1"/>
      <w:marLeft w:val="0"/>
      <w:marRight w:val="0"/>
      <w:marTop w:val="0"/>
      <w:marBottom w:val="0"/>
      <w:divBdr>
        <w:top w:val="none" w:sz="0" w:space="0" w:color="auto"/>
        <w:left w:val="none" w:sz="0" w:space="0" w:color="auto"/>
        <w:bottom w:val="none" w:sz="0" w:space="0" w:color="auto"/>
        <w:right w:val="none" w:sz="0" w:space="0" w:color="auto"/>
      </w:divBdr>
    </w:div>
    <w:div w:id="1453089840">
      <w:bodyDiv w:val="1"/>
      <w:marLeft w:val="0"/>
      <w:marRight w:val="0"/>
      <w:marTop w:val="0"/>
      <w:marBottom w:val="0"/>
      <w:divBdr>
        <w:top w:val="none" w:sz="0" w:space="0" w:color="auto"/>
        <w:left w:val="none" w:sz="0" w:space="0" w:color="auto"/>
        <w:bottom w:val="none" w:sz="0" w:space="0" w:color="auto"/>
        <w:right w:val="none" w:sz="0" w:space="0" w:color="auto"/>
      </w:divBdr>
    </w:div>
    <w:div w:id="1917745699">
      <w:bodyDiv w:val="1"/>
      <w:marLeft w:val="0"/>
      <w:marRight w:val="0"/>
      <w:marTop w:val="0"/>
      <w:marBottom w:val="0"/>
      <w:divBdr>
        <w:top w:val="none" w:sz="0" w:space="0" w:color="auto"/>
        <w:left w:val="none" w:sz="0" w:space="0" w:color="auto"/>
        <w:bottom w:val="none" w:sz="0" w:space="0" w:color="auto"/>
        <w:right w:val="none" w:sz="0" w:space="0" w:color="auto"/>
      </w:divBdr>
    </w:div>
    <w:div w:id="1964070759">
      <w:bodyDiv w:val="1"/>
      <w:marLeft w:val="0"/>
      <w:marRight w:val="0"/>
      <w:marTop w:val="0"/>
      <w:marBottom w:val="0"/>
      <w:divBdr>
        <w:top w:val="none" w:sz="0" w:space="0" w:color="auto"/>
        <w:left w:val="none" w:sz="0" w:space="0" w:color="auto"/>
        <w:bottom w:val="none" w:sz="0" w:space="0" w:color="auto"/>
        <w:right w:val="none" w:sz="0" w:space="0" w:color="auto"/>
      </w:divBdr>
    </w:div>
    <w:div w:id="2045137451">
      <w:bodyDiv w:val="1"/>
      <w:marLeft w:val="0"/>
      <w:marRight w:val="0"/>
      <w:marTop w:val="0"/>
      <w:marBottom w:val="0"/>
      <w:divBdr>
        <w:top w:val="none" w:sz="0" w:space="0" w:color="auto"/>
        <w:left w:val="none" w:sz="0" w:space="0" w:color="auto"/>
        <w:bottom w:val="none" w:sz="0" w:space="0" w:color="auto"/>
        <w:right w:val="none" w:sz="0" w:space="0" w:color="auto"/>
      </w:divBdr>
    </w:div>
    <w:div w:id="2063286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de.state.co.us/mtss/bullying/resources" TargetMode="External"/><Relationship Id="rId21" Type="http://schemas.openxmlformats.org/officeDocument/2006/relationships/hyperlink" Target="http://www.cde.state.co.us/cde_english/tribalconsultationform" TargetMode="External"/><Relationship Id="rId42" Type="http://schemas.openxmlformats.org/officeDocument/2006/relationships/hyperlink" Target="https://www.healthfirstcolorado.com/" TargetMode="External"/><Relationship Id="rId63" Type="http://schemas.openxmlformats.org/officeDocument/2006/relationships/hyperlink" Target="http://www.cde.state.co.us/fedprograms/essa_csi_tsi" TargetMode="External"/><Relationship Id="rId84" Type="http://schemas.openxmlformats.org/officeDocument/2006/relationships/hyperlink" Target="http://www.cde.state.co.us/cde_english/datadig2016" TargetMode="External"/><Relationship Id="rId138" Type="http://schemas.openxmlformats.org/officeDocument/2006/relationships/hyperlink" Target="http://www.cde.state.co.us/cdefisgrant" TargetMode="External"/><Relationship Id="rId159" Type="http://schemas.openxmlformats.org/officeDocument/2006/relationships/hyperlink" Target="http://www.cde.state.co.us/fedprograms/ti/a_comp" TargetMode="External"/><Relationship Id="rId170" Type="http://schemas.openxmlformats.org/officeDocument/2006/relationships/hyperlink" Target="http://www.cde.state.co.us/fedprograms/equitableservicescolorado" TargetMode="External"/><Relationship Id="rId191" Type="http://schemas.openxmlformats.org/officeDocument/2006/relationships/hyperlink" Target="http://www.cde.state.co.us/fedprograms/tii/index" TargetMode="External"/><Relationship Id="rId205" Type="http://schemas.openxmlformats.org/officeDocument/2006/relationships/hyperlink" Target="http://www.cde.state.co.us/fedprograms/titleirankorder" TargetMode="External"/><Relationship Id="rId107" Type="http://schemas.openxmlformats.org/officeDocument/2006/relationships/hyperlink" Target="http://www.cde.state.co.us/cdelib/2016heslprogram" TargetMode="External"/><Relationship Id="rId11" Type="http://schemas.openxmlformats.org/officeDocument/2006/relationships/header" Target="header2.xml"/><Relationship Id="rId32" Type="http://schemas.openxmlformats.org/officeDocument/2006/relationships/hyperlink" Target="http://www.cde.state.co.us/fedprograms/consapp/trainctr" TargetMode="External"/><Relationship Id="rId53" Type="http://schemas.openxmlformats.org/officeDocument/2006/relationships/hyperlink" Target="http://www.cde.state.co.us/fedprograms/ti/a_sw" TargetMode="External"/><Relationship Id="rId74" Type="http://schemas.openxmlformats.org/officeDocument/2006/relationships/image" Target="media/image12.JPG"/><Relationship Id="rId128" Type="http://schemas.openxmlformats.org/officeDocument/2006/relationships/hyperlink" Target="http://www.cde.state.co.us/fedprograms/consapp/index" TargetMode="External"/><Relationship Id="rId149" Type="http://schemas.openxmlformats.org/officeDocument/2006/relationships/hyperlink" Target="http://www.cde.state.co.us/fedprograms/dper/tiaschlst" TargetMode="External"/><Relationship Id="rId5" Type="http://schemas.openxmlformats.org/officeDocument/2006/relationships/webSettings" Target="webSettings.xml"/><Relationship Id="rId90" Type="http://schemas.openxmlformats.org/officeDocument/2006/relationships/hyperlink" Target="http://www.cde.state.co.us/fedprograms/ti/parents" TargetMode="External"/><Relationship Id="rId95" Type="http://schemas.openxmlformats.org/officeDocument/2006/relationships/hyperlink" Target="http://www.cde.state.co.us/early/resources" TargetMode="External"/><Relationship Id="rId160" Type="http://schemas.openxmlformats.org/officeDocument/2006/relationships/hyperlink" Target="http://www.cde.state.co.us/fedprograms/ti/a_comp" TargetMode="External"/><Relationship Id="rId165" Type="http://schemas.openxmlformats.org/officeDocument/2006/relationships/hyperlink" Target="http://www.cde.state.co.us/fedprograms/ti/a_comp" TargetMode="External"/><Relationship Id="rId181" Type="http://schemas.openxmlformats.org/officeDocument/2006/relationships/hyperlink" Target="mailto:collins_d@cde.state.co.us" TargetMode="External"/><Relationship Id="rId186" Type="http://schemas.openxmlformats.org/officeDocument/2006/relationships/header" Target="header10.xml"/><Relationship Id="rId216" Type="http://schemas.openxmlformats.org/officeDocument/2006/relationships/header" Target="header17.xml"/><Relationship Id="rId211" Type="http://schemas.openxmlformats.org/officeDocument/2006/relationships/hyperlink" Target="mailto:owen_g@cde.state.co.us" TargetMode="External"/><Relationship Id="rId22" Type="http://schemas.openxmlformats.org/officeDocument/2006/relationships/hyperlink" Target="http://www.cde.state.co.us/fedprograms/supplmentnotsupplantessa" TargetMode="External"/><Relationship Id="rId27" Type="http://schemas.openxmlformats.org/officeDocument/2006/relationships/hyperlink" Target="http://www.cde.state.co.us/fedprograms/equitableservicescolorado" TargetMode="External"/><Relationship Id="rId43" Type="http://schemas.openxmlformats.org/officeDocument/2006/relationships/hyperlink" Target="https://www.census.gov/did/www/saipe/" TargetMode="External"/><Relationship Id="rId48" Type="http://schemas.openxmlformats.org/officeDocument/2006/relationships/hyperlink" Target="https://www.cde.state.co.us/fedprograms/equitableservicescolorado" TargetMode="External"/><Relationship Id="rId64" Type="http://schemas.openxmlformats.org/officeDocument/2006/relationships/hyperlink" Target="http://www.cde.state.co.us/fedprograms/tiii/index" TargetMode="External"/><Relationship Id="rId69" Type="http://schemas.openxmlformats.org/officeDocument/2006/relationships/hyperlink" Target="https://www.cde.state.co.us/fedprograms/titleiiiimmigrantsetaside" TargetMode="External"/><Relationship Id="rId113" Type="http://schemas.openxmlformats.org/officeDocument/2006/relationships/hyperlink" Target="http://www.cde.state.co.us/cde_english/elau_pubsresources" TargetMode="External"/><Relationship Id="rId118" Type="http://schemas.openxmlformats.org/officeDocument/2006/relationships/hyperlink" Target="http://www.cde.state.co.us/standardsandinstruction/guidestostandards" TargetMode="External"/><Relationship Id="rId134" Type="http://schemas.openxmlformats.org/officeDocument/2006/relationships/hyperlink" Target="https://www2.ed.gov/programs/reaprlisp/index.html" TargetMode="External"/><Relationship Id="rId139" Type="http://schemas.openxmlformats.org/officeDocument/2006/relationships/hyperlink" Target="http://www.cde.state.co.us/fedprograms/essa_csi_tsi" TargetMode="External"/><Relationship Id="rId80" Type="http://schemas.openxmlformats.org/officeDocument/2006/relationships/hyperlink" Target="http://www.cde.state.co.us/cdefisgrant/enclosure3conferenceandmeetings" TargetMode="External"/><Relationship Id="rId85" Type="http://schemas.openxmlformats.org/officeDocument/2006/relationships/hyperlink" Target="http://www.cde.state.co.us/standardsandinstruction/communicationtools" TargetMode="External"/><Relationship Id="rId150" Type="http://schemas.openxmlformats.org/officeDocument/2006/relationships/hyperlink" Target="http://www.cde.state.co.us/fedprograms/dper/tiaschlst" TargetMode="External"/><Relationship Id="rId155" Type="http://schemas.openxmlformats.org/officeDocument/2006/relationships/hyperlink" Target="http://www.cde.state.co.us/fedprograms/ti/a_comp" TargetMode="External"/><Relationship Id="rId171" Type="http://schemas.openxmlformats.org/officeDocument/2006/relationships/hyperlink" Target="http://www.cde.state.co.us/tlcc" TargetMode="External"/><Relationship Id="rId176" Type="http://schemas.openxmlformats.org/officeDocument/2006/relationships/hyperlink" Target="http://www.cde.state.co.us/cdefisgrant/essa_download" TargetMode="External"/><Relationship Id="rId192" Type="http://schemas.openxmlformats.org/officeDocument/2006/relationships/hyperlink" Target="http://www.cde.state.co.us/fedprograms/tiii/index" TargetMode="External"/><Relationship Id="rId197" Type="http://schemas.openxmlformats.org/officeDocument/2006/relationships/hyperlink" Target="mailto:consolidatedapplications@cde.state.co.us" TargetMode="External"/><Relationship Id="rId206" Type="http://schemas.openxmlformats.org/officeDocument/2006/relationships/hyperlink" Target="mailto:consolidatedapplications@cde.state.co.us" TargetMode="External"/><Relationship Id="rId201" Type="http://schemas.openxmlformats.org/officeDocument/2006/relationships/footer" Target="footer3.xml"/><Relationship Id="rId12" Type="http://schemas.openxmlformats.org/officeDocument/2006/relationships/header" Target="header3.xml"/><Relationship Id="rId17" Type="http://schemas.openxmlformats.org/officeDocument/2006/relationships/image" Target="media/image3.jpeg"/><Relationship Id="rId33" Type="http://schemas.openxmlformats.org/officeDocument/2006/relationships/hyperlink" Target="https://www.govinfo.gov/content/pkg/FR-2013-12-26/pdf/2013-30465.pdf" TargetMode="External"/><Relationship Id="rId38" Type="http://schemas.openxmlformats.org/officeDocument/2006/relationships/image" Target="media/image6.png"/><Relationship Id="rId59" Type="http://schemas.openxmlformats.org/officeDocument/2006/relationships/hyperlink" Target="http://www.cde.state.co.us/cdefisgrant/essa_download" TargetMode="External"/><Relationship Id="rId103" Type="http://schemas.openxmlformats.org/officeDocument/2006/relationships/hyperlink" Target="https://neglected-delinquent.ed.gov/sites/default/files/resources/documents/NDTAC_Logic_Model_Guide_508.pdf" TargetMode="External"/><Relationship Id="rId108" Type="http://schemas.openxmlformats.org/officeDocument/2006/relationships/hyperlink" Target="http://www.cde.state.co.us/educatoreffectiveness/implementationguidance" TargetMode="External"/><Relationship Id="rId124" Type="http://schemas.openxmlformats.org/officeDocument/2006/relationships/hyperlink" Target="https://www.cde.state.co.us/fedprograms/tivpaallowableuses" TargetMode="External"/><Relationship Id="rId129" Type="http://schemas.openxmlformats.org/officeDocument/2006/relationships/hyperlink" Target="http://www.cde.state.co.us/esearegionalnetworkingmeeting" TargetMode="External"/><Relationship Id="rId54" Type="http://schemas.openxmlformats.org/officeDocument/2006/relationships/hyperlink" Target="https://www.cde.state.co.us/fedprograms/ed-flexschoolwideeligibilitywaiver" TargetMode="External"/><Relationship Id="rId70" Type="http://schemas.openxmlformats.org/officeDocument/2006/relationships/hyperlink" Target="http://www.cde.state.co.us/cde_english/elau_pubsresources" TargetMode="External"/><Relationship Id="rId75" Type="http://schemas.openxmlformats.org/officeDocument/2006/relationships/image" Target="media/image13.JPG"/><Relationship Id="rId91" Type="http://schemas.openxmlformats.org/officeDocument/2006/relationships/hyperlink" Target="http://www.cde.state.co.us/gt/parents" TargetMode="External"/><Relationship Id="rId96" Type="http://schemas.openxmlformats.org/officeDocument/2006/relationships/hyperlink" Target="http://www.cde.state.co.us/cdeprof/induction_guidelines" TargetMode="External"/><Relationship Id="rId140" Type="http://schemas.openxmlformats.org/officeDocument/2006/relationships/hyperlink" Target="http://www.cde.state.co.us/fedprograms/essa_csi_tsi" TargetMode="External"/><Relationship Id="rId145" Type="http://schemas.openxmlformats.org/officeDocument/2006/relationships/hyperlink" Target="http://www.cde.state.co.us/fedprograms/dper/tiaschlst" TargetMode="External"/><Relationship Id="rId161" Type="http://schemas.openxmlformats.org/officeDocument/2006/relationships/hyperlink" Target="http://www.cde.state.co.us/fedprograms/ti/a_comp" TargetMode="External"/><Relationship Id="rId166" Type="http://schemas.openxmlformats.org/officeDocument/2006/relationships/hyperlink" Target="http://www.cde.state.co.us/fedprograms/ti/a_comp" TargetMode="External"/><Relationship Id="rId182" Type="http://schemas.openxmlformats.org/officeDocument/2006/relationships/hyperlink" Target="http://www.cde.state.co.us/fedprograms/equitableservicescolorado" TargetMode="External"/><Relationship Id="rId187" Type="http://schemas.openxmlformats.org/officeDocument/2006/relationships/footer" Target="footer1.xml"/><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owen_g@cde.state.co.us" TargetMode="External"/><Relationship Id="rId23" Type="http://schemas.openxmlformats.org/officeDocument/2006/relationships/hyperlink" Target="http://www.cde.state.co.us/fedprograms/2018consultationform" TargetMode="External"/><Relationship Id="rId28" Type="http://schemas.openxmlformats.org/officeDocument/2006/relationships/hyperlink" Target="http://www.cde.state.co.us/fedprograms/ov/tvi" TargetMode="External"/><Relationship Id="rId49" Type="http://schemas.openxmlformats.org/officeDocument/2006/relationships/hyperlink" Target="http://www.cde.state.co.us/fedprograms/ti/a" TargetMode="External"/><Relationship Id="rId114" Type="http://schemas.openxmlformats.org/officeDocument/2006/relationships/hyperlink" Target="https://www2.ed.gov/about/offices/list/oela/newcomers-toolkit/ncomertoolkit.pdf" TargetMode="External"/><Relationship Id="rId119" Type="http://schemas.openxmlformats.org/officeDocument/2006/relationships/hyperlink" Target="http://www.cde.state.co.us/cdefinance/ccahelpfultechnologylinks" TargetMode="External"/><Relationship Id="rId44" Type="http://schemas.openxmlformats.org/officeDocument/2006/relationships/image" Target="media/image9.JPG"/><Relationship Id="rId60" Type="http://schemas.openxmlformats.org/officeDocument/2006/relationships/hyperlink" Target="http://www.cde.state.co.us/fedprograms/equitableservicescolorado" TargetMode="External"/><Relationship Id="rId65" Type="http://schemas.openxmlformats.org/officeDocument/2006/relationships/hyperlink" Target="http://www.cde.state.co.us/cde_english/elau_pubsresources" TargetMode="External"/><Relationship Id="rId81" Type="http://schemas.openxmlformats.org/officeDocument/2006/relationships/hyperlink" Target="http://www.cde.state.co.us/cdefisgrant/federalattachments" TargetMode="External"/><Relationship Id="rId86" Type="http://schemas.openxmlformats.org/officeDocument/2006/relationships/hyperlink" Target="http://www.cde.state.co.us/standardsandinstruction/guidestostandards" TargetMode="External"/><Relationship Id="rId130" Type="http://schemas.openxmlformats.org/officeDocument/2006/relationships/hyperlink" Target="http://www.cde.state.co.us/cdefisgrant/essa_download" TargetMode="External"/><Relationship Id="rId135" Type="http://schemas.openxmlformats.org/officeDocument/2006/relationships/hyperlink" Target="https://www.grants.gov/" TargetMode="External"/><Relationship Id="rId151" Type="http://schemas.openxmlformats.org/officeDocument/2006/relationships/hyperlink" Target="http://www.cde.state.co.us/cde_english/professionaldevelopment" TargetMode="External"/><Relationship Id="rId156" Type="http://schemas.openxmlformats.org/officeDocument/2006/relationships/hyperlink" Target="http://www.cde.state.co.us/fedprograms/ti/a_comp" TargetMode="External"/><Relationship Id="rId177" Type="http://schemas.openxmlformats.org/officeDocument/2006/relationships/hyperlink" Target="http://www.cde.state.co.us/cdefisgrant/essa_download" TargetMode="External"/><Relationship Id="rId198" Type="http://schemas.openxmlformats.org/officeDocument/2006/relationships/header" Target="header12.xml"/><Relationship Id="rId172" Type="http://schemas.openxmlformats.org/officeDocument/2006/relationships/hyperlink" Target="http://www.cde.state.co.us/cdefisgrant/essa_download" TargetMode="External"/><Relationship Id="rId193" Type="http://schemas.openxmlformats.org/officeDocument/2006/relationships/hyperlink" Target="http://www.cde.state.co.us/fedprograms/titleiv" TargetMode="External"/><Relationship Id="rId202" Type="http://schemas.openxmlformats.org/officeDocument/2006/relationships/header" Target="header14.xml"/><Relationship Id="rId207" Type="http://schemas.openxmlformats.org/officeDocument/2006/relationships/hyperlink" Target="mailto:consolidatedapplications@cde.state.co.us" TargetMode="External"/><Relationship Id="rId13" Type="http://schemas.openxmlformats.org/officeDocument/2006/relationships/header" Target="header4.xml"/><Relationship Id="rId18" Type="http://schemas.openxmlformats.org/officeDocument/2006/relationships/hyperlink" Target="http://www.cde.state.co.us/fedprograms/extensionrequests2018" TargetMode="External"/><Relationship Id="rId39" Type="http://schemas.openxmlformats.org/officeDocument/2006/relationships/image" Target="media/image7.png"/><Relationship Id="rId109" Type="http://schemas.openxmlformats.org/officeDocument/2006/relationships/hyperlink" Target="http://www.cde.state.co.us/cde_english/elau_pubsresources" TargetMode="External"/><Relationship Id="rId34" Type="http://schemas.openxmlformats.org/officeDocument/2006/relationships/image" Target="media/image4.png"/><Relationship Id="rId50" Type="http://schemas.openxmlformats.org/officeDocument/2006/relationships/hyperlink" Target="http://www.cde.state.co.us/fedprograms/ti/a" TargetMode="External"/><Relationship Id="rId55" Type="http://schemas.openxmlformats.org/officeDocument/2006/relationships/hyperlink" Target="http://www.cde.state.co.us/sites/default/files/documents/fedprograms/dl/ti_a_sw_cons.pdf" TargetMode="External"/><Relationship Id="rId76" Type="http://schemas.openxmlformats.org/officeDocument/2006/relationships/image" Target="media/image130.JPG"/><Relationship Id="rId97" Type="http://schemas.openxmlformats.org/officeDocument/2006/relationships/hyperlink" Target="http://www.cde.state.co.us/dropoutprevention" TargetMode="External"/><Relationship Id="rId104" Type="http://schemas.openxmlformats.org/officeDocument/2006/relationships/hyperlink" Target="http://www2.ed.gov/policy/elsec/guid/nord.doc" TargetMode="External"/><Relationship Id="rId120" Type="http://schemas.openxmlformats.org/officeDocument/2006/relationships/image" Target="media/image14.JPG"/><Relationship Id="rId125" Type="http://schemas.openxmlformats.org/officeDocument/2006/relationships/hyperlink" Target="http://www.cde.state.co.us/fedprograms/consapp/na" TargetMode="External"/><Relationship Id="rId141" Type="http://schemas.openxmlformats.org/officeDocument/2006/relationships/hyperlink" Target="http://www.cde.state.co.us/fedprograms/essa_csi_tsi" TargetMode="External"/><Relationship Id="rId146" Type="http://schemas.openxmlformats.org/officeDocument/2006/relationships/hyperlink" Target="http://www.cde.state.co.us/fedprograms/dper/tiaschlst" TargetMode="External"/><Relationship Id="rId167" Type="http://schemas.openxmlformats.org/officeDocument/2006/relationships/hyperlink" Target="https://www.grants.gov/" TargetMode="External"/><Relationship Id="rId18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www.cde.state.co.us/fedprograms/equitableservicescolorado" TargetMode="External"/><Relationship Id="rId92" Type="http://schemas.openxmlformats.org/officeDocument/2006/relationships/hyperlink" Target="http://www.cde.state.co.us/dropoutprevention/transitions" TargetMode="External"/><Relationship Id="rId162" Type="http://schemas.openxmlformats.org/officeDocument/2006/relationships/hyperlink" Target="http://www.cde.state.co.us/fedprograms/ti/a_comp" TargetMode="External"/><Relationship Id="rId183" Type="http://schemas.openxmlformats.org/officeDocument/2006/relationships/hyperlink" Target="mailto:collins_d@cde.state.co.us" TargetMode="External"/><Relationship Id="rId213" Type="http://schemas.openxmlformats.org/officeDocument/2006/relationships/header" Target="header15.xm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cde.state.co.us/fedprograms/supplmentnotsupplantessa" TargetMode="External"/><Relationship Id="rId24" Type="http://schemas.openxmlformats.org/officeDocument/2006/relationships/hyperlink" Target="http://www.cde.state.co.us/cde_english/tribalconsultationform" TargetMode="External"/><Relationship Id="rId40" Type="http://schemas.openxmlformats.org/officeDocument/2006/relationships/image" Target="media/image8.png"/><Relationship Id="rId45" Type="http://schemas.openxmlformats.org/officeDocument/2006/relationships/image" Target="media/image10.png"/><Relationship Id="rId66" Type="http://schemas.openxmlformats.org/officeDocument/2006/relationships/hyperlink" Target="http://www.cde.state.co.us/cde_english/elau_pubsresources" TargetMode="External"/><Relationship Id="rId87" Type="http://schemas.openxmlformats.org/officeDocument/2006/relationships/hyperlink" Target="http://www.cde.state.co.us/uip/promising" TargetMode="External"/><Relationship Id="rId110" Type="http://schemas.openxmlformats.org/officeDocument/2006/relationships/hyperlink" Target="https://www2.ed.gov/about/offices/list/oela/newcomers-toolkit/ncomertoolkit.pdf" TargetMode="External"/><Relationship Id="rId115" Type="http://schemas.openxmlformats.org/officeDocument/2006/relationships/hyperlink" Target="https://www2.ed.gov/policy/elsec/leg/essa/essassaegrantguid10212016.pdf" TargetMode="External"/><Relationship Id="rId131" Type="http://schemas.openxmlformats.org/officeDocument/2006/relationships/hyperlink" Target="http://www.cde.state.co.us/fedprograms/consapp/index" TargetMode="External"/><Relationship Id="rId136" Type="http://schemas.openxmlformats.org/officeDocument/2006/relationships/hyperlink" Target="http://www.cde.state.co.us/fedprograms/consapp/index" TargetMode="External"/><Relationship Id="rId157" Type="http://schemas.openxmlformats.org/officeDocument/2006/relationships/hyperlink" Target="http://www.cde.state.co.us/fedprograms/ti/a_comp" TargetMode="External"/><Relationship Id="rId178" Type="http://schemas.openxmlformats.org/officeDocument/2006/relationships/header" Target="header6.xml"/><Relationship Id="rId61" Type="http://schemas.openxmlformats.org/officeDocument/2006/relationships/hyperlink" Target="mailto:consolidatedapplications@cde.state.co.us" TargetMode="External"/><Relationship Id="rId82" Type="http://schemas.openxmlformats.org/officeDocument/2006/relationships/hyperlink" Target="http://www.cde.state.co.us/uip/uip_general_resources" TargetMode="External"/><Relationship Id="rId152" Type="http://schemas.openxmlformats.org/officeDocument/2006/relationships/hyperlink" Target="http://www.cde.state.co.us/cdefisgrant/allocations" TargetMode="External"/><Relationship Id="rId173" Type="http://schemas.openxmlformats.org/officeDocument/2006/relationships/hyperlink" Target="http://www.cde.state.co.us/cdefisgrant/essa_download" TargetMode="External"/><Relationship Id="rId194" Type="http://schemas.openxmlformats.org/officeDocument/2006/relationships/hyperlink" Target="http://www.cde.state.co.us/21stcclc" TargetMode="External"/><Relationship Id="rId199" Type="http://schemas.openxmlformats.org/officeDocument/2006/relationships/header" Target="header13.xml"/><Relationship Id="rId203" Type="http://schemas.openxmlformats.org/officeDocument/2006/relationships/hyperlink" Target="http://www.cde.state.co.us/fedprograms/titleirankorder" TargetMode="External"/><Relationship Id="rId208" Type="http://schemas.openxmlformats.org/officeDocument/2006/relationships/hyperlink" Target="mailto:owen_g@cde.state.co.us" TargetMode="External"/><Relationship Id="rId19" Type="http://schemas.openxmlformats.org/officeDocument/2006/relationships/hyperlink" Target="http://www.cde.state.co.us/fedprograms/supplmentnotsupplantessa" TargetMode="External"/><Relationship Id="rId14" Type="http://schemas.openxmlformats.org/officeDocument/2006/relationships/header" Target="header5.xml"/><Relationship Id="rId30" Type="http://schemas.openxmlformats.org/officeDocument/2006/relationships/hyperlink" Target="http://www.cde.state.co.us/cdefisgrant/essa_download" TargetMode="External"/><Relationship Id="rId35" Type="http://schemas.openxmlformats.org/officeDocument/2006/relationships/image" Target="media/image5.JPG"/><Relationship Id="rId56" Type="http://schemas.openxmlformats.org/officeDocument/2006/relationships/hyperlink" Target="http://www.cde.state.co.us/fedprograms/ti/a" TargetMode="External"/><Relationship Id="rId77" Type="http://schemas.openxmlformats.org/officeDocument/2006/relationships/hyperlink" Target="http://www.cde.state.co.us/cdechart/coloradostandardsandindicatorsforcontinuousschoolimprovement" TargetMode="External"/><Relationship Id="rId100" Type="http://schemas.openxmlformats.org/officeDocument/2006/relationships/hyperlink" Target="https://www.cde.state.co.us/postsecondary" TargetMode="External"/><Relationship Id="rId105" Type="http://schemas.openxmlformats.org/officeDocument/2006/relationships/hyperlink" Target="https://www2.ed.gov/policy/elsec/leg/essa/essatitleiinonregguidance10132016.pdf" TargetMode="External"/><Relationship Id="rId126" Type="http://schemas.openxmlformats.org/officeDocument/2006/relationships/hyperlink" Target="http://www.cde.state.co.us/fedprograms/ti/a_cop" TargetMode="External"/><Relationship Id="rId147" Type="http://schemas.openxmlformats.org/officeDocument/2006/relationships/hyperlink" Target="http://www.cde.state.co.us/fedprograms/dper/tiaschlst" TargetMode="External"/><Relationship Id="rId168" Type="http://schemas.openxmlformats.org/officeDocument/2006/relationships/hyperlink" Target="http://www.cde.state.co.us/fedprograms/equitableservicescolorado" TargetMode="External"/><Relationship Id="rId8" Type="http://schemas.openxmlformats.org/officeDocument/2006/relationships/image" Target="media/image1.png"/><Relationship Id="rId51" Type="http://schemas.openxmlformats.org/officeDocument/2006/relationships/hyperlink" Target="http://www.cde.state.co.us/fedprograms/titleirankorder" TargetMode="External"/><Relationship Id="rId72" Type="http://schemas.openxmlformats.org/officeDocument/2006/relationships/hyperlink" Target="http://www.cde.state.co.us/fedprograms/bocesmonitoringrole" TargetMode="External"/><Relationship Id="rId93" Type="http://schemas.openxmlformats.org/officeDocument/2006/relationships/hyperlink" Target="http://www.cde.state.co.us/fedprograms/ti/a_regsandguidance" TargetMode="External"/><Relationship Id="rId98" Type="http://schemas.openxmlformats.org/officeDocument/2006/relationships/hyperlink" Target="http://www.cde.state.co.us/dropoutprevention/homeless_index" TargetMode="External"/><Relationship Id="rId121" Type="http://schemas.openxmlformats.org/officeDocument/2006/relationships/image" Target="media/image15.JPG"/><Relationship Id="rId142" Type="http://schemas.openxmlformats.org/officeDocument/2006/relationships/hyperlink" Target="http://www.cde.state.co.us/fedprograms/essa_csi_tsi" TargetMode="External"/><Relationship Id="rId163" Type="http://schemas.openxmlformats.org/officeDocument/2006/relationships/hyperlink" Target="http://www.cde.state.co.us/fedprograms/ti/a_comp" TargetMode="External"/><Relationship Id="rId184" Type="http://schemas.openxmlformats.org/officeDocument/2006/relationships/hyperlink" Target="http://www.cde.state.co.us/fedprograms/equitableservicescolorado" TargetMode="External"/><Relationship Id="rId189" Type="http://schemas.openxmlformats.org/officeDocument/2006/relationships/hyperlink" Target="http://www.cde.state.co.us/fedprograms/ti/a" TargetMode="External"/><Relationship Id="rId219" Type="http://schemas.openxmlformats.org/officeDocument/2006/relationships/glossaryDocument" Target="glossary/document.xml"/><Relationship Id="rId3" Type="http://schemas.openxmlformats.org/officeDocument/2006/relationships/styles" Target="styles.xml"/><Relationship Id="rId214" Type="http://schemas.openxmlformats.org/officeDocument/2006/relationships/header" Target="header16.xml"/><Relationship Id="rId25" Type="http://schemas.openxmlformats.org/officeDocument/2006/relationships/hyperlink" Target="http://www.cde.state.co.us/cdefisgrant" TargetMode="External"/><Relationship Id="rId46" Type="http://schemas.openxmlformats.org/officeDocument/2006/relationships/hyperlink" Target="http://www.cde.state.co.us/fedprograms/monit/index" TargetMode="External"/><Relationship Id="rId67" Type="http://schemas.openxmlformats.org/officeDocument/2006/relationships/hyperlink" Target="http://www.cde.state.co.us/fedprograms/titleiiaaddlresourcesandtools" TargetMode="External"/><Relationship Id="rId116" Type="http://schemas.openxmlformats.org/officeDocument/2006/relationships/hyperlink" Target="http://www.cde.state.co.us/stem/resources" TargetMode="External"/><Relationship Id="rId137" Type="http://schemas.openxmlformats.org/officeDocument/2006/relationships/hyperlink" Target="http://www.cde.state.co.us/cdefisgrant" TargetMode="External"/><Relationship Id="rId158" Type="http://schemas.openxmlformats.org/officeDocument/2006/relationships/hyperlink" Target="http://www.cde.state.co.us/fedprograms/ti/a_comp" TargetMode="External"/><Relationship Id="rId20" Type="http://schemas.openxmlformats.org/officeDocument/2006/relationships/hyperlink" Target="http://www.cde.state.co.us/fedprograms/2018consultationform" TargetMode="External"/><Relationship Id="rId41" Type="http://schemas.openxmlformats.org/officeDocument/2006/relationships/hyperlink" Target="http://www.cde.state.co.us/nutrition/communityeligibilityprovision" TargetMode="External"/><Relationship Id="rId62" Type="http://schemas.openxmlformats.org/officeDocument/2006/relationships/hyperlink" Target="http://www.cde.state.co.us/fedprograms/neglectedanddelinquentyearlyagreement20132014" TargetMode="External"/><Relationship Id="rId83" Type="http://schemas.openxmlformats.org/officeDocument/2006/relationships/hyperlink" Target="http://www.cde.state.co.us/fedprograms/dper-resourcectr" TargetMode="External"/><Relationship Id="rId88" Type="http://schemas.openxmlformats.org/officeDocument/2006/relationships/hyperlink" Target="http://www.cde.state.co.us/mtss" TargetMode="External"/><Relationship Id="rId111" Type="http://schemas.openxmlformats.org/officeDocument/2006/relationships/hyperlink" Target="http://www.cde.state.co.us/fedprograms/self-assessment-for-healthy-human-capital" TargetMode="External"/><Relationship Id="rId132" Type="http://schemas.openxmlformats.org/officeDocument/2006/relationships/hyperlink" Target="http://www.cde.state.co.us/parentnotificationrequirements" TargetMode="External"/><Relationship Id="rId153" Type="http://schemas.openxmlformats.org/officeDocument/2006/relationships/hyperlink" Target="http://www.cde.state.co.us/fedprograms/essa_csi_tsi" TargetMode="External"/><Relationship Id="rId174" Type="http://schemas.openxmlformats.org/officeDocument/2006/relationships/hyperlink" Target="http://www.cde.state.co.us/cdefisgrant/essa_download" TargetMode="External"/><Relationship Id="rId179" Type="http://schemas.openxmlformats.org/officeDocument/2006/relationships/header" Target="header7.xml"/><Relationship Id="rId195" Type="http://schemas.openxmlformats.org/officeDocument/2006/relationships/hyperlink" Target="http://www.cde.state.co.us/fedprograms/equitableservicescolorado" TargetMode="External"/><Relationship Id="rId209" Type="http://schemas.openxmlformats.org/officeDocument/2006/relationships/hyperlink" Target="mailto:owen_g@cde.state.co.us" TargetMode="External"/><Relationship Id="rId190" Type="http://schemas.openxmlformats.org/officeDocument/2006/relationships/hyperlink" Target="http://www.cde.state.co.us/migrant" TargetMode="External"/><Relationship Id="rId204" Type="http://schemas.openxmlformats.org/officeDocument/2006/relationships/hyperlink" Target="http://www.cde.state.co.us/fedprograms/essa_csi_tsi" TargetMode="External"/><Relationship Id="rId220" Type="http://schemas.openxmlformats.org/officeDocument/2006/relationships/theme" Target="theme/theme1.xml"/><Relationship Id="rId15" Type="http://schemas.openxmlformats.org/officeDocument/2006/relationships/hyperlink" Target="http://www.cde.state.co.us/fedprograms/consapp/na" TargetMode="External"/><Relationship Id="rId36" Type="http://schemas.openxmlformats.org/officeDocument/2006/relationships/hyperlink" Target="http://www.cde.state.co.us/fedprograms/consapp/index" TargetMode="External"/><Relationship Id="rId57" Type="http://schemas.openxmlformats.org/officeDocument/2006/relationships/hyperlink" Target="https://nche.ed.gov/" TargetMode="External"/><Relationship Id="rId106" Type="http://schemas.openxmlformats.org/officeDocument/2006/relationships/hyperlink" Target="https://www2.ed.gov/policy/elsec/leg/essa/essaelguidance11717.pdf" TargetMode="External"/><Relationship Id="rId127" Type="http://schemas.openxmlformats.org/officeDocument/2006/relationships/hyperlink" Target="http://www.cde.state.co.us/fedprograms/ti/parents" TargetMode="External"/><Relationship Id="rId10" Type="http://schemas.openxmlformats.org/officeDocument/2006/relationships/header" Target="header1.xml"/><Relationship Id="rId31" Type="http://schemas.openxmlformats.org/officeDocument/2006/relationships/hyperlink" Target="http://www.cde.state.co.us/cdefisgrant/grant_distribution_reports" TargetMode="External"/><Relationship Id="rId52" Type="http://schemas.openxmlformats.org/officeDocument/2006/relationships/hyperlink" Target="http://www.cde.state.co.us/fedprograms/ti/a_ta" TargetMode="External"/><Relationship Id="rId73" Type="http://schemas.openxmlformats.org/officeDocument/2006/relationships/image" Target="media/image11.jpg"/><Relationship Id="rId78" Type="http://schemas.openxmlformats.org/officeDocument/2006/relationships/hyperlink" Target="http://www.cde.state.co.us/cdefinance/fpp_coa" TargetMode="External"/><Relationship Id="rId94" Type="http://schemas.openxmlformats.org/officeDocument/2006/relationships/hyperlink" Target="http://www.cde.state.co.us/cdelib/highlyeffective" TargetMode="External"/><Relationship Id="rId99" Type="http://schemas.openxmlformats.org/officeDocument/2006/relationships/hyperlink" Target="https://www.cde.state.co.us/cdesped" TargetMode="External"/><Relationship Id="rId101" Type="http://schemas.openxmlformats.org/officeDocument/2006/relationships/hyperlink" Target="http://www.cde.state.co.us/dropoutprevention" TargetMode="External"/><Relationship Id="rId122" Type="http://schemas.openxmlformats.org/officeDocument/2006/relationships/hyperlink" Target="http://www.cde.state.co.us/cdefinance/fpp_coa" TargetMode="External"/><Relationship Id="rId143" Type="http://schemas.openxmlformats.org/officeDocument/2006/relationships/hyperlink" Target="http://www.cde.state.co.us/fedprograms/essa_csi_tsi" TargetMode="External"/><Relationship Id="rId148" Type="http://schemas.openxmlformats.org/officeDocument/2006/relationships/hyperlink" Target="http://www.cde.state.co.us/fedprograms/dper/tiaschlst" TargetMode="External"/><Relationship Id="rId164" Type="http://schemas.openxmlformats.org/officeDocument/2006/relationships/hyperlink" Target="http://www.cde.state.co.us/fedprograms/ti/a_comp" TargetMode="External"/><Relationship Id="rId169" Type="http://schemas.openxmlformats.org/officeDocument/2006/relationships/hyperlink" Target="http://www.cde.state.co.us/tlcc" TargetMode="External"/><Relationship Id="rId18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consolidatedapplications@cde.state.co.us" TargetMode="External"/><Relationship Id="rId180" Type="http://schemas.openxmlformats.org/officeDocument/2006/relationships/header" Target="header8.xml"/><Relationship Id="rId210" Type="http://schemas.openxmlformats.org/officeDocument/2006/relationships/hyperlink" Target="mailto:owen_g@cde.state.co.us" TargetMode="External"/><Relationship Id="rId215" Type="http://schemas.openxmlformats.org/officeDocument/2006/relationships/footer" Target="footer4.xml"/><Relationship Id="rId26" Type="http://schemas.openxmlformats.org/officeDocument/2006/relationships/hyperlink" Target="http://www.cde.state.co.us/fedprograms/consapp/index" TargetMode="External"/><Relationship Id="rId47" Type="http://schemas.openxmlformats.org/officeDocument/2006/relationships/hyperlink" Target="http://www.cde.state.co.us/fedprograms/gepa" TargetMode="External"/><Relationship Id="rId68" Type="http://schemas.openxmlformats.org/officeDocument/2006/relationships/hyperlink" Target="https://www2.ed.gov/policy/elsec/leg/essa/guidanceuseseinvestment.pdf" TargetMode="External"/><Relationship Id="rId89" Type="http://schemas.openxmlformats.org/officeDocument/2006/relationships/hyperlink" Target="http://www.cde.state.co.us/mtss/fscp" TargetMode="External"/><Relationship Id="rId112" Type="http://schemas.openxmlformats.org/officeDocument/2006/relationships/hyperlink" Target="https://www2.ed.gov/policy/elsec/leg/essa/guidanceuseseinvestment.pdf" TargetMode="External"/><Relationship Id="rId133" Type="http://schemas.openxmlformats.org/officeDocument/2006/relationships/hyperlink" Target="http://www.cde.state.co.us/fedprograms/titleiiaaddlresourcesandtools" TargetMode="External"/><Relationship Id="rId154" Type="http://schemas.openxmlformats.org/officeDocument/2006/relationships/hyperlink" Target="http://www.cde.state.co.us/datapipeline/snap_studentoctober" TargetMode="External"/><Relationship Id="rId175" Type="http://schemas.openxmlformats.org/officeDocument/2006/relationships/hyperlink" Target="http://www.cde.state.co.us/cdefisgrant/essa_download" TargetMode="External"/><Relationship Id="rId196" Type="http://schemas.openxmlformats.org/officeDocument/2006/relationships/hyperlink" Target="mailto:consolidatedapplications@cde.state.co.us" TargetMode="External"/><Relationship Id="rId200" Type="http://schemas.openxmlformats.org/officeDocument/2006/relationships/footer" Target="footer2.xml"/><Relationship Id="rId16" Type="http://schemas.openxmlformats.org/officeDocument/2006/relationships/hyperlink" Target="http://www.cde.state.co.us/fedprograms/monit/index" TargetMode="External"/><Relationship Id="rId37" Type="http://schemas.openxmlformats.org/officeDocument/2006/relationships/hyperlink" Target="mailto:consolidatedapplications@cde.state.co.us" TargetMode="External"/><Relationship Id="rId58" Type="http://schemas.openxmlformats.org/officeDocument/2006/relationships/hyperlink" Target="http://www.cde.state.co.us/fedprograms/consapp/trainctr" TargetMode="External"/><Relationship Id="rId79" Type="http://schemas.openxmlformats.org/officeDocument/2006/relationships/hyperlink" Target="http://www.cde.state.co.us/cdefinance/sfcoa" TargetMode="External"/><Relationship Id="rId102" Type="http://schemas.openxmlformats.org/officeDocument/2006/relationships/hyperlink" Target="https://neglected-delinquent.ed.gov/sites/default/files/NDTACfederalResourcesTipSheet_508.pdf" TargetMode="External"/><Relationship Id="rId123" Type="http://schemas.openxmlformats.org/officeDocument/2006/relationships/hyperlink" Target="http://www.cde.state.co.us/cdechart/coloradostandardsandindicatorsforcontinuousschoolimprovement" TargetMode="External"/><Relationship Id="rId144" Type="http://schemas.openxmlformats.org/officeDocument/2006/relationships/hyperlink" Target="http://www.cde.state.co.us/fedprograms/essa_csi_t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www.cde.state.co.us/cdechart/coloradostandardsandindicatorsforcontinuousschoolimprov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61244BC4FB6E942B8C86037D6C24C3C"/>
        <w:category>
          <w:name w:val="General"/>
          <w:gallery w:val="placeholder"/>
        </w:category>
        <w:types>
          <w:type w:val="bbPlcHdr"/>
        </w:types>
        <w:behaviors>
          <w:behavior w:val="content"/>
        </w:behaviors>
        <w:guid w:val="{8871A959-59B4-5246-86EF-6427B4BAA97F}"/>
      </w:docPartPr>
      <w:docPartBody>
        <w:p w:rsidR="003B5E4D" w:rsidRDefault="003B5E4D" w:rsidP="003B5E4D">
          <w:pPr>
            <w:pStyle w:val="D61244BC4FB6E942B8C86037D6C24C3C"/>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Minion Pro SmBd">
    <w:altName w:val="Footlight MT Light"/>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E4D"/>
    <w:rsid w:val="0000469A"/>
    <w:rsid w:val="000048E8"/>
    <w:rsid w:val="000B6895"/>
    <w:rsid w:val="00100423"/>
    <w:rsid w:val="00170B6E"/>
    <w:rsid w:val="001E1CB0"/>
    <w:rsid w:val="00205060"/>
    <w:rsid w:val="002C319F"/>
    <w:rsid w:val="002C7132"/>
    <w:rsid w:val="002D3EC6"/>
    <w:rsid w:val="002E789C"/>
    <w:rsid w:val="00317BCC"/>
    <w:rsid w:val="00370FD0"/>
    <w:rsid w:val="00373957"/>
    <w:rsid w:val="003B5E4D"/>
    <w:rsid w:val="003C7EFF"/>
    <w:rsid w:val="003D556B"/>
    <w:rsid w:val="003F61DC"/>
    <w:rsid w:val="00424F27"/>
    <w:rsid w:val="0045406F"/>
    <w:rsid w:val="00470AEC"/>
    <w:rsid w:val="004B415F"/>
    <w:rsid w:val="004F5603"/>
    <w:rsid w:val="00521002"/>
    <w:rsid w:val="005C16FD"/>
    <w:rsid w:val="00634A64"/>
    <w:rsid w:val="00643CD7"/>
    <w:rsid w:val="00673427"/>
    <w:rsid w:val="00696E6A"/>
    <w:rsid w:val="006B31DF"/>
    <w:rsid w:val="0071492B"/>
    <w:rsid w:val="00730EE5"/>
    <w:rsid w:val="0074559E"/>
    <w:rsid w:val="00762A0C"/>
    <w:rsid w:val="00780771"/>
    <w:rsid w:val="0079705B"/>
    <w:rsid w:val="007E35EF"/>
    <w:rsid w:val="007F26CA"/>
    <w:rsid w:val="007F6966"/>
    <w:rsid w:val="008501D5"/>
    <w:rsid w:val="00862B6A"/>
    <w:rsid w:val="008651C4"/>
    <w:rsid w:val="00893A15"/>
    <w:rsid w:val="009053EB"/>
    <w:rsid w:val="00917F03"/>
    <w:rsid w:val="00A34A5B"/>
    <w:rsid w:val="00A36ECC"/>
    <w:rsid w:val="00A56073"/>
    <w:rsid w:val="00AB3B34"/>
    <w:rsid w:val="00B71FE7"/>
    <w:rsid w:val="00BA6286"/>
    <w:rsid w:val="00BB040E"/>
    <w:rsid w:val="00BF32E0"/>
    <w:rsid w:val="00C04634"/>
    <w:rsid w:val="00CC7D08"/>
    <w:rsid w:val="00D12DC0"/>
    <w:rsid w:val="00D41B59"/>
    <w:rsid w:val="00DF1369"/>
    <w:rsid w:val="00E10A4B"/>
    <w:rsid w:val="00E22245"/>
    <w:rsid w:val="00E51BD8"/>
    <w:rsid w:val="00E7760F"/>
    <w:rsid w:val="00F03C40"/>
    <w:rsid w:val="00F064A8"/>
    <w:rsid w:val="00F16D8D"/>
    <w:rsid w:val="00F45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84DA5FAE13048B95B48BAA438D948">
    <w:name w:val="C8E84DA5FAE13048B95B48BAA438D948"/>
    <w:rsid w:val="003B5E4D"/>
  </w:style>
  <w:style w:type="paragraph" w:customStyle="1" w:styleId="F27DE0D3E6049D45B2E5D431C62823C7">
    <w:name w:val="F27DE0D3E6049D45B2E5D431C62823C7"/>
    <w:rsid w:val="003B5E4D"/>
  </w:style>
  <w:style w:type="paragraph" w:customStyle="1" w:styleId="F462BEED85F8BA47801A94C22B7598BC">
    <w:name w:val="F462BEED85F8BA47801A94C22B7598BC"/>
    <w:rsid w:val="003B5E4D"/>
  </w:style>
  <w:style w:type="paragraph" w:customStyle="1" w:styleId="E97A7A32DAEB024F8D18B9E7320D62CD">
    <w:name w:val="E97A7A32DAEB024F8D18B9E7320D62CD"/>
    <w:rsid w:val="003B5E4D"/>
  </w:style>
  <w:style w:type="paragraph" w:customStyle="1" w:styleId="6594D65987430F4B801273ABE78A8EE3">
    <w:name w:val="6594D65987430F4B801273ABE78A8EE3"/>
    <w:rsid w:val="003B5E4D"/>
  </w:style>
  <w:style w:type="character" w:styleId="Strong">
    <w:name w:val="Strong"/>
    <w:basedOn w:val="DefaultParagraphFont"/>
    <w:uiPriority w:val="1"/>
    <w:qFormat/>
    <w:rsid w:val="003B5E4D"/>
    <w:rPr>
      <w:b/>
      <w:bCs/>
      <w:color w:val="595959" w:themeColor="text1" w:themeTint="A6"/>
    </w:rPr>
  </w:style>
  <w:style w:type="paragraph" w:customStyle="1" w:styleId="26506A84FA6E8749AC375EA184E6435B">
    <w:name w:val="26506A84FA6E8749AC375EA184E6435B"/>
    <w:rsid w:val="003B5E4D"/>
  </w:style>
  <w:style w:type="paragraph" w:customStyle="1" w:styleId="F95210567F59FC43B14CEC2B9F8B8032">
    <w:name w:val="F95210567F59FC43B14CEC2B9F8B8032"/>
    <w:rsid w:val="003B5E4D"/>
  </w:style>
  <w:style w:type="paragraph" w:customStyle="1" w:styleId="39891B3BC7BCB94581265E394A99C5FE">
    <w:name w:val="39891B3BC7BCB94581265E394A99C5FE"/>
    <w:rsid w:val="003B5E4D"/>
  </w:style>
  <w:style w:type="character" w:styleId="PlaceholderText">
    <w:name w:val="Placeholder Text"/>
    <w:basedOn w:val="DefaultParagraphFont"/>
    <w:uiPriority w:val="99"/>
    <w:semiHidden/>
    <w:rsid w:val="003B5E4D"/>
    <w:rPr>
      <w:color w:val="808080"/>
    </w:rPr>
  </w:style>
  <w:style w:type="paragraph" w:customStyle="1" w:styleId="11837E94886EB8468B0EB8B2C91E3BD2">
    <w:name w:val="11837E94886EB8468B0EB8B2C91E3BD2"/>
    <w:rsid w:val="003B5E4D"/>
  </w:style>
  <w:style w:type="paragraph" w:customStyle="1" w:styleId="88F2750E1371A24490A2F1602260C68B">
    <w:name w:val="88F2750E1371A24490A2F1602260C68B"/>
    <w:rsid w:val="003B5E4D"/>
  </w:style>
  <w:style w:type="paragraph" w:customStyle="1" w:styleId="FBB986A4C9273F42BCB28CC40A1242DE">
    <w:name w:val="FBB986A4C9273F42BCB28CC40A1242DE"/>
    <w:rsid w:val="003B5E4D"/>
  </w:style>
  <w:style w:type="paragraph" w:customStyle="1" w:styleId="A460416C3635D6419E7CE2AA3C94682B">
    <w:name w:val="A460416C3635D6419E7CE2AA3C94682B"/>
    <w:rsid w:val="003B5E4D"/>
  </w:style>
  <w:style w:type="paragraph" w:customStyle="1" w:styleId="8AF2D2F9C1472245AB1AA16E2A25A630">
    <w:name w:val="8AF2D2F9C1472245AB1AA16E2A25A630"/>
    <w:rsid w:val="003B5E4D"/>
  </w:style>
  <w:style w:type="paragraph" w:customStyle="1" w:styleId="4F4576A20D08DD4A98EE3EA79A0BAA96">
    <w:name w:val="4F4576A20D08DD4A98EE3EA79A0BAA96"/>
    <w:rsid w:val="003B5E4D"/>
  </w:style>
  <w:style w:type="paragraph" w:customStyle="1" w:styleId="DD7F831F68BBA747A30161D8DD46959A">
    <w:name w:val="DD7F831F68BBA747A30161D8DD46959A"/>
    <w:rsid w:val="003B5E4D"/>
  </w:style>
  <w:style w:type="paragraph" w:customStyle="1" w:styleId="86B050C5A6FEB84697B42588F3523ACA">
    <w:name w:val="86B050C5A6FEB84697B42588F3523ACA"/>
    <w:rsid w:val="003B5E4D"/>
  </w:style>
  <w:style w:type="paragraph" w:customStyle="1" w:styleId="59F05E9AEB65A142B858B698BEC79681">
    <w:name w:val="59F05E9AEB65A142B858B698BEC79681"/>
    <w:rsid w:val="003B5E4D"/>
  </w:style>
  <w:style w:type="paragraph" w:customStyle="1" w:styleId="131245645D1DD1468FB8A63B550B2DF0">
    <w:name w:val="131245645D1DD1468FB8A63B550B2DF0"/>
    <w:rsid w:val="003B5E4D"/>
  </w:style>
  <w:style w:type="paragraph" w:customStyle="1" w:styleId="D0EC9D4698375544B2BC21485819426B">
    <w:name w:val="D0EC9D4698375544B2BC21485819426B"/>
    <w:rsid w:val="003B5E4D"/>
  </w:style>
  <w:style w:type="paragraph" w:customStyle="1" w:styleId="D61244BC4FB6E942B8C86037D6C24C3C">
    <w:name w:val="D61244BC4FB6E942B8C86037D6C24C3C"/>
    <w:rsid w:val="003B5E4D"/>
  </w:style>
  <w:style w:type="paragraph" w:customStyle="1" w:styleId="1C234AF2A2F5BF47AF411972A67F74D2">
    <w:name w:val="1C234AF2A2F5BF47AF411972A67F74D2"/>
    <w:rsid w:val="003B5E4D"/>
  </w:style>
  <w:style w:type="paragraph" w:customStyle="1" w:styleId="DE735FF17571734EAB988B55E3EDB771">
    <w:name w:val="DE735FF17571734EAB988B55E3EDB771"/>
    <w:rsid w:val="003B5E4D"/>
  </w:style>
  <w:style w:type="paragraph" w:customStyle="1" w:styleId="F634F21C5096CE469837CECEAAD7E0D0">
    <w:name w:val="F634F21C5096CE469837CECEAAD7E0D0"/>
    <w:rsid w:val="003B5E4D"/>
  </w:style>
  <w:style w:type="paragraph" w:customStyle="1" w:styleId="EDD4AAC78A1F5C449E552014F837323C">
    <w:name w:val="EDD4AAC78A1F5C449E552014F837323C"/>
    <w:rsid w:val="003B5E4D"/>
  </w:style>
  <w:style w:type="paragraph" w:customStyle="1" w:styleId="44AB38549DD8344E832657217DA58CFA">
    <w:name w:val="44AB38549DD8344E832657217DA58CFA"/>
    <w:rsid w:val="00F16D8D"/>
  </w:style>
  <w:style w:type="paragraph" w:customStyle="1" w:styleId="EE7391B8E5FD8B4B8C1964BF03B5F2C3">
    <w:name w:val="EE7391B8E5FD8B4B8C1964BF03B5F2C3"/>
    <w:rsid w:val="00F16D8D"/>
  </w:style>
  <w:style w:type="paragraph" w:customStyle="1" w:styleId="A05D51EF4ABF4F4CBF7421FA8B0CBA9F">
    <w:name w:val="A05D51EF4ABF4F4CBF7421FA8B0CBA9F"/>
    <w:rsid w:val="00F16D8D"/>
  </w:style>
  <w:style w:type="paragraph" w:customStyle="1" w:styleId="3EB8F9DF1C021A46B43AE267E7F073CD">
    <w:name w:val="3EB8F9DF1C021A46B43AE267E7F073CD"/>
    <w:rsid w:val="00F16D8D"/>
  </w:style>
  <w:style w:type="paragraph" w:customStyle="1" w:styleId="3CE097D7F009924EB977423FF1C02E0B">
    <w:name w:val="3CE097D7F009924EB977423FF1C02E0B"/>
    <w:rsid w:val="00F16D8D"/>
  </w:style>
  <w:style w:type="paragraph" w:customStyle="1" w:styleId="BBA080F30AC76C44AD09C91E42EE9AA5">
    <w:name w:val="BBA080F30AC76C44AD09C91E42EE9AA5"/>
    <w:rsid w:val="00F16D8D"/>
  </w:style>
  <w:style w:type="paragraph" w:customStyle="1" w:styleId="31E1E9B8BFD21D489B57445FB2DDD6C1">
    <w:name w:val="31E1E9B8BFD21D489B57445FB2DDD6C1"/>
    <w:rsid w:val="00F16D8D"/>
  </w:style>
  <w:style w:type="paragraph" w:customStyle="1" w:styleId="DA92EADF5AE0DF498D08F7CA90BCADC6">
    <w:name w:val="DA92EADF5AE0DF498D08F7CA90BCADC6"/>
    <w:rsid w:val="00F16D8D"/>
  </w:style>
  <w:style w:type="paragraph" w:customStyle="1" w:styleId="2BFBDDD7E9AE3E42BB1F37E60E69AC4D">
    <w:name w:val="2BFBDDD7E9AE3E42BB1F37E60E69AC4D"/>
    <w:rsid w:val="00F16D8D"/>
  </w:style>
  <w:style w:type="paragraph" w:customStyle="1" w:styleId="3827349CFE596645A581E7A510E39532">
    <w:name w:val="3827349CFE596645A581E7A510E39532"/>
    <w:rsid w:val="009053EB"/>
  </w:style>
  <w:style w:type="paragraph" w:customStyle="1" w:styleId="01A3246460A63F48A35C913444083FC7">
    <w:name w:val="01A3246460A63F48A35C913444083FC7"/>
    <w:rsid w:val="00905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BCo CDE MS Theme 2">
  <a:themeElements>
    <a:clrScheme name="BCo CDE MS Theme 2">
      <a:dk1>
        <a:srgbClr val="5C6670"/>
      </a:dk1>
      <a:lt1>
        <a:sysClr val="window" lastClr="FFFFFF"/>
      </a:lt1>
      <a:dk2>
        <a:srgbClr val="8FC6E8"/>
      </a:dk2>
      <a:lt2>
        <a:srgbClr val="A9ABA0"/>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C7B55-019A-45FF-B600-5496B3F5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36216</Words>
  <Characters>206434</Characters>
  <Application>Microsoft Office Word</Application>
  <DocSecurity>4</DocSecurity>
  <Lines>1720</Lines>
  <Paragraphs>484</Paragraphs>
  <ScaleCrop>false</ScaleCrop>
  <HeadingPairs>
    <vt:vector size="2" baseType="variant">
      <vt:variant>
        <vt:lpstr>Title</vt:lpstr>
      </vt:variant>
      <vt:variant>
        <vt:i4>1</vt:i4>
      </vt:variant>
    </vt:vector>
  </HeadingPairs>
  <TitlesOfParts>
    <vt:vector size="1" baseType="lpstr">
      <vt:lpstr>Consolidated Application for ESSA Funds - Manual</vt:lpstr>
    </vt:vector>
  </TitlesOfParts>
  <Company>Colorado State Education</Company>
  <LinksUpToDate>false</LinksUpToDate>
  <CharactersWithSpaces>242166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Application for ESSA Funds - Manual</dc:title>
  <dc:subject/>
  <dc:creator>Beth Hunter</dc:creator>
  <cp:keywords/>
  <dc:description>Consolidated Application for ESSA Funds
Manual</dc:description>
  <cp:lastModifiedBy>Prael, Michelle</cp:lastModifiedBy>
  <cp:revision>2</cp:revision>
  <cp:lastPrinted>2019-06-07T21:46:00Z</cp:lastPrinted>
  <dcterms:created xsi:type="dcterms:W3CDTF">2019-06-12T20:27:00Z</dcterms:created>
  <dcterms:modified xsi:type="dcterms:W3CDTF">2019-06-12T20:27:00Z</dcterms:modified>
</cp:coreProperties>
</file>